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xml" ContentType="application/vnd.openxmlformats-officedocument.drawingml.chartshapes+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2.xml" ContentType="application/vnd.openxmlformats-officedocument.drawingml.chartshapes+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3.xml" ContentType="application/vnd.openxmlformats-officedocument.drawingml.chartshapes+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4.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307CB5AB" w14:textId="77777777" w:rsidR="00A50007" w:rsidRPr="0008176F" w:rsidRDefault="0008176F" w:rsidP="0008176F">
          <w:pPr>
            <w:pStyle w:val="NoSpacing"/>
            <w:jc w:val="center"/>
            <w:rPr>
              <w:caps/>
            </w:rPr>
          </w:pPr>
          <w:r w:rsidRPr="0008176F">
            <w:rPr>
              <w:caps/>
            </w:rPr>
            <w:t>University of Oklahoma</w:t>
          </w:r>
        </w:p>
        <w:p w14:paraId="307CB5AC" w14:textId="77777777" w:rsidR="0008176F" w:rsidRPr="0008176F" w:rsidRDefault="0008176F" w:rsidP="0008176F">
          <w:pPr>
            <w:pStyle w:val="NoSpacing"/>
            <w:jc w:val="center"/>
            <w:rPr>
              <w:caps/>
            </w:rPr>
          </w:pPr>
        </w:p>
        <w:p w14:paraId="307CB5AD" w14:textId="77777777" w:rsidR="0008176F" w:rsidRPr="0008176F" w:rsidRDefault="0008176F" w:rsidP="0008176F">
          <w:pPr>
            <w:pStyle w:val="NoSpacing"/>
            <w:jc w:val="center"/>
            <w:rPr>
              <w:caps/>
            </w:rPr>
          </w:pPr>
          <w:r w:rsidRPr="0008176F">
            <w:rPr>
              <w:caps/>
            </w:rPr>
            <w:t>Graduate College</w:t>
          </w:r>
        </w:p>
      </w:sdtContent>
    </w:sdt>
    <w:p w14:paraId="307CB5AE" w14:textId="77777777" w:rsidR="0008176F" w:rsidRPr="0008176F" w:rsidRDefault="0008176F" w:rsidP="0008176F">
      <w:pPr>
        <w:pStyle w:val="NoSpacing"/>
        <w:jc w:val="center"/>
        <w:rPr>
          <w:caps/>
        </w:rPr>
      </w:pPr>
    </w:p>
    <w:p w14:paraId="307CB5AF" w14:textId="77777777" w:rsidR="0008176F" w:rsidRPr="0008176F" w:rsidRDefault="0008176F" w:rsidP="0008176F">
      <w:pPr>
        <w:pStyle w:val="NoSpacing"/>
        <w:jc w:val="center"/>
        <w:rPr>
          <w:caps/>
        </w:rPr>
      </w:pPr>
    </w:p>
    <w:p w14:paraId="307CB5B0" w14:textId="77777777" w:rsidR="0008176F" w:rsidRPr="0008176F" w:rsidRDefault="0008176F" w:rsidP="0008176F">
      <w:pPr>
        <w:pStyle w:val="NoSpacing"/>
        <w:jc w:val="center"/>
        <w:rPr>
          <w:caps/>
        </w:rPr>
      </w:pPr>
    </w:p>
    <w:p w14:paraId="307CB5B1" w14:textId="77777777" w:rsidR="0008176F" w:rsidRPr="0008176F" w:rsidRDefault="0008176F" w:rsidP="0008176F">
      <w:pPr>
        <w:pStyle w:val="NoSpacing"/>
        <w:jc w:val="center"/>
        <w:rPr>
          <w:caps/>
        </w:rPr>
      </w:pPr>
    </w:p>
    <w:p w14:paraId="307CB5B2" w14:textId="77777777" w:rsidR="0008176F" w:rsidRPr="0008176F" w:rsidRDefault="0008176F" w:rsidP="0008176F">
      <w:pPr>
        <w:pStyle w:val="NoSpacing"/>
        <w:jc w:val="center"/>
        <w:rPr>
          <w:caps/>
        </w:rPr>
      </w:pPr>
    </w:p>
    <w:p w14:paraId="307CB5B3" w14:textId="77777777" w:rsidR="0008176F" w:rsidRPr="0008176F" w:rsidRDefault="0008176F" w:rsidP="0008176F">
      <w:pPr>
        <w:pStyle w:val="NoSpacing"/>
        <w:jc w:val="center"/>
        <w:rPr>
          <w:caps/>
        </w:rPr>
      </w:pPr>
    </w:p>
    <w:p w14:paraId="307CB5B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07CB5B5" w14:textId="304357F7" w:rsidR="0008176F" w:rsidRPr="0008176F" w:rsidRDefault="009E7FE6" w:rsidP="0008176F">
          <w:pPr>
            <w:pStyle w:val="NoSpacing"/>
            <w:spacing w:line="480" w:lineRule="auto"/>
            <w:jc w:val="center"/>
            <w:rPr>
              <w:caps/>
            </w:rPr>
          </w:pPr>
          <w:r>
            <w:rPr>
              <w:caps/>
            </w:rPr>
            <w:t>Laboratory characterization of foamed wma containing Rap</w:t>
          </w:r>
        </w:p>
      </w:sdtContent>
    </w:sdt>
    <w:p w14:paraId="307CB5B6" w14:textId="77777777" w:rsidR="0008176F" w:rsidRPr="0008176F" w:rsidRDefault="0008176F" w:rsidP="0008176F">
      <w:pPr>
        <w:pStyle w:val="NoSpacing"/>
        <w:jc w:val="center"/>
        <w:rPr>
          <w:caps/>
        </w:rPr>
      </w:pPr>
    </w:p>
    <w:p w14:paraId="307CB5B7" w14:textId="77777777" w:rsidR="0008176F" w:rsidRPr="0008176F" w:rsidRDefault="0008176F" w:rsidP="0008176F">
      <w:pPr>
        <w:pStyle w:val="NoSpacing"/>
        <w:jc w:val="center"/>
        <w:rPr>
          <w:caps/>
        </w:rPr>
      </w:pPr>
    </w:p>
    <w:p w14:paraId="307CB5B8" w14:textId="77777777" w:rsidR="0008176F" w:rsidRPr="0008176F" w:rsidRDefault="0008176F" w:rsidP="0008176F">
      <w:pPr>
        <w:pStyle w:val="NoSpacing"/>
        <w:jc w:val="center"/>
        <w:rPr>
          <w:caps/>
        </w:rPr>
      </w:pPr>
    </w:p>
    <w:p w14:paraId="307CB5B9" w14:textId="77777777" w:rsidR="0008176F" w:rsidRPr="0008176F" w:rsidRDefault="0008176F" w:rsidP="0008176F">
      <w:pPr>
        <w:pStyle w:val="NoSpacing"/>
        <w:jc w:val="center"/>
        <w:rPr>
          <w:caps/>
        </w:rPr>
      </w:pPr>
    </w:p>
    <w:p w14:paraId="307CB5BA" w14:textId="77777777" w:rsidR="0008176F" w:rsidRPr="0008176F" w:rsidRDefault="0008176F" w:rsidP="0008176F">
      <w:pPr>
        <w:pStyle w:val="NoSpacing"/>
        <w:jc w:val="center"/>
        <w:rPr>
          <w:caps/>
        </w:rPr>
      </w:pPr>
    </w:p>
    <w:p w14:paraId="307CB5BB"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07CB5BC" w14:textId="77777777" w:rsidR="0008176F" w:rsidRPr="0008176F" w:rsidRDefault="0008176F" w:rsidP="0008176F">
          <w:pPr>
            <w:pStyle w:val="NoSpacing"/>
            <w:jc w:val="center"/>
            <w:rPr>
              <w:caps/>
            </w:rPr>
          </w:pPr>
          <w:r w:rsidRPr="0008176F">
            <w:rPr>
              <w:caps/>
            </w:rPr>
            <w:t>A thesis</w:t>
          </w:r>
        </w:p>
        <w:p w14:paraId="307CB5BD" w14:textId="77777777" w:rsidR="0008176F" w:rsidRPr="0008176F" w:rsidRDefault="0008176F" w:rsidP="0008176F">
          <w:pPr>
            <w:pStyle w:val="NoSpacing"/>
            <w:jc w:val="center"/>
            <w:rPr>
              <w:caps/>
            </w:rPr>
          </w:pPr>
        </w:p>
        <w:p w14:paraId="307CB5BE" w14:textId="77777777" w:rsidR="0008176F" w:rsidRPr="0008176F" w:rsidRDefault="0008176F" w:rsidP="0008176F">
          <w:pPr>
            <w:pStyle w:val="NoSpacing"/>
            <w:jc w:val="center"/>
            <w:rPr>
              <w:caps/>
            </w:rPr>
          </w:pPr>
          <w:r w:rsidRPr="0008176F">
            <w:rPr>
              <w:caps/>
            </w:rPr>
            <w:t>submitted to the Graduate Faculty</w:t>
          </w:r>
        </w:p>
        <w:p w14:paraId="307CB5BF" w14:textId="77777777" w:rsidR="0008176F" w:rsidRDefault="0008176F" w:rsidP="0008176F">
          <w:pPr>
            <w:pStyle w:val="NoSpacing"/>
            <w:jc w:val="center"/>
          </w:pPr>
        </w:p>
        <w:p w14:paraId="307CB5C0" w14:textId="77777777" w:rsidR="0008176F" w:rsidRDefault="0008176F" w:rsidP="0008176F">
          <w:pPr>
            <w:pStyle w:val="NoSpacing"/>
            <w:jc w:val="center"/>
          </w:pPr>
          <w:r>
            <w:t>in partial fulfillment of the requirements for the</w:t>
          </w:r>
        </w:p>
        <w:p w14:paraId="307CB5C1" w14:textId="77777777" w:rsidR="0008176F" w:rsidRDefault="0008176F" w:rsidP="0008176F">
          <w:pPr>
            <w:pStyle w:val="NoSpacing"/>
            <w:jc w:val="center"/>
          </w:pPr>
        </w:p>
        <w:p w14:paraId="307CB5C2" w14:textId="77777777" w:rsidR="0008176F" w:rsidRDefault="0008176F" w:rsidP="0008176F">
          <w:pPr>
            <w:pStyle w:val="NoSpacing"/>
            <w:jc w:val="center"/>
          </w:pPr>
          <w:r>
            <w:t>Degree of</w:t>
          </w:r>
        </w:p>
      </w:sdtContent>
    </w:sdt>
    <w:p w14:paraId="307CB5C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07CB5C4" w14:textId="06D66911" w:rsidR="00746E16" w:rsidRDefault="00E22045" w:rsidP="00746E16">
          <w:pPr>
            <w:pStyle w:val="NoSpacing"/>
            <w:spacing w:line="480" w:lineRule="auto"/>
            <w:jc w:val="center"/>
            <w:rPr>
              <w:caps/>
            </w:rPr>
          </w:pPr>
          <w:r>
            <w:rPr>
              <w:caps/>
            </w:rPr>
            <w:t>Master of Science</w:t>
          </w:r>
        </w:p>
      </w:sdtContent>
    </w:sdt>
    <w:p w14:paraId="307CB5C5" w14:textId="77777777" w:rsidR="00730F0A" w:rsidRDefault="00730F0A" w:rsidP="0008176F">
      <w:pPr>
        <w:pStyle w:val="NoSpacing"/>
        <w:jc w:val="center"/>
      </w:pPr>
    </w:p>
    <w:p w14:paraId="307CB5C6" w14:textId="77777777" w:rsidR="00730F0A" w:rsidRDefault="00730F0A" w:rsidP="0008176F">
      <w:pPr>
        <w:pStyle w:val="NoSpacing"/>
        <w:jc w:val="center"/>
      </w:pPr>
    </w:p>
    <w:p w14:paraId="307CB5C7" w14:textId="77777777" w:rsidR="00730F0A" w:rsidRDefault="00730F0A" w:rsidP="0008176F">
      <w:pPr>
        <w:pStyle w:val="NoSpacing"/>
        <w:jc w:val="center"/>
      </w:pPr>
    </w:p>
    <w:p w14:paraId="307CB5C8" w14:textId="77777777" w:rsidR="00730F0A" w:rsidRDefault="00730F0A" w:rsidP="0008176F">
      <w:pPr>
        <w:pStyle w:val="NoSpacing"/>
        <w:jc w:val="center"/>
      </w:pPr>
    </w:p>
    <w:p w14:paraId="307CB5C9" w14:textId="77777777" w:rsidR="00730F0A" w:rsidRDefault="00730F0A" w:rsidP="0008176F">
      <w:pPr>
        <w:pStyle w:val="NoSpacing"/>
        <w:jc w:val="center"/>
      </w:pPr>
    </w:p>
    <w:p w14:paraId="307CB5CA" w14:textId="77777777" w:rsidR="00730F0A" w:rsidRDefault="00730F0A" w:rsidP="0008176F">
      <w:pPr>
        <w:pStyle w:val="NoSpacing"/>
        <w:jc w:val="center"/>
      </w:pPr>
    </w:p>
    <w:p w14:paraId="307CB5CB" w14:textId="77777777" w:rsidR="00730F0A" w:rsidRDefault="00730F0A" w:rsidP="0008176F">
      <w:pPr>
        <w:pStyle w:val="NoSpacing"/>
        <w:jc w:val="center"/>
      </w:pPr>
    </w:p>
    <w:p w14:paraId="307CB5CC" w14:textId="77777777" w:rsidR="00730F0A" w:rsidRDefault="00730F0A" w:rsidP="0008176F">
      <w:pPr>
        <w:pStyle w:val="NoSpacing"/>
        <w:jc w:val="center"/>
      </w:pPr>
    </w:p>
    <w:p w14:paraId="307CB5CD" w14:textId="77777777" w:rsidR="00730F0A" w:rsidRDefault="00730F0A" w:rsidP="0008176F">
      <w:pPr>
        <w:pStyle w:val="NoSpacing"/>
        <w:jc w:val="center"/>
      </w:pPr>
    </w:p>
    <w:p w14:paraId="307CB5CE" w14:textId="77777777" w:rsidR="00730F0A" w:rsidRDefault="00730F0A" w:rsidP="0008176F">
      <w:pPr>
        <w:pStyle w:val="NoSpacing"/>
        <w:jc w:val="center"/>
      </w:pPr>
      <w:r>
        <w:t>By</w:t>
      </w:r>
    </w:p>
    <w:p w14:paraId="307CB5C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07CB5D0" w14:textId="7AB069CB" w:rsidR="00746E16" w:rsidRDefault="00834996" w:rsidP="00746E16">
          <w:pPr>
            <w:pStyle w:val="NoSpacing"/>
            <w:jc w:val="center"/>
            <w:rPr>
              <w:caps/>
            </w:rPr>
          </w:pPr>
          <w:r>
            <w:rPr>
              <w:caps/>
            </w:rPr>
            <w:t>Mohammad ashiqur rahman</w:t>
          </w:r>
        </w:p>
      </w:sdtContent>
    </w:sdt>
    <w:sdt>
      <w:sdtPr>
        <w:id w:val="30091838"/>
        <w:lock w:val="contentLocked"/>
        <w:placeholder>
          <w:docPart w:val="DefaultPlaceholder_22675703"/>
        </w:placeholder>
        <w:group/>
      </w:sdtPr>
      <w:sdtEndPr/>
      <w:sdtContent>
        <w:p w14:paraId="307CB5D1" w14:textId="77777777" w:rsidR="00730F0A" w:rsidRDefault="00730F0A" w:rsidP="00746E16">
          <w:pPr>
            <w:pStyle w:val="NoSpacing"/>
            <w:jc w:val="center"/>
          </w:pPr>
          <w:r>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07CB5D2" w14:textId="444A7567" w:rsidR="00730F0A" w:rsidRDefault="00834996" w:rsidP="00730F0A">
          <w:pPr>
            <w:pStyle w:val="NoSpacing"/>
            <w:jc w:val="center"/>
          </w:pPr>
          <w:r>
            <w:t>2019</w:t>
          </w:r>
        </w:p>
      </w:sdtContent>
    </w:sdt>
    <w:p w14:paraId="307CB5D6" w14:textId="41C4AEE8" w:rsidR="006B5C7A" w:rsidRDefault="00730F0A" w:rsidP="009E7FE6">
      <w:pPr>
        <w:pStyle w:val="NoSpacing"/>
        <w:jc w:val="center"/>
      </w:pPr>
      <w:r>
        <w:br w:type="page"/>
      </w:r>
    </w:p>
    <w:p w14:paraId="307CB5D7" w14:textId="77777777" w:rsidR="00C378FA" w:rsidRDefault="00C378FA" w:rsidP="00730F0A">
      <w:pPr>
        <w:pStyle w:val="NoSpacing"/>
        <w:jc w:val="center"/>
      </w:pPr>
    </w:p>
    <w:p w14:paraId="307CB5D8"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07CB5D9" w14:textId="505152D3" w:rsidR="00730F0A" w:rsidRPr="00730F0A" w:rsidRDefault="007745B7" w:rsidP="00730F0A">
          <w:pPr>
            <w:pStyle w:val="NoSpacing"/>
            <w:jc w:val="center"/>
            <w:rPr>
              <w:caps/>
            </w:rPr>
          </w:pPr>
          <w:r>
            <w:rPr>
              <w:caps/>
            </w:rPr>
            <w:t>Laborat</w:t>
          </w:r>
          <w:r w:rsidR="001573E0">
            <w:rPr>
              <w:caps/>
            </w:rPr>
            <w:t>o</w:t>
          </w:r>
          <w:r w:rsidR="00F77BA9">
            <w:rPr>
              <w:caps/>
            </w:rPr>
            <w:t>r</w:t>
          </w:r>
          <w:r>
            <w:rPr>
              <w:caps/>
            </w:rPr>
            <w:t>y charac</w:t>
          </w:r>
          <w:r w:rsidR="005C3D19">
            <w:rPr>
              <w:caps/>
            </w:rPr>
            <w:t>terization of foamed wma containing rap</w:t>
          </w:r>
        </w:p>
      </w:sdtContent>
    </w:sdt>
    <w:p w14:paraId="307CB5DA" w14:textId="77777777" w:rsidR="00730F0A" w:rsidRPr="00730F0A" w:rsidRDefault="00730F0A" w:rsidP="00730F0A">
      <w:pPr>
        <w:pStyle w:val="NoSpacing"/>
        <w:jc w:val="center"/>
        <w:rPr>
          <w:caps/>
        </w:rPr>
      </w:pPr>
    </w:p>
    <w:p w14:paraId="307CB5DB"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07CB5D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307CB5DD" w14:textId="4003DDE7" w:rsidR="00746E16" w:rsidRDefault="00E22045" w:rsidP="00746E16">
          <w:pPr>
            <w:pStyle w:val="NoSpacing"/>
            <w:jc w:val="center"/>
            <w:rPr>
              <w:caps/>
            </w:rPr>
          </w:pPr>
          <w:r>
            <w:rPr>
              <w:caps/>
            </w:rPr>
            <w:t>School of Civil Engineering and Environmental Science</w:t>
          </w:r>
        </w:p>
      </w:sdtContent>
    </w:sdt>
    <w:p w14:paraId="307CB5DE" w14:textId="77777777" w:rsidR="00730F0A" w:rsidRPr="00730F0A" w:rsidRDefault="00730F0A" w:rsidP="00730F0A">
      <w:pPr>
        <w:pStyle w:val="NoSpacing"/>
        <w:jc w:val="center"/>
        <w:rPr>
          <w:caps/>
        </w:rPr>
      </w:pPr>
    </w:p>
    <w:p w14:paraId="307CB5DF" w14:textId="77777777" w:rsidR="00730F0A" w:rsidRPr="00730F0A" w:rsidRDefault="00730F0A" w:rsidP="00730F0A">
      <w:pPr>
        <w:pStyle w:val="NoSpacing"/>
        <w:jc w:val="center"/>
        <w:rPr>
          <w:caps/>
        </w:rPr>
      </w:pPr>
    </w:p>
    <w:p w14:paraId="307CB5E0" w14:textId="77777777" w:rsidR="00730F0A" w:rsidRPr="00730F0A" w:rsidRDefault="00730F0A" w:rsidP="00730F0A">
      <w:pPr>
        <w:pStyle w:val="NoSpacing"/>
        <w:jc w:val="center"/>
        <w:rPr>
          <w:caps/>
        </w:rPr>
      </w:pPr>
    </w:p>
    <w:p w14:paraId="307CB5E1" w14:textId="77777777" w:rsidR="00730F0A" w:rsidRDefault="00730F0A" w:rsidP="00730F0A">
      <w:pPr>
        <w:pStyle w:val="NoSpacing"/>
        <w:jc w:val="center"/>
        <w:rPr>
          <w:caps/>
        </w:rPr>
      </w:pPr>
    </w:p>
    <w:p w14:paraId="307CB5E2" w14:textId="77777777" w:rsidR="00730F0A" w:rsidRPr="00730F0A" w:rsidRDefault="00730F0A" w:rsidP="00730F0A">
      <w:pPr>
        <w:pStyle w:val="NoSpacing"/>
        <w:jc w:val="center"/>
        <w:rPr>
          <w:caps/>
        </w:rPr>
      </w:pPr>
    </w:p>
    <w:p w14:paraId="307CB5E3" w14:textId="77777777" w:rsidR="00730F0A" w:rsidRPr="00730F0A" w:rsidRDefault="00730F0A" w:rsidP="00730F0A">
      <w:pPr>
        <w:pStyle w:val="NoSpacing"/>
        <w:jc w:val="center"/>
        <w:rPr>
          <w:caps/>
        </w:rPr>
      </w:pPr>
    </w:p>
    <w:p w14:paraId="307CB5E4" w14:textId="77777777" w:rsidR="00730F0A" w:rsidRPr="00730F0A" w:rsidRDefault="00730F0A" w:rsidP="00730F0A">
      <w:pPr>
        <w:pStyle w:val="NoSpacing"/>
        <w:jc w:val="center"/>
        <w:rPr>
          <w:caps/>
        </w:rPr>
      </w:pPr>
    </w:p>
    <w:p w14:paraId="307CB5E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07CB5E6" w14:textId="77777777" w:rsidR="00730F0A" w:rsidRPr="00730F0A" w:rsidRDefault="00730F0A" w:rsidP="00730F0A">
          <w:pPr>
            <w:pStyle w:val="NoSpacing"/>
            <w:jc w:val="center"/>
            <w:rPr>
              <w:caps/>
            </w:rPr>
          </w:pPr>
          <w:r w:rsidRPr="00730F0A">
            <w:rPr>
              <w:caps/>
            </w:rPr>
            <w:t>By</w:t>
          </w:r>
        </w:p>
      </w:sdtContent>
    </w:sdt>
    <w:p w14:paraId="307CB5E7" w14:textId="77777777" w:rsidR="00730F0A" w:rsidRDefault="00730F0A" w:rsidP="00730F0A">
      <w:pPr>
        <w:pStyle w:val="NoSpacing"/>
        <w:jc w:val="center"/>
      </w:pPr>
    </w:p>
    <w:p w14:paraId="307CB5E8" w14:textId="77777777" w:rsidR="00730F0A" w:rsidRDefault="00730F0A" w:rsidP="00730F0A">
      <w:pPr>
        <w:pStyle w:val="NoSpacing"/>
        <w:jc w:val="center"/>
      </w:pPr>
    </w:p>
    <w:p w14:paraId="307CB5E9" w14:textId="77777777" w:rsidR="00730F0A" w:rsidRDefault="00730F0A" w:rsidP="00730F0A">
      <w:pPr>
        <w:pStyle w:val="NoSpacing"/>
        <w:jc w:val="center"/>
      </w:pPr>
    </w:p>
    <w:p w14:paraId="307CB5EA" w14:textId="6D5A2146" w:rsidR="00730F0A" w:rsidRPr="00685626" w:rsidRDefault="00730F0A" w:rsidP="00730F0A">
      <w:pPr>
        <w:pStyle w:val="NoSpacing"/>
        <w:jc w:val="right"/>
      </w:pPr>
    </w:p>
    <w:p w14:paraId="307CB5EB" w14:textId="309EAE69" w:rsidR="00730F0A" w:rsidRDefault="009658A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74AE6">
            <w:t>Dr.</w:t>
          </w:r>
        </w:sdtContent>
      </w:sdt>
      <w:sdt>
        <w:sdtPr>
          <w:alias w:val="Click to enter committee chair name"/>
          <w:tag w:val="committee chair"/>
          <w:id w:val="30091849"/>
          <w:lock w:val="sdtLocked"/>
          <w:placeholder>
            <w:docPart w:val="DefaultPlaceholder_22675703"/>
          </w:placeholder>
        </w:sdtPr>
        <w:sdtEndPr/>
        <w:sdtContent>
          <w:r w:rsidR="00244462">
            <w:t xml:space="preserve"> </w:t>
          </w:r>
          <w:r w:rsidR="00774AE6">
            <w:t>Musharraf Zaman</w:t>
          </w:r>
        </w:sdtContent>
      </w:sdt>
      <w:r w:rsidR="00730F0A">
        <w:t>, Chair</w:t>
      </w:r>
    </w:p>
    <w:p w14:paraId="307CB5EC" w14:textId="77777777" w:rsidR="00730F0A" w:rsidRDefault="00730F0A" w:rsidP="00730F0A">
      <w:pPr>
        <w:pStyle w:val="NoSpacing"/>
        <w:jc w:val="right"/>
      </w:pPr>
    </w:p>
    <w:p w14:paraId="2F15E432" w14:textId="77777777" w:rsidR="002B43A9" w:rsidRDefault="002B43A9" w:rsidP="00730F0A">
      <w:pPr>
        <w:pStyle w:val="NoSpacing"/>
        <w:jc w:val="right"/>
      </w:pPr>
    </w:p>
    <w:p w14:paraId="307CB5EF" w14:textId="20800C74" w:rsidR="00730F0A" w:rsidRDefault="009658A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74AE6">
            <w:t>Dr.</w:t>
          </w:r>
        </w:sdtContent>
      </w:sdt>
      <w:sdt>
        <w:sdtPr>
          <w:alias w:val="Click to enter 2nd member name"/>
          <w:tag w:val="2nd member"/>
          <w:id w:val="30091850"/>
          <w:lock w:val="sdtLocked"/>
          <w:placeholder>
            <w:docPart w:val="C062FEE9CF144A928363900CFCE29497"/>
          </w:placeholder>
        </w:sdtPr>
        <w:sdtEndPr/>
        <w:sdtContent>
          <w:r w:rsidR="00244462">
            <w:t xml:space="preserve"> Gerald A. Miller</w:t>
          </w:r>
        </w:sdtContent>
      </w:sdt>
    </w:p>
    <w:p w14:paraId="307CB5F0" w14:textId="77777777" w:rsidR="00730F0A" w:rsidRDefault="00730F0A" w:rsidP="00730F0A">
      <w:pPr>
        <w:pStyle w:val="NoSpacing"/>
        <w:jc w:val="right"/>
      </w:pPr>
    </w:p>
    <w:p w14:paraId="3005A214" w14:textId="77777777" w:rsidR="002B43A9" w:rsidRDefault="002B43A9" w:rsidP="00730F0A">
      <w:pPr>
        <w:pStyle w:val="NoSpacing"/>
        <w:jc w:val="right"/>
      </w:pPr>
    </w:p>
    <w:p w14:paraId="307CB5F3" w14:textId="52E6D19F" w:rsidR="00730F0A" w:rsidRDefault="009658A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37467">
            <w:t>Dr.</w:t>
          </w:r>
        </w:sdtContent>
      </w:sdt>
      <w:sdt>
        <w:sdtPr>
          <w:alias w:val="Click to enter 3rd member name"/>
          <w:tag w:val="3rd member"/>
          <w:id w:val="30091852"/>
          <w:lock w:val="sdtLocked"/>
          <w:placeholder>
            <w:docPart w:val="6D39F422706D4B8B985B3284341ED3DD"/>
          </w:placeholder>
        </w:sdtPr>
        <w:sdtEndPr/>
        <w:sdtContent>
          <w:r w:rsidR="00937467">
            <w:t xml:space="preserve"> Rouzbeh Ghabchi</w:t>
          </w:r>
        </w:sdtContent>
      </w:sdt>
    </w:p>
    <w:p w14:paraId="307CB5F4" w14:textId="77777777" w:rsidR="00730F0A" w:rsidRDefault="00730F0A" w:rsidP="00730F0A">
      <w:pPr>
        <w:pStyle w:val="NoSpacing"/>
        <w:jc w:val="right"/>
      </w:pPr>
    </w:p>
    <w:p w14:paraId="307CB5F5" w14:textId="77777777" w:rsidR="00730F0A" w:rsidRDefault="00730F0A" w:rsidP="00730F0A">
      <w:pPr>
        <w:pStyle w:val="NoSpacing"/>
        <w:jc w:val="right"/>
      </w:pPr>
    </w:p>
    <w:p w14:paraId="307CB5FD" w14:textId="77777777" w:rsidR="00730F0A" w:rsidRDefault="00730F0A" w:rsidP="00730F0A">
      <w:pPr>
        <w:pStyle w:val="NoSpacing"/>
        <w:jc w:val="center"/>
      </w:pPr>
    </w:p>
    <w:p w14:paraId="307CB5FE" w14:textId="77777777" w:rsidR="00730F0A" w:rsidRDefault="00730F0A" w:rsidP="00730F0A">
      <w:pPr>
        <w:pStyle w:val="NoSpacing"/>
        <w:jc w:val="center"/>
      </w:pPr>
    </w:p>
    <w:p w14:paraId="307CB5FF" w14:textId="77777777" w:rsidR="00730F0A" w:rsidRDefault="00730F0A" w:rsidP="00730F0A">
      <w:pPr>
        <w:pStyle w:val="NoSpacing"/>
        <w:jc w:val="center"/>
      </w:pPr>
    </w:p>
    <w:p w14:paraId="307CB600" w14:textId="77777777" w:rsidR="00730F0A" w:rsidRDefault="00730F0A" w:rsidP="00730F0A">
      <w:pPr>
        <w:pStyle w:val="NoSpacing"/>
        <w:jc w:val="center"/>
      </w:pPr>
    </w:p>
    <w:p w14:paraId="307CB601" w14:textId="77777777" w:rsidR="00730F0A" w:rsidRDefault="00730F0A" w:rsidP="00730F0A">
      <w:pPr>
        <w:pStyle w:val="NoSpacing"/>
        <w:jc w:val="center"/>
      </w:pPr>
    </w:p>
    <w:p w14:paraId="307CB602" w14:textId="77777777" w:rsidR="00730F0A" w:rsidRDefault="00730F0A" w:rsidP="00730F0A">
      <w:pPr>
        <w:pStyle w:val="NoSpacing"/>
        <w:jc w:val="center"/>
      </w:pPr>
    </w:p>
    <w:p w14:paraId="307CB603" w14:textId="77777777" w:rsidR="00730F0A" w:rsidRDefault="00730F0A" w:rsidP="00730F0A">
      <w:pPr>
        <w:pStyle w:val="NoSpacing"/>
        <w:jc w:val="center"/>
      </w:pPr>
    </w:p>
    <w:p w14:paraId="307CB604" w14:textId="77777777" w:rsidR="00730F0A" w:rsidRDefault="00730F0A" w:rsidP="00730F0A">
      <w:pPr>
        <w:pStyle w:val="NoSpacing"/>
        <w:jc w:val="center"/>
      </w:pPr>
    </w:p>
    <w:p w14:paraId="307CB605" w14:textId="77777777" w:rsidR="00730F0A" w:rsidRDefault="00730F0A" w:rsidP="00730F0A">
      <w:pPr>
        <w:pStyle w:val="NoSpacing"/>
        <w:jc w:val="center"/>
      </w:pPr>
    </w:p>
    <w:p w14:paraId="307CB606" w14:textId="77777777" w:rsidR="00730F0A" w:rsidRDefault="00730F0A" w:rsidP="00730F0A">
      <w:pPr>
        <w:pStyle w:val="NoSpacing"/>
        <w:jc w:val="center"/>
      </w:pPr>
    </w:p>
    <w:p w14:paraId="307CB607" w14:textId="77777777" w:rsidR="00730F0A" w:rsidRDefault="00730F0A" w:rsidP="00730F0A">
      <w:pPr>
        <w:pStyle w:val="NoSpacing"/>
        <w:jc w:val="center"/>
      </w:pPr>
    </w:p>
    <w:p w14:paraId="307CB608" w14:textId="77777777" w:rsidR="00730F0A" w:rsidRDefault="00730F0A" w:rsidP="00730F0A">
      <w:pPr>
        <w:pStyle w:val="NoSpacing"/>
        <w:jc w:val="center"/>
      </w:pPr>
    </w:p>
    <w:p w14:paraId="307CB609" w14:textId="77777777" w:rsidR="00730F0A" w:rsidRDefault="00730F0A" w:rsidP="00730F0A">
      <w:pPr>
        <w:pStyle w:val="NoSpacing"/>
        <w:jc w:val="center"/>
      </w:pPr>
    </w:p>
    <w:p w14:paraId="307CB60A" w14:textId="77777777" w:rsidR="00730F0A" w:rsidRDefault="00730F0A" w:rsidP="00730F0A">
      <w:pPr>
        <w:pStyle w:val="NoSpacing"/>
        <w:jc w:val="center"/>
      </w:pPr>
    </w:p>
    <w:p w14:paraId="307CB60B" w14:textId="77777777" w:rsidR="00730F0A" w:rsidRDefault="00730F0A" w:rsidP="00730F0A">
      <w:pPr>
        <w:pStyle w:val="NoSpacing"/>
        <w:jc w:val="center"/>
      </w:pPr>
    </w:p>
    <w:p w14:paraId="307CB60C" w14:textId="77777777" w:rsidR="00730F0A" w:rsidRDefault="00730F0A" w:rsidP="00730F0A">
      <w:pPr>
        <w:pStyle w:val="NoSpacing"/>
        <w:jc w:val="center"/>
      </w:pPr>
    </w:p>
    <w:p w14:paraId="307CB60D" w14:textId="77777777" w:rsidR="00730F0A" w:rsidRDefault="00730F0A" w:rsidP="00730F0A">
      <w:pPr>
        <w:pStyle w:val="NoSpacing"/>
        <w:jc w:val="center"/>
      </w:pPr>
    </w:p>
    <w:p w14:paraId="307CB60E" w14:textId="77777777" w:rsidR="00730F0A" w:rsidRDefault="00730F0A" w:rsidP="00730F0A">
      <w:pPr>
        <w:pStyle w:val="NoSpacing"/>
        <w:jc w:val="center"/>
      </w:pPr>
    </w:p>
    <w:p w14:paraId="307CB60F" w14:textId="77777777" w:rsidR="00730F0A" w:rsidRDefault="00730F0A" w:rsidP="00730F0A">
      <w:pPr>
        <w:pStyle w:val="NoSpacing"/>
        <w:jc w:val="center"/>
      </w:pPr>
    </w:p>
    <w:p w14:paraId="307CB610" w14:textId="77777777" w:rsidR="00730F0A" w:rsidRDefault="00730F0A" w:rsidP="00730F0A">
      <w:pPr>
        <w:pStyle w:val="NoSpacing"/>
        <w:jc w:val="center"/>
      </w:pPr>
    </w:p>
    <w:p w14:paraId="307CB611" w14:textId="77777777" w:rsidR="00730F0A" w:rsidRDefault="00730F0A" w:rsidP="00730F0A">
      <w:pPr>
        <w:pStyle w:val="NoSpacing"/>
        <w:jc w:val="center"/>
      </w:pPr>
    </w:p>
    <w:p w14:paraId="307CB612" w14:textId="77777777" w:rsidR="00730F0A" w:rsidRDefault="00730F0A" w:rsidP="00730F0A">
      <w:pPr>
        <w:pStyle w:val="NoSpacing"/>
        <w:jc w:val="center"/>
      </w:pPr>
    </w:p>
    <w:p w14:paraId="307CB613" w14:textId="77777777" w:rsidR="00730F0A" w:rsidRDefault="00730F0A" w:rsidP="00730F0A">
      <w:pPr>
        <w:pStyle w:val="NoSpacing"/>
        <w:jc w:val="center"/>
      </w:pPr>
    </w:p>
    <w:p w14:paraId="307CB614" w14:textId="77777777" w:rsidR="00730F0A" w:rsidRDefault="00730F0A" w:rsidP="00730F0A">
      <w:pPr>
        <w:pStyle w:val="NoSpacing"/>
        <w:jc w:val="center"/>
      </w:pPr>
    </w:p>
    <w:p w14:paraId="307CB615" w14:textId="77777777" w:rsidR="00730F0A" w:rsidRDefault="00730F0A" w:rsidP="00730F0A">
      <w:pPr>
        <w:pStyle w:val="NoSpacing"/>
        <w:jc w:val="center"/>
      </w:pPr>
    </w:p>
    <w:p w14:paraId="307CB616" w14:textId="77777777" w:rsidR="00730F0A" w:rsidRDefault="00730F0A" w:rsidP="00730F0A">
      <w:pPr>
        <w:pStyle w:val="NoSpacing"/>
        <w:jc w:val="center"/>
      </w:pPr>
    </w:p>
    <w:p w14:paraId="307CB617" w14:textId="77777777" w:rsidR="00730F0A" w:rsidRDefault="00730F0A" w:rsidP="00730F0A">
      <w:pPr>
        <w:pStyle w:val="NoSpacing"/>
        <w:jc w:val="center"/>
      </w:pPr>
    </w:p>
    <w:p w14:paraId="307CB618" w14:textId="77777777" w:rsidR="00730F0A" w:rsidRDefault="00730F0A" w:rsidP="00730F0A">
      <w:pPr>
        <w:pStyle w:val="NoSpacing"/>
        <w:jc w:val="center"/>
      </w:pPr>
    </w:p>
    <w:p w14:paraId="307CB619" w14:textId="77777777" w:rsidR="00730F0A" w:rsidRDefault="00730F0A" w:rsidP="00730F0A">
      <w:pPr>
        <w:pStyle w:val="NoSpacing"/>
        <w:jc w:val="center"/>
      </w:pPr>
    </w:p>
    <w:p w14:paraId="307CB61A" w14:textId="77777777" w:rsidR="00730F0A" w:rsidRDefault="00730F0A" w:rsidP="00730F0A">
      <w:pPr>
        <w:pStyle w:val="NoSpacing"/>
        <w:jc w:val="center"/>
      </w:pPr>
    </w:p>
    <w:p w14:paraId="307CB61B" w14:textId="77777777" w:rsidR="00730F0A" w:rsidRDefault="00730F0A" w:rsidP="00730F0A">
      <w:pPr>
        <w:pStyle w:val="NoSpacing"/>
        <w:jc w:val="center"/>
      </w:pPr>
    </w:p>
    <w:p w14:paraId="307CB61C" w14:textId="562B7AF1" w:rsidR="00730F0A" w:rsidRDefault="00730F0A" w:rsidP="00730F0A">
      <w:pPr>
        <w:pStyle w:val="NoSpacing"/>
        <w:jc w:val="center"/>
      </w:pPr>
    </w:p>
    <w:p w14:paraId="5D185335" w14:textId="093CF911" w:rsidR="007F028F" w:rsidRDefault="007F028F" w:rsidP="00730F0A">
      <w:pPr>
        <w:pStyle w:val="NoSpacing"/>
        <w:jc w:val="center"/>
      </w:pPr>
    </w:p>
    <w:p w14:paraId="032BA85E" w14:textId="3CE6D18D" w:rsidR="007F028F" w:rsidRDefault="007F028F" w:rsidP="00730F0A">
      <w:pPr>
        <w:pStyle w:val="NoSpacing"/>
        <w:jc w:val="center"/>
      </w:pPr>
    </w:p>
    <w:p w14:paraId="7E01D8ED" w14:textId="27EBF09D" w:rsidR="007F028F" w:rsidRDefault="007F028F" w:rsidP="00730F0A">
      <w:pPr>
        <w:pStyle w:val="NoSpacing"/>
        <w:jc w:val="center"/>
      </w:pPr>
    </w:p>
    <w:p w14:paraId="217A7BE5" w14:textId="72EFD741" w:rsidR="007F028F" w:rsidRDefault="007F028F" w:rsidP="00730F0A">
      <w:pPr>
        <w:pStyle w:val="NoSpacing"/>
        <w:jc w:val="center"/>
      </w:pPr>
    </w:p>
    <w:p w14:paraId="7621DB5C" w14:textId="0BE95747" w:rsidR="007F028F" w:rsidRDefault="007F028F" w:rsidP="00730F0A">
      <w:pPr>
        <w:pStyle w:val="NoSpacing"/>
        <w:jc w:val="center"/>
      </w:pPr>
    </w:p>
    <w:p w14:paraId="11C60634" w14:textId="74E8B056" w:rsidR="007F028F" w:rsidRDefault="007F028F" w:rsidP="00730F0A">
      <w:pPr>
        <w:pStyle w:val="NoSpacing"/>
        <w:jc w:val="center"/>
      </w:pPr>
    </w:p>
    <w:p w14:paraId="1DC1BCF8" w14:textId="2C7B34F6" w:rsidR="007F028F" w:rsidRDefault="007F028F" w:rsidP="00730F0A">
      <w:pPr>
        <w:pStyle w:val="NoSpacing"/>
        <w:jc w:val="center"/>
      </w:pPr>
    </w:p>
    <w:p w14:paraId="0DAB840F" w14:textId="07F5D9E4" w:rsidR="007F028F" w:rsidRDefault="007F028F" w:rsidP="00730F0A">
      <w:pPr>
        <w:pStyle w:val="NoSpacing"/>
        <w:jc w:val="center"/>
      </w:pPr>
    </w:p>
    <w:p w14:paraId="7DB4BA45" w14:textId="195ADCFC" w:rsidR="007F028F" w:rsidRDefault="007F028F" w:rsidP="00730F0A">
      <w:pPr>
        <w:pStyle w:val="NoSpacing"/>
        <w:jc w:val="center"/>
      </w:pPr>
    </w:p>
    <w:p w14:paraId="4DDC6306" w14:textId="1ACFAEDB" w:rsidR="007F028F" w:rsidRDefault="007F028F" w:rsidP="00730F0A">
      <w:pPr>
        <w:pStyle w:val="NoSpacing"/>
        <w:jc w:val="center"/>
      </w:pPr>
    </w:p>
    <w:p w14:paraId="2C73BA96" w14:textId="6EC9DAB7" w:rsidR="007F028F" w:rsidRDefault="007F028F" w:rsidP="00730F0A">
      <w:pPr>
        <w:pStyle w:val="NoSpacing"/>
        <w:jc w:val="center"/>
      </w:pPr>
    </w:p>
    <w:p w14:paraId="50D89098" w14:textId="1F3009A3" w:rsidR="007F028F" w:rsidRDefault="007F028F" w:rsidP="00730F0A">
      <w:pPr>
        <w:pStyle w:val="NoSpacing"/>
        <w:jc w:val="center"/>
      </w:pPr>
    </w:p>
    <w:p w14:paraId="10EE73B5" w14:textId="26D990CA" w:rsidR="007F028F" w:rsidRDefault="007F028F" w:rsidP="00730F0A">
      <w:pPr>
        <w:pStyle w:val="NoSpacing"/>
        <w:jc w:val="center"/>
      </w:pPr>
    </w:p>
    <w:p w14:paraId="03946B68" w14:textId="6FE915F9" w:rsidR="007F028F" w:rsidRDefault="007F028F" w:rsidP="00730F0A">
      <w:pPr>
        <w:pStyle w:val="NoSpacing"/>
        <w:jc w:val="center"/>
      </w:pPr>
    </w:p>
    <w:p w14:paraId="5BFCDD34" w14:textId="0EBEF587" w:rsidR="007F028F" w:rsidRDefault="007F028F" w:rsidP="00730F0A">
      <w:pPr>
        <w:pStyle w:val="NoSpacing"/>
        <w:jc w:val="center"/>
      </w:pPr>
    </w:p>
    <w:p w14:paraId="4EDDE328" w14:textId="31604854" w:rsidR="007F028F" w:rsidRDefault="007F028F" w:rsidP="00730F0A">
      <w:pPr>
        <w:pStyle w:val="NoSpacing"/>
        <w:jc w:val="center"/>
      </w:pPr>
    </w:p>
    <w:p w14:paraId="34588D66" w14:textId="77777777" w:rsidR="007F028F" w:rsidRDefault="007F028F" w:rsidP="00730F0A">
      <w:pPr>
        <w:pStyle w:val="NoSpacing"/>
        <w:jc w:val="center"/>
      </w:pPr>
    </w:p>
    <w:p w14:paraId="307CB61D" w14:textId="77777777" w:rsidR="00730F0A" w:rsidRDefault="00730F0A" w:rsidP="00730F0A">
      <w:pPr>
        <w:pStyle w:val="NoSpacing"/>
        <w:jc w:val="center"/>
      </w:pPr>
    </w:p>
    <w:p w14:paraId="307CB61E" w14:textId="77777777" w:rsidR="00730F0A" w:rsidRDefault="00730F0A" w:rsidP="00730F0A">
      <w:pPr>
        <w:pStyle w:val="NoSpacing"/>
        <w:jc w:val="center"/>
      </w:pPr>
    </w:p>
    <w:p w14:paraId="307CB61F" w14:textId="77777777" w:rsidR="00730F0A" w:rsidRDefault="00730F0A" w:rsidP="00730F0A">
      <w:pPr>
        <w:pStyle w:val="NoSpacing"/>
        <w:jc w:val="center"/>
      </w:pPr>
    </w:p>
    <w:p w14:paraId="307CB620" w14:textId="77777777" w:rsidR="00730F0A" w:rsidRDefault="00730F0A" w:rsidP="00730F0A">
      <w:pPr>
        <w:pStyle w:val="NoSpacing"/>
        <w:jc w:val="center"/>
      </w:pPr>
    </w:p>
    <w:p w14:paraId="307CB621" w14:textId="77777777" w:rsidR="00730F0A" w:rsidRDefault="00730F0A" w:rsidP="00730F0A">
      <w:pPr>
        <w:pStyle w:val="NoSpacing"/>
        <w:jc w:val="center"/>
      </w:pPr>
    </w:p>
    <w:p w14:paraId="307CB624" w14:textId="77777777" w:rsidR="00730F0A" w:rsidRDefault="00730F0A" w:rsidP="00730F0A">
      <w:pPr>
        <w:pStyle w:val="NoSpacing"/>
        <w:jc w:val="center"/>
      </w:pPr>
    </w:p>
    <w:p w14:paraId="307CB625" w14:textId="77777777" w:rsidR="00730F0A" w:rsidRDefault="00730F0A" w:rsidP="00730F0A">
      <w:pPr>
        <w:pStyle w:val="NoSpacing"/>
        <w:jc w:val="center"/>
      </w:pPr>
    </w:p>
    <w:p w14:paraId="307CB626" w14:textId="77777777" w:rsidR="00730F0A" w:rsidRDefault="00730F0A" w:rsidP="00730F0A">
      <w:pPr>
        <w:pStyle w:val="NoSpacing"/>
        <w:jc w:val="center"/>
      </w:pPr>
    </w:p>
    <w:p w14:paraId="307CB627" w14:textId="75344F92" w:rsidR="00730F0A" w:rsidRDefault="009658A9" w:rsidP="00730F0A">
      <w:pPr>
        <w:pStyle w:val="NoSpacing"/>
        <w:jc w:val="center"/>
      </w:pPr>
      <w:sdt>
        <w:sdtPr>
          <w:id w:val="30091877"/>
          <w:lock w:val="contentLocked"/>
          <w:placeholder>
            <w:docPart w:val="DefaultPlaceholder_22675703"/>
          </w:placeholder>
          <w:group/>
        </w:sdtPr>
        <w:sdtEndPr/>
        <w:sdtContent>
          <w:r w:rsidR="00730F0A">
            <w:t>© Copyright by</w:t>
          </w:r>
        </w:sdtContent>
      </w:sdt>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65384">
            <w:t xml:space="preserve"> </w:t>
          </w:r>
          <w:r w:rsidR="00765384">
            <w:rPr>
              <w:caps/>
            </w:rPr>
            <w:t>Mohammad ashiqur rahman</w:t>
          </w:r>
        </w:sdtContent>
      </w:sdt>
      <w:sdt>
        <w:sdtPr>
          <w:alias w:val="Click to enter the year you are depositing thesis"/>
          <w:tag w:val="Click to enter the year you are depositing thesis"/>
          <w:id w:val="2590304"/>
          <w:lock w:val="sdtLocked"/>
          <w:placeholder>
            <w:docPart w:val="DefaultPlaceholder_22675703"/>
          </w:placeholder>
        </w:sdtPr>
        <w:sdtEndPr/>
        <w:sdtContent>
          <w:r w:rsidR="00765384">
            <w:t xml:space="preserve"> 2019</w:t>
          </w:r>
        </w:sdtContent>
      </w:sdt>
    </w:p>
    <w:p w14:paraId="307CB628" w14:textId="77777777" w:rsidR="00730F0A" w:rsidRDefault="00730F0A" w:rsidP="00730F0A">
      <w:pPr>
        <w:pStyle w:val="NoSpacing"/>
        <w:jc w:val="center"/>
      </w:pPr>
      <w:r>
        <w:t>All Rights Reserved.</w:t>
      </w:r>
    </w:p>
    <w:p w14:paraId="3551E2B0" w14:textId="451CA36E" w:rsidR="001044AD" w:rsidRPr="00C16865" w:rsidRDefault="006F10CE" w:rsidP="00447061">
      <w:pPr>
        <w:jc w:val="center"/>
        <w:rPr>
          <w:i/>
          <w:iCs/>
        </w:rPr>
      </w:pPr>
      <w:r>
        <w:br w:type="page"/>
      </w:r>
    </w:p>
    <w:p w14:paraId="307CB629" w14:textId="2FE29B21" w:rsidR="001044AD" w:rsidRDefault="001044AD" w:rsidP="008E1C26">
      <w:pPr>
        <w:sectPr w:rsidR="001044AD" w:rsidSect="00C378FA">
          <w:pgSz w:w="12240" w:h="15840" w:code="1"/>
          <w:pgMar w:top="1440" w:right="1440" w:bottom="1440" w:left="2304" w:header="720" w:footer="720" w:gutter="0"/>
          <w:cols w:space="720"/>
          <w:docGrid w:linePitch="360"/>
        </w:sectPr>
      </w:pPr>
    </w:p>
    <w:p w14:paraId="4D211674" w14:textId="77777777" w:rsidR="00447061" w:rsidRPr="001C1652" w:rsidRDefault="00447061" w:rsidP="00447061">
      <w:pPr>
        <w:jc w:val="center"/>
        <w:rPr>
          <w:b/>
          <w:bCs/>
          <w:sz w:val="32"/>
          <w:szCs w:val="32"/>
        </w:rPr>
      </w:pPr>
      <w:bookmarkStart w:id="0" w:name="_Toc310579464"/>
      <w:bookmarkStart w:id="1" w:name="_Toc13570745"/>
      <w:r w:rsidRPr="001C1652">
        <w:rPr>
          <w:b/>
          <w:bCs/>
          <w:sz w:val="32"/>
          <w:szCs w:val="32"/>
        </w:rPr>
        <w:lastRenderedPageBreak/>
        <w:t>Dedication</w:t>
      </w:r>
    </w:p>
    <w:p w14:paraId="09673C15" w14:textId="77777777" w:rsidR="00447061" w:rsidRDefault="00447061" w:rsidP="00447061"/>
    <w:p w14:paraId="5878A03C" w14:textId="77777777" w:rsidR="00447061" w:rsidRDefault="00447061" w:rsidP="00447061"/>
    <w:p w14:paraId="26A7F6E3" w14:textId="77777777" w:rsidR="00447061" w:rsidRDefault="00447061" w:rsidP="00447061"/>
    <w:p w14:paraId="14B73B2F" w14:textId="77777777" w:rsidR="00447061" w:rsidRDefault="00447061" w:rsidP="00447061"/>
    <w:p w14:paraId="54662FF2" w14:textId="77777777" w:rsidR="00447061" w:rsidRDefault="00447061" w:rsidP="00447061"/>
    <w:p w14:paraId="6F4A47C1" w14:textId="77777777" w:rsidR="00447061" w:rsidRDefault="00447061" w:rsidP="00447061"/>
    <w:p w14:paraId="0FAFA616" w14:textId="77777777" w:rsidR="00447061" w:rsidRDefault="00447061" w:rsidP="00447061"/>
    <w:p w14:paraId="60834DEA" w14:textId="77777777" w:rsidR="00447061" w:rsidRDefault="00447061" w:rsidP="00447061"/>
    <w:p w14:paraId="2851057E" w14:textId="77777777" w:rsidR="00447061" w:rsidRDefault="00447061" w:rsidP="00447061"/>
    <w:p w14:paraId="474C7370" w14:textId="77777777" w:rsidR="00447061" w:rsidRPr="00E47A1C" w:rsidRDefault="00447061" w:rsidP="00E47A1C"/>
    <w:p w14:paraId="5AF56029" w14:textId="77777777" w:rsidR="00447061" w:rsidRDefault="00447061" w:rsidP="00447061"/>
    <w:p w14:paraId="1276E1E2" w14:textId="77777777" w:rsidR="00447061" w:rsidRDefault="00447061" w:rsidP="00447061"/>
    <w:p w14:paraId="75C45E89" w14:textId="77777777" w:rsidR="00447061" w:rsidRDefault="00447061" w:rsidP="00447061"/>
    <w:p w14:paraId="096B99E5" w14:textId="77777777" w:rsidR="00447061" w:rsidRDefault="00447061" w:rsidP="00447061"/>
    <w:p w14:paraId="7FFB9DDC" w14:textId="77777777" w:rsidR="00447061" w:rsidRDefault="00447061" w:rsidP="00447061"/>
    <w:p w14:paraId="72E3FF8C" w14:textId="77777777" w:rsidR="00447061" w:rsidRDefault="00447061" w:rsidP="00447061"/>
    <w:p w14:paraId="2FCF9D2A" w14:textId="77777777" w:rsidR="00447061" w:rsidRDefault="00447061" w:rsidP="00447061"/>
    <w:p w14:paraId="4ACD1F1C" w14:textId="77777777" w:rsidR="00447061" w:rsidRDefault="00447061" w:rsidP="00447061"/>
    <w:p w14:paraId="3A2F609F" w14:textId="77777777" w:rsidR="00447061" w:rsidRDefault="00447061" w:rsidP="00447061"/>
    <w:p w14:paraId="469A795F" w14:textId="77777777" w:rsidR="00447061" w:rsidRPr="00C16865" w:rsidRDefault="00447061" w:rsidP="00447061">
      <w:pPr>
        <w:jc w:val="center"/>
        <w:rPr>
          <w:i/>
          <w:iCs/>
        </w:rPr>
      </w:pPr>
      <w:r w:rsidRPr="00C16865">
        <w:rPr>
          <w:i/>
          <w:iCs/>
        </w:rPr>
        <w:t>“To my Parents and Family Members”</w:t>
      </w:r>
    </w:p>
    <w:p w14:paraId="53F120E6" w14:textId="77777777" w:rsidR="00447061" w:rsidRPr="00E47A1C" w:rsidRDefault="00447061" w:rsidP="00E47A1C"/>
    <w:p w14:paraId="4D810A28" w14:textId="77777777" w:rsidR="00447061" w:rsidRPr="00E47A1C" w:rsidRDefault="00447061" w:rsidP="00E47A1C"/>
    <w:p w14:paraId="53658CC9" w14:textId="77777777" w:rsidR="00447061" w:rsidRPr="00E47A1C" w:rsidRDefault="00447061" w:rsidP="00E47A1C"/>
    <w:p w14:paraId="40F8D5DF" w14:textId="77777777" w:rsidR="00447061" w:rsidRPr="00232218" w:rsidRDefault="00447061" w:rsidP="00232218"/>
    <w:p w14:paraId="7BF0F6A8" w14:textId="77777777" w:rsidR="00447061" w:rsidRPr="00232218" w:rsidRDefault="00447061" w:rsidP="00232218"/>
    <w:p w14:paraId="64207B25" w14:textId="2F2F0189" w:rsidR="00447061" w:rsidRPr="00232218" w:rsidRDefault="00447061" w:rsidP="00232218"/>
    <w:p w14:paraId="395ABE4F" w14:textId="6943B8DC" w:rsidR="00447061" w:rsidRDefault="00447061" w:rsidP="00447061">
      <w:pPr>
        <w:rPr>
          <w:lang w:bidi="en-US"/>
        </w:rPr>
      </w:pPr>
    </w:p>
    <w:p w14:paraId="6617B9CB" w14:textId="373F93D6" w:rsidR="00447061" w:rsidRDefault="00447061" w:rsidP="00447061">
      <w:pPr>
        <w:rPr>
          <w:lang w:bidi="en-US"/>
        </w:rPr>
      </w:pPr>
    </w:p>
    <w:p w14:paraId="1D175295" w14:textId="22C7EFCE" w:rsidR="00447061" w:rsidRDefault="00447061" w:rsidP="00447061">
      <w:pPr>
        <w:rPr>
          <w:lang w:bidi="en-US"/>
        </w:rPr>
      </w:pPr>
    </w:p>
    <w:p w14:paraId="6B4764DC" w14:textId="2CF54083" w:rsidR="00447061" w:rsidRDefault="00447061" w:rsidP="00447061">
      <w:pPr>
        <w:rPr>
          <w:lang w:bidi="en-US"/>
        </w:rPr>
      </w:pPr>
    </w:p>
    <w:p w14:paraId="57B8AD57" w14:textId="62DED4F2" w:rsidR="00447061" w:rsidRDefault="00447061" w:rsidP="00447061">
      <w:pPr>
        <w:rPr>
          <w:lang w:bidi="en-US"/>
        </w:rPr>
      </w:pPr>
    </w:p>
    <w:p w14:paraId="199C28CD" w14:textId="16D5EEA2" w:rsidR="00447061" w:rsidRDefault="00447061" w:rsidP="00447061">
      <w:pPr>
        <w:rPr>
          <w:lang w:bidi="en-US"/>
        </w:rPr>
      </w:pPr>
    </w:p>
    <w:p w14:paraId="28306C22" w14:textId="64B11F6E" w:rsidR="00447061" w:rsidRDefault="00447061" w:rsidP="00447061">
      <w:pPr>
        <w:rPr>
          <w:lang w:bidi="en-US"/>
        </w:rPr>
      </w:pPr>
    </w:p>
    <w:p w14:paraId="7A0F98F2" w14:textId="436B81E3" w:rsidR="00447061" w:rsidRDefault="00447061" w:rsidP="00447061">
      <w:pPr>
        <w:rPr>
          <w:lang w:bidi="en-US"/>
        </w:rPr>
      </w:pPr>
    </w:p>
    <w:p w14:paraId="0E62B29E" w14:textId="7B6B0002" w:rsidR="00447061" w:rsidRDefault="00447061" w:rsidP="00447061">
      <w:pPr>
        <w:rPr>
          <w:lang w:bidi="en-US"/>
        </w:rPr>
      </w:pPr>
    </w:p>
    <w:p w14:paraId="52EC37CC" w14:textId="4B257CAD" w:rsidR="00447061" w:rsidRDefault="00447061" w:rsidP="00447061">
      <w:pPr>
        <w:rPr>
          <w:lang w:bidi="en-US"/>
        </w:rPr>
      </w:pPr>
    </w:p>
    <w:p w14:paraId="782CE471" w14:textId="77777777" w:rsidR="00447061" w:rsidRPr="00447061" w:rsidRDefault="00447061" w:rsidP="00447061">
      <w:pPr>
        <w:rPr>
          <w:lang w:bidi="en-US"/>
        </w:rPr>
      </w:pPr>
    </w:p>
    <w:p w14:paraId="73AADF41" w14:textId="77777777" w:rsidR="00E47A1C" w:rsidRPr="00232218" w:rsidRDefault="00E47A1C" w:rsidP="00232218"/>
    <w:p w14:paraId="27DC2B32" w14:textId="1CFB1131" w:rsidR="00E47A1C" w:rsidRDefault="00E47A1C" w:rsidP="00232218"/>
    <w:p w14:paraId="66CF3C52" w14:textId="24CEB7F0" w:rsidR="00232218" w:rsidRDefault="00232218" w:rsidP="00232218"/>
    <w:p w14:paraId="29733F97" w14:textId="131C2E15" w:rsidR="00232218" w:rsidRDefault="00232218" w:rsidP="00232218"/>
    <w:p w14:paraId="3B208A29" w14:textId="4B3171BF" w:rsidR="00232218" w:rsidRDefault="00232218" w:rsidP="00232218"/>
    <w:p w14:paraId="42E57A63" w14:textId="463AAAC5" w:rsidR="00232218" w:rsidRDefault="00232218" w:rsidP="00232218"/>
    <w:bookmarkEnd w:id="0"/>
    <w:bookmarkEnd w:id="1"/>
    <w:p w14:paraId="45ED38D5" w14:textId="77777777" w:rsidR="00E16C44" w:rsidRDefault="00E16C44" w:rsidP="00E16C44">
      <w:pPr>
        <w:spacing w:line="480" w:lineRule="auto"/>
        <w:jc w:val="both"/>
      </w:pPr>
    </w:p>
    <w:p w14:paraId="3FBB7391" w14:textId="77777777" w:rsidR="00665B1B" w:rsidRDefault="00665B1B" w:rsidP="00665B1B">
      <w:pPr>
        <w:pStyle w:val="Heading1"/>
      </w:pPr>
      <w:r>
        <w:lastRenderedPageBreak/>
        <w:t>Acknowledgements</w:t>
      </w:r>
    </w:p>
    <w:p w14:paraId="2C79EC47" w14:textId="6E3ACA7A" w:rsidR="00BA440C" w:rsidRPr="00BA440C" w:rsidRDefault="00BA440C" w:rsidP="00BA440C">
      <w:pPr>
        <w:spacing w:line="480" w:lineRule="auto"/>
        <w:ind w:firstLine="720"/>
        <w:jc w:val="both"/>
      </w:pPr>
      <w:r w:rsidRPr="00BA440C">
        <w:t>At the beginning, I would like to express my deepest gratitude to Almighty Allah (SWT) for being generous to give me the strength and the ability to accomplish this work.</w:t>
      </w:r>
    </w:p>
    <w:p w14:paraId="5C6A3B94" w14:textId="6B2B1470" w:rsidR="00BA440C" w:rsidRPr="00BA440C" w:rsidRDefault="00BA440C" w:rsidP="00BA440C">
      <w:pPr>
        <w:spacing w:line="480" w:lineRule="auto"/>
        <w:ind w:firstLine="720"/>
      </w:pPr>
      <w:r w:rsidRPr="00BA440C">
        <w:rPr>
          <w:rStyle w:val="fontstyle01"/>
          <w:rFonts w:ascii="Times New Roman" w:hAnsi="Times New Roman"/>
          <w:sz w:val="24"/>
          <w:szCs w:val="24"/>
        </w:rPr>
        <w:t>I would like to express my sincere gratitude and heartiest thanks to my mentor and the chair of my</w:t>
      </w:r>
      <w:r w:rsidRPr="00BA440C">
        <w:rPr>
          <w:color w:val="000000"/>
        </w:rPr>
        <w:t xml:space="preserve"> </w:t>
      </w:r>
      <w:r w:rsidRPr="00BA440C">
        <w:rPr>
          <w:rStyle w:val="fontstyle01"/>
          <w:rFonts w:ascii="Times New Roman" w:hAnsi="Times New Roman"/>
          <w:color w:val="000000" w:themeColor="text1"/>
          <w:sz w:val="24"/>
          <w:szCs w:val="24"/>
        </w:rPr>
        <w:t>thesis committee, Dr</w:t>
      </w:r>
      <w:r w:rsidRPr="00BA440C">
        <w:rPr>
          <w:rStyle w:val="fontstyle01"/>
          <w:rFonts w:ascii="Times New Roman" w:hAnsi="Times New Roman"/>
          <w:sz w:val="24"/>
          <w:szCs w:val="24"/>
        </w:rPr>
        <w:t>. Musharraf Zaman.</w:t>
      </w:r>
      <w:r w:rsidRPr="00BA440C">
        <w:t xml:space="preserve"> </w:t>
      </w:r>
      <w:r w:rsidRPr="00BA440C">
        <w:rPr>
          <w:color w:val="000000"/>
        </w:rPr>
        <w:t xml:space="preserve">I was truly inspired by Dr. Zaman’s energy, passion, and commitments to add something new to </w:t>
      </w:r>
      <w:r w:rsidR="00414BB5">
        <w:rPr>
          <w:color w:val="000000"/>
        </w:rPr>
        <w:t xml:space="preserve">the </w:t>
      </w:r>
      <w:r w:rsidRPr="00BA440C">
        <w:rPr>
          <w:color w:val="000000"/>
        </w:rPr>
        <w:t>research community. It was his hardworking attitude and positive energy that encouraged me to work harder.</w:t>
      </w:r>
      <w:r w:rsidRPr="00BA440C">
        <w:t xml:space="preserve"> His expert guidance, affection, encouragement and critical suggestions provided me with</w:t>
      </w:r>
      <w:r w:rsidR="006119CE">
        <w:t xml:space="preserve"> the</w:t>
      </w:r>
      <w:r w:rsidRPr="00BA440C">
        <w:t xml:space="preserve"> necessary insight and paved the way for a meaningful ending of this thesis work. Without his constant supervision, valuable advice and suggestions</w:t>
      </w:r>
      <w:r w:rsidR="002C318C">
        <w:t xml:space="preserve">, and </w:t>
      </w:r>
      <w:r w:rsidR="00313298">
        <w:t>encouragement to improve my writing s</w:t>
      </w:r>
      <w:r w:rsidR="005850FA">
        <w:t>k</w:t>
      </w:r>
      <w:r w:rsidR="00313298">
        <w:t>ill</w:t>
      </w:r>
      <w:r w:rsidRPr="00BA440C">
        <w:t>, I would</w:t>
      </w:r>
      <w:r w:rsidR="007A376C">
        <w:t xml:space="preserve"> not</w:t>
      </w:r>
      <w:r w:rsidRPr="00BA440C">
        <w:t xml:space="preserve"> have been able to complete my thesis work. </w:t>
      </w:r>
      <w:r w:rsidRPr="00BA440C">
        <w:rPr>
          <w:color w:val="000000"/>
        </w:rPr>
        <w:t xml:space="preserve">It has been a great honor and privilege for me to work under his tutelage. He was a great mentor for my academic, social and professional endeavors. </w:t>
      </w:r>
      <w:r w:rsidRPr="00BA440C">
        <w:t xml:space="preserve">May </w:t>
      </w:r>
      <w:r w:rsidR="00F7536E">
        <w:t xml:space="preserve">the </w:t>
      </w:r>
      <w:r w:rsidRPr="00BA440C">
        <w:t>Almighty give him even greater rewards throughout his life.</w:t>
      </w:r>
    </w:p>
    <w:p w14:paraId="727C8A28" w14:textId="6D2F532A" w:rsidR="00BA440C" w:rsidRPr="00BA440C" w:rsidRDefault="00BA440C" w:rsidP="00BA440C">
      <w:pPr>
        <w:spacing w:line="480" w:lineRule="auto"/>
        <w:ind w:firstLine="720"/>
      </w:pPr>
      <w:r w:rsidRPr="00BA440C">
        <w:t xml:space="preserve">I would like to express my deepest gratitude to Dr. Rouzbeh Ghabchi for serving </w:t>
      </w:r>
      <w:r w:rsidR="0089655E">
        <w:t>o</w:t>
      </w:r>
      <w:r w:rsidRPr="00BA440C">
        <w:t>n my thesis committee. His guidance and mentorship helped me to complete my thesis work. Whenever I faced any problems related to my thesis work, Dr. Ghabchi was always there to guide me. His vast depth of knowledge in the pavement arena helped me thi</w:t>
      </w:r>
      <w:r w:rsidR="00EB2D28">
        <w:t>n</w:t>
      </w:r>
      <w:r w:rsidRPr="00BA440C">
        <w:t xml:space="preserve">k deeply about my research work. His valuable comments also helped me improve my technical writing. </w:t>
      </w:r>
    </w:p>
    <w:p w14:paraId="2ECD283A" w14:textId="4AB03973" w:rsidR="00BA440C" w:rsidRPr="00BA440C" w:rsidRDefault="00BA440C" w:rsidP="00BA440C">
      <w:pPr>
        <w:spacing w:line="480" w:lineRule="auto"/>
        <w:ind w:firstLine="720"/>
        <w:rPr>
          <w:rStyle w:val="fontstyle01"/>
          <w:rFonts w:ascii="Times New Roman" w:hAnsi="Times New Roman"/>
          <w:sz w:val="24"/>
          <w:szCs w:val="24"/>
        </w:rPr>
      </w:pPr>
      <w:r w:rsidRPr="00BA440C">
        <w:t xml:space="preserve">I would also like to acknowledge and thank Dr. </w:t>
      </w:r>
      <w:r w:rsidRPr="00BA440C">
        <w:rPr>
          <w:rStyle w:val="fontstyle01"/>
          <w:rFonts w:ascii="Times New Roman" w:hAnsi="Times New Roman"/>
          <w:sz w:val="24"/>
          <w:szCs w:val="24"/>
        </w:rPr>
        <w:t xml:space="preserve">Gerald A. Miller for serving </w:t>
      </w:r>
      <w:r w:rsidR="006D75CA">
        <w:rPr>
          <w:rStyle w:val="fontstyle01"/>
          <w:rFonts w:ascii="Times New Roman" w:hAnsi="Times New Roman"/>
          <w:sz w:val="24"/>
          <w:szCs w:val="24"/>
        </w:rPr>
        <w:t>o</w:t>
      </w:r>
      <w:r w:rsidRPr="00BA440C">
        <w:rPr>
          <w:rStyle w:val="fontstyle01"/>
          <w:rFonts w:ascii="Times New Roman" w:hAnsi="Times New Roman"/>
          <w:sz w:val="24"/>
          <w:szCs w:val="24"/>
        </w:rPr>
        <w:t>n my thesis committee. My first graduate class at the University of Oklahoma (OU) was Dr. Miller’s “In-Situ Soil Testing</w:t>
      </w:r>
      <w:r w:rsidR="00EB2D28">
        <w:rPr>
          <w:rStyle w:val="fontstyle01"/>
          <w:rFonts w:ascii="Times New Roman" w:hAnsi="Times New Roman"/>
          <w:sz w:val="24"/>
          <w:szCs w:val="24"/>
        </w:rPr>
        <w:t>.</w:t>
      </w:r>
      <w:r w:rsidRPr="00BA440C">
        <w:rPr>
          <w:rStyle w:val="fontstyle01"/>
          <w:rFonts w:ascii="Times New Roman" w:hAnsi="Times New Roman"/>
          <w:sz w:val="24"/>
          <w:szCs w:val="24"/>
        </w:rPr>
        <w:t xml:space="preserve">” I also took “Unsaturated Soil Mechanics” offered by </w:t>
      </w:r>
      <w:r w:rsidRPr="00BA440C">
        <w:rPr>
          <w:rStyle w:val="fontstyle01"/>
          <w:rFonts w:ascii="Times New Roman" w:hAnsi="Times New Roman"/>
          <w:sz w:val="24"/>
          <w:szCs w:val="24"/>
        </w:rPr>
        <w:lastRenderedPageBreak/>
        <w:t>Dr. Miller. These classes truly helped me to enhance my knowledge in the applied science fields. I was truly inspired by Dr. Miller’s practical experience and in-depth theoretical knowledge during my course work. I am truly grateful to him for sharing his valuable inputs in completing my thesis. I would also like to thank Dr. K.K. Muraleetharan, Dr. Amy</w:t>
      </w:r>
      <w:r w:rsidRPr="00BA440C">
        <w:rPr>
          <w:color w:val="000000"/>
        </w:rPr>
        <w:t xml:space="preserve"> </w:t>
      </w:r>
      <w:r w:rsidRPr="00BA440C">
        <w:rPr>
          <w:rStyle w:val="fontstyle01"/>
          <w:rFonts w:ascii="Times New Roman" w:hAnsi="Times New Roman"/>
          <w:sz w:val="24"/>
          <w:szCs w:val="24"/>
        </w:rPr>
        <w:t>B. Cerato, and Dr. Kianoosh Hatami for helping me with their diverse knowledge throughout my coursework at OU.</w:t>
      </w:r>
    </w:p>
    <w:p w14:paraId="0F8D111D" w14:textId="791312E1" w:rsidR="00BA440C" w:rsidRPr="00BA440C" w:rsidRDefault="00BA440C" w:rsidP="00BA440C">
      <w:pPr>
        <w:spacing w:line="480" w:lineRule="auto"/>
        <w:ind w:firstLine="720"/>
        <w:rPr>
          <w:rStyle w:val="fontstyle01"/>
          <w:rFonts w:ascii="Times New Roman" w:hAnsi="Times New Roman"/>
          <w:sz w:val="24"/>
          <w:szCs w:val="24"/>
        </w:rPr>
      </w:pPr>
      <w:r w:rsidRPr="00BA440C">
        <w:rPr>
          <w:rStyle w:val="fontstyle01"/>
          <w:rFonts w:ascii="Times New Roman" w:hAnsi="Times New Roman"/>
          <w:sz w:val="24"/>
          <w:szCs w:val="24"/>
        </w:rPr>
        <w:t>I also want to express my deepest appreciation to every member of the Pavement Materials and</w:t>
      </w:r>
      <w:r w:rsidRPr="00BA440C">
        <w:rPr>
          <w:color w:val="000000"/>
        </w:rPr>
        <w:t xml:space="preserve"> </w:t>
      </w:r>
      <w:r w:rsidRPr="00BA440C">
        <w:rPr>
          <w:rStyle w:val="fontstyle01"/>
          <w:rFonts w:ascii="Times New Roman" w:hAnsi="Times New Roman"/>
          <w:sz w:val="24"/>
          <w:szCs w:val="24"/>
        </w:rPr>
        <w:t>Systems Group at OU for their valuable contributions. I</w:t>
      </w:r>
      <w:r w:rsidRPr="00BA440C">
        <w:t xml:space="preserve"> specially want to thank Mr. Syed Ashik Ali for helping me in different aspects of this study. His </w:t>
      </w:r>
      <w:r w:rsidR="00B44F54">
        <w:t>suggestions</w:t>
      </w:r>
      <w:r w:rsidRPr="00BA440C">
        <w:t xml:space="preserve"> on different laboratory test methods and discussions on </w:t>
      </w:r>
      <w:r w:rsidR="002E6548">
        <w:t>various</w:t>
      </w:r>
      <w:r w:rsidRPr="00BA440C">
        <w:t xml:space="preserve"> research issues </w:t>
      </w:r>
      <w:r w:rsidR="001D7316">
        <w:t xml:space="preserve">were a great help </w:t>
      </w:r>
      <w:r w:rsidR="00A11BA0">
        <w:t>in completing</w:t>
      </w:r>
      <w:r w:rsidRPr="00BA440C">
        <w:t xml:space="preserve"> my thesis. More than a colleague, I found him as a great friend and </w:t>
      </w:r>
      <w:r w:rsidR="00A11BA0">
        <w:t xml:space="preserve">a </w:t>
      </w:r>
      <w:r w:rsidRPr="00BA440C">
        <w:t xml:space="preserve">brother in my life. His precious comments also helped me in improving my technical writing. I also want to thank Dr. </w:t>
      </w:r>
      <w:r w:rsidRPr="00BA440C">
        <w:rPr>
          <w:rStyle w:val="fontstyle01"/>
          <w:rFonts w:ascii="Times New Roman" w:hAnsi="Times New Roman"/>
          <w:sz w:val="24"/>
          <w:szCs w:val="24"/>
        </w:rPr>
        <w:t>Shivani Rani, Mr. Kenneth</w:t>
      </w:r>
      <w:r w:rsidRPr="00BA440C">
        <w:rPr>
          <w:color w:val="000000"/>
        </w:rPr>
        <w:t xml:space="preserve"> </w:t>
      </w:r>
      <w:r w:rsidRPr="00BA440C">
        <w:rPr>
          <w:rStyle w:val="fontstyle01"/>
          <w:rFonts w:ascii="Times New Roman" w:hAnsi="Times New Roman"/>
          <w:sz w:val="24"/>
          <w:szCs w:val="24"/>
        </w:rPr>
        <w:t>Hobson</w:t>
      </w:r>
      <w:r w:rsidRPr="00BA440C">
        <w:t xml:space="preserve">, Dr. Amir Arshadi, and Dr. Manik </w:t>
      </w:r>
      <w:r w:rsidRPr="00BA440C">
        <w:rPr>
          <w:color w:val="000000" w:themeColor="text1"/>
        </w:rPr>
        <w:t xml:space="preserve">Barman for sharing their field and laboratory experiences </w:t>
      </w:r>
      <w:r w:rsidR="00D410E9">
        <w:rPr>
          <w:color w:val="000000" w:themeColor="text1"/>
        </w:rPr>
        <w:t>with me</w:t>
      </w:r>
      <w:r w:rsidRPr="00BA440C">
        <w:rPr>
          <w:color w:val="000000" w:themeColor="text1"/>
        </w:rPr>
        <w:t xml:space="preserve">. </w:t>
      </w:r>
      <w:r w:rsidRPr="00BA440C">
        <w:rPr>
          <w:rStyle w:val="fontstyle01"/>
          <w:rFonts w:ascii="Times New Roman" w:hAnsi="Times New Roman"/>
          <w:color w:val="000000" w:themeColor="text1"/>
          <w:sz w:val="24"/>
          <w:szCs w:val="24"/>
        </w:rPr>
        <w:t>Special thanks to Mr. Sagar Ghos, and Mr. Sai Srikanth Kola</w:t>
      </w:r>
      <w:r w:rsidRPr="00BA440C">
        <w:rPr>
          <w:color w:val="000000" w:themeColor="text1"/>
        </w:rPr>
        <w:t xml:space="preserve"> for helping me in conducting</w:t>
      </w:r>
      <w:r w:rsidR="00293784">
        <w:rPr>
          <w:color w:val="000000" w:themeColor="text1"/>
        </w:rPr>
        <w:t xml:space="preserve"> some</w:t>
      </w:r>
      <w:r w:rsidRPr="00BA440C">
        <w:rPr>
          <w:color w:val="000000" w:themeColor="text1"/>
        </w:rPr>
        <w:t xml:space="preserve"> laboratory test</w:t>
      </w:r>
      <w:r w:rsidR="00293784">
        <w:rPr>
          <w:color w:val="000000" w:themeColor="text1"/>
        </w:rPr>
        <w:t xml:space="preserve">s </w:t>
      </w:r>
      <w:r w:rsidR="00EB2D28">
        <w:rPr>
          <w:color w:val="000000" w:themeColor="text1"/>
        </w:rPr>
        <w:t>related to my</w:t>
      </w:r>
      <w:r w:rsidRPr="00BA440C">
        <w:rPr>
          <w:color w:val="000000" w:themeColor="text1"/>
        </w:rPr>
        <w:t xml:space="preserve"> thesis.</w:t>
      </w:r>
      <w:r w:rsidRPr="00BA440C">
        <w:rPr>
          <w:rStyle w:val="fontstyle01"/>
          <w:rFonts w:ascii="Times New Roman" w:hAnsi="Times New Roman"/>
          <w:color w:val="000000" w:themeColor="text1"/>
          <w:sz w:val="24"/>
          <w:szCs w:val="24"/>
        </w:rPr>
        <w:t xml:space="preserve"> I am </w:t>
      </w:r>
      <w:r w:rsidRPr="00BA440C">
        <w:rPr>
          <w:rStyle w:val="fontstyle01"/>
          <w:rFonts w:ascii="Times New Roman" w:hAnsi="Times New Roman"/>
          <w:sz w:val="24"/>
          <w:szCs w:val="24"/>
        </w:rPr>
        <w:t>truly grateful</w:t>
      </w:r>
      <w:r w:rsidRPr="00BA440C">
        <w:rPr>
          <w:color w:val="000000"/>
        </w:rPr>
        <w:t xml:space="preserve"> </w:t>
      </w:r>
      <w:r w:rsidRPr="00BA440C">
        <w:rPr>
          <w:rStyle w:val="fontstyle01"/>
          <w:rFonts w:ascii="Times New Roman" w:hAnsi="Times New Roman"/>
          <w:sz w:val="24"/>
          <w:szCs w:val="24"/>
        </w:rPr>
        <w:t>to Mr. Micheal Schmitz (Mike) for his technical support in the laboratory</w:t>
      </w:r>
      <w:r w:rsidR="00EB2D28">
        <w:rPr>
          <w:rStyle w:val="fontstyle01"/>
          <w:rFonts w:ascii="Times New Roman" w:hAnsi="Times New Roman"/>
          <w:sz w:val="24"/>
          <w:szCs w:val="24"/>
        </w:rPr>
        <w:t xml:space="preserve"> throughout the course of this study</w:t>
      </w:r>
      <w:r w:rsidRPr="00BA440C">
        <w:rPr>
          <w:rStyle w:val="fontstyle01"/>
          <w:rFonts w:ascii="Times New Roman" w:hAnsi="Times New Roman"/>
          <w:sz w:val="24"/>
          <w:szCs w:val="24"/>
        </w:rPr>
        <w:t>.</w:t>
      </w:r>
    </w:p>
    <w:p w14:paraId="31D6496C" w14:textId="2A1D3A29" w:rsidR="00BA440C" w:rsidRPr="00BA440C" w:rsidRDefault="00BA440C" w:rsidP="00BA440C">
      <w:pPr>
        <w:spacing w:line="480" w:lineRule="auto"/>
        <w:ind w:firstLine="720"/>
        <w:rPr>
          <w:rStyle w:val="fontstyle01"/>
          <w:rFonts w:ascii="Times New Roman" w:hAnsi="Times New Roman"/>
          <w:sz w:val="24"/>
          <w:szCs w:val="24"/>
        </w:rPr>
      </w:pPr>
      <w:r w:rsidRPr="00BA440C">
        <w:rPr>
          <w:rStyle w:val="fontstyle01"/>
          <w:rFonts w:ascii="Times New Roman" w:hAnsi="Times New Roman"/>
          <w:sz w:val="24"/>
          <w:szCs w:val="24"/>
        </w:rPr>
        <w:t xml:space="preserve">I would like to offer my sincere appreciations to </w:t>
      </w:r>
      <w:r w:rsidR="004B3080">
        <w:rPr>
          <w:rStyle w:val="fontstyle01"/>
          <w:rFonts w:ascii="Times New Roman" w:hAnsi="Times New Roman"/>
          <w:sz w:val="24"/>
          <w:szCs w:val="24"/>
        </w:rPr>
        <w:t xml:space="preserve">the </w:t>
      </w:r>
      <w:r w:rsidRPr="00BA440C">
        <w:rPr>
          <w:rStyle w:val="fontstyle01"/>
          <w:rFonts w:ascii="Times New Roman" w:hAnsi="Times New Roman"/>
          <w:sz w:val="24"/>
          <w:szCs w:val="24"/>
        </w:rPr>
        <w:t>Oklahoma Department of Transportation</w:t>
      </w:r>
      <w:r w:rsidR="00E14985">
        <w:rPr>
          <w:color w:val="000000"/>
        </w:rPr>
        <w:t xml:space="preserve"> </w:t>
      </w:r>
      <w:r w:rsidRPr="00BA440C">
        <w:rPr>
          <w:rStyle w:val="fontstyle01"/>
          <w:rFonts w:ascii="Times New Roman" w:hAnsi="Times New Roman"/>
          <w:sz w:val="24"/>
          <w:szCs w:val="24"/>
        </w:rPr>
        <w:t xml:space="preserve">(ODOT) and the Southern Plains Transportation Center (SPTC) for </w:t>
      </w:r>
      <w:r w:rsidR="007A179B">
        <w:rPr>
          <w:rStyle w:val="fontstyle01"/>
          <w:rFonts w:ascii="Times New Roman" w:hAnsi="Times New Roman"/>
          <w:sz w:val="24"/>
          <w:szCs w:val="24"/>
        </w:rPr>
        <w:t xml:space="preserve">providing </w:t>
      </w:r>
      <w:r w:rsidRPr="00BA440C">
        <w:rPr>
          <w:rStyle w:val="fontstyle01"/>
          <w:rFonts w:ascii="Times New Roman" w:hAnsi="Times New Roman"/>
          <w:sz w:val="24"/>
          <w:szCs w:val="24"/>
        </w:rPr>
        <w:t>financial support</w:t>
      </w:r>
      <w:r w:rsidR="007A179B">
        <w:rPr>
          <w:rStyle w:val="fontstyle01"/>
          <w:rFonts w:ascii="Times New Roman" w:hAnsi="Times New Roman"/>
          <w:sz w:val="24"/>
          <w:szCs w:val="24"/>
        </w:rPr>
        <w:t xml:space="preserve"> for </w:t>
      </w:r>
      <w:r w:rsidRPr="00BA440C">
        <w:rPr>
          <w:rStyle w:val="fontstyle01"/>
          <w:rFonts w:ascii="Times New Roman" w:hAnsi="Times New Roman"/>
          <w:sz w:val="24"/>
          <w:szCs w:val="24"/>
        </w:rPr>
        <w:t>this study. Also, I want to acknowledge the laboratory support from Mr. Matt Romero, Mr. Kevin Suitor, and Mr. Scott Garland</w:t>
      </w:r>
      <w:r w:rsidR="00EB2D28">
        <w:rPr>
          <w:rStyle w:val="fontstyle01"/>
          <w:rFonts w:ascii="Times New Roman" w:hAnsi="Times New Roman"/>
          <w:sz w:val="24"/>
          <w:szCs w:val="24"/>
        </w:rPr>
        <w:t>,</w:t>
      </w:r>
      <w:r w:rsidRPr="00BA440C">
        <w:rPr>
          <w:rStyle w:val="fontstyle01"/>
          <w:rFonts w:ascii="Times New Roman" w:hAnsi="Times New Roman"/>
          <w:sz w:val="24"/>
          <w:szCs w:val="24"/>
        </w:rPr>
        <w:t xml:space="preserve"> </w:t>
      </w:r>
      <w:r w:rsidR="00EB2D28">
        <w:rPr>
          <w:rStyle w:val="fontstyle01"/>
          <w:rFonts w:ascii="Times New Roman" w:hAnsi="Times New Roman"/>
          <w:sz w:val="24"/>
          <w:szCs w:val="24"/>
        </w:rPr>
        <w:t>all from</w:t>
      </w:r>
      <w:r w:rsidRPr="00BA440C">
        <w:rPr>
          <w:rStyle w:val="fontstyle01"/>
          <w:rFonts w:ascii="Times New Roman" w:hAnsi="Times New Roman"/>
          <w:sz w:val="24"/>
          <w:szCs w:val="24"/>
        </w:rPr>
        <w:t xml:space="preserve"> ODOT</w:t>
      </w:r>
      <w:r w:rsidR="00EB2D28">
        <w:rPr>
          <w:rStyle w:val="fontstyle01"/>
          <w:rFonts w:ascii="Times New Roman" w:hAnsi="Times New Roman"/>
          <w:sz w:val="24"/>
          <w:szCs w:val="24"/>
        </w:rPr>
        <w:t>,</w:t>
      </w:r>
      <w:r w:rsidRPr="00BA440C">
        <w:rPr>
          <w:rStyle w:val="fontstyle01"/>
          <w:rFonts w:ascii="Times New Roman" w:hAnsi="Times New Roman"/>
          <w:sz w:val="24"/>
          <w:szCs w:val="24"/>
        </w:rPr>
        <w:t xml:space="preserve"> in conducting some tests for this study. I want to thank Silver Star Construction </w:t>
      </w:r>
      <w:r w:rsidRPr="00BA440C">
        <w:rPr>
          <w:rStyle w:val="fontstyle01"/>
          <w:rFonts w:ascii="Times New Roman" w:hAnsi="Times New Roman"/>
          <w:sz w:val="24"/>
          <w:szCs w:val="24"/>
        </w:rPr>
        <w:lastRenderedPageBreak/>
        <w:t xml:space="preserve">Co. for providing required aggregates and binders for this study. Without their </w:t>
      </w:r>
      <w:r w:rsidR="008D7F8B">
        <w:rPr>
          <w:rStyle w:val="fontstyle01"/>
          <w:rFonts w:ascii="Times New Roman" w:hAnsi="Times New Roman"/>
          <w:sz w:val="24"/>
          <w:szCs w:val="24"/>
        </w:rPr>
        <w:t>generous</w:t>
      </w:r>
      <w:r w:rsidRPr="00BA440C">
        <w:rPr>
          <w:rStyle w:val="fontstyle01"/>
          <w:rFonts w:ascii="Times New Roman" w:hAnsi="Times New Roman"/>
          <w:sz w:val="24"/>
          <w:szCs w:val="24"/>
        </w:rPr>
        <w:t xml:space="preserve"> support, it would be very tough to complete this study.</w:t>
      </w:r>
    </w:p>
    <w:p w14:paraId="04CB7D71" w14:textId="77777777" w:rsidR="00BA440C" w:rsidRPr="00BA440C" w:rsidRDefault="00BA440C" w:rsidP="00BA440C">
      <w:pPr>
        <w:spacing w:line="480" w:lineRule="auto"/>
        <w:ind w:firstLine="720"/>
        <w:rPr>
          <w:rStyle w:val="fontstyle01"/>
          <w:rFonts w:ascii="Times New Roman" w:hAnsi="Times New Roman"/>
          <w:sz w:val="24"/>
          <w:szCs w:val="24"/>
        </w:rPr>
      </w:pPr>
      <w:r w:rsidRPr="00BA440C">
        <w:rPr>
          <w:rStyle w:val="fontstyle01"/>
          <w:rFonts w:ascii="Times New Roman" w:hAnsi="Times New Roman"/>
          <w:sz w:val="24"/>
          <w:szCs w:val="24"/>
        </w:rPr>
        <w:t xml:space="preserve">Lastly, I want to express my respectful gratitude to my mother, Mrs. Afroja Rahman and father, Mr. Md. Ataur Rahman for their encouragement, sacrifice and support. Special thanks to my wife Mrs. Zerin Binte Alam for her endless patience, inspiration and sacrifice throughout my study.  </w:t>
      </w:r>
    </w:p>
    <w:p w14:paraId="307CB62B" w14:textId="65DB6336" w:rsidR="003450B1" w:rsidRDefault="003450B1" w:rsidP="00E77477"/>
    <w:p w14:paraId="307CB62C" w14:textId="77777777" w:rsidR="00775701" w:rsidRDefault="00775701" w:rsidP="00A557D2">
      <w:pPr>
        <w:pStyle w:val="Title"/>
      </w:pPr>
      <w:r>
        <w:br w:type="page"/>
      </w:r>
      <w:bookmarkStart w:id="2" w:name="_Toc13570746"/>
      <w:r>
        <w:lastRenderedPageBreak/>
        <w:t xml:space="preserve">Table of </w:t>
      </w:r>
      <w:r w:rsidRPr="00775701">
        <w:t>Contents</w:t>
      </w:r>
      <w:bookmarkEnd w:id="2"/>
    </w:p>
    <w:p w14:paraId="06E4F6B8" w14:textId="36892474" w:rsidR="00911B56" w:rsidRPr="00D122A5" w:rsidRDefault="00911B56" w:rsidP="00765C7B">
      <w:pPr>
        <w:pStyle w:val="TOC1"/>
        <w:rPr>
          <w:rFonts w:eastAsiaTheme="minorEastAsia"/>
          <w:b w:val="0"/>
          <w:bCs w:val="0"/>
          <w:i w:val="0"/>
          <w:iCs w:val="0"/>
          <w:color w:val="000000" w:themeColor="text1"/>
        </w:rPr>
      </w:pPr>
      <w:r w:rsidRPr="00D122A5">
        <w:rPr>
          <w:i w:val="0"/>
          <w:iCs w:val="0"/>
        </w:rPr>
        <w:fldChar w:fldCharType="begin"/>
      </w:r>
      <w:r w:rsidRPr="00D122A5">
        <w:rPr>
          <w:i w:val="0"/>
          <w:iCs w:val="0"/>
        </w:rPr>
        <w:instrText xml:space="preserve"> TOC \o "1-4" \h \z \u </w:instrText>
      </w:r>
      <w:r w:rsidRPr="00D122A5">
        <w:rPr>
          <w:i w:val="0"/>
          <w:iCs w:val="0"/>
        </w:rPr>
        <w:fldChar w:fldCharType="separate"/>
      </w:r>
      <w:hyperlink w:anchor="_Toc13570745" w:history="1">
        <w:r w:rsidRPr="00D122A5">
          <w:rPr>
            <w:rStyle w:val="Hyperlink"/>
            <w:b w:val="0"/>
            <w:bCs w:val="0"/>
            <w:i w:val="0"/>
            <w:iCs w:val="0"/>
            <w:color w:val="000000" w:themeColor="text1"/>
            <w:u w:val="none"/>
          </w:rPr>
          <w:t>Acknowledgements</w:t>
        </w:r>
        <w:r w:rsidRPr="00D122A5">
          <w:rPr>
            <w:b w:val="0"/>
            <w:bCs w:val="0"/>
            <w:i w:val="0"/>
            <w:iCs w:val="0"/>
            <w:webHidden/>
            <w:color w:val="000000" w:themeColor="text1"/>
          </w:rPr>
          <w:tab/>
        </w:r>
        <w:r w:rsidRPr="00D122A5">
          <w:rPr>
            <w:b w:val="0"/>
            <w:bCs w:val="0"/>
            <w:i w:val="0"/>
            <w:iCs w:val="0"/>
            <w:webHidden/>
            <w:color w:val="000000" w:themeColor="text1"/>
          </w:rPr>
          <w:fldChar w:fldCharType="begin"/>
        </w:r>
        <w:r w:rsidRPr="00D122A5">
          <w:rPr>
            <w:b w:val="0"/>
            <w:bCs w:val="0"/>
            <w:i w:val="0"/>
            <w:iCs w:val="0"/>
            <w:webHidden/>
            <w:color w:val="000000" w:themeColor="text1"/>
          </w:rPr>
          <w:instrText xml:space="preserve"> PAGEREF _Toc13570745 \h </w:instrText>
        </w:r>
        <w:r w:rsidRPr="00D122A5">
          <w:rPr>
            <w:b w:val="0"/>
            <w:bCs w:val="0"/>
            <w:i w:val="0"/>
            <w:iCs w:val="0"/>
            <w:webHidden/>
            <w:color w:val="000000" w:themeColor="text1"/>
          </w:rPr>
        </w:r>
        <w:r w:rsidRPr="00D122A5">
          <w:rPr>
            <w:b w:val="0"/>
            <w:bCs w:val="0"/>
            <w:i w:val="0"/>
            <w:iCs w:val="0"/>
            <w:webHidden/>
            <w:color w:val="000000" w:themeColor="text1"/>
          </w:rPr>
          <w:fldChar w:fldCharType="separate"/>
        </w:r>
        <w:bookmarkStart w:id="3" w:name="_GoBack"/>
        <w:bookmarkEnd w:id="3"/>
        <w:r w:rsidR="009658A9">
          <w:rPr>
            <w:b w:val="0"/>
            <w:bCs w:val="0"/>
            <w:i w:val="0"/>
            <w:iCs w:val="0"/>
            <w:webHidden/>
            <w:color w:val="000000" w:themeColor="text1"/>
          </w:rPr>
          <w:t>v</w:t>
        </w:r>
        <w:r w:rsidRPr="00D122A5">
          <w:rPr>
            <w:b w:val="0"/>
            <w:bCs w:val="0"/>
            <w:i w:val="0"/>
            <w:iCs w:val="0"/>
            <w:webHidden/>
            <w:color w:val="000000" w:themeColor="text1"/>
          </w:rPr>
          <w:fldChar w:fldCharType="end"/>
        </w:r>
      </w:hyperlink>
    </w:p>
    <w:p w14:paraId="18D99509" w14:textId="1D94546C" w:rsidR="00911B56" w:rsidRPr="00D122A5" w:rsidRDefault="009658A9" w:rsidP="00765C7B">
      <w:pPr>
        <w:pStyle w:val="TOC1"/>
        <w:rPr>
          <w:rFonts w:eastAsiaTheme="minorEastAsia"/>
          <w:b w:val="0"/>
          <w:bCs w:val="0"/>
          <w:i w:val="0"/>
          <w:iCs w:val="0"/>
        </w:rPr>
      </w:pPr>
      <w:hyperlink w:anchor="_Toc13570746" w:history="1">
        <w:r w:rsidR="00911B56" w:rsidRPr="00D122A5">
          <w:rPr>
            <w:rStyle w:val="Hyperlink"/>
            <w:b w:val="0"/>
            <w:bCs w:val="0"/>
            <w:i w:val="0"/>
            <w:iCs w:val="0"/>
            <w:color w:val="000000" w:themeColor="text1"/>
            <w:u w:val="none"/>
          </w:rPr>
          <w:t>Table of Contents</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_Toc13570746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viii</w:t>
        </w:r>
        <w:r w:rsidR="00911B56" w:rsidRPr="00D122A5">
          <w:rPr>
            <w:b w:val="0"/>
            <w:bCs w:val="0"/>
            <w:i w:val="0"/>
            <w:iCs w:val="0"/>
            <w:webHidden/>
          </w:rPr>
          <w:fldChar w:fldCharType="end"/>
        </w:r>
      </w:hyperlink>
    </w:p>
    <w:p w14:paraId="6E3749D7" w14:textId="277AF0F8" w:rsidR="00911B56" w:rsidRPr="00D122A5" w:rsidRDefault="009658A9" w:rsidP="00765C7B">
      <w:pPr>
        <w:pStyle w:val="TOC1"/>
        <w:rPr>
          <w:rFonts w:eastAsiaTheme="minorEastAsia"/>
          <w:b w:val="0"/>
          <w:bCs w:val="0"/>
          <w:i w:val="0"/>
          <w:iCs w:val="0"/>
        </w:rPr>
      </w:pPr>
      <w:hyperlink w:anchor="_Toc13570747" w:history="1">
        <w:r w:rsidR="00911B56" w:rsidRPr="00D122A5">
          <w:rPr>
            <w:rStyle w:val="Hyperlink"/>
            <w:b w:val="0"/>
            <w:bCs w:val="0"/>
            <w:i w:val="0"/>
            <w:iCs w:val="0"/>
            <w:color w:val="000000" w:themeColor="text1"/>
            <w:u w:val="none"/>
          </w:rPr>
          <w:t>List of Tables</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_Toc13570747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xii</w:t>
        </w:r>
        <w:r w:rsidR="00911B56" w:rsidRPr="00D122A5">
          <w:rPr>
            <w:b w:val="0"/>
            <w:bCs w:val="0"/>
            <w:i w:val="0"/>
            <w:iCs w:val="0"/>
            <w:webHidden/>
          </w:rPr>
          <w:fldChar w:fldCharType="end"/>
        </w:r>
      </w:hyperlink>
    </w:p>
    <w:p w14:paraId="5A18B98F" w14:textId="39C0DDCD" w:rsidR="00911B56" w:rsidRPr="00D122A5" w:rsidRDefault="009658A9" w:rsidP="00765C7B">
      <w:pPr>
        <w:pStyle w:val="TOC1"/>
        <w:rPr>
          <w:rFonts w:eastAsiaTheme="minorEastAsia"/>
          <w:b w:val="0"/>
          <w:bCs w:val="0"/>
          <w:i w:val="0"/>
          <w:iCs w:val="0"/>
        </w:rPr>
      </w:pPr>
      <w:hyperlink w:anchor="_Toc13570748" w:history="1">
        <w:r w:rsidR="00911B56" w:rsidRPr="00D122A5">
          <w:rPr>
            <w:rStyle w:val="Hyperlink"/>
            <w:b w:val="0"/>
            <w:bCs w:val="0"/>
            <w:i w:val="0"/>
            <w:iCs w:val="0"/>
            <w:color w:val="000000" w:themeColor="text1"/>
            <w:u w:val="none"/>
          </w:rPr>
          <w:t>List of Figures</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_Toc13570748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xiv</w:t>
        </w:r>
        <w:r w:rsidR="00911B56" w:rsidRPr="00D122A5">
          <w:rPr>
            <w:b w:val="0"/>
            <w:bCs w:val="0"/>
            <w:i w:val="0"/>
            <w:iCs w:val="0"/>
            <w:webHidden/>
          </w:rPr>
          <w:fldChar w:fldCharType="end"/>
        </w:r>
      </w:hyperlink>
    </w:p>
    <w:p w14:paraId="019397EB" w14:textId="0F57C770" w:rsidR="00911B56" w:rsidRPr="00D122A5" w:rsidRDefault="009658A9" w:rsidP="00765C7B">
      <w:pPr>
        <w:pStyle w:val="TOC1"/>
        <w:rPr>
          <w:rFonts w:eastAsiaTheme="minorEastAsia"/>
          <w:b w:val="0"/>
          <w:bCs w:val="0"/>
          <w:i w:val="0"/>
          <w:iCs w:val="0"/>
        </w:rPr>
      </w:pPr>
      <w:hyperlink w:anchor="_Toc13570749" w:history="1">
        <w:r w:rsidR="00911B56" w:rsidRPr="00D122A5">
          <w:rPr>
            <w:rStyle w:val="Hyperlink"/>
            <w:b w:val="0"/>
            <w:bCs w:val="0"/>
            <w:i w:val="0"/>
            <w:iCs w:val="0"/>
            <w:color w:val="000000" w:themeColor="text1"/>
            <w:u w:val="none"/>
          </w:rPr>
          <w:t>ABSTRACT</w:t>
        </w:r>
        <w:r w:rsidR="00021255" w:rsidRPr="00D122A5">
          <w:rPr>
            <w:rStyle w:val="Hyperlink"/>
            <w:b w:val="0"/>
            <w:bCs w:val="0"/>
            <w:i w:val="0"/>
            <w:iCs w:val="0"/>
            <w:color w:val="000000" w:themeColor="text1"/>
            <w:u w:val="none"/>
          </w:rPr>
          <w:t>.</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_Toc13570749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xvii</w:t>
        </w:r>
        <w:r w:rsidR="00911B56" w:rsidRPr="00D122A5">
          <w:rPr>
            <w:b w:val="0"/>
            <w:bCs w:val="0"/>
            <w:i w:val="0"/>
            <w:iCs w:val="0"/>
            <w:webHidden/>
          </w:rPr>
          <w:fldChar w:fldCharType="end"/>
        </w:r>
      </w:hyperlink>
    </w:p>
    <w:p w14:paraId="13F3F074" w14:textId="284984F5" w:rsidR="00911B56" w:rsidRPr="00D122A5" w:rsidRDefault="009658A9" w:rsidP="00765C7B">
      <w:pPr>
        <w:pStyle w:val="TOC1"/>
        <w:rPr>
          <w:rFonts w:eastAsiaTheme="minorEastAsia"/>
          <w:b w:val="0"/>
          <w:bCs w:val="0"/>
          <w:i w:val="0"/>
          <w:iCs w:val="0"/>
          <w:color w:val="000000" w:themeColor="text1"/>
        </w:rPr>
      </w:pPr>
      <w:hyperlink w:anchor="_Toc13570750" w:history="1">
        <w:r w:rsidR="00911B56" w:rsidRPr="00D122A5">
          <w:rPr>
            <w:rStyle w:val="Hyperlink"/>
            <w:b w:val="0"/>
            <w:bCs w:val="0"/>
            <w:i w:val="0"/>
            <w:iCs w:val="0"/>
            <w:color w:val="000000" w:themeColor="text1"/>
            <w:u w:val="none"/>
          </w:rPr>
          <w:t>CHAPTER</w:t>
        </w:r>
      </w:hyperlink>
      <w:r w:rsidR="0088507B" w:rsidRPr="00D122A5">
        <w:rPr>
          <w:rStyle w:val="Hyperlink"/>
          <w:b w:val="0"/>
          <w:bCs w:val="0"/>
          <w:i w:val="0"/>
          <w:iCs w:val="0"/>
          <w:color w:val="000000" w:themeColor="text1"/>
          <w:u w:val="none"/>
        </w:rPr>
        <w:t xml:space="preserve"> </w:t>
      </w:r>
      <w:hyperlink w:anchor="_Toc13570751" w:history="1">
        <w:r w:rsidR="00911B56" w:rsidRPr="00D122A5">
          <w:rPr>
            <w:rStyle w:val="Hyperlink"/>
            <w:b w:val="0"/>
            <w:bCs w:val="0"/>
            <w:i w:val="0"/>
            <w:iCs w:val="0"/>
            <w:color w:val="000000" w:themeColor="text1"/>
            <w:u w:val="none"/>
          </w:rPr>
          <w:t>1</w:t>
        </w:r>
        <w:r w:rsidR="0088507B" w:rsidRPr="00D122A5">
          <w:rPr>
            <w:rStyle w:val="Hyperlink"/>
            <w:b w:val="0"/>
            <w:bCs w:val="0"/>
            <w:i w:val="0"/>
            <w:iCs w:val="0"/>
            <w:color w:val="000000" w:themeColor="text1"/>
            <w:u w:val="none"/>
          </w:rPr>
          <w:t xml:space="preserve">: </w:t>
        </w:r>
      </w:hyperlink>
      <w:hyperlink w:anchor="_Toc13570752" w:history="1">
        <w:r w:rsidR="00911B56" w:rsidRPr="00D122A5">
          <w:rPr>
            <w:rStyle w:val="Hyperlink"/>
            <w:b w:val="0"/>
            <w:bCs w:val="0"/>
            <w:i w:val="0"/>
            <w:iCs w:val="0"/>
            <w:color w:val="000000" w:themeColor="text1"/>
            <w:u w:val="none"/>
          </w:rPr>
          <w:t>INTRODUCTION</w:t>
        </w:r>
        <w:r w:rsidR="00911B56" w:rsidRPr="00D122A5">
          <w:rPr>
            <w:b w:val="0"/>
            <w:bCs w:val="0"/>
            <w:i w:val="0"/>
            <w:iCs w:val="0"/>
            <w:webHidden/>
            <w:color w:val="000000" w:themeColor="text1"/>
          </w:rPr>
          <w:tab/>
        </w:r>
        <w:r w:rsidR="00911B56" w:rsidRPr="00D122A5">
          <w:rPr>
            <w:b w:val="0"/>
            <w:bCs w:val="0"/>
            <w:i w:val="0"/>
            <w:iCs w:val="0"/>
            <w:webHidden/>
            <w:color w:val="000000" w:themeColor="text1"/>
          </w:rPr>
          <w:fldChar w:fldCharType="begin"/>
        </w:r>
        <w:r w:rsidR="00911B56" w:rsidRPr="00D122A5">
          <w:rPr>
            <w:b w:val="0"/>
            <w:bCs w:val="0"/>
            <w:i w:val="0"/>
            <w:iCs w:val="0"/>
            <w:webHidden/>
            <w:color w:val="000000" w:themeColor="text1"/>
          </w:rPr>
          <w:instrText xml:space="preserve"> PAGEREF _Toc13570752 \h </w:instrText>
        </w:r>
        <w:r w:rsidR="00911B56" w:rsidRPr="00D122A5">
          <w:rPr>
            <w:b w:val="0"/>
            <w:bCs w:val="0"/>
            <w:i w:val="0"/>
            <w:iCs w:val="0"/>
            <w:webHidden/>
            <w:color w:val="000000" w:themeColor="text1"/>
          </w:rPr>
        </w:r>
        <w:r w:rsidR="00911B56" w:rsidRPr="00D122A5">
          <w:rPr>
            <w:b w:val="0"/>
            <w:bCs w:val="0"/>
            <w:i w:val="0"/>
            <w:iCs w:val="0"/>
            <w:webHidden/>
            <w:color w:val="000000" w:themeColor="text1"/>
          </w:rPr>
          <w:fldChar w:fldCharType="separate"/>
        </w:r>
        <w:r>
          <w:rPr>
            <w:b w:val="0"/>
            <w:bCs w:val="0"/>
            <w:i w:val="0"/>
            <w:iCs w:val="0"/>
            <w:webHidden/>
            <w:color w:val="000000" w:themeColor="text1"/>
          </w:rPr>
          <w:t>1</w:t>
        </w:r>
        <w:r w:rsidR="00911B56" w:rsidRPr="00D122A5">
          <w:rPr>
            <w:b w:val="0"/>
            <w:bCs w:val="0"/>
            <w:i w:val="0"/>
            <w:iCs w:val="0"/>
            <w:webHidden/>
            <w:color w:val="000000" w:themeColor="text1"/>
          </w:rPr>
          <w:fldChar w:fldCharType="end"/>
        </w:r>
      </w:hyperlink>
    </w:p>
    <w:p w14:paraId="105C3D61" w14:textId="38F52416"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53" w:history="1">
        <w:r w:rsidR="00911B56" w:rsidRPr="00D122A5">
          <w:rPr>
            <w:rStyle w:val="Hyperlink"/>
            <w:rFonts w:ascii="Times New Roman" w:hAnsi="Times New Roman" w:cs="Times New Roman"/>
            <w:noProof/>
            <w:color w:val="000000" w:themeColor="text1"/>
            <w:sz w:val="24"/>
            <w:szCs w:val="24"/>
            <w:u w:val="none"/>
            <w:lang w:bidi="en-US"/>
          </w:rPr>
          <w:t>1.1</w:t>
        </w:r>
        <w:r w:rsidR="00A92C54"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Background</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_Toc13570753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w:t>
        </w:r>
        <w:r w:rsidR="00911B56" w:rsidRPr="00D122A5">
          <w:rPr>
            <w:rFonts w:ascii="Times New Roman" w:hAnsi="Times New Roman" w:cs="Times New Roman"/>
            <w:noProof/>
            <w:webHidden/>
            <w:color w:val="000000" w:themeColor="text1"/>
            <w:sz w:val="24"/>
            <w:szCs w:val="24"/>
          </w:rPr>
          <w:fldChar w:fldCharType="end"/>
        </w:r>
      </w:hyperlink>
    </w:p>
    <w:p w14:paraId="3DAB5E4C" w14:textId="62D531BC"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54" w:history="1">
        <w:r w:rsidR="00911B56" w:rsidRPr="00D122A5">
          <w:rPr>
            <w:rStyle w:val="Hyperlink"/>
            <w:rFonts w:ascii="Times New Roman" w:hAnsi="Times New Roman" w:cs="Times New Roman"/>
            <w:noProof/>
            <w:color w:val="000000" w:themeColor="text1"/>
            <w:sz w:val="24"/>
            <w:szCs w:val="24"/>
            <w:u w:val="none"/>
            <w:lang w:bidi="en-US"/>
          </w:rPr>
          <w:t>1.2</w:t>
        </w:r>
        <w:r w:rsidR="00A92C54"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Significance of this Study</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_Toc13570754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7</w:t>
        </w:r>
        <w:r w:rsidR="00911B56" w:rsidRPr="00D122A5">
          <w:rPr>
            <w:rFonts w:ascii="Times New Roman" w:hAnsi="Times New Roman" w:cs="Times New Roman"/>
            <w:noProof/>
            <w:webHidden/>
            <w:color w:val="000000" w:themeColor="text1"/>
            <w:sz w:val="24"/>
            <w:szCs w:val="24"/>
          </w:rPr>
          <w:fldChar w:fldCharType="end"/>
        </w:r>
      </w:hyperlink>
    </w:p>
    <w:p w14:paraId="724D5BF4" w14:textId="1F310316"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55" w:history="1">
        <w:r w:rsidR="00911B56" w:rsidRPr="00D122A5">
          <w:rPr>
            <w:rStyle w:val="Hyperlink"/>
            <w:rFonts w:ascii="Times New Roman" w:hAnsi="Times New Roman" w:cs="Times New Roman"/>
            <w:noProof/>
            <w:color w:val="000000" w:themeColor="text1"/>
            <w:sz w:val="24"/>
            <w:szCs w:val="24"/>
            <w:u w:val="none"/>
            <w:lang w:bidi="en-US"/>
          </w:rPr>
          <w:t>1.3</w:t>
        </w:r>
        <w:r w:rsidR="00A92C54"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Objectives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_Toc13570755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8</w:t>
        </w:r>
        <w:r w:rsidR="00911B56" w:rsidRPr="00D122A5">
          <w:rPr>
            <w:rFonts w:ascii="Times New Roman" w:hAnsi="Times New Roman" w:cs="Times New Roman"/>
            <w:noProof/>
            <w:webHidden/>
            <w:color w:val="000000" w:themeColor="text1"/>
            <w:sz w:val="24"/>
            <w:szCs w:val="24"/>
          </w:rPr>
          <w:fldChar w:fldCharType="end"/>
        </w:r>
      </w:hyperlink>
    </w:p>
    <w:p w14:paraId="1CCD9162" w14:textId="3A2FE31E"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56" w:history="1">
        <w:r w:rsidR="00911B56" w:rsidRPr="00D122A5">
          <w:rPr>
            <w:rStyle w:val="Hyperlink"/>
            <w:rFonts w:ascii="Times New Roman" w:hAnsi="Times New Roman" w:cs="Times New Roman"/>
            <w:noProof/>
            <w:color w:val="000000" w:themeColor="text1"/>
            <w:sz w:val="24"/>
            <w:szCs w:val="24"/>
            <w:u w:val="none"/>
            <w:lang w:bidi="en-US"/>
          </w:rPr>
          <w:t>1.4</w:t>
        </w:r>
        <w:r w:rsidR="00A92C54"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Research Approach</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_Toc13570756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9</w:t>
        </w:r>
        <w:r w:rsidR="00911B56" w:rsidRPr="00D122A5">
          <w:rPr>
            <w:rFonts w:ascii="Times New Roman" w:hAnsi="Times New Roman" w:cs="Times New Roman"/>
            <w:noProof/>
            <w:webHidden/>
            <w:color w:val="000000" w:themeColor="text1"/>
            <w:sz w:val="24"/>
            <w:szCs w:val="24"/>
          </w:rPr>
          <w:fldChar w:fldCharType="end"/>
        </w:r>
      </w:hyperlink>
    </w:p>
    <w:p w14:paraId="154F2C41" w14:textId="6BFB28B7"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57" w:history="1">
        <w:r w:rsidR="00911B56" w:rsidRPr="00D122A5">
          <w:rPr>
            <w:rStyle w:val="Hyperlink"/>
            <w:rFonts w:ascii="Times New Roman" w:hAnsi="Times New Roman" w:cs="Times New Roman"/>
            <w:noProof/>
            <w:color w:val="000000" w:themeColor="text1"/>
            <w:sz w:val="24"/>
            <w:szCs w:val="24"/>
            <w:u w:val="none"/>
            <w:lang w:bidi="en-US"/>
          </w:rPr>
          <w:t>1.5</w:t>
        </w:r>
        <w:r w:rsidR="00A92C54"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Thesis Organization</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_Toc13570757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10</w:t>
        </w:r>
        <w:r w:rsidR="00911B56" w:rsidRPr="00D122A5">
          <w:rPr>
            <w:rFonts w:ascii="Times New Roman" w:hAnsi="Times New Roman" w:cs="Times New Roman"/>
            <w:noProof/>
            <w:webHidden/>
            <w:color w:val="000000" w:themeColor="text1"/>
            <w:sz w:val="24"/>
            <w:szCs w:val="24"/>
          </w:rPr>
          <w:fldChar w:fldCharType="end"/>
        </w:r>
      </w:hyperlink>
    </w:p>
    <w:p w14:paraId="0DD9F83C" w14:textId="04BB595C" w:rsidR="00911B56" w:rsidRPr="00D122A5" w:rsidRDefault="009658A9" w:rsidP="00765C7B">
      <w:pPr>
        <w:pStyle w:val="TOC1"/>
        <w:rPr>
          <w:rFonts w:eastAsiaTheme="minorEastAsia"/>
          <w:b w:val="0"/>
          <w:bCs w:val="0"/>
          <w:i w:val="0"/>
          <w:iCs w:val="0"/>
          <w:color w:val="000000" w:themeColor="text1"/>
        </w:rPr>
      </w:pPr>
      <w:hyperlink w:anchor="_Toc13570758" w:history="1">
        <w:r w:rsidR="00911B56" w:rsidRPr="00D122A5">
          <w:rPr>
            <w:rStyle w:val="Hyperlink"/>
            <w:b w:val="0"/>
            <w:bCs w:val="0"/>
            <w:i w:val="0"/>
            <w:iCs w:val="0"/>
            <w:color w:val="000000" w:themeColor="text1"/>
            <w:u w:val="none"/>
          </w:rPr>
          <w:t>CHAPTER</w:t>
        </w:r>
      </w:hyperlink>
      <w:r w:rsidR="00520D6D" w:rsidRPr="00D122A5">
        <w:rPr>
          <w:rStyle w:val="Hyperlink"/>
          <w:b w:val="0"/>
          <w:bCs w:val="0"/>
          <w:i w:val="0"/>
          <w:iCs w:val="0"/>
          <w:color w:val="000000" w:themeColor="text1"/>
          <w:u w:val="none"/>
        </w:rPr>
        <w:t xml:space="preserve"> </w:t>
      </w:r>
      <w:hyperlink w:anchor="_Toc13570759" w:history="1">
        <w:r w:rsidR="00911B56" w:rsidRPr="00D122A5">
          <w:rPr>
            <w:rStyle w:val="Hyperlink"/>
            <w:b w:val="0"/>
            <w:bCs w:val="0"/>
            <w:i w:val="0"/>
            <w:iCs w:val="0"/>
            <w:color w:val="000000" w:themeColor="text1"/>
            <w:u w:val="none"/>
          </w:rPr>
          <w:t>2</w:t>
        </w:r>
      </w:hyperlink>
      <w:r w:rsidR="00520D6D" w:rsidRPr="00D122A5">
        <w:rPr>
          <w:rStyle w:val="Hyperlink"/>
          <w:b w:val="0"/>
          <w:bCs w:val="0"/>
          <w:i w:val="0"/>
          <w:iCs w:val="0"/>
          <w:color w:val="000000" w:themeColor="text1"/>
          <w:u w:val="none"/>
        </w:rPr>
        <w:t xml:space="preserve">: </w:t>
      </w:r>
      <w:hyperlink w:anchor="_Toc13570760" w:history="1">
        <w:r w:rsidR="00911B56" w:rsidRPr="00D122A5">
          <w:rPr>
            <w:rStyle w:val="Hyperlink"/>
            <w:b w:val="0"/>
            <w:bCs w:val="0"/>
            <w:i w:val="0"/>
            <w:iCs w:val="0"/>
            <w:color w:val="000000" w:themeColor="text1"/>
            <w:u w:val="none"/>
          </w:rPr>
          <w:t>LITERATURE REVIEW</w:t>
        </w:r>
        <w:r w:rsidR="00911B56" w:rsidRPr="00D122A5">
          <w:rPr>
            <w:b w:val="0"/>
            <w:bCs w:val="0"/>
            <w:i w:val="0"/>
            <w:iCs w:val="0"/>
            <w:webHidden/>
            <w:color w:val="000000" w:themeColor="text1"/>
          </w:rPr>
          <w:tab/>
        </w:r>
        <w:r w:rsidR="00911B56" w:rsidRPr="00D122A5">
          <w:rPr>
            <w:b w:val="0"/>
            <w:bCs w:val="0"/>
            <w:i w:val="0"/>
            <w:iCs w:val="0"/>
            <w:webHidden/>
            <w:color w:val="000000" w:themeColor="text1"/>
          </w:rPr>
          <w:fldChar w:fldCharType="begin"/>
        </w:r>
        <w:r w:rsidR="00911B56" w:rsidRPr="00D122A5">
          <w:rPr>
            <w:b w:val="0"/>
            <w:bCs w:val="0"/>
            <w:i w:val="0"/>
            <w:iCs w:val="0"/>
            <w:webHidden/>
            <w:color w:val="000000" w:themeColor="text1"/>
          </w:rPr>
          <w:instrText xml:space="preserve"> PAGEREF _Toc13570760 \h </w:instrText>
        </w:r>
        <w:r w:rsidR="00911B56" w:rsidRPr="00D122A5">
          <w:rPr>
            <w:b w:val="0"/>
            <w:bCs w:val="0"/>
            <w:i w:val="0"/>
            <w:iCs w:val="0"/>
            <w:webHidden/>
            <w:color w:val="000000" w:themeColor="text1"/>
          </w:rPr>
        </w:r>
        <w:r w:rsidR="00911B56" w:rsidRPr="00D122A5">
          <w:rPr>
            <w:b w:val="0"/>
            <w:bCs w:val="0"/>
            <w:i w:val="0"/>
            <w:iCs w:val="0"/>
            <w:webHidden/>
            <w:color w:val="000000" w:themeColor="text1"/>
          </w:rPr>
          <w:fldChar w:fldCharType="separate"/>
        </w:r>
        <w:r>
          <w:rPr>
            <w:b w:val="0"/>
            <w:bCs w:val="0"/>
            <w:i w:val="0"/>
            <w:iCs w:val="0"/>
            <w:webHidden/>
            <w:color w:val="000000" w:themeColor="text1"/>
          </w:rPr>
          <w:t>12</w:t>
        </w:r>
        <w:r w:rsidR="00911B56" w:rsidRPr="00D122A5">
          <w:rPr>
            <w:b w:val="0"/>
            <w:bCs w:val="0"/>
            <w:i w:val="0"/>
            <w:iCs w:val="0"/>
            <w:webHidden/>
            <w:color w:val="000000" w:themeColor="text1"/>
          </w:rPr>
          <w:fldChar w:fldCharType="end"/>
        </w:r>
      </w:hyperlink>
    </w:p>
    <w:p w14:paraId="7E14CDC4" w14:textId="4ED96F30"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61" w:history="1">
        <w:r w:rsidR="00911B56" w:rsidRPr="00D122A5">
          <w:rPr>
            <w:rStyle w:val="Hyperlink"/>
            <w:rFonts w:ascii="Times New Roman" w:hAnsi="Times New Roman" w:cs="Times New Roman"/>
            <w:noProof/>
            <w:color w:val="000000" w:themeColor="text1"/>
            <w:sz w:val="24"/>
            <w:szCs w:val="24"/>
            <w:u w:val="none"/>
            <w:lang w:bidi="en-US"/>
          </w:rPr>
          <w:t>2.1 Warm Mix Asphalt (WMA) Technologies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_Toc13570761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w:t>
        </w:r>
        <w:r w:rsidR="00911B56" w:rsidRPr="00D122A5">
          <w:rPr>
            <w:rFonts w:ascii="Times New Roman" w:hAnsi="Times New Roman" w:cs="Times New Roman"/>
            <w:noProof/>
            <w:webHidden/>
            <w:color w:val="000000" w:themeColor="text1"/>
            <w:sz w:val="24"/>
            <w:szCs w:val="24"/>
          </w:rPr>
          <w:fldChar w:fldCharType="end"/>
        </w:r>
      </w:hyperlink>
    </w:p>
    <w:p w14:paraId="7F26CC57" w14:textId="2A118DF6"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62" w:history="1">
        <w:r w:rsidR="00911B56" w:rsidRPr="00D122A5">
          <w:rPr>
            <w:rStyle w:val="Hyperlink"/>
            <w:rFonts w:ascii="Times New Roman" w:hAnsi="Times New Roman" w:cs="Times New Roman"/>
            <w:noProof/>
            <w:color w:val="000000" w:themeColor="text1"/>
            <w:sz w:val="24"/>
            <w:szCs w:val="24"/>
            <w:u w:val="none"/>
            <w:lang w:bidi="en-US"/>
          </w:rPr>
          <w:t>2.2 Types of WMA Technologies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_Toc13570762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w:t>
        </w:r>
        <w:r w:rsidR="00911B56" w:rsidRPr="00D122A5">
          <w:rPr>
            <w:rFonts w:ascii="Times New Roman" w:hAnsi="Times New Roman" w:cs="Times New Roman"/>
            <w:noProof/>
            <w:webHidden/>
            <w:color w:val="000000" w:themeColor="text1"/>
            <w:sz w:val="24"/>
            <w:szCs w:val="24"/>
          </w:rPr>
          <w:fldChar w:fldCharType="end"/>
        </w:r>
      </w:hyperlink>
    </w:p>
    <w:p w14:paraId="0E7A146E" w14:textId="0971BDFF"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63" w:history="1">
        <w:r w:rsidR="00911B56" w:rsidRPr="00D122A5">
          <w:rPr>
            <w:rStyle w:val="Hyperlink"/>
            <w:rFonts w:ascii="Times New Roman" w:hAnsi="Times New Roman" w:cs="Times New Roman"/>
            <w:i w:val="0"/>
            <w:iCs w:val="0"/>
            <w:noProof/>
            <w:color w:val="000000" w:themeColor="text1"/>
            <w:sz w:val="24"/>
            <w:szCs w:val="24"/>
            <w:u w:val="none"/>
            <w:lang w:bidi="en-US"/>
          </w:rPr>
          <w:t>2.2.1</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Organic Additive-Based WMA</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_Toc13570763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13</w:t>
        </w:r>
        <w:r w:rsidR="00911B56" w:rsidRPr="00D122A5">
          <w:rPr>
            <w:rFonts w:ascii="Times New Roman" w:hAnsi="Times New Roman" w:cs="Times New Roman"/>
            <w:i w:val="0"/>
            <w:iCs w:val="0"/>
            <w:noProof/>
            <w:webHidden/>
            <w:sz w:val="24"/>
            <w:szCs w:val="24"/>
          </w:rPr>
          <w:fldChar w:fldCharType="end"/>
        </w:r>
      </w:hyperlink>
    </w:p>
    <w:p w14:paraId="7C6E65F2" w14:textId="6FC3E0FB"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64" w:history="1">
        <w:r w:rsidR="00911B56" w:rsidRPr="00D122A5">
          <w:rPr>
            <w:rStyle w:val="Hyperlink"/>
            <w:rFonts w:ascii="Times New Roman" w:hAnsi="Times New Roman" w:cs="Times New Roman"/>
            <w:i w:val="0"/>
            <w:iCs w:val="0"/>
            <w:noProof/>
            <w:color w:val="000000" w:themeColor="text1"/>
            <w:sz w:val="24"/>
            <w:szCs w:val="24"/>
            <w:u w:val="none"/>
            <w:lang w:bidi="en-US"/>
          </w:rPr>
          <w:t>2.2.2</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Chemical Additive-Based WMA</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_Toc13570764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14</w:t>
        </w:r>
        <w:r w:rsidR="00911B56" w:rsidRPr="00D122A5">
          <w:rPr>
            <w:rFonts w:ascii="Times New Roman" w:hAnsi="Times New Roman" w:cs="Times New Roman"/>
            <w:i w:val="0"/>
            <w:iCs w:val="0"/>
            <w:noProof/>
            <w:webHidden/>
            <w:sz w:val="24"/>
            <w:szCs w:val="24"/>
          </w:rPr>
          <w:fldChar w:fldCharType="end"/>
        </w:r>
      </w:hyperlink>
    </w:p>
    <w:p w14:paraId="3249F8A4" w14:textId="7D818A80"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65" w:history="1">
        <w:r w:rsidR="00911B56" w:rsidRPr="00D122A5">
          <w:rPr>
            <w:rStyle w:val="Hyperlink"/>
            <w:rFonts w:ascii="Times New Roman" w:hAnsi="Times New Roman" w:cs="Times New Roman"/>
            <w:i w:val="0"/>
            <w:iCs w:val="0"/>
            <w:noProof/>
            <w:color w:val="000000" w:themeColor="text1"/>
            <w:sz w:val="24"/>
            <w:szCs w:val="24"/>
            <w:u w:val="none"/>
            <w:lang w:bidi="en-US"/>
          </w:rPr>
          <w:t>2.2.3</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Foamed WMA</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_Toc13570765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14</w:t>
        </w:r>
        <w:r w:rsidR="00911B56" w:rsidRPr="00D122A5">
          <w:rPr>
            <w:rFonts w:ascii="Times New Roman" w:hAnsi="Times New Roman" w:cs="Times New Roman"/>
            <w:i w:val="0"/>
            <w:iCs w:val="0"/>
            <w:noProof/>
            <w:webHidden/>
            <w:sz w:val="24"/>
            <w:szCs w:val="24"/>
          </w:rPr>
          <w:fldChar w:fldCharType="end"/>
        </w:r>
      </w:hyperlink>
    </w:p>
    <w:p w14:paraId="5AD46BA4" w14:textId="6057FA4E" w:rsidR="00911B56" w:rsidRPr="00D122A5" w:rsidRDefault="009658A9" w:rsidP="003819F8">
      <w:pPr>
        <w:pStyle w:val="TOC4"/>
        <w:tabs>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66" w:history="1">
        <w:r w:rsidR="00911B56" w:rsidRPr="00D122A5">
          <w:rPr>
            <w:rStyle w:val="Hyperlink"/>
            <w:rFonts w:ascii="Times New Roman" w:hAnsi="Times New Roman" w:cs="Times New Roman"/>
            <w:noProof/>
            <w:color w:val="000000" w:themeColor="text1"/>
            <w:sz w:val="24"/>
            <w:szCs w:val="24"/>
            <w:u w:val="none"/>
          </w:rPr>
          <w:t>2.2.3.1</w:t>
        </w:r>
        <w:r w:rsidR="00A92C54" w:rsidRPr="00D122A5">
          <w:rPr>
            <w:rStyle w:val="Hyperlink"/>
            <w:rFonts w:ascii="Times New Roman" w:hAnsi="Times New Roman" w:cs="Times New Roman"/>
            <w:noProof/>
            <w:color w:val="000000" w:themeColor="text1"/>
            <w:sz w:val="24"/>
            <w:szCs w:val="24"/>
            <w:u w:val="none"/>
          </w:rPr>
          <w:t xml:space="preserve"> </w:t>
        </w:r>
        <w:r w:rsidR="00911B56" w:rsidRPr="00D122A5">
          <w:rPr>
            <w:rStyle w:val="Hyperlink"/>
            <w:rFonts w:ascii="Times New Roman" w:hAnsi="Times New Roman" w:cs="Times New Roman"/>
            <w:noProof/>
            <w:color w:val="000000" w:themeColor="text1"/>
            <w:sz w:val="24"/>
            <w:szCs w:val="24"/>
            <w:u w:val="none"/>
          </w:rPr>
          <w:t>Water-containing technologies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_Toc13570766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15</w:t>
        </w:r>
        <w:r w:rsidR="00911B56" w:rsidRPr="00D122A5">
          <w:rPr>
            <w:rFonts w:ascii="Times New Roman" w:hAnsi="Times New Roman" w:cs="Times New Roman"/>
            <w:noProof/>
            <w:webHidden/>
            <w:color w:val="000000" w:themeColor="text1"/>
            <w:sz w:val="24"/>
            <w:szCs w:val="24"/>
          </w:rPr>
          <w:fldChar w:fldCharType="end"/>
        </w:r>
      </w:hyperlink>
    </w:p>
    <w:p w14:paraId="22325808" w14:textId="39945430" w:rsidR="00911B56" w:rsidRPr="00D122A5" w:rsidRDefault="009658A9" w:rsidP="003819F8">
      <w:pPr>
        <w:pStyle w:val="TOC4"/>
        <w:tabs>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67" w:history="1">
        <w:r w:rsidR="00911B56" w:rsidRPr="00D122A5">
          <w:rPr>
            <w:rStyle w:val="Hyperlink"/>
            <w:rFonts w:ascii="Times New Roman" w:hAnsi="Times New Roman" w:cs="Times New Roman"/>
            <w:noProof/>
            <w:color w:val="000000" w:themeColor="text1"/>
            <w:sz w:val="24"/>
            <w:szCs w:val="24"/>
            <w:u w:val="none"/>
          </w:rPr>
          <w:t>2.2.3.2 Water-based technologies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_Toc13570767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15</w:t>
        </w:r>
        <w:r w:rsidR="00911B56" w:rsidRPr="00D122A5">
          <w:rPr>
            <w:rFonts w:ascii="Times New Roman" w:hAnsi="Times New Roman" w:cs="Times New Roman"/>
            <w:noProof/>
            <w:webHidden/>
            <w:color w:val="000000" w:themeColor="text1"/>
            <w:sz w:val="24"/>
            <w:szCs w:val="24"/>
          </w:rPr>
          <w:fldChar w:fldCharType="end"/>
        </w:r>
      </w:hyperlink>
    </w:p>
    <w:p w14:paraId="00680280" w14:textId="4DEBAEEE"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68" w:history="1">
        <w:r w:rsidR="00911B56" w:rsidRPr="00D122A5">
          <w:rPr>
            <w:rStyle w:val="Hyperlink"/>
            <w:rFonts w:ascii="Times New Roman" w:hAnsi="Times New Roman" w:cs="Times New Roman"/>
            <w:noProof/>
            <w:color w:val="000000" w:themeColor="text1"/>
            <w:sz w:val="24"/>
            <w:szCs w:val="24"/>
            <w:u w:val="none"/>
            <w:lang w:bidi="en-US"/>
          </w:rPr>
          <w:t>2.3</w:t>
        </w:r>
        <w:r w:rsidR="00A92C54" w:rsidRPr="00D122A5">
          <w:rPr>
            <w:rStyle w:val="Hyperlink"/>
            <w:rFonts w:ascii="Times New Roman" w:hAnsi="Times New Roman" w:cs="Times New Roman"/>
            <w:noProof/>
            <w:color w:val="000000" w:themeColor="text1"/>
            <w:sz w:val="24"/>
            <w:szCs w:val="24"/>
            <w:u w:val="none"/>
            <w:lang w:bidi="en-US"/>
          </w:rPr>
          <w:t xml:space="preserve"> </w:t>
        </w:r>
        <w:r w:rsidR="00911B56" w:rsidRPr="00D122A5">
          <w:rPr>
            <w:rStyle w:val="Hyperlink"/>
            <w:rFonts w:ascii="Times New Roman" w:hAnsi="Times New Roman" w:cs="Times New Roman"/>
            <w:noProof/>
            <w:color w:val="000000" w:themeColor="text1"/>
            <w:sz w:val="24"/>
            <w:szCs w:val="24"/>
            <w:u w:val="none"/>
            <w:lang w:bidi="en-US"/>
          </w:rPr>
          <w:t>Reclaimed Asphalt Pavement (RAP)</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_Toc13570768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16</w:t>
        </w:r>
        <w:r w:rsidR="00911B56" w:rsidRPr="00D122A5">
          <w:rPr>
            <w:rFonts w:ascii="Times New Roman" w:hAnsi="Times New Roman" w:cs="Times New Roman"/>
            <w:noProof/>
            <w:webHidden/>
            <w:color w:val="000000" w:themeColor="text1"/>
            <w:sz w:val="24"/>
            <w:szCs w:val="24"/>
          </w:rPr>
          <w:fldChar w:fldCharType="end"/>
        </w:r>
      </w:hyperlink>
    </w:p>
    <w:p w14:paraId="3134A8F1" w14:textId="30E2D5DA"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69" w:history="1">
        <w:r w:rsidR="00911B56" w:rsidRPr="00D122A5">
          <w:rPr>
            <w:rStyle w:val="Hyperlink"/>
            <w:rFonts w:ascii="Times New Roman" w:hAnsi="Times New Roman" w:cs="Times New Roman"/>
            <w:noProof/>
            <w:color w:val="000000" w:themeColor="text1"/>
            <w:sz w:val="24"/>
            <w:szCs w:val="24"/>
            <w:u w:val="none"/>
            <w:lang w:bidi="en-US"/>
          </w:rPr>
          <w:t>2.4 Laboratory and Field Performance of WMA Containing RAP</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_Toc13570769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17</w:t>
        </w:r>
        <w:r w:rsidR="00911B56" w:rsidRPr="00D122A5">
          <w:rPr>
            <w:rFonts w:ascii="Times New Roman" w:hAnsi="Times New Roman" w:cs="Times New Roman"/>
            <w:noProof/>
            <w:webHidden/>
            <w:color w:val="000000" w:themeColor="text1"/>
            <w:sz w:val="24"/>
            <w:szCs w:val="24"/>
          </w:rPr>
          <w:fldChar w:fldCharType="end"/>
        </w:r>
      </w:hyperlink>
    </w:p>
    <w:p w14:paraId="4C41E11F" w14:textId="7C37AC69"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70" w:history="1">
        <w:r w:rsidR="00911B56" w:rsidRPr="00D122A5">
          <w:rPr>
            <w:rStyle w:val="Hyperlink"/>
            <w:rFonts w:ascii="Times New Roman" w:hAnsi="Times New Roman" w:cs="Times New Roman"/>
            <w:noProof/>
            <w:color w:val="000000" w:themeColor="text1"/>
            <w:sz w:val="24"/>
            <w:szCs w:val="24"/>
            <w:u w:val="none"/>
            <w:lang w:bidi="en-US"/>
          </w:rPr>
          <w:t xml:space="preserve">2.5 Current Practice for Design of </w:t>
        </w:r>
        <w:r w:rsidR="00D15910" w:rsidRPr="00D122A5">
          <w:rPr>
            <w:rStyle w:val="Hyperlink"/>
            <w:rFonts w:ascii="Times New Roman" w:hAnsi="Times New Roman" w:cs="Times New Roman"/>
            <w:noProof/>
            <w:color w:val="000000" w:themeColor="text1"/>
            <w:sz w:val="24"/>
            <w:szCs w:val="24"/>
            <w:u w:val="none"/>
            <w:lang w:bidi="en-US"/>
          </w:rPr>
          <w:t>WMA</w:t>
        </w:r>
        <w:r w:rsidR="00911B56" w:rsidRPr="00D122A5">
          <w:rPr>
            <w:rStyle w:val="Hyperlink"/>
            <w:rFonts w:ascii="Times New Roman" w:hAnsi="Times New Roman" w:cs="Times New Roman"/>
            <w:noProof/>
            <w:color w:val="000000" w:themeColor="text1"/>
            <w:sz w:val="24"/>
            <w:szCs w:val="24"/>
            <w:u w:val="none"/>
            <w:lang w:bidi="en-US"/>
          </w:rPr>
          <w:t xml:space="preserve"> Containing RAP</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_Toc13570770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20</w:t>
        </w:r>
        <w:r w:rsidR="00911B56" w:rsidRPr="00D122A5">
          <w:rPr>
            <w:rFonts w:ascii="Times New Roman" w:hAnsi="Times New Roman" w:cs="Times New Roman"/>
            <w:noProof/>
            <w:webHidden/>
            <w:color w:val="000000" w:themeColor="text1"/>
            <w:sz w:val="24"/>
            <w:szCs w:val="24"/>
          </w:rPr>
          <w:fldChar w:fldCharType="end"/>
        </w:r>
      </w:hyperlink>
    </w:p>
    <w:p w14:paraId="166633A3" w14:textId="2CA91127"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71" w:history="1">
        <w:r w:rsidR="00911B56" w:rsidRPr="00D122A5">
          <w:rPr>
            <w:rStyle w:val="Hyperlink"/>
            <w:rFonts w:ascii="Times New Roman" w:hAnsi="Times New Roman" w:cs="Times New Roman"/>
            <w:noProof/>
            <w:color w:val="000000" w:themeColor="text1"/>
            <w:sz w:val="24"/>
            <w:szCs w:val="24"/>
            <w:u w:val="none"/>
            <w:lang w:bidi="en-US"/>
          </w:rPr>
          <w:t>2.6 Performance Tests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_Toc13570771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24</w:t>
        </w:r>
        <w:r w:rsidR="00911B56" w:rsidRPr="00D122A5">
          <w:rPr>
            <w:rFonts w:ascii="Times New Roman" w:hAnsi="Times New Roman" w:cs="Times New Roman"/>
            <w:noProof/>
            <w:webHidden/>
            <w:color w:val="000000" w:themeColor="text1"/>
            <w:sz w:val="24"/>
            <w:szCs w:val="24"/>
          </w:rPr>
          <w:fldChar w:fldCharType="end"/>
        </w:r>
      </w:hyperlink>
    </w:p>
    <w:p w14:paraId="69D7B1BB" w14:textId="44D4CC56"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72" w:history="1">
        <w:r w:rsidR="00911B56" w:rsidRPr="00D122A5">
          <w:rPr>
            <w:rStyle w:val="Hyperlink"/>
            <w:rFonts w:ascii="Times New Roman" w:hAnsi="Times New Roman" w:cs="Times New Roman"/>
            <w:i w:val="0"/>
            <w:iCs w:val="0"/>
            <w:noProof/>
            <w:color w:val="000000" w:themeColor="text1"/>
            <w:sz w:val="24"/>
            <w:szCs w:val="24"/>
            <w:u w:val="none"/>
            <w:lang w:val="en-NZ" w:bidi="en-US"/>
          </w:rPr>
          <w:t>2.6.1 Dynamic Modulus Tests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_Toc13570772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25</w:t>
        </w:r>
        <w:r w:rsidR="00911B56" w:rsidRPr="00D122A5">
          <w:rPr>
            <w:rFonts w:ascii="Times New Roman" w:hAnsi="Times New Roman" w:cs="Times New Roman"/>
            <w:i w:val="0"/>
            <w:iCs w:val="0"/>
            <w:noProof/>
            <w:webHidden/>
            <w:sz w:val="24"/>
            <w:szCs w:val="24"/>
          </w:rPr>
          <w:fldChar w:fldCharType="end"/>
        </w:r>
      </w:hyperlink>
    </w:p>
    <w:p w14:paraId="12CA31A5" w14:textId="1D2DE311"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73" w:history="1">
        <w:r w:rsidR="00911B56" w:rsidRPr="00D122A5">
          <w:rPr>
            <w:rStyle w:val="Hyperlink"/>
            <w:rFonts w:ascii="Times New Roman" w:hAnsi="Times New Roman" w:cs="Times New Roman"/>
            <w:i w:val="0"/>
            <w:iCs w:val="0"/>
            <w:noProof/>
            <w:color w:val="000000" w:themeColor="text1"/>
            <w:sz w:val="24"/>
            <w:szCs w:val="24"/>
            <w:u w:val="none"/>
            <w:lang w:val="en-NZ" w:bidi="en-US"/>
          </w:rPr>
          <w:t>2.6.2 Fatigue Cracking Performance Tests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_Toc13570773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26</w:t>
        </w:r>
        <w:r w:rsidR="00911B56" w:rsidRPr="00D122A5">
          <w:rPr>
            <w:rFonts w:ascii="Times New Roman" w:hAnsi="Times New Roman" w:cs="Times New Roman"/>
            <w:i w:val="0"/>
            <w:iCs w:val="0"/>
            <w:noProof/>
            <w:webHidden/>
            <w:sz w:val="24"/>
            <w:szCs w:val="24"/>
          </w:rPr>
          <w:fldChar w:fldCharType="end"/>
        </w:r>
      </w:hyperlink>
    </w:p>
    <w:p w14:paraId="71DF5131" w14:textId="590CBD52"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74" w:history="1">
        <w:r w:rsidR="00911B56" w:rsidRPr="00D122A5">
          <w:rPr>
            <w:rStyle w:val="Hyperlink"/>
            <w:rFonts w:ascii="Times New Roman" w:hAnsi="Times New Roman" w:cs="Times New Roman"/>
            <w:i w:val="0"/>
            <w:iCs w:val="0"/>
            <w:noProof/>
            <w:color w:val="000000" w:themeColor="text1"/>
            <w:sz w:val="24"/>
            <w:szCs w:val="24"/>
            <w:u w:val="none"/>
            <w:lang w:val="en-NZ" w:bidi="en-US"/>
          </w:rPr>
          <w:t>2.6.3 Rutting Performance Tests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_Toc13570774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31</w:t>
        </w:r>
        <w:r w:rsidR="00911B56" w:rsidRPr="00D122A5">
          <w:rPr>
            <w:rFonts w:ascii="Times New Roman" w:hAnsi="Times New Roman" w:cs="Times New Roman"/>
            <w:i w:val="0"/>
            <w:iCs w:val="0"/>
            <w:noProof/>
            <w:webHidden/>
            <w:sz w:val="24"/>
            <w:szCs w:val="24"/>
          </w:rPr>
          <w:fldChar w:fldCharType="end"/>
        </w:r>
      </w:hyperlink>
    </w:p>
    <w:p w14:paraId="1F3AC53B" w14:textId="088B59EB"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75" w:history="1">
        <w:r w:rsidR="00911B56" w:rsidRPr="00D122A5">
          <w:rPr>
            <w:rStyle w:val="Hyperlink"/>
            <w:rFonts w:ascii="Times New Roman" w:hAnsi="Times New Roman" w:cs="Times New Roman"/>
            <w:i w:val="0"/>
            <w:iCs w:val="0"/>
            <w:noProof/>
            <w:color w:val="000000" w:themeColor="text1"/>
            <w:sz w:val="24"/>
            <w:szCs w:val="24"/>
            <w:u w:val="none"/>
            <w:lang w:bidi="en-US"/>
          </w:rPr>
          <w:t>2.6.4 Moisture-Induced Damage Tests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_Toc13570775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34</w:t>
        </w:r>
        <w:r w:rsidR="00911B56" w:rsidRPr="00D122A5">
          <w:rPr>
            <w:rFonts w:ascii="Times New Roman" w:hAnsi="Times New Roman" w:cs="Times New Roman"/>
            <w:i w:val="0"/>
            <w:iCs w:val="0"/>
            <w:noProof/>
            <w:webHidden/>
            <w:sz w:val="24"/>
            <w:szCs w:val="24"/>
          </w:rPr>
          <w:fldChar w:fldCharType="end"/>
        </w:r>
      </w:hyperlink>
    </w:p>
    <w:p w14:paraId="2CAD28CC" w14:textId="131394AA"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76" w:history="1">
        <w:r w:rsidR="00911B56" w:rsidRPr="00D122A5">
          <w:rPr>
            <w:rStyle w:val="Hyperlink"/>
            <w:rFonts w:ascii="Times New Roman" w:hAnsi="Times New Roman" w:cs="Times New Roman"/>
            <w:noProof/>
            <w:color w:val="000000" w:themeColor="text1"/>
            <w:sz w:val="24"/>
            <w:szCs w:val="24"/>
            <w:u w:val="none"/>
            <w:lang w:bidi="en-US"/>
          </w:rPr>
          <w:t>2.7 Summary</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_Toc13570776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40</w:t>
        </w:r>
        <w:r w:rsidR="00911B56" w:rsidRPr="00D122A5">
          <w:rPr>
            <w:rFonts w:ascii="Times New Roman" w:hAnsi="Times New Roman" w:cs="Times New Roman"/>
            <w:noProof/>
            <w:webHidden/>
            <w:color w:val="000000" w:themeColor="text1"/>
            <w:sz w:val="24"/>
            <w:szCs w:val="24"/>
          </w:rPr>
          <w:fldChar w:fldCharType="end"/>
        </w:r>
      </w:hyperlink>
    </w:p>
    <w:p w14:paraId="17ADB208" w14:textId="006A3843" w:rsidR="00911B56" w:rsidRPr="00D122A5" w:rsidRDefault="009658A9" w:rsidP="00765C7B">
      <w:pPr>
        <w:pStyle w:val="TOC1"/>
        <w:rPr>
          <w:rFonts w:eastAsiaTheme="minorEastAsia"/>
          <w:b w:val="0"/>
          <w:bCs w:val="0"/>
          <w:i w:val="0"/>
          <w:iCs w:val="0"/>
          <w:color w:val="000000" w:themeColor="text1"/>
        </w:rPr>
      </w:pPr>
      <w:hyperlink w:anchor="_Toc13570777" w:history="1">
        <w:r w:rsidR="00911B56" w:rsidRPr="00D122A5">
          <w:rPr>
            <w:rStyle w:val="Hyperlink"/>
            <w:b w:val="0"/>
            <w:bCs w:val="0"/>
            <w:i w:val="0"/>
            <w:iCs w:val="0"/>
            <w:color w:val="000000" w:themeColor="text1"/>
            <w:u w:val="none"/>
          </w:rPr>
          <w:t>CHAPTER</w:t>
        </w:r>
      </w:hyperlink>
      <w:r w:rsidR="00520D6D" w:rsidRPr="00D122A5">
        <w:rPr>
          <w:rStyle w:val="Hyperlink"/>
          <w:b w:val="0"/>
          <w:bCs w:val="0"/>
          <w:i w:val="0"/>
          <w:iCs w:val="0"/>
          <w:color w:val="000000" w:themeColor="text1"/>
          <w:u w:val="none"/>
        </w:rPr>
        <w:t xml:space="preserve"> </w:t>
      </w:r>
      <w:hyperlink w:anchor="_Toc13570778" w:history="1">
        <w:r w:rsidR="00911B56" w:rsidRPr="00D122A5">
          <w:rPr>
            <w:rStyle w:val="Hyperlink"/>
            <w:b w:val="0"/>
            <w:bCs w:val="0"/>
            <w:i w:val="0"/>
            <w:iCs w:val="0"/>
            <w:color w:val="000000" w:themeColor="text1"/>
            <w:u w:val="none"/>
          </w:rPr>
          <w:t>3</w:t>
        </w:r>
      </w:hyperlink>
      <w:r w:rsidR="00520D6D" w:rsidRPr="00D122A5">
        <w:rPr>
          <w:rStyle w:val="Hyperlink"/>
          <w:b w:val="0"/>
          <w:bCs w:val="0"/>
          <w:i w:val="0"/>
          <w:iCs w:val="0"/>
          <w:color w:val="000000" w:themeColor="text1"/>
          <w:u w:val="none"/>
        </w:rPr>
        <w:t xml:space="preserve"> </w:t>
      </w:r>
      <w:hyperlink w:anchor="_Toc13570779" w:history="1">
        <w:r w:rsidR="00911B56" w:rsidRPr="00D122A5">
          <w:rPr>
            <w:rStyle w:val="Hyperlink"/>
            <w:b w:val="0"/>
            <w:bCs w:val="0"/>
            <w:i w:val="0"/>
            <w:iCs w:val="0"/>
            <w:color w:val="000000" w:themeColor="text1"/>
            <w:u w:val="none"/>
          </w:rPr>
          <w:t>MATERIALS AND METHODS</w:t>
        </w:r>
        <w:r w:rsidR="00911B56" w:rsidRPr="00D122A5">
          <w:rPr>
            <w:b w:val="0"/>
            <w:bCs w:val="0"/>
            <w:i w:val="0"/>
            <w:iCs w:val="0"/>
            <w:webHidden/>
            <w:color w:val="000000" w:themeColor="text1"/>
          </w:rPr>
          <w:tab/>
        </w:r>
        <w:r w:rsidR="00911B56" w:rsidRPr="00D122A5">
          <w:rPr>
            <w:b w:val="0"/>
            <w:bCs w:val="0"/>
            <w:i w:val="0"/>
            <w:iCs w:val="0"/>
            <w:webHidden/>
            <w:color w:val="000000" w:themeColor="text1"/>
          </w:rPr>
          <w:fldChar w:fldCharType="begin"/>
        </w:r>
        <w:r w:rsidR="00911B56" w:rsidRPr="00D122A5">
          <w:rPr>
            <w:b w:val="0"/>
            <w:bCs w:val="0"/>
            <w:i w:val="0"/>
            <w:iCs w:val="0"/>
            <w:webHidden/>
            <w:color w:val="000000" w:themeColor="text1"/>
          </w:rPr>
          <w:instrText xml:space="preserve"> PAGEREF _Toc13570779 \h </w:instrText>
        </w:r>
        <w:r w:rsidR="00911B56" w:rsidRPr="00D122A5">
          <w:rPr>
            <w:b w:val="0"/>
            <w:bCs w:val="0"/>
            <w:i w:val="0"/>
            <w:iCs w:val="0"/>
            <w:webHidden/>
            <w:color w:val="000000" w:themeColor="text1"/>
          </w:rPr>
        </w:r>
        <w:r w:rsidR="00911B56" w:rsidRPr="00D122A5">
          <w:rPr>
            <w:b w:val="0"/>
            <w:bCs w:val="0"/>
            <w:i w:val="0"/>
            <w:iCs w:val="0"/>
            <w:webHidden/>
            <w:color w:val="000000" w:themeColor="text1"/>
          </w:rPr>
          <w:fldChar w:fldCharType="separate"/>
        </w:r>
        <w:r>
          <w:rPr>
            <w:b w:val="0"/>
            <w:bCs w:val="0"/>
            <w:i w:val="0"/>
            <w:iCs w:val="0"/>
            <w:webHidden/>
            <w:color w:val="000000" w:themeColor="text1"/>
          </w:rPr>
          <w:t>44</w:t>
        </w:r>
        <w:r w:rsidR="00911B56" w:rsidRPr="00D122A5">
          <w:rPr>
            <w:b w:val="0"/>
            <w:bCs w:val="0"/>
            <w:i w:val="0"/>
            <w:iCs w:val="0"/>
            <w:webHidden/>
            <w:color w:val="000000" w:themeColor="text1"/>
          </w:rPr>
          <w:fldChar w:fldCharType="end"/>
        </w:r>
      </w:hyperlink>
    </w:p>
    <w:p w14:paraId="7D938A62" w14:textId="58BC4A4A"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80" w:history="1">
        <w:r w:rsidR="00911B56" w:rsidRPr="00D122A5">
          <w:rPr>
            <w:rStyle w:val="Hyperlink"/>
            <w:rFonts w:ascii="Times New Roman" w:hAnsi="Times New Roman" w:cs="Times New Roman"/>
            <w:noProof/>
            <w:color w:val="000000" w:themeColor="text1"/>
            <w:sz w:val="24"/>
            <w:szCs w:val="24"/>
            <w:u w:val="none"/>
            <w:lang w:bidi="en-US"/>
          </w:rPr>
          <w:t>3.1 Introduction</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_Toc13570780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44</w:t>
        </w:r>
        <w:r w:rsidR="00911B56" w:rsidRPr="00D122A5">
          <w:rPr>
            <w:rFonts w:ascii="Times New Roman" w:hAnsi="Times New Roman" w:cs="Times New Roman"/>
            <w:noProof/>
            <w:webHidden/>
            <w:color w:val="000000" w:themeColor="text1"/>
            <w:sz w:val="24"/>
            <w:szCs w:val="24"/>
          </w:rPr>
          <w:fldChar w:fldCharType="end"/>
        </w:r>
      </w:hyperlink>
    </w:p>
    <w:p w14:paraId="2030DB9F" w14:textId="650835F0"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81" w:history="1">
        <w:r w:rsidR="00911B56" w:rsidRPr="00D122A5">
          <w:rPr>
            <w:rStyle w:val="Hyperlink"/>
            <w:rFonts w:ascii="Times New Roman" w:hAnsi="Times New Roman" w:cs="Times New Roman"/>
            <w:noProof/>
            <w:color w:val="000000" w:themeColor="text1"/>
            <w:sz w:val="24"/>
            <w:szCs w:val="24"/>
            <w:u w:val="none"/>
            <w:lang w:bidi="en-US"/>
          </w:rPr>
          <w:t>3.2 Aggregates and RAP</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_Toc13570781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45</w:t>
        </w:r>
        <w:r w:rsidR="00911B56" w:rsidRPr="00D122A5">
          <w:rPr>
            <w:rFonts w:ascii="Times New Roman" w:hAnsi="Times New Roman" w:cs="Times New Roman"/>
            <w:noProof/>
            <w:webHidden/>
            <w:color w:val="000000" w:themeColor="text1"/>
            <w:sz w:val="24"/>
            <w:szCs w:val="24"/>
          </w:rPr>
          <w:fldChar w:fldCharType="end"/>
        </w:r>
      </w:hyperlink>
    </w:p>
    <w:p w14:paraId="0D662CB8" w14:textId="2CAC76D0"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82" w:history="1">
        <w:r w:rsidR="00911B56" w:rsidRPr="00D122A5">
          <w:rPr>
            <w:rStyle w:val="Hyperlink"/>
            <w:rFonts w:ascii="Times New Roman" w:hAnsi="Times New Roman" w:cs="Times New Roman"/>
            <w:noProof/>
            <w:color w:val="000000" w:themeColor="text1"/>
            <w:sz w:val="24"/>
            <w:szCs w:val="24"/>
            <w:u w:val="none"/>
            <w:lang w:bidi="en-US"/>
          </w:rPr>
          <w:t>3.3 Asphalt Binder</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_Toc13570782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47</w:t>
        </w:r>
        <w:r w:rsidR="00911B56" w:rsidRPr="00D122A5">
          <w:rPr>
            <w:rFonts w:ascii="Times New Roman" w:hAnsi="Times New Roman" w:cs="Times New Roman"/>
            <w:noProof/>
            <w:webHidden/>
            <w:color w:val="000000" w:themeColor="text1"/>
            <w:sz w:val="24"/>
            <w:szCs w:val="24"/>
          </w:rPr>
          <w:fldChar w:fldCharType="end"/>
        </w:r>
      </w:hyperlink>
    </w:p>
    <w:p w14:paraId="23CE4D09" w14:textId="7319BB31"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83" w:history="1">
        <w:r w:rsidR="00911B56" w:rsidRPr="00D122A5">
          <w:rPr>
            <w:rStyle w:val="Hyperlink"/>
            <w:rFonts w:ascii="Times New Roman" w:hAnsi="Times New Roman" w:cs="Times New Roman"/>
            <w:noProof/>
            <w:color w:val="000000" w:themeColor="text1"/>
            <w:sz w:val="24"/>
            <w:szCs w:val="24"/>
            <w:u w:val="none"/>
            <w:lang w:bidi="en-US"/>
          </w:rPr>
          <w:t>3.4 Asphalt Mixes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_Toc13570783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48</w:t>
        </w:r>
        <w:r w:rsidR="00911B56" w:rsidRPr="00D122A5">
          <w:rPr>
            <w:rFonts w:ascii="Times New Roman" w:hAnsi="Times New Roman" w:cs="Times New Roman"/>
            <w:noProof/>
            <w:webHidden/>
            <w:color w:val="000000" w:themeColor="text1"/>
            <w:sz w:val="24"/>
            <w:szCs w:val="24"/>
          </w:rPr>
          <w:fldChar w:fldCharType="end"/>
        </w:r>
      </w:hyperlink>
    </w:p>
    <w:p w14:paraId="3C6E22F8" w14:textId="574B5F90"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84" w:history="1">
        <w:r w:rsidR="00911B56" w:rsidRPr="00D122A5">
          <w:rPr>
            <w:rStyle w:val="Hyperlink"/>
            <w:rFonts w:ascii="Times New Roman" w:hAnsi="Times New Roman" w:cs="Times New Roman"/>
            <w:noProof/>
            <w:color w:val="000000" w:themeColor="text1"/>
            <w:sz w:val="24"/>
            <w:szCs w:val="24"/>
            <w:u w:val="none"/>
            <w:lang w:bidi="en-US"/>
          </w:rPr>
          <w:t>3.5 Mix Design Volumetrics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_Toc13570784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51</w:t>
        </w:r>
        <w:r w:rsidR="00911B56" w:rsidRPr="00D122A5">
          <w:rPr>
            <w:rFonts w:ascii="Times New Roman" w:hAnsi="Times New Roman" w:cs="Times New Roman"/>
            <w:noProof/>
            <w:webHidden/>
            <w:color w:val="000000" w:themeColor="text1"/>
            <w:sz w:val="24"/>
            <w:szCs w:val="24"/>
          </w:rPr>
          <w:fldChar w:fldCharType="end"/>
        </w:r>
      </w:hyperlink>
    </w:p>
    <w:p w14:paraId="68404F9F" w14:textId="2216E3E7"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85" w:history="1">
        <w:r w:rsidR="00911B56" w:rsidRPr="00D122A5">
          <w:rPr>
            <w:rStyle w:val="Hyperlink"/>
            <w:rFonts w:ascii="Times New Roman" w:hAnsi="Times New Roman" w:cs="Times New Roman"/>
            <w:i w:val="0"/>
            <w:iCs w:val="0"/>
            <w:noProof/>
            <w:color w:val="000000" w:themeColor="text1"/>
            <w:sz w:val="24"/>
            <w:szCs w:val="24"/>
            <w:u w:val="none"/>
            <w:lang w:bidi="en-US"/>
          </w:rPr>
          <w:t>3.5.1 Volumetric Properties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_Toc13570785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51</w:t>
        </w:r>
        <w:r w:rsidR="00911B56" w:rsidRPr="00D122A5">
          <w:rPr>
            <w:rFonts w:ascii="Times New Roman" w:hAnsi="Times New Roman" w:cs="Times New Roman"/>
            <w:i w:val="0"/>
            <w:iCs w:val="0"/>
            <w:noProof/>
            <w:webHidden/>
            <w:sz w:val="24"/>
            <w:szCs w:val="24"/>
          </w:rPr>
          <w:fldChar w:fldCharType="end"/>
        </w:r>
      </w:hyperlink>
    </w:p>
    <w:p w14:paraId="063B6433" w14:textId="0CB2D063"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86" w:history="1">
        <w:r w:rsidR="00911B56" w:rsidRPr="00D122A5">
          <w:rPr>
            <w:rStyle w:val="Hyperlink"/>
            <w:rFonts w:ascii="Times New Roman" w:hAnsi="Times New Roman" w:cs="Times New Roman"/>
            <w:i w:val="0"/>
            <w:iCs w:val="0"/>
            <w:noProof/>
            <w:color w:val="000000" w:themeColor="text1"/>
            <w:sz w:val="24"/>
            <w:szCs w:val="24"/>
            <w:u w:val="none"/>
            <w:lang w:bidi="en-US"/>
          </w:rPr>
          <w:t>3.5.2 Statistical Analysis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_Toc13570786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53</w:t>
        </w:r>
        <w:r w:rsidR="00911B56" w:rsidRPr="00D122A5">
          <w:rPr>
            <w:rFonts w:ascii="Times New Roman" w:hAnsi="Times New Roman" w:cs="Times New Roman"/>
            <w:i w:val="0"/>
            <w:iCs w:val="0"/>
            <w:noProof/>
            <w:webHidden/>
            <w:sz w:val="24"/>
            <w:szCs w:val="24"/>
          </w:rPr>
          <w:fldChar w:fldCharType="end"/>
        </w:r>
      </w:hyperlink>
    </w:p>
    <w:p w14:paraId="2F7FBF69" w14:textId="381062B6"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787" w:history="1">
        <w:r w:rsidR="00911B56" w:rsidRPr="00D122A5">
          <w:rPr>
            <w:rStyle w:val="Hyperlink"/>
            <w:rFonts w:ascii="Times New Roman" w:hAnsi="Times New Roman" w:cs="Times New Roman"/>
            <w:noProof/>
            <w:color w:val="000000" w:themeColor="text1"/>
            <w:sz w:val="24"/>
            <w:szCs w:val="24"/>
            <w:u w:val="none"/>
            <w:lang w:bidi="en-US"/>
          </w:rPr>
          <w:t>3.6 Laboratory Performance Tests o</w:t>
        </w:r>
        <w:r w:rsidR="004C7757" w:rsidRPr="00D122A5">
          <w:rPr>
            <w:rStyle w:val="Hyperlink"/>
            <w:rFonts w:ascii="Times New Roman" w:hAnsi="Times New Roman" w:cs="Times New Roman"/>
            <w:noProof/>
            <w:color w:val="000000" w:themeColor="text1"/>
            <w:sz w:val="24"/>
            <w:szCs w:val="24"/>
            <w:u w:val="none"/>
            <w:lang w:bidi="en-US"/>
          </w:rPr>
          <w:t>F</w:t>
        </w:r>
        <w:r w:rsidR="00911B56" w:rsidRPr="00D122A5">
          <w:rPr>
            <w:rStyle w:val="Hyperlink"/>
            <w:rFonts w:ascii="Times New Roman" w:hAnsi="Times New Roman" w:cs="Times New Roman"/>
            <w:noProof/>
            <w:color w:val="000000" w:themeColor="text1"/>
            <w:sz w:val="24"/>
            <w:szCs w:val="24"/>
            <w:u w:val="none"/>
            <w:lang w:bidi="en-US"/>
          </w:rPr>
          <w:t xml:space="preserve"> Asphalt Mixes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_Toc13570787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54</w:t>
        </w:r>
        <w:r w:rsidR="00911B56" w:rsidRPr="00D122A5">
          <w:rPr>
            <w:rFonts w:ascii="Times New Roman" w:hAnsi="Times New Roman" w:cs="Times New Roman"/>
            <w:noProof/>
            <w:webHidden/>
            <w:color w:val="000000" w:themeColor="text1"/>
            <w:sz w:val="24"/>
            <w:szCs w:val="24"/>
          </w:rPr>
          <w:fldChar w:fldCharType="end"/>
        </w:r>
      </w:hyperlink>
    </w:p>
    <w:p w14:paraId="52DEF28A" w14:textId="29B8109E"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88" w:history="1">
        <w:r w:rsidR="00911B56" w:rsidRPr="00D122A5">
          <w:rPr>
            <w:rStyle w:val="Hyperlink"/>
            <w:rFonts w:ascii="Times New Roman" w:hAnsi="Times New Roman" w:cs="Times New Roman"/>
            <w:i w:val="0"/>
            <w:iCs w:val="0"/>
            <w:noProof/>
            <w:color w:val="000000" w:themeColor="text1"/>
            <w:sz w:val="24"/>
            <w:szCs w:val="24"/>
            <w:u w:val="none"/>
            <w:lang w:bidi="en-US"/>
          </w:rPr>
          <w:t>3.6.1 Sample Preparation</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_Toc13570788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54</w:t>
        </w:r>
        <w:r w:rsidR="00911B56" w:rsidRPr="00D122A5">
          <w:rPr>
            <w:rFonts w:ascii="Times New Roman" w:hAnsi="Times New Roman" w:cs="Times New Roman"/>
            <w:i w:val="0"/>
            <w:iCs w:val="0"/>
            <w:noProof/>
            <w:webHidden/>
            <w:sz w:val="24"/>
            <w:szCs w:val="24"/>
          </w:rPr>
          <w:fldChar w:fldCharType="end"/>
        </w:r>
      </w:hyperlink>
    </w:p>
    <w:p w14:paraId="4E0B7857" w14:textId="73C5E9DD"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89" w:history="1">
        <w:r w:rsidR="00911B56" w:rsidRPr="00D122A5">
          <w:rPr>
            <w:rStyle w:val="Hyperlink"/>
            <w:rFonts w:ascii="Times New Roman" w:hAnsi="Times New Roman" w:cs="Times New Roman"/>
            <w:i w:val="0"/>
            <w:iCs w:val="0"/>
            <w:noProof/>
            <w:color w:val="000000" w:themeColor="text1"/>
            <w:sz w:val="24"/>
            <w:szCs w:val="24"/>
            <w:u w:val="none"/>
            <w:lang w:bidi="en-US"/>
          </w:rPr>
          <w:t>3.6.2 Laboratory Testing</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_Toc13570789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55</w:t>
        </w:r>
        <w:r w:rsidR="00911B56" w:rsidRPr="00D122A5">
          <w:rPr>
            <w:rFonts w:ascii="Times New Roman" w:hAnsi="Times New Roman" w:cs="Times New Roman"/>
            <w:i w:val="0"/>
            <w:iCs w:val="0"/>
            <w:noProof/>
            <w:webHidden/>
            <w:sz w:val="24"/>
            <w:szCs w:val="24"/>
          </w:rPr>
          <w:fldChar w:fldCharType="end"/>
        </w:r>
      </w:hyperlink>
    </w:p>
    <w:p w14:paraId="29148423" w14:textId="2A116E60"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0" w:history="1">
        <w:r w:rsidR="00911B56" w:rsidRPr="00D122A5">
          <w:rPr>
            <w:rStyle w:val="Hyperlink"/>
            <w:rFonts w:ascii="Times New Roman" w:hAnsi="Times New Roman" w:cs="Times New Roman"/>
            <w:noProof/>
            <w:color w:val="000000" w:themeColor="text1"/>
            <w:sz w:val="24"/>
            <w:szCs w:val="24"/>
            <w:u w:val="none"/>
          </w:rPr>
          <w:t>3.6.2.1</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Dynamic Modulus (DM)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_Toc13570790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55</w:t>
        </w:r>
        <w:r w:rsidR="00911B56" w:rsidRPr="00D122A5">
          <w:rPr>
            <w:rFonts w:ascii="Times New Roman" w:hAnsi="Times New Roman" w:cs="Times New Roman"/>
            <w:noProof/>
            <w:webHidden/>
            <w:color w:val="000000" w:themeColor="text1"/>
            <w:sz w:val="24"/>
            <w:szCs w:val="24"/>
          </w:rPr>
          <w:fldChar w:fldCharType="end"/>
        </w:r>
      </w:hyperlink>
    </w:p>
    <w:p w14:paraId="131E0716" w14:textId="71C442BC"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1" w:history="1">
        <w:r w:rsidR="00911B56" w:rsidRPr="00D122A5">
          <w:rPr>
            <w:rStyle w:val="Hyperlink"/>
            <w:rFonts w:ascii="Times New Roman" w:hAnsi="Times New Roman" w:cs="Times New Roman"/>
            <w:noProof/>
            <w:color w:val="000000" w:themeColor="text1"/>
            <w:sz w:val="24"/>
            <w:szCs w:val="24"/>
            <w:u w:val="none"/>
          </w:rPr>
          <w:t>3.6.2.2</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Louisiana Semi-Circular Bend (SCB)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_Toc13570791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57</w:t>
        </w:r>
        <w:r w:rsidR="00911B56" w:rsidRPr="00D122A5">
          <w:rPr>
            <w:rFonts w:ascii="Times New Roman" w:hAnsi="Times New Roman" w:cs="Times New Roman"/>
            <w:noProof/>
            <w:webHidden/>
            <w:color w:val="000000" w:themeColor="text1"/>
            <w:sz w:val="24"/>
            <w:szCs w:val="24"/>
          </w:rPr>
          <w:fldChar w:fldCharType="end"/>
        </w:r>
      </w:hyperlink>
    </w:p>
    <w:p w14:paraId="02029EB4" w14:textId="096F2545"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2" w:history="1">
        <w:r w:rsidR="00911B56" w:rsidRPr="00D122A5">
          <w:rPr>
            <w:rStyle w:val="Hyperlink"/>
            <w:rFonts w:ascii="Times New Roman" w:hAnsi="Times New Roman" w:cs="Times New Roman"/>
            <w:noProof/>
            <w:color w:val="000000" w:themeColor="text1"/>
            <w:sz w:val="24"/>
            <w:szCs w:val="24"/>
            <w:u w:val="none"/>
          </w:rPr>
          <w:t>3.6.2.3</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Illinois Flexibility Index (I-FIT)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_Toc13570792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59</w:t>
        </w:r>
        <w:r w:rsidR="00911B56" w:rsidRPr="00D122A5">
          <w:rPr>
            <w:rFonts w:ascii="Times New Roman" w:hAnsi="Times New Roman" w:cs="Times New Roman"/>
            <w:noProof/>
            <w:webHidden/>
            <w:color w:val="000000" w:themeColor="text1"/>
            <w:sz w:val="24"/>
            <w:szCs w:val="24"/>
          </w:rPr>
          <w:fldChar w:fldCharType="end"/>
        </w:r>
      </w:hyperlink>
    </w:p>
    <w:p w14:paraId="398F0C59" w14:textId="713DA1E5"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3" w:history="1">
        <w:r w:rsidR="00911B56" w:rsidRPr="00D122A5">
          <w:rPr>
            <w:rStyle w:val="Hyperlink"/>
            <w:rFonts w:ascii="Times New Roman" w:hAnsi="Times New Roman" w:cs="Times New Roman"/>
            <w:noProof/>
            <w:color w:val="000000" w:themeColor="text1"/>
            <w:sz w:val="24"/>
            <w:szCs w:val="24"/>
            <w:u w:val="none"/>
          </w:rPr>
          <w:t>3.6.2.4</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Abrasion Loss Test (Cantabro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_Toc13570793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61</w:t>
        </w:r>
        <w:r w:rsidR="00911B56" w:rsidRPr="00D122A5">
          <w:rPr>
            <w:rFonts w:ascii="Times New Roman" w:hAnsi="Times New Roman" w:cs="Times New Roman"/>
            <w:noProof/>
            <w:webHidden/>
            <w:color w:val="000000" w:themeColor="text1"/>
            <w:sz w:val="24"/>
            <w:szCs w:val="24"/>
          </w:rPr>
          <w:fldChar w:fldCharType="end"/>
        </w:r>
      </w:hyperlink>
    </w:p>
    <w:p w14:paraId="3FD98B93" w14:textId="0978EBAE"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4" w:history="1">
        <w:r w:rsidR="00911B56" w:rsidRPr="00D122A5">
          <w:rPr>
            <w:rStyle w:val="Hyperlink"/>
            <w:rFonts w:ascii="Times New Roman" w:hAnsi="Times New Roman" w:cs="Times New Roman"/>
            <w:noProof/>
            <w:color w:val="000000" w:themeColor="text1"/>
            <w:sz w:val="24"/>
            <w:szCs w:val="24"/>
            <w:u w:val="none"/>
          </w:rPr>
          <w:t>3.6.2.5</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Hamburg Wheel Tracking (HWT)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_Toc13570794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62</w:t>
        </w:r>
        <w:r w:rsidR="00911B56" w:rsidRPr="00D122A5">
          <w:rPr>
            <w:rFonts w:ascii="Times New Roman" w:hAnsi="Times New Roman" w:cs="Times New Roman"/>
            <w:noProof/>
            <w:webHidden/>
            <w:color w:val="000000" w:themeColor="text1"/>
            <w:sz w:val="24"/>
            <w:szCs w:val="24"/>
          </w:rPr>
          <w:fldChar w:fldCharType="end"/>
        </w:r>
      </w:hyperlink>
    </w:p>
    <w:p w14:paraId="17CC5DB2" w14:textId="45E52D87"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5" w:history="1">
        <w:r w:rsidR="00911B56" w:rsidRPr="00D122A5">
          <w:rPr>
            <w:rStyle w:val="Hyperlink"/>
            <w:rFonts w:ascii="Times New Roman" w:hAnsi="Times New Roman" w:cs="Times New Roman"/>
            <w:noProof/>
            <w:color w:val="000000" w:themeColor="text1"/>
            <w:sz w:val="24"/>
            <w:szCs w:val="24"/>
            <w:u w:val="none"/>
          </w:rPr>
          <w:t>3.6.2.6</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Flow Number (FN)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_Toc13570795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65</w:t>
        </w:r>
        <w:r w:rsidR="00911B56" w:rsidRPr="00D122A5">
          <w:rPr>
            <w:rFonts w:ascii="Times New Roman" w:hAnsi="Times New Roman" w:cs="Times New Roman"/>
            <w:noProof/>
            <w:webHidden/>
            <w:color w:val="000000" w:themeColor="text1"/>
            <w:sz w:val="24"/>
            <w:szCs w:val="24"/>
          </w:rPr>
          <w:fldChar w:fldCharType="end"/>
        </w:r>
      </w:hyperlink>
    </w:p>
    <w:p w14:paraId="16334098" w14:textId="081768F7"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6" w:history="1">
        <w:r w:rsidR="00911B56" w:rsidRPr="00D122A5">
          <w:rPr>
            <w:rStyle w:val="Hyperlink"/>
            <w:rFonts w:ascii="Times New Roman" w:hAnsi="Times New Roman" w:cs="Times New Roman"/>
            <w:noProof/>
            <w:color w:val="000000" w:themeColor="text1"/>
            <w:sz w:val="24"/>
            <w:szCs w:val="24"/>
            <w:u w:val="none"/>
          </w:rPr>
          <w:t>3.6.2.7</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Indirect Tensile Strength Ratio (TSR)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_Toc13570796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67</w:t>
        </w:r>
        <w:r w:rsidR="00911B56" w:rsidRPr="00D122A5">
          <w:rPr>
            <w:rFonts w:ascii="Times New Roman" w:hAnsi="Times New Roman" w:cs="Times New Roman"/>
            <w:noProof/>
            <w:webHidden/>
            <w:color w:val="000000" w:themeColor="text1"/>
            <w:sz w:val="24"/>
            <w:szCs w:val="24"/>
          </w:rPr>
          <w:fldChar w:fldCharType="end"/>
        </w:r>
      </w:hyperlink>
    </w:p>
    <w:p w14:paraId="4741D345" w14:textId="14F302E6"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797" w:history="1">
        <w:r w:rsidR="00911B56" w:rsidRPr="00D122A5">
          <w:rPr>
            <w:rStyle w:val="Hyperlink"/>
            <w:rFonts w:ascii="Times New Roman" w:hAnsi="Times New Roman" w:cs="Times New Roman"/>
            <w:i w:val="0"/>
            <w:iCs w:val="0"/>
            <w:noProof/>
            <w:color w:val="000000" w:themeColor="text1"/>
            <w:sz w:val="24"/>
            <w:szCs w:val="24"/>
            <w:u w:val="none"/>
            <w:lang w:bidi="en-US"/>
          </w:rPr>
          <w:t>3.6.3 Moisture Conditioning</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_Toc13570797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68</w:t>
        </w:r>
        <w:r w:rsidR="00911B56" w:rsidRPr="00D122A5">
          <w:rPr>
            <w:rFonts w:ascii="Times New Roman" w:hAnsi="Times New Roman" w:cs="Times New Roman"/>
            <w:i w:val="0"/>
            <w:iCs w:val="0"/>
            <w:noProof/>
            <w:webHidden/>
            <w:sz w:val="24"/>
            <w:szCs w:val="24"/>
          </w:rPr>
          <w:fldChar w:fldCharType="end"/>
        </w:r>
      </w:hyperlink>
    </w:p>
    <w:p w14:paraId="4352E5EB" w14:textId="5523F237" w:rsidR="00911B56" w:rsidRPr="00D122A5" w:rsidRDefault="009658A9" w:rsidP="003819F8">
      <w:pPr>
        <w:pStyle w:val="TOC4"/>
        <w:tabs>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8" w:history="1">
        <w:r w:rsidR="00911B56" w:rsidRPr="00D122A5">
          <w:rPr>
            <w:rStyle w:val="Hyperlink"/>
            <w:rFonts w:ascii="Times New Roman" w:hAnsi="Times New Roman" w:cs="Times New Roman"/>
            <w:noProof/>
            <w:color w:val="000000" w:themeColor="text1"/>
            <w:sz w:val="24"/>
            <w:szCs w:val="24"/>
            <w:u w:val="none"/>
          </w:rPr>
          <w:t>3.6.3.1 AASHTO T 283 Method</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_Toc13570798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68</w:t>
        </w:r>
        <w:r w:rsidR="00911B56" w:rsidRPr="00D122A5">
          <w:rPr>
            <w:rFonts w:ascii="Times New Roman" w:hAnsi="Times New Roman" w:cs="Times New Roman"/>
            <w:noProof/>
            <w:webHidden/>
            <w:color w:val="000000" w:themeColor="text1"/>
            <w:sz w:val="24"/>
            <w:szCs w:val="24"/>
          </w:rPr>
          <w:fldChar w:fldCharType="end"/>
        </w:r>
      </w:hyperlink>
    </w:p>
    <w:p w14:paraId="5E4B38C5" w14:textId="05421A08" w:rsidR="00911B56" w:rsidRPr="00D122A5" w:rsidRDefault="009658A9" w:rsidP="003819F8">
      <w:pPr>
        <w:pStyle w:val="TOC4"/>
        <w:tabs>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799" w:history="1">
        <w:r w:rsidR="00911B56" w:rsidRPr="00D122A5">
          <w:rPr>
            <w:rStyle w:val="Hyperlink"/>
            <w:rFonts w:ascii="Times New Roman" w:hAnsi="Times New Roman" w:cs="Times New Roman"/>
            <w:noProof/>
            <w:color w:val="000000" w:themeColor="text1"/>
            <w:sz w:val="24"/>
            <w:szCs w:val="24"/>
            <w:u w:val="none"/>
          </w:rPr>
          <w:t>3.6.3.2 Moisture Induced Sensitivity Test (MIST) Conditioning</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_Toc13570799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68</w:t>
        </w:r>
        <w:r w:rsidR="00911B56" w:rsidRPr="00D122A5">
          <w:rPr>
            <w:rFonts w:ascii="Times New Roman" w:hAnsi="Times New Roman" w:cs="Times New Roman"/>
            <w:noProof/>
            <w:webHidden/>
            <w:color w:val="000000" w:themeColor="text1"/>
            <w:sz w:val="24"/>
            <w:szCs w:val="24"/>
          </w:rPr>
          <w:fldChar w:fldCharType="end"/>
        </w:r>
      </w:hyperlink>
    </w:p>
    <w:p w14:paraId="06CDB397" w14:textId="54CEA8FA"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00" w:history="1">
        <w:r w:rsidR="00911B56" w:rsidRPr="00D122A5">
          <w:rPr>
            <w:rStyle w:val="Hyperlink"/>
            <w:rFonts w:ascii="Times New Roman" w:hAnsi="Times New Roman" w:cs="Times New Roman"/>
            <w:noProof/>
            <w:color w:val="000000" w:themeColor="text1"/>
            <w:sz w:val="24"/>
            <w:szCs w:val="24"/>
            <w:u w:val="none"/>
            <w:lang w:bidi="en-US"/>
          </w:rPr>
          <w:t>3.7 High-Temperature Grading of Recovered RAP Binder</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_Toc13570800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69</w:t>
        </w:r>
        <w:r w:rsidR="00911B56" w:rsidRPr="00D122A5">
          <w:rPr>
            <w:rFonts w:ascii="Times New Roman" w:hAnsi="Times New Roman" w:cs="Times New Roman"/>
            <w:noProof/>
            <w:webHidden/>
            <w:color w:val="000000" w:themeColor="text1"/>
            <w:sz w:val="24"/>
            <w:szCs w:val="24"/>
          </w:rPr>
          <w:fldChar w:fldCharType="end"/>
        </w:r>
      </w:hyperlink>
    </w:p>
    <w:p w14:paraId="11FF164B" w14:textId="7731FF0F" w:rsidR="00911B56" w:rsidRPr="00D122A5" w:rsidRDefault="009658A9" w:rsidP="00765C7B">
      <w:pPr>
        <w:pStyle w:val="TOC1"/>
        <w:rPr>
          <w:rFonts w:eastAsiaTheme="minorEastAsia"/>
          <w:b w:val="0"/>
          <w:bCs w:val="0"/>
          <w:i w:val="0"/>
          <w:iCs w:val="0"/>
        </w:rPr>
      </w:pPr>
      <w:hyperlink w:anchor="_Toc13570801" w:history="1">
        <w:r w:rsidR="00911B56" w:rsidRPr="00D122A5">
          <w:rPr>
            <w:rStyle w:val="Hyperlink"/>
            <w:b w:val="0"/>
            <w:bCs w:val="0"/>
            <w:i w:val="0"/>
            <w:iCs w:val="0"/>
            <w:color w:val="000000" w:themeColor="text1"/>
            <w:u w:val="none"/>
          </w:rPr>
          <w:t>CHAPTER</w:t>
        </w:r>
      </w:hyperlink>
      <w:r w:rsidR="00D71695" w:rsidRPr="00D122A5">
        <w:rPr>
          <w:rStyle w:val="Hyperlink"/>
          <w:b w:val="0"/>
          <w:bCs w:val="0"/>
          <w:i w:val="0"/>
          <w:iCs w:val="0"/>
          <w:color w:val="000000" w:themeColor="text1"/>
          <w:u w:val="none"/>
        </w:rPr>
        <w:t xml:space="preserve"> </w:t>
      </w:r>
      <w:hyperlink w:anchor="_Toc13570802" w:history="1">
        <w:r w:rsidR="00911B56" w:rsidRPr="00D122A5">
          <w:rPr>
            <w:rStyle w:val="Hyperlink"/>
            <w:b w:val="0"/>
            <w:bCs w:val="0"/>
            <w:i w:val="0"/>
            <w:iCs w:val="0"/>
            <w:color w:val="000000" w:themeColor="text1"/>
            <w:u w:val="none"/>
          </w:rPr>
          <w:t>4</w:t>
        </w:r>
      </w:hyperlink>
      <w:r w:rsidR="00D71695" w:rsidRPr="00D122A5">
        <w:rPr>
          <w:rStyle w:val="Hyperlink"/>
          <w:b w:val="0"/>
          <w:bCs w:val="0"/>
          <w:i w:val="0"/>
          <w:iCs w:val="0"/>
          <w:color w:val="000000" w:themeColor="text1"/>
          <w:u w:val="none"/>
        </w:rPr>
        <w:t>:</w:t>
      </w:r>
      <w:r w:rsidR="00520D6D" w:rsidRPr="00D122A5">
        <w:rPr>
          <w:rStyle w:val="Hyperlink"/>
          <w:b w:val="0"/>
          <w:bCs w:val="0"/>
          <w:i w:val="0"/>
          <w:iCs w:val="0"/>
          <w:color w:val="000000" w:themeColor="text1"/>
          <w:u w:val="none"/>
        </w:rPr>
        <w:t xml:space="preserve"> </w:t>
      </w:r>
      <w:hyperlink w:anchor="_Toc13570803" w:history="1">
        <w:r w:rsidR="00911B56" w:rsidRPr="00D122A5">
          <w:rPr>
            <w:rStyle w:val="Hyperlink"/>
            <w:b w:val="0"/>
            <w:bCs w:val="0"/>
            <w:i w:val="0"/>
            <w:iCs w:val="0"/>
            <w:color w:val="000000" w:themeColor="text1"/>
            <w:u w:val="none"/>
          </w:rPr>
          <w:t xml:space="preserve">VOLUMETRIC PROPERTIES OF FOAMED </w:t>
        </w:r>
        <w:r w:rsidR="00D15910" w:rsidRPr="00D122A5">
          <w:rPr>
            <w:rStyle w:val="Hyperlink"/>
            <w:b w:val="0"/>
            <w:bCs w:val="0"/>
            <w:i w:val="0"/>
            <w:iCs w:val="0"/>
            <w:color w:val="000000" w:themeColor="text1"/>
            <w:u w:val="none"/>
          </w:rPr>
          <w:t>WMA</w:t>
        </w:r>
        <w:r w:rsidR="00911B56" w:rsidRPr="00D122A5">
          <w:rPr>
            <w:rStyle w:val="Hyperlink"/>
            <w:b w:val="0"/>
            <w:bCs w:val="0"/>
            <w:i w:val="0"/>
            <w:iCs w:val="0"/>
            <w:color w:val="000000" w:themeColor="text1"/>
            <w:u w:val="none"/>
          </w:rPr>
          <w:t xml:space="preserve"> </w:t>
        </w:r>
        <w:r w:rsidR="007266A5">
          <w:rPr>
            <w:rStyle w:val="Hyperlink"/>
            <w:b w:val="0"/>
            <w:bCs w:val="0"/>
            <w:i w:val="0"/>
            <w:iCs w:val="0"/>
            <w:color w:val="000000" w:themeColor="text1"/>
            <w:u w:val="none"/>
          </w:rPr>
          <w:t xml:space="preserve">       </w:t>
        </w:r>
        <w:r w:rsidR="00911B56" w:rsidRPr="00D122A5">
          <w:rPr>
            <w:rStyle w:val="Hyperlink"/>
            <w:b w:val="0"/>
            <w:bCs w:val="0"/>
            <w:i w:val="0"/>
            <w:iCs w:val="0"/>
            <w:color w:val="000000" w:themeColor="text1"/>
            <w:u w:val="none"/>
          </w:rPr>
          <w:t>CONTAINING RAP</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_Toc13570803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73</w:t>
        </w:r>
        <w:r w:rsidR="00911B56" w:rsidRPr="00D122A5">
          <w:rPr>
            <w:b w:val="0"/>
            <w:bCs w:val="0"/>
            <w:i w:val="0"/>
            <w:iCs w:val="0"/>
            <w:webHidden/>
          </w:rPr>
          <w:fldChar w:fldCharType="end"/>
        </w:r>
      </w:hyperlink>
    </w:p>
    <w:p w14:paraId="0206FADD" w14:textId="73EFAE04"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04" w:history="1">
        <w:r w:rsidR="00911B56" w:rsidRPr="00D122A5">
          <w:rPr>
            <w:rStyle w:val="Hyperlink"/>
            <w:rFonts w:ascii="Times New Roman" w:hAnsi="Times New Roman" w:cs="Times New Roman"/>
            <w:noProof/>
            <w:color w:val="000000" w:themeColor="text1"/>
            <w:sz w:val="24"/>
            <w:szCs w:val="24"/>
            <w:u w:val="none"/>
            <w:lang w:bidi="en-US"/>
          </w:rPr>
          <w:t>4.1 Introduction</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_Toc13570804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73</w:t>
        </w:r>
        <w:r w:rsidR="00911B56" w:rsidRPr="00D122A5">
          <w:rPr>
            <w:rFonts w:ascii="Times New Roman" w:hAnsi="Times New Roman" w:cs="Times New Roman"/>
            <w:noProof/>
            <w:webHidden/>
            <w:color w:val="000000" w:themeColor="text1"/>
            <w:sz w:val="24"/>
            <w:szCs w:val="24"/>
          </w:rPr>
          <w:fldChar w:fldCharType="end"/>
        </w:r>
      </w:hyperlink>
    </w:p>
    <w:p w14:paraId="60D2ABED" w14:textId="3DAC31A6"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05" w:history="1">
        <w:r w:rsidR="00911B56" w:rsidRPr="00D122A5">
          <w:rPr>
            <w:rStyle w:val="Hyperlink"/>
            <w:rFonts w:ascii="Times New Roman" w:hAnsi="Times New Roman" w:cs="Times New Roman"/>
            <w:noProof/>
            <w:color w:val="000000" w:themeColor="text1"/>
            <w:sz w:val="24"/>
            <w:szCs w:val="24"/>
            <w:u w:val="none"/>
            <w:lang w:bidi="en-US"/>
          </w:rPr>
          <w:t>4.2 Current Foamed WMA Mix Design Practice</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_Toc13570805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73</w:t>
        </w:r>
        <w:r w:rsidR="00911B56" w:rsidRPr="00D122A5">
          <w:rPr>
            <w:rFonts w:ascii="Times New Roman" w:hAnsi="Times New Roman" w:cs="Times New Roman"/>
            <w:noProof/>
            <w:webHidden/>
            <w:color w:val="000000" w:themeColor="text1"/>
            <w:sz w:val="24"/>
            <w:szCs w:val="24"/>
          </w:rPr>
          <w:fldChar w:fldCharType="end"/>
        </w:r>
      </w:hyperlink>
    </w:p>
    <w:p w14:paraId="0D1A936C" w14:textId="2A0227CD"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06" w:history="1">
        <w:r w:rsidR="00911B56" w:rsidRPr="00D122A5">
          <w:rPr>
            <w:rStyle w:val="Hyperlink"/>
            <w:rFonts w:ascii="Times New Roman" w:hAnsi="Times New Roman" w:cs="Times New Roman"/>
            <w:noProof/>
            <w:color w:val="000000" w:themeColor="text1"/>
            <w:sz w:val="24"/>
            <w:szCs w:val="24"/>
            <w:u w:val="none"/>
            <w:lang w:bidi="en-US"/>
          </w:rPr>
          <w:t>4.3 Reduction in Mixing and Compaction Temperatures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_Toc13570806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80</w:t>
        </w:r>
        <w:r w:rsidR="00911B56" w:rsidRPr="00D122A5">
          <w:rPr>
            <w:rFonts w:ascii="Times New Roman" w:hAnsi="Times New Roman" w:cs="Times New Roman"/>
            <w:noProof/>
            <w:webHidden/>
            <w:color w:val="000000" w:themeColor="text1"/>
            <w:sz w:val="24"/>
            <w:szCs w:val="24"/>
          </w:rPr>
          <w:fldChar w:fldCharType="end"/>
        </w:r>
      </w:hyperlink>
    </w:p>
    <w:p w14:paraId="4F964510" w14:textId="191805A6"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07" w:history="1">
        <w:r w:rsidR="00911B56" w:rsidRPr="00D122A5">
          <w:rPr>
            <w:rStyle w:val="Hyperlink"/>
            <w:rFonts w:ascii="Times New Roman" w:hAnsi="Times New Roman" w:cs="Times New Roman"/>
            <w:noProof/>
            <w:color w:val="000000" w:themeColor="text1"/>
            <w:sz w:val="24"/>
            <w:szCs w:val="24"/>
            <w:u w:val="none"/>
            <w:lang w:bidi="en-US"/>
          </w:rPr>
          <w:t>4.4 Summary</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_Toc13570807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84</w:t>
        </w:r>
        <w:r w:rsidR="00911B56" w:rsidRPr="00D122A5">
          <w:rPr>
            <w:rFonts w:ascii="Times New Roman" w:hAnsi="Times New Roman" w:cs="Times New Roman"/>
            <w:noProof/>
            <w:webHidden/>
            <w:color w:val="000000" w:themeColor="text1"/>
            <w:sz w:val="24"/>
            <w:szCs w:val="24"/>
          </w:rPr>
          <w:fldChar w:fldCharType="end"/>
        </w:r>
      </w:hyperlink>
    </w:p>
    <w:p w14:paraId="4A396F95" w14:textId="36E5362E" w:rsidR="00911B56" w:rsidRPr="00D122A5" w:rsidRDefault="009658A9" w:rsidP="00765C7B">
      <w:pPr>
        <w:pStyle w:val="TOC1"/>
        <w:rPr>
          <w:rFonts w:eastAsiaTheme="minorEastAsia"/>
          <w:b w:val="0"/>
          <w:bCs w:val="0"/>
          <w:i w:val="0"/>
          <w:iCs w:val="0"/>
          <w:color w:val="000000" w:themeColor="text1"/>
        </w:rPr>
      </w:pPr>
      <w:hyperlink w:anchor="_Toc13570808" w:history="1">
        <w:r w:rsidR="00911B56" w:rsidRPr="00D122A5">
          <w:rPr>
            <w:rStyle w:val="Hyperlink"/>
            <w:b w:val="0"/>
            <w:bCs w:val="0"/>
            <w:i w:val="0"/>
            <w:iCs w:val="0"/>
            <w:color w:val="000000" w:themeColor="text1"/>
            <w:u w:val="none"/>
          </w:rPr>
          <w:t>CHAPTER</w:t>
        </w:r>
      </w:hyperlink>
      <w:r w:rsidR="00D71695" w:rsidRPr="00D122A5">
        <w:rPr>
          <w:rStyle w:val="Hyperlink"/>
          <w:b w:val="0"/>
          <w:bCs w:val="0"/>
          <w:i w:val="0"/>
          <w:iCs w:val="0"/>
          <w:color w:val="000000" w:themeColor="text1"/>
          <w:u w:val="none"/>
        </w:rPr>
        <w:t xml:space="preserve"> </w:t>
      </w:r>
      <w:hyperlink w:anchor="_Toc13570809" w:history="1">
        <w:r w:rsidR="00911B56" w:rsidRPr="00D122A5">
          <w:rPr>
            <w:rStyle w:val="Hyperlink"/>
            <w:b w:val="0"/>
            <w:bCs w:val="0"/>
            <w:i w:val="0"/>
            <w:iCs w:val="0"/>
            <w:color w:val="000000" w:themeColor="text1"/>
            <w:u w:val="none"/>
          </w:rPr>
          <w:t>5</w:t>
        </w:r>
      </w:hyperlink>
      <w:r w:rsidR="00D71695" w:rsidRPr="00D122A5">
        <w:rPr>
          <w:rStyle w:val="Hyperlink"/>
          <w:b w:val="0"/>
          <w:bCs w:val="0"/>
          <w:i w:val="0"/>
          <w:iCs w:val="0"/>
          <w:color w:val="000000" w:themeColor="text1"/>
          <w:u w:val="none"/>
        </w:rPr>
        <w:t xml:space="preserve">: </w:t>
      </w:r>
      <w:hyperlink w:anchor="_Toc13570810" w:history="1">
        <w:r w:rsidR="00911B56" w:rsidRPr="00D122A5">
          <w:rPr>
            <w:rStyle w:val="Hyperlink"/>
            <w:rFonts w:eastAsiaTheme="majorEastAsia"/>
            <w:b w:val="0"/>
            <w:bCs w:val="0"/>
            <w:i w:val="0"/>
            <w:iCs w:val="0"/>
            <w:color w:val="000000" w:themeColor="text1"/>
            <w:u w:val="none"/>
          </w:rPr>
          <w:t xml:space="preserve">LABORATORY PERFORMANCE OF </w:t>
        </w:r>
        <w:r w:rsidR="00D15910" w:rsidRPr="00D122A5">
          <w:rPr>
            <w:rStyle w:val="Hyperlink"/>
            <w:rFonts w:eastAsiaTheme="majorEastAsia"/>
            <w:b w:val="0"/>
            <w:bCs w:val="0"/>
            <w:i w:val="0"/>
            <w:iCs w:val="0"/>
            <w:color w:val="000000" w:themeColor="text1"/>
            <w:u w:val="none"/>
          </w:rPr>
          <w:t>WMA</w:t>
        </w:r>
        <w:r w:rsidR="00147852">
          <w:rPr>
            <w:rStyle w:val="Hyperlink"/>
            <w:rFonts w:eastAsiaTheme="majorEastAsia"/>
            <w:b w:val="0"/>
            <w:bCs w:val="0"/>
            <w:i w:val="0"/>
            <w:iCs w:val="0"/>
            <w:color w:val="000000" w:themeColor="text1"/>
            <w:u w:val="none"/>
          </w:rPr>
          <w:t xml:space="preserve"> </w:t>
        </w:r>
        <w:r w:rsidR="00911B56" w:rsidRPr="00D122A5">
          <w:rPr>
            <w:rStyle w:val="Hyperlink"/>
            <w:rFonts w:eastAsiaTheme="majorEastAsia"/>
            <w:b w:val="0"/>
            <w:bCs w:val="0"/>
            <w:i w:val="0"/>
            <w:iCs w:val="0"/>
            <w:color w:val="000000" w:themeColor="text1"/>
            <w:u w:val="none"/>
          </w:rPr>
          <w:t xml:space="preserve">CONTAINING </w:t>
        </w:r>
        <w:r w:rsidR="00147852">
          <w:rPr>
            <w:rStyle w:val="Hyperlink"/>
            <w:rFonts w:eastAsiaTheme="majorEastAsia"/>
            <w:b w:val="0"/>
            <w:bCs w:val="0"/>
            <w:i w:val="0"/>
            <w:iCs w:val="0"/>
            <w:color w:val="000000" w:themeColor="text1"/>
            <w:u w:val="none"/>
          </w:rPr>
          <w:t xml:space="preserve"> </w:t>
        </w:r>
        <w:r w:rsidR="00911B56" w:rsidRPr="00D122A5">
          <w:rPr>
            <w:rStyle w:val="Hyperlink"/>
            <w:rFonts w:eastAsiaTheme="majorEastAsia"/>
            <w:b w:val="0"/>
            <w:bCs w:val="0"/>
            <w:i w:val="0"/>
            <w:iCs w:val="0"/>
            <w:color w:val="000000" w:themeColor="text1"/>
            <w:u w:val="none"/>
          </w:rPr>
          <w:t>RAP</w:t>
        </w:r>
        <w:r w:rsidR="00FE2EC1" w:rsidRPr="00D122A5">
          <w:rPr>
            <w:rStyle w:val="Hyperlink"/>
            <w:rFonts w:eastAsiaTheme="majorEastAsia"/>
            <w:b w:val="0"/>
            <w:bCs w:val="0"/>
            <w:i w:val="0"/>
            <w:iCs w:val="0"/>
            <w:color w:val="000000" w:themeColor="text1"/>
            <w:u w:val="none"/>
          </w:rPr>
          <w:t>…</w:t>
        </w:r>
        <w:r w:rsidR="00C520AC" w:rsidRPr="00D122A5">
          <w:rPr>
            <w:rStyle w:val="Hyperlink"/>
            <w:rFonts w:eastAsiaTheme="majorEastAsia"/>
            <w:b w:val="0"/>
            <w:bCs w:val="0"/>
            <w:i w:val="0"/>
            <w:iCs w:val="0"/>
            <w:color w:val="000000" w:themeColor="text1"/>
            <w:u w:val="none"/>
          </w:rPr>
          <w:t>…</w:t>
        </w:r>
        <w:r w:rsidR="00911B56" w:rsidRPr="00D122A5">
          <w:rPr>
            <w:b w:val="0"/>
            <w:bCs w:val="0"/>
            <w:i w:val="0"/>
            <w:iCs w:val="0"/>
            <w:webHidden/>
            <w:color w:val="000000" w:themeColor="text1"/>
          </w:rPr>
          <w:tab/>
        </w:r>
        <w:r w:rsidR="00911B56" w:rsidRPr="00D122A5">
          <w:rPr>
            <w:b w:val="0"/>
            <w:bCs w:val="0"/>
            <w:i w:val="0"/>
            <w:iCs w:val="0"/>
            <w:webHidden/>
            <w:color w:val="000000" w:themeColor="text1"/>
          </w:rPr>
          <w:fldChar w:fldCharType="begin"/>
        </w:r>
        <w:r w:rsidR="00911B56" w:rsidRPr="00D122A5">
          <w:rPr>
            <w:b w:val="0"/>
            <w:bCs w:val="0"/>
            <w:i w:val="0"/>
            <w:iCs w:val="0"/>
            <w:webHidden/>
            <w:color w:val="000000" w:themeColor="text1"/>
          </w:rPr>
          <w:instrText xml:space="preserve"> PAGEREF _Toc13570810 \h </w:instrText>
        </w:r>
        <w:r w:rsidR="00911B56" w:rsidRPr="00D122A5">
          <w:rPr>
            <w:b w:val="0"/>
            <w:bCs w:val="0"/>
            <w:i w:val="0"/>
            <w:iCs w:val="0"/>
            <w:webHidden/>
            <w:color w:val="000000" w:themeColor="text1"/>
          </w:rPr>
        </w:r>
        <w:r w:rsidR="00911B56" w:rsidRPr="00D122A5">
          <w:rPr>
            <w:b w:val="0"/>
            <w:bCs w:val="0"/>
            <w:i w:val="0"/>
            <w:iCs w:val="0"/>
            <w:webHidden/>
            <w:color w:val="000000" w:themeColor="text1"/>
          </w:rPr>
          <w:fldChar w:fldCharType="separate"/>
        </w:r>
        <w:r>
          <w:rPr>
            <w:b w:val="0"/>
            <w:bCs w:val="0"/>
            <w:i w:val="0"/>
            <w:iCs w:val="0"/>
            <w:webHidden/>
            <w:color w:val="000000" w:themeColor="text1"/>
          </w:rPr>
          <w:t>86</w:t>
        </w:r>
        <w:r w:rsidR="00911B56" w:rsidRPr="00D122A5">
          <w:rPr>
            <w:b w:val="0"/>
            <w:bCs w:val="0"/>
            <w:i w:val="0"/>
            <w:iCs w:val="0"/>
            <w:webHidden/>
            <w:color w:val="000000" w:themeColor="text1"/>
          </w:rPr>
          <w:fldChar w:fldCharType="end"/>
        </w:r>
      </w:hyperlink>
    </w:p>
    <w:p w14:paraId="187A8D69" w14:textId="7D9C3047"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11" w:history="1">
        <w:r w:rsidR="00911B56" w:rsidRPr="00D122A5">
          <w:rPr>
            <w:rStyle w:val="Hyperlink"/>
            <w:rFonts w:ascii="Times New Roman" w:hAnsi="Times New Roman" w:cs="Times New Roman"/>
            <w:noProof/>
            <w:color w:val="000000" w:themeColor="text1"/>
            <w:sz w:val="24"/>
            <w:szCs w:val="24"/>
            <w:u w:val="none"/>
            <w:lang w:bidi="en-US"/>
          </w:rPr>
          <w:t>5.1</w:t>
        </w:r>
        <w:r w:rsidR="006C611C"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Introduction</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_Toc13570811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86</w:t>
        </w:r>
        <w:r w:rsidR="00911B56" w:rsidRPr="00D122A5">
          <w:rPr>
            <w:rFonts w:ascii="Times New Roman" w:hAnsi="Times New Roman" w:cs="Times New Roman"/>
            <w:noProof/>
            <w:webHidden/>
            <w:color w:val="000000" w:themeColor="text1"/>
            <w:sz w:val="24"/>
            <w:szCs w:val="24"/>
          </w:rPr>
          <w:fldChar w:fldCharType="end"/>
        </w:r>
      </w:hyperlink>
    </w:p>
    <w:p w14:paraId="308FA64C" w14:textId="332F996B"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12" w:history="1">
        <w:r w:rsidR="00911B56" w:rsidRPr="00D122A5">
          <w:rPr>
            <w:rStyle w:val="Hyperlink"/>
            <w:rFonts w:ascii="Times New Roman" w:hAnsi="Times New Roman" w:cs="Times New Roman"/>
            <w:noProof/>
            <w:color w:val="000000" w:themeColor="text1"/>
            <w:sz w:val="24"/>
            <w:szCs w:val="24"/>
            <w:u w:val="none"/>
            <w:lang w:bidi="en-US"/>
          </w:rPr>
          <w:t>5.2</w:t>
        </w:r>
        <w:r w:rsidR="006C611C"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Dynamic Modulus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_Toc13570812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86</w:t>
        </w:r>
        <w:r w:rsidR="00911B56" w:rsidRPr="00D122A5">
          <w:rPr>
            <w:rFonts w:ascii="Times New Roman" w:hAnsi="Times New Roman" w:cs="Times New Roman"/>
            <w:noProof/>
            <w:webHidden/>
            <w:color w:val="000000" w:themeColor="text1"/>
            <w:sz w:val="24"/>
            <w:szCs w:val="24"/>
          </w:rPr>
          <w:fldChar w:fldCharType="end"/>
        </w:r>
      </w:hyperlink>
    </w:p>
    <w:p w14:paraId="11EB9172" w14:textId="375E6B9F"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13" w:history="1">
        <w:r w:rsidR="00911B56" w:rsidRPr="00D122A5">
          <w:rPr>
            <w:rStyle w:val="Hyperlink"/>
            <w:rFonts w:ascii="Times New Roman" w:hAnsi="Times New Roman" w:cs="Times New Roman"/>
            <w:noProof/>
            <w:color w:val="000000" w:themeColor="text1"/>
            <w:sz w:val="24"/>
            <w:szCs w:val="24"/>
            <w:u w:val="none"/>
            <w:lang w:bidi="en-US"/>
          </w:rPr>
          <w:t>5.3</w:t>
        </w:r>
        <w:r w:rsidR="005B67CC"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Fatigue Cracking Resistance</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_Toc13570813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90</w:t>
        </w:r>
        <w:r w:rsidR="00911B56" w:rsidRPr="00D122A5">
          <w:rPr>
            <w:rFonts w:ascii="Times New Roman" w:hAnsi="Times New Roman" w:cs="Times New Roman"/>
            <w:noProof/>
            <w:webHidden/>
            <w:color w:val="000000" w:themeColor="text1"/>
            <w:sz w:val="24"/>
            <w:szCs w:val="24"/>
          </w:rPr>
          <w:fldChar w:fldCharType="end"/>
        </w:r>
      </w:hyperlink>
    </w:p>
    <w:p w14:paraId="1537821B" w14:textId="6A0C9B39"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14" w:history="1">
        <w:r w:rsidR="00911B56" w:rsidRPr="00D122A5">
          <w:rPr>
            <w:rStyle w:val="Hyperlink"/>
            <w:rFonts w:ascii="Times New Roman" w:hAnsi="Times New Roman" w:cs="Times New Roman"/>
            <w:i w:val="0"/>
            <w:iCs w:val="0"/>
            <w:noProof/>
            <w:color w:val="000000" w:themeColor="text1"/>
            <w:sz w:val="24"/>
            <w:szCs w:val="24"/>
            <w:u w:val="none"/>
            <w:lang w:bidi="en-US"/>
          </w:rPr>
          <w:t>5.3.1</w:t>
        </w:r>
        <w:r w:rsidR="006C611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Louisiana SCB Test</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_Toc13570814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91</w:t>
        </w:r>
        <w:r w:rsidR="00911B56" w:rsidRPr="00D122A5">
          <w:rPr>
            <w:rFonts w:ascii="Times New Roman" w:hAnsi="Times New Roman" w:cs="Times New Roman"/>
            <w:i w:val="0"/>
            <w:iCs w:val="0"/>
            <w:noProof/>
            <w:webHidden/>
            <w:sz w:val="24"/>
            <w:szCs w:val="24"/>
          </w:rPr>
          <w:fldChar w:fldCharType="end"/>
        </w:r>
      </w:hyperlink>
    </w:p>
    <w:p w14:paraId="0D87086C" w14:textId="578F4276"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15" w:history="1">
        <w:r w:rsidR="00911B56" w:rsidRPr="00D122A5">
          <w:rPr>
            <w:rStyle w:val="Hyperlink"/>
            <w:rFonts w:ascii="Times New Roman" w:hAnsi="Times New Roman" w:cs="Times New Roman"/>
            <w:i w:val="0"/>
            <w:iCs w:val="0"/>
            <w:noProof/>
            <w:color w:val="000000" w:themeColor="text1"/>
            <w:sz w:val="24"/>
            <w:szCs w:val="24"/>
            <w:u w:val="none"/>
            <w:lang w:bidi="en-US"/>
          </w:rPr>
          <w:t>5.3.2</w:t>
        </w:r>
        <w:r w:rsidR="006C611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I-FIT or Illinois SCB Test</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_Toc13570815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96</w:t>
        </w:r>
        <w:r w:rsidR="00911B56" w:rsidRPr="00D122A5">
          <w:rPr>
            <w:rFonts w:ascii="Times New Roman" w:hAnsi="Times New Roman" w:cs="Times New Roman"/>
            <w:i w:val="0"/>
            <w:iCs w:val="0"/>
            <w:noProof/>
            <w:webHidden/>
            <w:sz w:val="24"/>
            <w:szCs w:val="24"/>
          </w:rPr>
          <w:fldChar w:fldCharType="end"/>
        </w:r>
      </w:hyperlink>
    </w:p>
    <w:p w14:paraId="105ADD12" w14:textId="3D8A8390"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16" w:history="1">
        <w:r w:rsidR="00911B56" w:rsidRPr="00D122A5">
          <w:rPr>
            <w:rStyle w:val="Hyperlink"/>
            <w:rFonts w:ascii="Times New Roman" w:hAnsi="Times New Roman" w:cs="Times New Roman"/>
            <w:i w:val="0"/>
            <w:iCs w:val="0"/>
            <w:noProof/>
            <w:color w:val="000000" w:themeColor="text1"/>
            <w:sz w:val="24"/>
            <w:szCs w:val="24"/>
            <w:u w:val="none"/>
            <w:lang w:bidi="en-US"/>
          </w:rPr>
          <w:t>5.3.3</w:t>
        </w:r>
        <w:r w:rsidR="006C611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Abrasion Loss Test</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_Toc13570816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100</w:t>
        </w:r>
        <w:r w:rsidR="00911B56" w:rsidRPr="00D122A5">
          <w:rPr>
            <w:rFonts w:ascii="Times New Roman" w:hAnsi="Times New Roman" w:cs="Times New Roman"/>
            <w:i w:val="0"/>
            <w:iCs w:val="0"/>
            <w:noProof/>
            <w:webHidden/>
            <w:sz w:val="24"/>
            <w:szCs w:val="24"/>
          </w:rPr>
          <w:fldChar w:fldCharType="end"/>
        </w:r>
      </w:hyperlink>
    </w:p>
    <w:p w14:paraId="08DFBA1C" w14:textId="6623C689"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17" w:history="1">
        <w:r w:rsidR="00911B56" w:rsidRPr="00D122A5">
          <w:rPr>
            <w:rStyle w:val="Hyperlink"/>
            <w:rFonts w:ascii="Times New Roman" w:hAnsi="Times New Roman" w:cs="Times New Roman"/>
            <w:i w:val="0"/>
            <w:iCs w:val="0"/>
            <w:noProof/>
            <w:color w:val="000000" w:themeColor="text1"/>
            <w:sz w:val="24"/>
            <w:szCs w:val="24"/>
            <w:u w:val="none"/>
            <w:lang w:bidi="en-US"/>
          </w:rPr>
          <w:t>5.3.4</w:t>
        </w:r>
        <w:r w:rsidR="006C611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Ranking of Asphalt Mixes Based on Fatigue Cracking Resistance</w:t>
        </w:r>
        <w:r w:rsidR="000E5CB2">
          <w:rPr>
            <w:rStyle w:val="Hyperlink"/>
            <w:rFonts w:ascii="Times New Roman" w:hAnsi="Times New Roman" w:cs="Times New Roman"/>
            <w:i w:val="0"/>
            <w:iCs w:val="0"/>
            <w:noProof/>
            <w:color w:val="000000" w:themeColor="text1"/>
            <w:sz w:val="24"/>
            <w:szCs w:val="24"/>
            <w:u w:val="none"/>
            <w:lang w:bidi="en-US"/>
          </w:rPr>
          <w:t>……………</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_Toc13570817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102</w:t>
        </w:r>
        <w:r w:rsidR="00911B56" w:rsidRPr="00D122A5">
          <w:rPr>
            <w:rFonts w:ascii="Times New Roman" w:hAnsi="Times New Roman" w:cs="Times New Roman"/>
            <w:i w:val="0"/>
            <w:iCs w:val="0"/>
            <w:noProof/>
            <w:webHidden/>
            <w:sz w:val="24"/>
            <w:szCs w:val="24"/>
          </w:rPr>
          <w:fldChar w:fldCharType="end"/>
        </w:r>
      </w:hyperlink>
    </w:p>
    <w:p w14:paraId="09F36AFD" w14:textId="40A3FD32"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18" w:history="1">
        <w:r w:rsidR="00911B56" w:rsidRPr="00D122A5">
          <w:rPr>
            <w:rStyle w:val="Hyperlink"/>
            <w:rFonts w:ascii="Times New Roman" w:hAnsi="Times New Roman" w:cs="Times New Roman"/>
            <w:noProof/>
            <w:color w:val="000000" w:themeColor="text1"/>
            <w:sz w:val="24"/>
            <w:szCs w:val="24"/>
            <w:u w:val="none"/>
            <w:lang w:bidi="en-US"/>
          </w:rPr>
          <w:t>5.4</w:t>
        </w:r>
        <w:r w:rsidR="005B67CC"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Rutting Performance</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_Toc13570818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103</w:t>
        </w:r>
        <w:r w:rsidR="00911B56" w:rsidRPr="00D122A5">
          <w:rPr>
            <w:rFonts w:ascii="Times New Roman" w:hAnsi="Times New Roman" w:cs="Times New Roman"/>
            <w:noProof/>
            <w:webHidden/>
            <w:color w:val="000000" w:themeColor="text1"/>
            <w:sz w:val="24"/>
            <w:szCs w:val="24"/>
          </w:rPr>
          <w:fldChar w:fldCharType="end"/>
        </w:r>
      </w:hyperlink>
    </w:p>
    <w:p w14:paraId="5A5C22D5" w14:textId="0D50666D"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19" w:history="1">
        <w:r w:rsidR="00911B56" w:rsidRPr="00D122A5">
          <w:rPr>
            <w:rStyle w:val="Hyperlink"/>
            <w:rFonts w:ascii="Times New Roman" w:hAnsi="Times New Roman" w:cs="Times New Roman"/>
            <w:i w:val="0"/>
            <w:iCs w:val="0"/>
            <w:noProof/>
            <w:color w:val="000000" w:themeColor="text1"/>
            <w:sz w:val="24"/>
            <w:szCs w:val="24"/>
            <w:u w:val="none"/>
            <w:lang w:bidi="en-US"/>
          </w:rPr>
          <w:t>5.4.1</w:t>
        </w:r>
        <w:r w:rsidR="005B67C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Hamburg Wheel Tracking (HWT) Test</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_Toc13570819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104</w:t>
        </w:r>
        <w:r w:rsidR="00911B56" w:rsidRPr="00D122A5">
          <w:rPr>
            <w:rFonts w:ascii="Times New Roman" w:hAnsi="Times New Roman" w:cs="Times New Roman"/>
            <w:i w:val="0"/>
            <w:iCs w:val="0"/>
            <w:noProof/>
            <w:webHidden/>
            <w:sz w:val="24"/>
            <w:szCs w:val="24"/>
          </w:rPr>
          <w:fldChar w:fldCharType="end"/>
        </w:r>
      </w:hyperlink>
    </w:p>
    <w:p w14:paraId="1BB124B1" w14:textId="2C858F68"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0" w:history="1">
        <w:r w:rsidR="00911B56" w:rsidRPr="00D122A5">
          <w:rPr>
            <w:rStyle w:val="Hyperlink"/>
            <w:rFonts w:ascii="Times New Roman" w:hAnsi="Times New Roman" w:cs="Times New Roman"/>
            <w:i w:val="0"/>
            <w:iCs w:val="0"/>
            <w:noProof/>
            <w:color w:val="000000" w:themeColor="text1"/>
            <w:sz w:val="24"/>
            <w:szCs w:val="24"/>
            <w:u w:val="none"/>
            <w:lang w:bidi="en-US"/>
          </w:rPr>
          <w:t>5.4.2</w:t>
        </w:r>
        <w:r w:rsidR="005B67C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Flow Number (FN) Test</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_Toc13570820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108</w:t>
        </w:r>
        <w:r w:rsidR="00911B56" w:rsidRPr="00D122A5">
          <w:rPr>
            <w:rFonts w:ascii="Times New Roman" w:hAnsi="Times New Roman" w:cs="Times New Roman"/>
            <w:i w:val="0"/>
            <w:iCs w:val="0"/>
            <w:noProof/>
            <w:webHidden/>
            <w:sz w:val="24"/>
            <w:szCs w:val="24"/>
          </w:rPr>
          <w:fldChar w:fldCharType="end"/>
        </w:r>
      </w:hyperlink>
    </w:p>
    <w:p w14:paraId="75D94F92" w14:textId="6883B78F"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1" w:history="1">
        <w:r w:rsidR="00911B56" w:rsidRPr="00D122A5">
          <w:rPr>
            <w:rStyle w:val="Hyperlink"/>
            <w:rFonts w:ascii="Times New Roman" w:hAnsi="Times New Roman" w:cs="Times New Roman"/>
            <w:i w:val="0"/>
            <w:iCs w:val="0"/>
            <w:noProof/>
            <w:color w:val="000000" w:themeColor="text1"/>
            <w:sz w:val="24"/>
            <w:szCs w:val="24"/>
            <w:u w:val="none"/>
            <w:lang w:bidi="en-US"/>
          </w:rPr>
          <w:t>5.4.3</w:t>
        </w:r>
        <w:r w:rsidR="005B67CC"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 xml:space="preserve">Ranking of Asphalt </w:t>
        </w:r>
        <w:r w:rsidR="003940CE" w:rsidRPr="00D122A5">
          <w:rPr>
            <w:rStyle w:val="Hyperlink"/>
            <w:rFonts w:ascii="Times New Roman" w:hAnsi="Times New Roman" w:cs="Times New Roman"/>
            <w:i w:val="0"/>
            <w:iCs w:val="0"/>
            <w:noProof/>
            <w:color w:val="000000" w:themeColor="text1"/>
            <w:sz w:val="24"/>
            <w:szCs w:val="24"/>
            <w:u w:val="none"/>
            <w:lang w:bidi="en-US"/>
          </w:rPr>
          <w:t>M</w:t>
        </w:r>
        <w:r w:rsidR="00911B56" w:rsidRPr="00D122A5">
          <w:rPr>
            <w:rStyle w:val="Hyperlink"/>
            <w:rFonts w:ascii="Times New Roman" w:hAnsi="Times New Roman" w:cs="Times New Roman"/>
            <w:i w:val="0"/>
            <w:iCs w:val="0"/>
            <w:noProof/>
            <w:color w:val="000000" w:themeColor="text1"/>
            <w:sz w:val="24"/>
            <w:szCs w:val="24"/>
            <w:u w:val="none"/>
            <w:lang w:bidi="en-US"/>
          </w:rPr>
          <w:t xml:space="preserve">ixes </w:t>
        </w:r>
        <w:r w:rsidR="003940CE" w:rsidRPr="00D122A5">
          <w:rPr>
            <w:rStyle w:val="Hyperlink"/>
            <w:rFonts w:ascii="Times New Roman" w:hAnsi="Times New Roman" w:cs="Times New Roman"/>
            <w:i w:val="0"/>
            <w:iCs w:val="0"/>
            <w:noProof/>
            <w:color w:val="000000" w:themeColor="text1"/>
            <w:sz w:val="24"/>
            <w:szCs w:val="24"/>
            <w:u w:val="none"/>
            <w:lang w:bidi="en-US"/>
          </w:rPr>
          <w:t>B</w:t>
        </w:r>
        <w:r w:rsidR="00911B56" w:rsidRPr="00D122A5">
          <w:rPr>
            <w:rStyle w:val="Hyperlink"/>
            <w:rFonts w:ascii="Times New Roman" w:hAnsi="Times New Roman" w:cs="Times New Roman"/>
            <w:i w:val="0"/>
            <w:iCs w:val="0"/>
            <w:noProof/>
            <w:color w:val="000000" w:themeColor="text1"/>
            <w:sz w:val="24"/>
            <w:szCs w:val="24"/>
            <w:u w:val="none"/>
            <w:lang w:bidi="en-US"/>
          </w:rPr>
          <w:t>ased on Rutting Performance</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_Toc13570821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110</w:t>
        </w:r>
        <w:r w:rsidR="00911B56" w:rsidRPr="00D122A5">
          <w:rPr>
            <w:rFonts w:ascii="Times New Roman" w:hAnsi="Times New Roman" w:cs="Times New Roman"/>
            <w:i w:val="0"/>
            <w:iCs w:val="0"/>
            <w:noProof/>
            <w:webHidden/>
            <w:sz w:val="24"/>
            <w:szCs w:val="24"/>
          </w:rPr>
          <w:fldChar w:fldCharType="end"/>
        </w:r>
      </w:hyperlink>
    </w:p>
    <w:p w14:paraId="2CCE99DD" w14:textId="672F68B4"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22" w:history="1">
        <w:r w:rsidR="00911B56" w:rsidRPr="00D122A5">
          <w:rPr>
            <w:rStyle w:val="Hyperlink"/>
            <w:rFonts w:ascii="Times New Roman" w:hAnsi="Times New Roman" w:cs="Times New Roman"/>
            <w:noProof/>
            <w:color w:val="000000" w:themeColor="text1"/>
            <w:sz w:val="24"/>
            <w:szCs w:val="24"/>
            <w:u w:val="none"/>
            <w:lang w:bidi="en-US"/>
          </w:rPr>
          <w:t>5.5</w:t>
        </w:r>
        <w:r w:rsidR="005B67CC"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Moisture-Induced Damage</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_Toc13570822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112</w:t>
        </w:r>
        <w:r w:rsidR="00911B56" w:rsidRPr="00D122A5">
          <w:rPr>
            <w:rFonts w:ascii="Times New Roman" w:hAnsi="Times New Roman" w:cs="Times New Roman"/>
            <w:noProof/>
            <w:webHidden/>
            <w:color w:val="000000" w:themeColor="text1"/>
            <w:sz w:val="24"/>
            <w:szCs w:val="24"/>
          </w:rPr>
          <w:fldChar w:fldCharType="end"/>
        </w:r>
      </w:hyperlink>
    </w:p>
    <w:p w14:paraId="0CF176A6" w14:textId="009798D0"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3" w:history="1">
        <w:r w:rsidR="00911B56" w:rsidRPr="00D122A5">
          <w:rPr>
            <w:rStyle w:val="Hyperlink"/>
            <w:rFonts w:ascii="Times New Roman" w:hAnsi="Times New Roman" w:cs="Times New Roman"/>
            <w:i w:val="0"/>
            <w:iCs w:val="0"/>
            <w:noProof/>
            <w:color w:val="000000" w:themeColor="text1"/>
            <w:sz w:val="24"/>
            <w:szCs w:val="24"/>
            <w:u w:val="none"/>
            <w:lang w:bidi="en-US"/>
          </w:rPr>
          <w:t>5.5.1</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Stripping Infection Point (SIP)</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_Toc13570823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112</w:t>
        </w:r>
        <w:r w:rsidR="00911B56" w:rsidRPr="00D122A5">
          <w:rPr>
            <w:rFonts w:ascii="Times New Roman" w:hAnsi="Times New Roman" w:cs="Times New Roman"/>
            <w:i w:val="0"/>
            <w:iCs w:val="0"/>
            <w:noProof/>
            <w:webHidden/>
            <w:sz w:val="24"/>
            <w:szCs w:val="24"/>
          </w:rPr>
          <w:fldChar w:fldCharType="end"/>
        </w:r>
      </w:hyperlink>
    </w:p>
    <w:p w14:paraId="26617D19" w14:textId="474B2CD3"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4" w:history="1">
        <w:r w:rsidR="00911B56" w:rsidRPr="00D122A5">
          <w:rPr>
            <w:rStyle w:val="Hyperlink"/>
            <w:rFonts w:ascii="Times New Roman" w:hAnsi="Times New Roman" w:cs="Times New Roman"/>
            <w:i w:val="0"/>
            <w:iCs w:val="0"/>
            <w:noProof/>
            <w:color w:val="000000" w:themeColor="text1"/>
            <w:sz w:val="24"/>
            <w:szCs w:val="24"/>
            <w:u w:val="none"/>
            <w:lang w:bidi="en-US"/>
          </w:rPr>
          <w:t>5.5.2</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AASHTO T 283 Method</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_Toc13570824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114</w:t>
        </w:r>
        <w:r w:rsidR="00911B56" w:rsidRPr="00D122A5">
          <w:rPr>
            <w:rFonts w:ascii="Times New Roman" w:hAnsi="Times New Roman" w:cs="Times New Roman"/>
            <w:i w:val="0"/>
            <w:iCs w:val="0"/>
            <w:noProof/>
            <w:webHidden/>
            <w:sz w:val="24"/>
            <w:szCs w:val="24"/>
          </w:rPr>
          <w:fldChar w:fldCharType="end"/>
        </w:r>
      </w:hyperlink>
    </w:p>
    <w:p w14:paraId="0508E3CE" w14:textId="5FF80A32"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5" w:history="1">
        <w:r w:rsidR="00911B56" w:rsidRPr="00D122A5">
          <w:rPr>
            <w:rStyle w:val="Hyperlink"/>
            <w:rFonts w:ascii="Times New Roman" w:hAnsi="Times New Roman" w:cs="Times New Roman"/>
            <w:i w:val="0"/>
            <w:iCs w:val="0"/>
            <w:noProof/>
            <w:color w:val="000000" w:themeColor="text1"/>
            <w:sz w:val="24"/>
            <w:szCs w:val="24"/>
            <w:u w:val="none"/>
            <w:lang w:bidi="en-US"/>
          </w:rPr>
          <w:t>5.5.3</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MIST Conditioning</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_Toc13570825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116</w:t>
        </w:r>
        <w:r w:rsidR="00911B56" w:rsidRPr="00D122A5">
          <w:rPr>
            <w:rFonts w:ascii="Times New Roman" w:hAnsi="Times New Roman" w:cs="Times New Roman"/>
            <w:i w:val="0"/>
            <w:iCs w:val="0"/>
            <w:noProof/>
            <w:webHidden/>
            <w:sz w:val="24"/>
            <w:szCs w:val="24"/>
          </w:rPr>
          <w:fldChar w:fldCharType="end"/>
        </w:r>
      </w:hyperlink>
    </w:p>
    <w:p w14:paraId="41180065" w14:textId="68E184A8"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6" w:history="1">
        <w:r w:rsidR="00911B56" w:rsidRPr="00D122A5">
          <w:rPr>
            <w:rStyle w:val="Hyperlink"/>
            <w:rFonts w:ascii="Times New Roman" w:hAnsi="Times New Roman" w:cs="Times New Roman"/>
            <w:i w:val="0"/>
            <w:iCs w:val="0"/>
            <w:noProof/>
            <w:color w:val="000000" w:themeColor="text1"/>
            <w:sz w:val="24"/>
            <w:szCs w:val="24"/>
            <w:u w:val="none"/>
            <w:lang w:bidi="en-US"/>
          </w:rPr>
          <w:t>5.5.4</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Visual Rating of Fractured Faces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_Toc13570826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118</w:t>
        </w:r>
        <w:r w:rsidR="00911B56" w:rsidRPr="00D122A5">
          <w:rPr>
            <w:rFonts w:ascii="Times New Roman" w:hAnsi="Times New Roman" w:cs="Times New Roman"/>
            <w:i w:val="0"/>
            <w:iCs w:val="0"/>
            <w:noProof/>
            <w:webHidden/>
            <w:sz w:val="24"/>
            <w:szCs w:val="24"/>
          </w:rPr>
          <w:fldChar w:fldCharType="end"/>
        </w:r>
      </w:hyperlink>
    </w:p>
    <w:p w14:paraId="50D40320" w14:textId="75D37037"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27" w:history="1">
        <w:r w:rsidR="00911B56" w:rsidRPr="00D122A5">
          <w:rPr>
            <w:rStyle w:val="Hyperlink"/>
            <w:rFonts w:ascii="Times New Roman" w:hAnsi="Times New Roman" w:cs="Times New Roman"/>
            <w:i w:val="0"/>
            <w:iCs w:val="0"/>
            <w:noProof/>
            <w:color w:val="000000" w:themeColor="text1"/>
            <w:sz w:val="24"/>
            <w:szCs w:val="24"/>
            <w:u w:val="none"/>
            <w:lang w:bidi="en-US"/>
          </w:rPr>
          <w:t>5.5.5</w:t>
        </w:r>
        <w:r w:rsidR="00A92C54" w:rsidRPr="00D122A5">
          <w:rPr>
            <w:rFonts w:ascii="Times New Roman" w:eastAsiaTheme="minorEastAsia" w:hAnsi="Times New Roman" w:cs="Times New Roman"/>
            <w:i w:val="0"/>
            <w:iCs w:val="0"/>
            <w:noProof/>
            <w:sz w:val="24"/>
            <w:szCs w:val="24"/>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Ranking of Asphalt mixes based on Moisture-Induced Damage</w:t>
        </w:r>
        <w:r w:rsidR="00E871C0">
          <w:rPr>
            <w:rStyle w:val="Hyperlink"/>
            <w:rFonts w:ascii="Times New Roman" w:hAnsi="Times New Roman" w:cs="Times New Roman"/>
            <w:i w:val="0"/>
            <w:iCs w:val="0"/>
            <w:noProof/>
            <w:color w:val="000000" w:themeColor="text1"/>
            <w:sz w:val="24"/>
            <w:szCs w:val="24"/>
            <w:u w:val="none"/>
            <w:lang w:bidi="en-US"/>
          </w:rPr>
          <w:t xml:space="preserve">         </w:t>
        </w:r>
        <w:r w:rsidR="00911B56" w:rsidRPr="00D122A5">
          <w:rPr>
            <w:rStyle w:val="Hyperlink"/>
            <w:rFonts w:ascii="Times New Roman" w:hAnsi="Times New Roman" w:cs="Times New Roman"/>
            <w:i w:val="0"/>
            <w:iCs w:val="0"/>
            <w:noProof/>
            <w:color w:val="000000" w:themeColor="text1"/>
            <w:sz w:val="24"/>
            <w:szCs w:val="24"/>
            <w:u w:val="none"/>
            <w:lang w:bidi="en-US"/>
          </w:rPr>
          <w:t xml:space="preserve"> Potential</w:t>
        </w:r>
        <w:r w:rsidR="00231FD8">
          <w:rPr>
            <w:rStyle w:val="Hyperlink"/>
            <w:rFonts w:ascii="Times New Roman" w:hAnsi="Times New Roman" w:cs="Times New Roman"/>
            <w:i w:val="0"/>
            <w:iCs w:val="0"/>
            <w:noProof/>
            <w:color w:val="000000" w:themeColor="text1"/>
            <w:sz w:val="24"/>
            <w:szCs w:val="24"/>
            <w:u w:val="none"/>
            <w:lang w:bidi="en-US"/>
          </w:rPr>
          <w:t>..</w:t>
        </w:r>
        <w:r w:rsidR="002E1E48" w:rsidRPr="00D122A5">
          <w:rPr>
            <w:rFonts w:ascii="Times New Roman" w:hAnsi="Times New Roman" w:cs="Times New Roman"/>
            <w:i w:val="0"/>
            <w:iCs w:val="0"/>
            <w:noProof/>
            <w:webHidden/>
            <w:sz w:val="24"/>
            <w:szCs w:val="24"/>
          </w:rPr>
          <w:t>…………………………………………………………</w:t>
        </w:r>
        <w:r w:rsidR="00D122A5" w:rsidRPr="00D122A5">
          <w:rPr>
            <w:rFonts w:ascii="Times New Roman" w:hAnsi="Times New Roman" w:cs="Times New Roman"/>
            <w:i w:val="0"/>
            <w:iCs w:val="0"/>
            <w:noProof/>
            <w:webHidden/>
            <w:sz w:val="24"/>
            <w:szCs w:val="24"/>
          </w:rPr>
          <w:t>……</w:t>
        </w:r>
        <w:r w:rsidR="00972A13" w:rsidRPr="00D122A5">
          <w:rPr>
            <w:rFonts w:ascii="Times New Roman" w:hAnsi="Times New Roman" w:cs="Times New Roman"/>
            <w:i w:val="0"/>
            <w:iCs w:val="0"/>
            <w:noProof/>
            <w:webHidden/>
            <w:sz w:val="24"/>
            <w:szCs w:val="24"/>
          </w:rPr>
          <w:t>…...</w:t>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_Toc13570827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122</w:t>
        </w:r>
        <w:r w:rsidR="00911B56" w:rsidRPr="00D122A5">
          <w:rPr>
            <w:rFonts w:ascii="Times New Roman" w:hAnsi="Times New Roman" w:cs="Times New Roman"/>
            <w:i w:val="0"/>
            <w:iCs w:val="0"/>
            <w:noProof/>
            <w:webHidden/>
            <w:sz w:val="24"/>
            <w:szCs w:val="24"/>
          </w:rPr>
          <w:fldChar w:fldCharType="end"/>
        </w:r>
      </w:hyperlink>
    </w:p>
    <w:p w14:paraId="7088B3B2" w14:textId="464AABE4" w:rsidR="00911B56" w:rsidRPr="00D122A5" w:rsidRDefault="009658A9" w:rsidP="003819F8">
      <w:pPr>
        <w:pStyle w:val="TOC2"/>
        <w:tabs>
          <w:tab w:val="left" w:pos="720"/>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28" w:history="1">
        <w:r w:rsidR="00911B56" w:rsidRPr="00D122A5">
          <w:rPr>
            <w:rStyle w:val="Hyperlink"/>
            <w:rFonts w:ascii="Times New Roman" w:hAnsi="Times New Roman" w:cs="Times New Roman"/>
            <w:noProof/>
            <w:color w:val="000000" w:themeColor="text1"/>
            <w:sz w:val="24"/>
            <w:szCs w:val="24"/>
            <w:u w:val="none"/>
            <w:lang w:bidi="en-US"/>
          </w:rPr>
          <w:t>5.6</w:t>
        </w:r>
        <w:r w:rsidR="005B67CC" w:rsidRPr="00D122A5">
          <w:rPr>
            <w:rFonts w:ascii="Times New Roman" w:eastAsiaTheme="minorEastAsia" w:hAnsi="Times New Roman" w:cs="Times New Roman"/>
            <w:smallCaps w:val="0"/>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lang w:bidi="en-US"/>
          </w:rPr>
          <w:t>Summary</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_Toc13570828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123</w:t>
        </w:r>
        <w:r w:rsidR="00911B56" w:rsidRPr="00D122A5">
          <w:rPr>
            <w:rFonts w:ascii="Times New Roman" w:hAnsi="Times New Roman" w:cs="Times New Roman"/>
            <w:noProof/>
            <w:webHidden/>
            <w:color w:val="000000" w:themeColor="text1"/>
            <w:sz w:val="24"/>
            <w:szCs w:val="24"/>
          </w:rPr>
          <w:fldChar w:fldCharType="end"/>
        </w:r>
      </w:hyperlink>
    </w:p>
    <w:p w14:paraId="444D1A12" w14:textId="5D643543" w:rsidR="00911B56" w:rsidRPr="00D122A5" w:rsidRDefault="009658A9" w:rsidP="00765C7B">
      <w:pPr>
        <w:pStyle w:val="TOC1"/>
        <w:rPr>
          <w:rFonts w:eastAsiaTheme="minorEastAsia"/>
          <w:b w:val="0"/>
          <w:bCs w:val="0"/>
          <w:i w:val="0"/>
          <w:iCs w:val="0"/>
          <w:color w:val="000000" w:themeColor="text1"/>
        </w:rPr>
      </w:pPr>
      <w:hyperlink w:anchor="_Toc13570829" w:history="1">
        <w:r w:rsidR="00911B56" w:rsidRPr="00D122A5">
          <w:rPr>
            <w:rStyle w:val="Hyperlink"/>
            <w:b w:val="0"/>
            <w:bCs w:val="0"/>
            <w:i w:val="0"/>
            <w:iCs w:val="0"/>
            <w:color w:val="000000" w:themeColor="text1"/>
            <w:u w:val="none"/>
          </w:rPr>
          <w:t>CHAPTER</w:t>
        </w:r>
      </w:hyperlink>
      <w:r w:rsidR="00D71695" w:rsidRPr="00D122A5">
        <w:rPr>
          <w:rStyle w:val="Hyperlink"/>
          <w:b w:val="0"/>
          <w:bCs w:val="0"/>
          <w:i w:val="0"/>
          <w:iCs w:val="0"/>
          <w:color w:val="000000" w:themeColor="text1"/>
          <w:u w:val="none"/>
        </w:rPr>
        <w:t xml:space="preserve"> </w:t>
      </w:r>
      <w:hyperlink w:anchor="_Toc13570830" w:history="1">
        <w:r w:rsidR="00911B56" w:rsidRPr="00D122A5">
          <w:rPr>
            <w:rStyle w:val="Hyperlink"/>
            <w:b w:val="0"/>
            <w:bCs w:val="0"/>
            <w:i w:val="0"/>
            <w:iCs w:val="0"/>
            <w:color w:val="000000" w:themeColor="text1"/>
            <w:u w:val="none"/>
          </w:rPr>
          <w:t>6</w:t>
        </w:r>
      </w:hyperlink>
      <w:r w:rsidR="00D71695" w:rsidRPr="00D122A5">
        <w:rPr>
          <w:rStyle w:val="Hyperlink"/>
          <w:b w:val="0"/>
          <w:bCs w:val="0"/>
          <w:i w:val="0"/>
          <w:iCs w:val="0"/>
          <w:color w:val="000000" w:themeColor="text1"/>
          <w:u w:val="none"/>
        </w:rPr>
        <w:t xml:space="preserve">: </w:t>
      </w:r>
      <w:hyperlink w:anchor="_Toc13570831" w:history="1">
        <w:r w:rsidR="00911B56" w:rsidRPr="00D122A5">
          <w:rPr>
            <w:rStyle w:val="Hyperlink"/>
            <w:rFonts w:eastAsiaTheme="majorEastAsia"/>
            <w:b w:val="0"/>
            <w:bCs w:val="0"/>
            <w:i w:val="0"/>
            <w:iCs w:val="0"/>
            <w:color w:val="000000" w:themeColor="text1"/>
            <w:u w:val="none"/>
          </w:rPr>
          <w:t>CONCLUSION AND RECOMMENDATIONS</w:t>
        </w:r>
        <w:r w:rsidR="00911B56" w:rsidRPr="00D122A5">
          <w:rPr>
            <w:b w:val="0"/>
            <w:bCs w:val="0"/>
            <w:i w:val="0"/>
            <w:iCs w:val="0"/>
            <w:webHidden/>
            <w:color w:val="000000" w:themeColor="text1"/>
          </w:rPr>
          <w:tab/>
        </w:r>
        <w:r w:rsidR="00911B56" w:rsidRPr="00D122A5">
          <w:rPr>
            <w:b w:val="0"/>
            <w:bCs w:val="0"/>
            <w:i w:val="0"/>
            <w:iCs w:val="0"/>
            <w:webHidden/>
            <w:color w:val="000000" w:themeColor="text1"/>
          </w:rPr>
          <w:fldChar w:fldCharType="begin"/>
        </w:r>
        <w:r w:rsidR="00911B56" w:rsidRPr="00D122A5">
          <w:rPr>
            <w:b w:val="0"/>
            <w:bCs w:val="0"/>
            <w:i w:val="0"/>
            <w:iCs w:val="0"/>
            <w:webHidden/>
            <w:color w:val="000000" w:themeColor="text1"/>
          </w:rPr>
          <w:instrText xml:space="preserve"> PAGEREF _Toc13570831 \h </w:instrText>
        </w:r>
        <w:r w:rsidR="00911B56" w:rsidRPr="00D122A5">
          <w:rPr>
            <w:b w:val="0"/>
            <w:bCs w:val="0"/>
            <w:i w:val="0"/>
            <w:iCs w:val="0"/>
            <w:webHidden/>
            <w:color w:val="000000" w:themeColor="text1"/>
          </w:rPr>
        </w:r>
        <w:r w:rsidR="00911B56" w:rsidRPr="00D122A5">
          <w:rPr>
            <w:b w:val="0"/>
            <w:bCs w:val="0"/>
            <w:i w:val="0"/>
            <w:iCs w:val="0"/>
            <w:webHidden/>
            <w:color w:val="000000" w:themeColor="text1"/>
          </w:rPr>
          <w:fldChar w:fldCharType="separate"/>
        </w:r>
        <w:r>
          <w:rPr>
            <w:b w:val="0"/>
            <w:bCs w:val="0"/>
            <w:i w:val="0"/>
            <w:iCs w:val="0"/>
            <w:webHidden/>
            <w:color w:val="000000" w:themeColor="text1"/>
          </w:rPr>
          <w:t>125</w:t>
        </w:r>
        <w:r w:rsidR="00911B56" w:rsidRPr="00D122A5">
          <w:rPr>
            <w:b w:val="0"/>
            <w:bCs w:val="0"/>
            <w:i w:val="0"/>
            <w:iCs w:val="0"/>
            <w:webHidden/>
            <w:color w:val="000000" w:themeColor="text1"/>
          </w:rPr>
          <w:fldChar w:fldCharType="end"/>
        </w:r>
      </w:hyperlink>
    </w:p>
    <w:p w14:paraId="5CEE0891" w14:textId="3674D48F" w:rsidR="00911B56" w:rsidRPr="00D122A5" w:rsidRDefault="009658A9" w:rsidP="003819F8">
      <w:pPr>
        <w:pStyle w:val="TOC2"/>
        <w:tabs>
          <w:tab w:val="right" w:leader="dot" w:pos="8486"/>
        </w:tabs>
        <w:spacing w:line="360" w:lineRule="auto"/>
        <w:rPr>
          <w:rFonts w:ascii="Times New Roman" w:eastAsiaTheme="minorEastAsia" w:hAnsi="Times New Roman" w:cs="Times New Roman"/>
          <w:smallCaps w:val="0"/>
          <w:noProof/>
          <w:color w:val="000000" w:themeColor="text1"/>
          <w:sz w:val="24"/>
          <w:szCs w:val="24"/>
        </w:rPr>
      </w:pPr>
      <w:hyperlink w:anchor="_Toc13570832" w:history="1">
        <w:r w:rsidR="00911B56" w:rsidRPr="00D122A5">
          <w:rPr>
            <w:rStyle w:val="Hyperlink"/>
            <w:rFonts w:ascii="Times New Roman" w:hAnsi="Times New Roman" w:cs="Times New Roman"/>
            <w:noProof/>
            <w:color w:val="000000" w:themeColor="text1"/>
            <w:sz w:val="24"/>
            <w:szCs w:val="24"/>
            <w:u w:val="none"/>
            <w:lang w:bidi="en-US"/>
          </w:rPr>
          <w:t>6.1 Conclusions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_Toc13570832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125</w:t>
        </w:r>
        <w:r w:rsidR="00911B56" w:rsidRPr="00D122A5">
          <w:rPr>
            <w:rFonts w:ascii="Times New Roman" w:hAnsi="Times New Roman" w:cs="Times New Roman"/>
            <w:noProof/>
            <w:webHidden/>
            <w:color w:val="000000" w:themeColor="text1"/>
            <w:sz w:val="24"/>
            <w:szCs w:val="24"/>
          </w:rPr>
          <w:fldChar w:fldCharType="end"/>
        </w:r>
      </w:hyperlink>
    </w:p>
    <w:p w14:paraId="32CB8F53" w14:textId="3A170530"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33" w:history="1">
        <w:r w:rsidR="00911B56" w:rsidRPr="00D122A5">
          <w:rPr>
            <w:rStyle w:val="Hyperlink"/>
            <w:rFonts w:ascii="Times New Roman" w:hAnsi="Times New Roman" w:cs="Times New Roman"/>
            <w:i w:val="0"/>
            <w:iCs w:val="0"/>
            <w:noProof/>
            <w:color w:val="000000" w:themeColor="text1"/>
            <w:sz w:val="24"/>
            <w:szCs w:val="24"/>
            <w:u w:val="none"/>
            <w:lang w:bidi="en-US"/>
          </w:rPr>
          <w:t>6.1.1 Volumetric Properties</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_Toc13570833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126</w:t>
        </w:r>
        <w:r w:rsidR="00911B56" w:rsidRPr="00D122A5">
          <w:rPr>
            <w:rFonts w:ascii="Times New Roman" w:hAnsi="Times New Roman" w:cs="Times New Roman"/>
            <w:i w:val="0"/>
            <w:iCs w:val="0"/>
            <w:noProof/>
            <w:webHidden/>
            <w:sz w:val="24"/>
            <w:szCs w:val="24"/>
          </w:rPr>
          <w:fldChar w:fldCharType="end"/>
        </w:r>
      </w:hyperlink>
    </w:p>
    <w:p w14:paraId="4646252A" w14:textId="3E38DED2" w:rsidR="00911B56" w:rsidRPr="00D122A5" w:rsidRDefault="009658A9" w:rsidP="00D122A5">
      <w:pPr>
        <w:pStyle w:val="TOC3"/>
        <w:rPr>
          <w:rFonts w:ascii="Times New Roman" w:eastAsiaTheme="minorEastAsia" w:hAnsi="Times New Roman" w:cs="Times New Roman"/>
          <w:i w:val="0"/>
          <w:iCs w:val="0"/>
          <w:noProof/>
          <w:sz w:val="24"/>
          <w:szCs w:val="24"/>
        </w:rPr>
      </w:pPr>
      <w:hyperlink w:anchor="_Toc13570834" w:history="1">
        <w:r w:rsidR="00911B56" w:rsidRPr="00D122A5">
          <w:rPr>
            <w:rStyle w:val="Hyperlink"/>
            <w:rFonts w:ascii="Times New Roman" w:hAnsi="Times New Roman" w:cs="Times New Roman"/>
            <w:i w:val="0"/>
            <w:iCs w:val="0"/>
            <w:noProof/>
            <w:color w:val="000000" w:themeColor="text1"/>
            <w:sz w:val="24"/>
            <w:szCs w:val="24"/>
            <w:u w:val="none"/>
            <w:lang w:bidi="en-US"/>
          </w:rPr>
          <w:t>6.1.2 Laboratory Performance</w:t>
        </w:r>
        <w:r w:rsidR="00911B56" w:rsidRPr="00D122A5">
          <w:rPr>
            <w:rFonts w:ascii="Times New Roman" w:hAnsi="Times New Roman" w:cs="Times New Roman"/>
            <w:i w:val="0"/>
            <w:iCs w:val="0"/>
            <w:noProof/>
            <w:webHidden/>
            <w:sz w:val="24"/>
            <w:szCs w:val="24"/>
          </w:rPr>
          <w:tab/>
        </w:r>
        <w:r w:rsidR="00911B56" w:rsidRPr="00D122A5">
          <w:rPr>
            <w:rFonts w:ascii="Times New Roman" w:hAnsi="Times New Roman" w:cs="Times New Roman"/>
            <w:i w:val="0"/>
            <w:iCs w:val="0"/>
            <w:noProof/>
            <w:webHidden/>
            <w:sz w:val="24"/>
            <w:szCs w:val="24"/>
          </w:rPr>
          <w:fldChar w:fldCharType="begin"/>
        </w:r>
        <w:r w:rsidR="00911B56" w:rsidRPr="00D122A5">
          <w:rPr>
            <w:rFonts w:ascii="Times New Roman" w:hAnsi="Times New Roman" w:cs="Times New Roman"/>
            <w:i w:val="0"/>
            <w:iCs w:val="0"/>
            <w:noProof/>
            <w:webHidden/>
            <w:sz w:val="24"/>
            <w:szCs w:val="24"/>
          </w:rPr>
          <w:instrText xml:space="preserve"> PAGEREF _Toc13570834 \h </w:instrText>
        </w:r>
        <w:r w:rsidR="00911B56" w:rsidRPr="00D122A5">
          <w:rPr>
            <w:rFonts w:ascii="Times New Roman" w:hAnsi="Times New Roman" w:cs="Times New Roman"/>
            <w:i w:val="0"/>
            <w:iCs w:val="0"/>
            <w:noProof/>
            <w:webHidden/>
            <w:sz w:val="24"/>
            <w:szCs w:val="24"/>
          </w:rPr>
        </w:r>
        <w:r w:rsidR="00911B56" w:rsidRPr="00D122A5">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127</w:t>
        </w:r>
        <w:r w:rsidR="00911B56" w:rsidRPr="00D122A5">
          <w:rPr>
            <w:rFonts w:ascii="Times New Roman" w:hAnsi="Times New Roman" w:cs="Times New Roman"/>
            <w:i w:val="0"/>
            <w:iCs w:val="0"/>
            <w:noProof/>
            <w:webHidden/>
            <w:sz w:val="24"/>
            <w:szCs w:val="24"/>
          </w:rPr>
          <w:fldChar w:fldCharType="end"/>
        </w:r>
      </w:hyperlink>
    </w:p>
    <w:p w14:paraId="0C0C9713" w14:textId="0908E2F6"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835" w:history="1">
        <w:r w:rsidR="00911B56" w:rsidRPr="00D122A5">
          <w:rPr>
            <w:rStyle w:val="Hyperlink"/>
            <w:rFonts w:ascii="Times New Roman" w:hAnsi="Times New Roman" w:cs="Times New Roman"/>
            <w:noProof/>
            <w:color w:val="000000" w:themeColor="text1"/>
            <w:sz w:val="24"/>
            <w:szCs w:val="24"/>
            <w:u w:val="none"/>
          </w:rPr>
          <w:t>6.1.2.1</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Dynamic Modulus Test</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_Toc13570835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127</w:t>
        </w:r>
        <w:r w:rsidR="00911B56" w:rsidRPr="00D122A5">
          <w:rPr>
            <w:rFonts w:ascii="Times New Roman" w:hAnsi="Times New Roman" w:cs="Times New Roman"/>
            <w:noProof/>
            <w:webHidden/>
            <w:color w:val="000000" w:themeColor="text1"/>
            <w:sz w:val="24"/>
            <w:szCs w:val="24"/>
          </w:rPr>
          <w:fldChar w:fldCharType="end"/>
        </w:r>
      </w:hyperlink>
    </w:p>
    <w:p w14:paraId="5A0C6D12" w14:textId="1F16B2FA"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836" w:history="1">
        <w:r w:rsidR="00911B56" w:rsidRPr="00D122A5">
          <w:rPr>
            <w:rStyle w:val="Hyperlink"/>
            <w:rFonts w:ascii="Times New Roman" w:hAnsi="Times New Roman" w:cs="Times New Roman"/>
            <w:noProof/>
            <w:color w:val="000000" w:themeColor="text1"/>
            <w:sz w:val="24"/>
            <w:szCs w:val="24"/>
            <w:u w:val="none"/>
          </w:rPr>
          <w:t>6.1.2.2</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Cracking Properties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_Toc13570836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127</w:t>
        </w:r>
        <w:r w:rsidR="00911B56" w:rsidRPr="00D122A5">
          <w:rPr>
            <w:rFonts w:ascii="Times New Roman" w:hAnsi="Times New Roman" w:cs="Times New Roman"/>
            <w:noProof/>
            <w:webHidden/>
            <w:color w:val="000000" w:themeColor="text1"/>
            <w:sz w:val="24"/>
            <w:szCs w:val="24"/>
          </w:rPr>
          <w:fldChar w:fldCharType="end"/>
        </w:r>
      </w:hyperlink>
    </w:p>
    <w:p w14:paraId="29C13C15" w14:textId="675BD2AF" w:rsidR="00911B56" w:rsidRPr="00D122A5" w:rsidRDefault="009658A9" w:rsidP="003819F8">
      <w:pPr>
        <w:pStyle w:val="TOC4"/>
        <w:tabs>
          <w:tab w:val="left" w:pos="1680"/>
          <w:tab w:val="right" w:leader="dot" w:pos="8486"/>
        </w:tabs>
        <w:spacing w:line="360" w:lineRule="auto"/>
        <w:rPr>
          <w:rFonts w:ascii="Times New Roman" w:eastAsiaTheme="minorEastAsia" w:hAnsi="Times New Roman" w:cs="Times New Roman"/>
          <w:noProof/>
          <w:color w:val="000000" w:themeColor="text1"/>
          <w:sz w:val="24"/>
          <w:szCs w:val="24"/>
        </w:rPr>
      </w:pPr>
      <w:hyperlink w:anchor="_Toc13570837" w:history="1">
        <w:r w:rsidR="00911B56" w:rsidRPr="00D122A5">
          <w:rPr>
            <w:rStyle w:val="Hyperlink"/>
            <w:rFonts w:ascii="Times New Roman" w:hAnsi="Times New Roman" w:cs="Times New Roman"/>
            <w:noProof/>
            <w:color w:val="000000" w:themeColor="text1"/>
            <w:sz w:val="24"/>
            <w:szCs w:val="24"/>
            <w:u w:val="none"/>
          </w:rPr>
          <w:t>6.1.2.3</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Rutting Properties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_Toc13570837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128</w:t>
        </w:r>
        <w:r w:rsidR="00911B56" w:rsidRPr="00D122A5">
          <w:rPr>
            <w:rFonts w:ascii="Times New Roman" w:hAnsi="Times New Roman" w:cs="Times New Roman"/>
            <w:noProof/>
            <w:webHidden/>
            <w:color w:val="000000" w:themeColor="text1"/>
            <w:sz w:val="24"/>
            <w:szCs w:val="24"/>
          </w:rPr>
          <w:fldChar w:fldCharType="end"/>
        </w:r>
      </w:hyperlink>
    </w:p>
    <w:p w14:paraId="752AC4B9" w14:textId="6730BB6C" w:rsidR="00911B56" w:rsidRPr="00D122A5" w:rsidRDefault="009658A9" w:rsidP="009C17AF">
      <w:pPr>
        <w:pStyle w:val="TOC4"/>
        <w:tabs>
          <w:tab w:val="left" w:pos="1680"/>
          <w:tab w:val="right" w:leader="dot" w:pos="8486"/>
        </w:tabs>
        <w:spacing w:line="360" w:lineRule="auto"/>
        <w:ind w:hanging="432"/>
        <w:rPr>
          <w:rFonts w:ascii="Times New Roman" w:eastAsiaTheme="minorEastAsia" w:hAnsi="Times New Roman" w:cs="Times New Roman"/>
          <w:noProof/>
          <w:color w:val="000000" w:themeColor="text1"/>
          <w:sz w:val="24"/>
          <w:szCs w:val="24"/>
        </w:rPr>
      </w:pPr>
      <w:hyperlink w:anchor="_Toc13570838" w:history="1">
        <w:r w:rsidR="00911B56" w:rsidRPr="00D122A5">
          <w:rPr>
            <w:rStyle w:val="Hyperlink"/>
            <w:rFonts w:ascii="Times New Roman" w:hAnsi="Times New Roman" w:cs="Times New Roman"/>
            <w:noProof/>
            <w:color w:val="000000" w:themeColor="text1"/>
            <w:sz w:val="24"/>
            <w:szCs w:val="24"/>
            <w:u w:val="none"/>
          </w:rPr>
          <w:t>6.1.2.4</w:t>
        </w:r>
        <w:r w:rsidR="00A92C54" w:rsidRPr="00D122A5">
          <w:rPr>
            <w:rFonts w:ascii="Times New Roman" w:eastAsiaTheme="minorEastAsia" w:hAnsi="Times New Roman" w:cs="Times New Roman"/>
            <w:noProof/>
            <w:color w:val="000000" w:themeColor="text1"/>
            <w:sz w:val="24"/>
            <w:szCs w:val="24"/>
          </w:rPr>
          <w:t xml:space="preserve"> </w:t>
        </w:r>
        <w:r w:rsidR="00911B56" w:rsidRPr="00D122A5">
          <w:rPr>
            <w:rStyle w:val="Hyperlink"/>
            <w:rFonts w:ascii="Times New Roman" w:hAnsi="Times New Roman" w:cs="Times New Roman"/>
            <w:noProof/>
            <w:color w:val="000000" w:themeColor="text1"/>
            <w:sz w:val="24"/>
            <w:szCs w:val="24"/>
            <w:u w:val="none"/>
          </w:rPr>
          <w:t>Moisture-Induced Damage Potential</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_Toc13570838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129</w:t>
        </w:r>
        <w:r w:rsidR="00911B56" w:rsidRPr="00D122A5">
          <w:rPr>
            <w:rFonts w:ascii="Times New Roman" w:hAnsi="Times New Roman" w:cs="Times New Roman"/>
            <w:noProof/>
            <w:webHidden/>
            <w:color w:val="000000" w:themeColor="text1"/>
            <w:sz w:val="24"/>
            <w:szCs w:val="24"/>
          </w:rPr>
          <w:fldChar w:fldCharType="end"/>
        </w:r>
      </w:hyperlink>
    </w:p>
    <w:p w14:paraId="04C9D7E9" w14:textId="4DBBA398" w:rsidR="00911B56" w:rsidRPr="00D122A5" w:rsidRDefault="009658A9" w:rsidP="009C17AF">
      <w:pPr>
        <w:pStyle w:val="TOC2"/>
        <w:tabs>
          <w:tab w:val="right" w:leader="dot" w:pos="8486"/>
        </w:tabs>
        <w:spacing w:line="360" w:lineRule="auto"/>
        <w:ind w:hanging="432"/>
        <w:rPr>
          <w:rFonts w:ascii="Times New Roman" w:eastAsiaTheme="minorEastAsia" w:hAnsi="Times New Roman" w:cs="Times New Roman"/>
          <w:smallCaps w:val="0"/>
          <w:noProof/>
          <w:color w:val="000000" w:themeColor="text1"/>
          <w:sz w:val="24"/>
          <w:szCs w:val="24"/>
        </w:rPr>
      </w:pPr>
      <w:hyperlink w:anchor="_Toc13570839" w:history="1">
        <w:r w:rsidR="00911B56" w:rsidRPr="00D122A5">
          <w:rPr>
            <w:rStyle w:val="Hyperlink"/>
            <w:rFonts w:ascii="Times New Roman" w:hAnsi="Times New Roman" w:cs="Times New Roman"/>
            <w:noProof/>
            <w:color w:val="000000" w:themeColor="text1"/>
            <w:sz w:val="24"/>
            <w:szCs w:val="24"/>
            <w:u w:val="none"/>
            <w:lang w:bidi="en-US"/>
          </w:rPr>
          <w:t>6.2 Recommendations</w:t>
        </w:r>
        <w:r w:rsidR="00911B56" w:rsidRPr="00D122A5">
          <w:rPr>
            <w:rFonts w:ascii="Times New Roman" w:hAnsi="Times New Roman" w:cs="Times New Roman"/>
            <w:noProof/>
            <w:webHidden/>
            <w:color w:val="000000" w:themeColor="text1"/>
            <w:sz w:val="24"/>
            <w:szCs w:val="24"/>
          </w:rPr>
          <w:tab/>
        </w:r>
        <w:r w:rsidR="00911B56" w:rsidRPr="00D122A5">
          <w:rPr>
            <w:rFonts w:ascii="Times New Roman" w:hAnsi="Times New Roman" w:cs="Times New Roman"/>
            <w:noProof/>
            <w:webHidden/>
            <w:color w:val="000000" w:themeColor="text1"/>
            <w:sz w:val="24"/>
            <w:szCs w:val="24"/>
          </w:rPr>
          <w:fldChar w:fldCharType="begin"/>
        </w:r>
        <w:r w:rsidR="00911B56" w:rsidRPr="00D122A5">
          <w:rPr>
            <w:rFonts w:ascii="Times New Roman" w:hAnsi="Times New Roman" w:cs="Times New Roman"/>
            <w:noProof/>
            <w:webHidden/>
            <w:color w:val="000000" w:themeColor="text1"/>
            <w:sz w:val="24"/>
            <w:szCs w:val="24"/>
          </w:rPr>
          <w:instrText xml:space="preserve"> PAGEREF _Toc13570839 \h </w:instrText>
        </w:r>
        <w:r w:rsidR="00911B56" w:rsidRPr="00D122A5">
          <w:rPr>
            <w:rFonts w:ascii="Times New Roman" w:hAnsi="Times New Roman" w:cs="Times New Roman"/>
            <w:noProof/>
            <w:webHidden/>
            <w:color w:val="000000" w:themeColor="text1"/>
            <w:sz w:val="24"/>
            <w:szCs w:val="24"/>
          </w:rPr>
        </w:r>
        <w:r w:rsidR="00911B56" w:rsidRPr="00D122A5">
          <w:rPr>
            <w:rFonts w:ascii="Times New Roman" w:hAnsi="Times New Roman" w:cs="Times New Roman"/>
            <w:noProof/>
            <w:webHidden/>
            <w:color w:val="000000" w:themeColor="text1"/>
            <w:sz w:val="24"/>
            <w:szCs w:val="24"/>
          </w:rPr>
          <w:fldChar w:fldCharType="separate"/>
        </w:r>
        <w:r>
          <w:rPr>
            <w:rFonts w:ascii="Times New Roman" w:hAnsi="Times New Roman" w:cs="Times New Roman"/>
            <w:noProof/>
            <w:webHidden/>
            <w:color w:val="000000" w:themeColor="text1"/>
            <w:sz w:val="24"/>
            <w:szCs w:val="24"/>
          </w:rPr>
          <w:t>130</w:t>
        </w:r>
        <w:r w:rsidR="00911B56" w:rsidRPr="00D122A5">
          <w:rPr>
            <w:rFonts w:ascii="Times New Roman" w:hAnsi="Times New Roman" w:cs="Times New Roman"/>
            <w:noProof/>
            <w:webHidden/>
            <w:color w:val="000000" w:themeColor="text1"/>
            <w:sz w:val="24"/>
            <w:szCs w:val="24"/>
          </w:rPr>
          <w:fldChar w:fldCharType="end"/>
        </w:r>
      </w:hyperlink>
    </w:p>
    <w:p w14:paraId="4E6CABEF" w14:textId="6BB07EB7" w:rsidR="00911B56" w:rsidRPr="00D122A5" w:rsidRDefault="009658A9" w:rsidP="00765C7B">
      <w:pPr>
        <w:pStyle w:val="TOC1"/>
        <w:rPr>
          <w:rFonts w:eastAsiaTheme="minorEastAsia"/>
          <w:b w:val="0"/>
          <w:bCs w:val="0"/>
          <w:i w:val="0"/>
          <w:iCs w:val="0"/>
        </w:rPr>
      </w:pPr>
      <w:hyperlink w:anchor="_Toc13570840" w:history="1">
        <w:r w:rsidR="00911B56" w:rsidRPr="00D122A5">
          <w:rPr>
            <w:rStyle w:val="Hyperlink"/>
            <w:b w:val="0"/>
            <w:bCs w:val="0"/>
            <w:i w:val="0"/>
            <w:iCs w:val="0"/>
            <w:color w:val="000000" w:themeColor="text1"/>
            <w:u w:val="none"/>
          </w:rPr>
          <w:t>References</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_Toc13570840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131</w:t>
        </w:r>
        <w:r w:rsidR="00911B56" w:rsidRPr="00D122A5">
          <w:rPr>
            <w:b w:val="0"/>
            <w:bCs w:val="0"/>
            <w:i w:val="0"/>
            <w:iCs w:val="0"/>
            <w:webHidden/>
          </w:rPr>
          <w:fldChar w:fldCharType="end"/>
        </w:r>
      </w:hyperlink>
    </w:p>
    <w:p w14:paraId="3A0CC2B2" w14:textId="550CDA2E" w:rsidR="00911B56" w:rsidRPr="00D122A5" w:rsidRDefault="009658A9" w:rsidP="00765C7B">
      <w:pPr>
        <w:pStyle w:val="TOC1"/>
        <w:rPr>
          <w:rFonts w:eastAsiaTheme="minorEastAsia"/>
          <w:b w:val="0"/>
          <w:bCs w:val="0"/>
          <w:i w:val="0"/>
          <w:iCs w:val="0"/>
        </w:rPr>
      </w:pPr>
      <w:hyperlink w:anchor="_Toc13570841" w:history="1">
        <w:r w:rsidR="00911B56" w:rsidRPr="00D122A5">
          <w:rPr>
            <w:rStyle w:val="Hyperlink"/>
            <w:b w:val="0"/>
            <w:bCs w:val="0"/>
            <w:i w:val="0"/>
            <w:iCs w:val="0"/>
            <w:color w:val="000000" w:themeColor="text1"/>
            <w:u w:val="none"/>
          </w:rPr>
          <w:t>Appendix A: Abbreviation</w:t>
        </w:r>
        <w:r w:rsidR="00911B56" w:rsidRPr="00D122A5">
          <w:rPr>
            <w:b w:val="0"/>
            <w:bCs w:val="0"/>
            <w:i w:val="0"/>
            <w:iCs w:val="0"/>
            <w:webHidden/>
          </w:rPr>
          <w:tab/>
        </w:r>
        <w:r w:rsidR="00911B56" w:rsidRPr="00D122A5">
          <w:rPr>
            <w:b w:val="0"/>
            <w:bCs w:val="0"/>
            <w:i w:val="0"/>
            <w:iCs w:val="0"/>
            <w:webHidden/>
          </w:rPr>
          <w:fldChar w:fldCharType="begin"/>
        </w:r>
        <w:r w:rsidR="00911B56" w:rsidRPr="00D122A5">
          <w:rPr>
            <w:b w:val="0"/>
            <w:bCs w:val="0"/>
            <w:i w:val="0"/>
            <w:iCs w:val="0"/>
            <w:webHidden/>
          </w:rPr>
          <w:instrText xml:space="preserve"> PAGEREF _Toc13570841 \h </w:instrText>
        </w:r>
        <w:r w:rsidR="00911B56" w:rsidRPr="00D122A5">
          <w:rPr>
            <w:b w:val="0"/>
            <w:bCs w:val="0"/>
            <w:i w:val="0"/>
            <w:iCs w:val="0"/>
            <w:webHidden/>
          </w:rPr>
        </w:r>
        <w:r w:rsidR="00911B56" w:rsidRPr="00D122A5">
          <w:rPr>
            <w:b w:val="0"/>
            <w:bCs w:val="0"/>
            <w:i w:val="0"/>
            <w:iCs w:val="0"/>
            <w:webHidden/>
          </w:rPr>
          <w:fldChar w:fldCharType="separate"/>
        </w:r>
        <w:r>
          <w:rPr>
            <w:b w:val="0"/>
            <w:bCs w:val="0"/>
            <w:i w:val="0"/>
            <w:iCs w:val="0"/>
            <w:webHidden/>
          </w:rPr>
          <w:t>151</w:t>
        </w:r>
        <w:r w:rsidR="00911B56" w:rsidRPr="00D122A5">
          <w:rPr>
            <w:b w:val="0"/>
            <w:bCs w:val="0"/>
            <w:i w:val="0"/>
            <w:iCs w:val="0"/>
            <w:webHidden/>
          </w:rPr>
          <w:fldChar w:fldCharType="end"/>
        </w:r>
      </w:hyperlink>
    </w:p>
    <w:p w14:paraId="307CB63E" w14:textId="481C16FD" w:rsidR="00DA1971" w:rsidRDefault="00911B56" w:rsidP="00520D6D">
      <w:pPr>
        <w:spacing w:line="360" w:lineRule="auto"/>
      </w:pPr>
      <w:r w:rsidRPr="00D122A5">
        <w:fldChar w:fldCharType="end"/>
      </w:r>
    </w:p>
    <w:p w14:paraId="78AAD3F4" w14:textId="4C9234FF" w:rsidR="00526849" w:rsidRDefault="00526849" w:rsidP="00520D6D">
      <w:pPr>
        <w:spacing w:line="360" w:lineRule="auto"/>
      </w:pPr>
    </w:p>
    <w:p w14:paraId="2007F022" w14:textId="2698264D" w:rsidR="00526849" w:rsidRDefault="00526849" w:rsidP="00520D6D">
      <w:pPr>
        <w:spacing w:line="360" w:lineRule="auto"/>
      </w:pPr>
    </w:p>
    <w:p w14:paraId="360210C5" w14:textId="3B1C8B3E" w:rsidR="00526849" w:rsidRDefault="00526849" w:rsidP="00520D6D">
      <w:pPr>
        <w:spacing w:line="360" w:lineRule="auto"/>
      </w:pPr>
    </w:p>
    <w:p w14:paraId="5116A7C8" w14:textId="5F7C9061" w:rsidR="00526849" w:rsidRDefault="00526849" w:rsidP="00520D6D">
      <w:pPr>
        <w:spacing w:line="360" w:lineRule="auto"/>
      </w:pPr>
    </w:p>
    <w:p w14:paraId="48BBBB65" w14:textId="5D52217F" w:rsidR="00526849" w:rsidRDefault="00526849" w:rsidP="00520D6D">
      <w:pPr>
        <w:spacing w:line="360" w:lineRule="auto"/>
      </w:pPr>
    </w:p>
    <w:p w14:paraId="32DBEFFC" w14:textId="07650484" w:rsidR="00526849" w:rsidRDefault="00526849" w:rsidP="00520D6D">
      <w:pPr>
        <w:spacing w:line="360" w:lineRule="auto"/>
      </w:pPr>
    </w:p>
    <w:p w14:paraId="496AE790" w14:textId="75AEF375" w:rsidR="00526849" w:rsidRDefault="00526849" w:rsidP="00520D6D">
      <w:pPr>
        <w:spacing w:line="360" w:lineRule="auto"/>
      </w:pPr>
    </w:p>
    <w:p w14:paraId="53BEB3D5" w14:textId="5CBD9098" w:rsidR="00526849" w:rsidRDefault="00526849" w:rsidP="00520D6D">
      <w:pPr>
        <w:spacing w:line="360" w:lineRule="auto"/>
      </w:pPr>
    </w:p>
    <w:p w14:paraId="6F610F67" w14:textId="5A806AF5" w:rsidR="00526849" w:rsidRDefault="00526849" w:rsidP="00520D6D">
      <w:pPr>
        <w:spacing w:line="360" w:lineRule="auto"/>
      </w:pPr>
    </w:p>
    <w:p w14:paraId="0B94273A" w14:textId="67E790F8" w:rsidR="00526849" w:rsidRDefault="00526849" w:rsidP="00520D6D">
      <w:pPr>
        <w:spacing w:line="360" w:lineRule="auto"/>
      </w:pPr>
    </w:p>
    <w:p w14:paraId="39B16D69" w14:textId="438E1C35" w:rsidR="00526849" w:rsidRDefault="00526849" w:rsidP="00520D6D">
      <w:pPr>
        <w:spacing w:line="360" w:lineRule="auto"/>
      </w:pPr>
    </w:p>
    <w:p w14:paraId="3DDD0747" w14:textId="3DB47ADE" w:rsidR="00526849" w:rsidRDefault="00526849" w:rsidP="00520D6D">
      <w:pPr>
        <w:spacing w:line="360" w:lineRule="auto"/>
      </w:pPr>
    </w:p>
    <w:p w14:paraId="4FDA68FE" w14:textId="568AC1C4" w:rsidR="00526849" w:rsidRDefault="00526849" w:rsidP="00520D6D">
      <w:pPr>
        <w:spacing w:line="360" w:lineRule="auto"/>
      </w:pPr>
    </w:p>
    <w:p w14:paraId="24384EDA" w14:textId="40F26E5A" w:rsidR="00526849" w:rsidRDefault="00526849" w:rsidP="00520D6D">
      <w:pPr>
        <w:spacing w:line="360" w:lineRule="auto"/>
      </w:pPr>
    </w:p>
    <w:p w14:paraId="2F803742" w14:textId="57BBC8B0" w:rsidR="00526849" w:rsidRDefault="00526849" w:rsidP="00520D6D">
      <w:pPr>
        <w:spacing w:line="360" w:lineRule="auto"/>
      </w:pPr>
    </w:p>
    <w:p w14:paraId="5A0EFCC0" w14:textId="4730E57C" w:rsidR="00526849" w:rsidRDefault="00526849" w:rsidP="00520D6D">
      <w:pPr>
        <w:spacing w:line="360" w:lineRule="auto"/>
      </w:pPr>
    </w:p>
    <w:p w14:paraId="39E09000" w14:textId="25604820" w:rsidR="00526849" w:rsidRDefault="00526849" w:rsidP="00520D6D">
      <w:pPr>
        <w:spacing w:line="360" w:lineRule="auto"/>
      </w:pPr>
    </w:p>
    <w:p w14:paraId="79BBB1AA" w14:textId="14DCDB92" w:rsidR="00526849" w:rsidRDefault="00526849" w:rsidP="00520D6D">
      <w:pPr>
        <w:spacing w:line="360" w:lineRule="auto"/>
      </w:pPr>
    </w:p>
    <w:p w14:paraId="77E039D7" w14:textId="15EE69AE" w:rsidR="00526849" w:rsidRDefault="00526849" w:rsidP="00520D6D">
      <w:pPr>
        <w:spacing w:line="360" w:lineRule="auto"/>
      </w:pPr>
    </w:p>
    <w:p w14:paraId="7658FD4B" w14:textId="272BD58F" w:rsidR="00526849" w:rsidRDefault="00526849" w:rsidP="00520D6D">
      <w:pPr>
        <w:spacing w:line="360" w:lineRule="auto"/>
      </w:pPr>
    </w:p>
    <w:p w14:paraId="57ACA6FD" w14:textId="37C0D2AE" w:rsidR="00526849" w:rsidRDefault="00526849" w:rsidP="00520D6D">
      <w:pPr>
        <w:spacing w:line="360" w:lineRule="auto"/>
      </w:pPr>
    </w:p>
    <w:p w14:paraId="7B5F30C1" w14:textId="08BDE591" w:rsidR="00526849" w:rsidRDefault="00526849" w:rsidP="00520D6D">
      <w:pPr>
        <w:spacing w:line="360" w:lineRule="auto"/>
      </w:pPr>
    </w:p>
    <w:p w14:paraId="781CA418" w14:textId="65E47CD1" w:rsidR="00526849" w:rsidRDefault="00526849" w:rsidP="00520D6D">
      <w:pPr>
        <w:spacing w:line="360" w:lineRule="auto"/>
      </w:pPr>
    </w:p>
    <w:p w14:paraId="099554C4" w14:textId="3C91B0E6" w:rsidR="00526849" w:rsidRDefault="00526849" w:rsidP="00520D6D">
      <w:pPr>
        <w:spacing w:line="360" w:lineRule="auto"/>
      </w:pPr>
    </w:p>
    <w:p w14:paraId="0349D180" w14:textId="440ED8D2" w:rsidR="00526849" w:rsidRDefault="00526849" w:rsidP="00520D6D">
      <w:pPr>
        <w:spacing w:line="360" w:lineRule="auto"/>
      </w:pPr>
    </w:p>
    <w:p w14:paraId="08A0D4EC" w14:textId="77777777" w:rsidR="00F717EE" w:rsidRDefault="00F717EE" w:rsidP="00520D6D">
      <w:pPr>
        <w:spacing w:line="360" w:lineRule="auto"/>
      </w:pPr>
    </w:p>
    <w:p w14:paraId="307CB63F" w14:textId="5B3F7D24" w:rsidR="00775701" w:rsidRDefault="00DA1971" w:rsidP="00594697">
      <w:pPr>
        <w:pStyle w:val="Heading1"/>
      </w:pPr>
      <w:bookmarkStart w:id="4" w:name="_Toc310579465"/>
      <w:bookmarkStart w:id="5" w:name="_Toc13570747"/>
      <w:r>
        <w:lastRenderedPageBreak/>
        <w:t>List of Tables</w:t>
      </w:r>
      <w:bookmarkEnd w:id="4"/>
      <w:bookmarkEnd w:id="5"/>
    </w:p>
    <w:bookmarkStart w:id="6" w:name="_Toc310579466"/>
    <w:p w14:paraId="16D9491A" w14:textId="43E61BE6" w:rsidR="00C41A20" w:rsidRDefault="00BF241B" w:rsidP="00C41A20">
      <w:pPr>
        <w:pStyle w:val="TableofFigures"/>
        <w:tabs>
          <w:tab w:val="right" w:leader="dot" w:pos="8486"/>
        </w:tabs>
        <w:spacing w:line="480" w:lineRule="auto"/>
        <w:rPr>
          <w:rFonts w:asciiTheme="minorHAnsi" w:eastAsiaTheme="minorEastAsia" w:hAnsiTheme="minorHAnsi" w:cstheme="minorBidi"/>
          <w:noProof/>
          <w:sz w:val="22"/>
          <w:szCs w:val="28"/>
        </w:rPr>
      </w:pPr>
      <w:r w:rsidRPr="00BF241B">
        <w:rPr>
          <w:rFonts w:asciiTheme="majorHAnsi" w:hAnsiTheme="majorHAnsi"/>
          <w:b/>
          <w:bCs/>
          <w:lang w:bidi="en-US"/>
        </w:rPr>
        <w:fldChar w:fldCharType="begin"/>
      </w:r>
      <w:r w:rsidRPr="00BF241B">
        <w:rPr>
          <w:rFonts w:asciiTheme="majorHAnsi" w:hAnsiTheme="majorHAnsi"/>
          <w:b/>
          <w:bCs/>
          <w:lang w:bidi="en-US"/>
        </w:rPr>
        <w:instrText xml:space="preserve"> TOC \h \z \c "Table 2." </w:instrText>
      </w:r>
      <w:r w:rsidRPr="00BF241B">
        <w:rPr>
          <w:rFonts w:asciiTheme="majorHAnsi" w:hAnsiTheme="majorHAnsi"/>
          <w:b/>
          <w:bCs/>
          <w:lang w:bidi="en-US"/>
        </w:rPr>
        <w:fldChar w:fldCharType="separate"/>
      </w:r>
      <w:hyperlink w:anchor="_Toc14903869" w:history="1">
        <w:r w:rsidR="00C41A20" w:rsidRPr="008D6ACD">
          <w:rPr>
            <w:rStyle w:val="Hyperlink"/>
            <w:noProof/>
          </w:rPr>
          <w:t>Table 2.1 List of Laboratory Tests Conducted in this Study</w:t>
        </w:r>
        <w:r w:rsidR="00C41A20">
          <w:rPr>
            <w:noProof/>
            <w:webHidden/>
          </w:rPr>
          <w:tab/>
        </w:r>
        <w:r w:rsidR="00C41A20">
          <w:rPr>
            <w:noProof/>
            <w:webHidden/>
          </w:rPr>
          <w:fldChar w:fldCharType="begin"/>
        </w:r>
        <w:r w:rsidR="00C41A20">
          <w:rPr>
            <w:noProof/>
            <w:webHidden/>
          </w:rPr>
          <w:instrText xml:space="preserve"> PAGEREF _Toc14903869 \h </w:instrText>
        </w:r>
        <w:r w:rsidR="00C41A20">
          <w:rPr>
            <w:noProof/>
            <w:webHidden/>
          </w:rPr>
        </w:r>
        <w:r w:rsidR="00C41A20">
          <w:rPr>
            <w:noProof/>
            <w:webHidden/>
          </w:rPr>
          <w:fldChar w:fldCharType="separate"/>
        </w:r>
        <w:r w:rsidR="009658A9">
          <w:rPr>
            <w:noProof/>
            <w:webHidden/>
          </w:rPr>
          <w:t>41</w:t>
        </w:r>
        <w:r w:rsidR="00C41A20">
          <w:rPr>
            <w:noProof/>
            <w:webHidden/>
          </w:rPr>
          <w:fldChar w:fldCharType="end"/>
        </w:r>
      </w:hyperlink>
    </w:p>
    <w:p w14:paraId="7D3E5AA5" w14:textId="557150F1" w:rsidR="00C41A20" w:rsidRPr="00C41A20" w:rsidRDefault="00BF241B" w:rsidP="00C41A20">
      <w:pPr>
        <w:pStyle w:val="TableofFigures"/>
        <w:tabs>
          <w:tab w:val="right" w:leader="dot" w:pos="8486"/>
        </w:tabs>
        <w:spacing w:line="480" w:lineRule="auto"/>
        <w:ind w:left="1008" w:hanging="1008"/>
        <w:rPr>
          <w:noProof/>
        </w:rPr>
      </w:pPr>
      <w:r w:rsidRPr="00BF241B">
        <w:rPr>
          <w:rFonts w:asciiTheme="majorHAnsi" w:hAnsiTheme="majorHAnsi"/>
          <w:b/>
          <w:bCs/>
          <w:lang w:bidi="en-US"/>
        </w:rPr>
        <w:fldChar w:fldCharType="end"/>
      </w:r>
      <w:r w:rsidR="007224A2" w:rsidRPr="00BF241B">
        <w:rPr>
          <w:lang w:bidi="en-US"/>
        </w:rPr>
        <w:fldChar w:fldCharType="begin"/>
      </w:r>
      <w:r w:rsidR="007224A2" w:rsidRPr="00BF241B">
        <w:rPr>
          <w:lang w:bidi="en-US"/>
        </w:rPr>
        <w:instrText xml:space="preserve"> TOC \h \z \c "Table 3." </w:instrText>
      </w:r>
      <w:r w:rsidR="007224A2" w:rsidRPr="00BF241B">
        <w:rPr>
          <w:lang w:bidi="en-US"/>
        </w:rPr>
        <w:fldChar w:fldCharType="separate"/>
      </w:r>
      <w:hyperlink w:anchor="_Toc14903876" w:history="1">
        <w:r w:rsidR="00C41A20" w:rsidRPr="00EB04C5">
          <w:rPr>
            <w:rStyle w:val="Hyperlink"/>
            <w:noProof/>
          </w:rPr>
          <w:t>Table 3.1 Aggregate Components for S3 Mixes</w:t>
        </w:r>
        <w:r w:rsidR="00C41A20">
          <w:rPr>
            <w:noProof/>
            <w:webHidden/>
          </w:rPr>
          <w:tab/>
        </w:r>
        <w:r w:rsidR="00C41A20">
          <w:rPr>
            <w:noProof/>
            <w:webHidden/>
          </w:rPr>
          <w:fldChar w:fldCharType="begin"/>
        </w:r>
        <w:r w:rsidR="00C41A20">
          <w:rPr>
            <w:noProof/>
            <w:webHidden/>
          </w:rPr>
          <w:instrText xml:space="preserve"> PAGEREF _Toc14903876 \h </w:instrText>
        </w:r>
        <w:r w:rsidR="00C41A20">
          <w:rPr>
            <w:noProof/>
            <w:webHidden/>
          </w:rPr>
        </w:r>
        <w:r w:rsidR="00C41A20">
          <w:rPr>
            <w:noProof/>
            <w:webHidden/>
          </w:rPr>
          <w:fldChar w:fldCharType="separate"/>
        </w:r>
        <w:r w:rsidR="009658A9">
          <w:rPr>
            <w:noProof/>
            <w:webHidden/>
          </w:rPr>
          <w:t>46</w:t>
        </w:r>
        <w:r w:rsidR="00C41A20">
          <w:rPr>
            <w:noProof/>
            <w:webHidden/>
          </w:rPr>
          <w:fldChar w:fldCharType="end"/>
        </w:r>
      </w:hyperlink>
    </w:p>
    <w:p w14:paraId="5C28712A" w14:textId="32CA68A2"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77" w:history="1">
        <w:r w:rsidR="00C41A20" w:rsidRPr="00EB04C5">
          <w:rPr>
            <w:rStyle w:val="Hyperlink"/>
            <w:noProof/>
          </w:rPr>
          <w:t>Table 3.2 Aggregate Components for S4 Mixes</w:t>
        </w:r>
        <w:r w:rsidR="00C41A20">
          <w:rPr>
            <w:noProof/>
            <w:webHidden/>
          </w:rPr>
          <w:tab/>
        </w:r>
        <w:r w:rsidR="00C41A20">
          <w:rPr>
            <w:noProof/>
            <w:webHidden/>
          </w:rPr>
          <w:fldChar w:fldCharType="begin"/>
        </w:r>
        <w:r w:rsidR="00C41A20">
          <w:rPr>
            <w:noProof/>
            <w:webHidden/>
          </w:rPr>
          <w:instrText xml:space="preserve"> PAGEREF _Toc14903877 \h </w:instrText>
        </w:r>
        <w:r w:rsidR="00C41A20">
          <w:rPr>
            <w:noProof/>
            <w:webHidden/>
          </w:rPr>
        </w:r>
        <w:r w:rsidR="00C41A20">
          <w:rPr>
            <w:noProof/>
            <w:webHidden/>
          </w:rPr>
          <w:fldChar w:fldCharType="separate"/>
        </w:r>
        <w:r>
          <w:rPr>
            <w:noProof/>
            <w:webHidden/>
          </w:rPr>
          <w:t>46</w:t>
        </w:r>
        <w:r w:rsidR="00C41A20">
          <w:rPr>
            <w:noProof/>
            <w:webHidden/>
          </w:rPr>
          <w:fldChar w:fldCharType="end"/>
        </w:r>
      </w:hyperlink>
    </w:p>
    <w:p w14:paraId="168A309A" w14:textId="6103AC63"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78" w:history="1">
        <w:r w:rsidR="00C41A20" w:rsidRPr="00EB04C5">
          <w:rPr>
            <w:rStyle w:val="Hyperlink"/>
            <w:noProof/>
          </w:rPr>
          <w:t>Table 3.3 Properties of the Asphalt Mixes</w:t>
        </w:r>
        <w:r w:rsidR="00C41A20">
          <w:rPr>
            <w:noProof/>
            <w:webHidden/>
          </w:rPr>
          <w:tab/>
        </w:r>
        <w:r w:rsidR="00C41A20">
          <w:rPr>
            <w:noProof/>
            <w:webHidden/>
          </w:rPr>
          <w:fldChar w:fldCharType="begin"/>
        </w:r>
        <w:r w:rsidR="00C41A20">
          <w:rPr>
            <w:noProof/>
            <w:webHidden/>
          </w:rPr>
          <w:instrText xml:space="preserve"> PAGEREF _Toc14903878 \h </w:instrText>
        </w:r>
        <w:r w:rsidR="00C41A20">
          <w:rPr>
            <w:noProof/>
            <w:webHidden/>
          </w:rPr>
        </w:r>
        <w:r w:rsidR="00C41A20">
          <w:rPr>
            <w:noProof/>
            <w:webHidden/>
          </w:rPr>
          <w:fldChar w:fldCharType="separate"/>
        </w:r>
        <w:r>
          <w:rPr>
            <w:noProof/>
            <w:webHidden/>
          </w:rPr>
          <w:t>50</w:t>
        </w:r>
        <w:r w:rsidR="00C41A20">
          <w:rPr>
            <w:noProof/>
            <w:webHidden/>
          </w:rPr>
          <w:fldChar w:fldCharType="end"/>
        </w:r>
      </w:hyperlink>
    </w:p>
    <w:p w14:paraId="4E773D57" w14:textId="47CCFB97"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79" w:history="1">
        <w:r w:rsidR="00C41A20" w:rsidRPr="00EB04C5">
          <w:rPr>
            <w:rStyle w:val="Hyperlink"/>
            <w:noProof/>
          </w:rPr>
          <w:t>Table 3.4 Test Matrix for Asphalt Mixes</w:t>
        </w:r>
        <w:r w:rsidR="00C41A20">
          <w:rPr>
            <w:noProof/>
            <w:webHidden/>
          </w:rPr>
          <w:tab/>
        </w:r>
        <w:r w:rsidR="00C41A20">
          <w:rPr>
            <w:noProof/>
            <w:webHidden/>
          </w:rPr>
          <w:fldChar w:fldCharType="begin"/>
        </w:r>
        <w:r w:rsidR="00C41A20">
          <w:rPr>
            <w:noProof/>
            <w:webHidden/>
          </w:rPr>
          <w:instrText xml:space="preserve"> PAGEREF _Toc14903879 \h </w:instrText>
        </w:r>
        <w:r w:rsidR="00C41A20">
          <w:rPr>
            <w:noProof/>
            <w:webHidden/>
          </w:rPr>
        </w:r>
        <w:r w:rsidR="00C41A20">
          <w:rPr>
            <w:noProof/>
            <w:webHidden/>
          </w:rPr>
          <w:fldChar w:fldCharType="separate"/>
        </w:r>
        <w:r>
          <w:rPr>
            <w:noProof/>
            <w:webHidden/>
          </w:rPr>
          <w:t>51</w:t>
        </w:r>
        <w:r w:rsidR="00C41A20">
          <w:rPr>
            <w:noProof/>
            <w:webHidden/>
          </w:rPr>
          <w:fldChar w:fldCharType="end"/>
        </w:r>
      </w:hyperlink>
    </w:p>
    <w:p w14:paraId="4F7911B0" w14:textId="37F645DA"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0" w:history="1">
        <w:r w:rsidR="00C41A20" w:rsidRPr="00EB04C5">
          <w:rPr>
            <w:rStyle w:val="Hyperlink"/>
            <w:noProof/>
          </w:rPr>
          <w:t>Table 3.5 A Summary of Volumetric Properties for Mix-1</w:t>
        </w:r>
        <w:r w:rsidR="00C41A20">
          <w:rPr>
            <w:noProof/>
            <w:webHidden/>
          </w:rPr>
          <w:tab/>
        </w:r>
        <w:r w:rsidR="00C41A20">
          <w:rPr>
            <w:noProof/>
            <w:webHidden/>
          </w:rPr>
          <w:fldChar w:fldCharType="begin"/>
        </w:r>
        <w:r w:rsidR="00C41A20">
          <w:rPr>
            <w:noProof/>
            <w:webHidden/>
          </w:rPr>
          <w:instrText xml:space="preserve"> PAGEREF _Toc14903880 \h </w:instrText>
        </w:r>
        <w:r w:rsidR="00C41A20">
          <w:rPr>
            <w:noProof/>
            <w:webHidden/>
          </w:rPr>
        </w:r>
        <w:r w:rsidR="00C41A20">
          <w:rPr>
            <w:noProof/>
            <w:webHidden/>
          </w:rPr>
          <w:fldChar w:fldCharType="separate"/>
        </w:r>
        <w:r>
          <w:rPr>
            <w:noProof/>
            <w:webHidden/>
          </w:rPr>
          <w:t>52</w:t>
        </w:r>
        <w:r w:rsidR="00C41A20">
          <w:rPr>
            <w:noProof/>
            <w:webHidden/>
          </w:rPr>
          <w:fldChar w:fldCharType="end"/>
        </w:r>
      </w:hyperlink>
    </w:p>
    <w:p w14:paraId="72A87A08" w14:textId="75BD0A4E"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1" w:history="1">
        <w:r w:rsidR="00C41A20" w:rsidRPr="00EB04C5">
          <w:rPr>
            <w:rStyle w:val="Hyperlink"/>
            <w:noProof/>
          </w:rPr>
          <w:t>Table 3.6 A Summary of Volumetric Properties for Mix-5</w:t>
        </w:r>
        <w:r w:rsidR="00C41A20">
          <w:rPr>
            <w:noProof/>
            <w:webHidden/>
          </w:rPr>
          <w:tab/>
        </w:r>
        <w:r w:rsidR="00C41A20">
          <w:rPr>
            <w:noProof/>
            <w:webHidden/>
          </w:rPr>
          <w:fldChar w:fldCharType="begin"/>
        </w:r>
        <w:r w:rsidR="00C41A20">
          <w:rPr>
            <w:noProof/>
            <w:webHidden/>
          </w:rPr>
          <w:instrText xml:space="preserve"> PAGEREF _Toc14903881 \h </w:instrText>
        </w:r>
        <w:r w:rsidR="00C41A20">
          <w:rPr>
            <w:noProof/>
            <w:webHidden/>
          </w:rPr>
        </w:r>
        <w:r w:rsidR="00C41A20">
          <w:rPr>
            <w:noProof/>
            <w:webHidden/>
          </w:rPr>
          <w:fldChar w:fldCharType="separate"/>
        </w:r>
        <w:r>
          <w:rPr>
            <w:noProof/>
            <w:webHidden/>
          </w:rPr>
          <w:t>53</w:t>
        </w:r>
        <w:r w:rsidR="00C41A20">
          <w:rPr>
            <w:noProof/>
            <w:webHidden/>
          </w:rPr>
          <w:fldChar w:fldCharType="end"/>
        </w:r>
      </w:hyperlink>
    </w:p>
    <w:p w14:paraId="445E70BA" w14:textId="13535D8A"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2" w:history="1">
        <w:r w:rsidR="00C41A20" w:rsidRPr="00EB04C5">
          <w:rPr>
            <w:rStyle w:val="Hyperlink"/>
            <w:noProof/>
          </w:rPr>
          <w:t>Table 3.7 Model Evaluation Criteria (Witczak, 2005)</w:t>
        </w:r>
        <w:r w:rsidR="00C41A20">
          <w:rPr>
            <w:noProof/>
            <w:webHidden/>
          </w:rPr>
          <w:tab/>
        </w:r>
        <w:r w:rsidR="00C41A20">
          <w:rPr>
            <w:noProof/>
            <w:webHidden/>
          </w:rPr>
          <w:fldChar w:fldCharType="begin"/>
        </w:r>
        <w:r w:rsidR="00C41A20">
          <w:rPr>
            <w:noProof/>
            <w:webHidden/>
          </w:rPr>
          <w:instrText xml:space="preserve"> PAGEREF _Toc14903882 \h </w:instrText>
        </w:r>
        <w:r w:rsidR="00C41A20">
          <w:rPr>
            <w:noProof/>
            <w:webHidden/>
          </w:rPr>
        </w:r>
        <w:r w:rsidR="00C41A20">
          <w:rPr>
            <w:noProof/>
            <w:webHidden/>
          </w:rPr>
          <w:fldChar w:fldCharType="separate"/>
        </w:r>
        <w:r>
          <w:rPr>
            <w:noProof/>
            <w:webHidden/>
          </w:rPr>
          <w:t>57</w:t>
        </w:r>
        <w:r w:rsidR="00C41A20">
          <w:rPr>
            <w:noProof/>
            <w:webHidden/>
          </w:rPr>
          <w:fldChar w:fldCharType="end"/>
        </w:r>
      </w:hyperlink>
    </w:p>
    <w:p w14:paraId="76177818" w14:textId="08A7533D"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3" w:history="1">
        <w:r w:rsidR="00C41A20" w:rsidRPr="00EB04C5">
          <w:rPr>
            <w:rStyle w:val="Hyperlink"/>
            <w:noProof/>
          </w:rPr>
          <w:t>Table 3.8 Minimum Average FN Requirements (AASHTO, 2017)</w:t>
        </w:r>
        <w:r w:rsidR="00C41A20">
          <w:rPr>
            <w:noProof/>
            <w:webHidden/>
          </w:rPr>
          <w:tab/>
        </w:r>
        <w:r w:rsidR="00C41A20">
          <w:rPr>
            <w:noProof/>
            <w:webHidden/>
          </w:rPr>
          <w:fldChar w:fldCharType="begin"/>
        </w:r>
        <w:r w:rsidR="00C41A20">
          <w:rPr>
            <w:noProof/>
            <w:webHidden/>
          </w:rPr>
          <w:instrText xml:space="preserve"> PAGEREF _Toc14903883 \h </w:instrText>
        </w:r>
        <w:r w:rsidR="00C41A20">
          <w:rPr>
            <w:noProof/>
            <w:webHidden/>
          </w:rPr>
        </w:r>
        <w:r w:rsidR="00C41A20">
          <w:rPr>
            <w:noProof/>
            <w:webHidden/>
          </w:rPr>
          <w:fldChar w:fldCharType="separate"/>
        </w:r>
        <w:r>
          <w:rPr>
            <w:noProof/>
            <w:webHidden/>
          </w:rPr>
          <w:t>66</w:t>
        </w:r>
        <w:r w:rsidR="00C41A20">
          <w:rPr>
            <w:noProof/>
            <w:webHidden/>
          </w:rPr>
          <w:fldChar w:fldCharType="end"/>
        </w:r>
      </w:hyperlink>
    </w:p>
    <w:p w14:paraId="465A58F8" w14:textId="737432EE" w:rsidR="00C41A20" w:rsidRPr="00C41A20" w:rsidRDefault="007224A2" w:rsidP="00C41A20">
      <w:pPr>
        <w:spacing w:line="480" w:lineRule="auto"/>
        <w:ind w:left="1008" w:hanging="1008"/>
        <w:rPr>
          <w:noProof/>
        </w:rPr>
      </w:pPr>
      <w:r w:rsidRPr="00BF241B">
        <w:rPr>
          <w:lang w:bidi="en-US"/>
        </w:rPr>
        <w:fldChar w:fldCharType="end"/>
      </w:r>
      <w:r w:rsidR="00335E0A" w:rsidRPr="00BF241B">
        <w:rPr>
          <w:lang w:bidi="en-US"/>
        </w:rPr>
        <w:fldChar w:fldCharType="begin"/>
      </w:r>
      <w:r w:rsidR="00335E0A" w:rsidRPr="00BF241B">
        <w:rPr>
          <w:lang w:bidi="en-US"/>
        </w:rPr>
        <w:instrText xml:space="preserve"> TOC \h \z \c "Table 4." </w:instrText>
      </w:r>
      <w:r w:rsidR="00335E0A" w:rsidRPr="00BF241B">
        <w:rPr>
          <w:lang w:bidi="en-US"/>
        </w:rPr>
        <w:fldChar w:fldCharType="separate"/>
      </w:r>
      <w:hyperlink w:anchor="_Toc14903884" w:history="1">
        <w:r w:rsidR="00C41A20" w:rsidRPr="000B68DD">
          <w:rPr>
            <w:rStyle w:val="Hyperlink"/>
            <w:noProof/>
          </w:rPr>
          <w:t>Table 4.1 Percent Air Voids for Mix-1 and Mix-2</w:t>
        </w:r>
        <w:r w:rsidR="002E7594">
          <w:rPr>
            <w:noProof/>
            <w:webHidden/>
          </w:rPr>
          <w:t>……………………………………..</w:t>
        </w:r>
        <w:r w:rsidR="00C41A20">
          <w:rPr>
            <w:noProof/>
            <w:webHidden/>
          </w:rPr>
          <w:fldChar w:fldCharType="begin"/>
        </w:r>
        <w:r w:rsidR="00C41A20">
          <w:rPr>
            <w:noProof/>
            <w:webHidden/>
          </w:rPr>
          <w:instrText xml:space="preserve"> PAGEREF _Toc14903884 \h </w:instrText>
        </w:r>
        <w:r w:rsidR="00C41A20">
          <w:rPr>
            <w:noProof/>
            <w:webHidden/>
          </w:rPr>
        </w:r>
        <w:r w:rsidR="00C41A20">
          <w:rPr>
            <w:noProof/>
            <w:webHidden/>
          </w:rPr>
          <w:fldChar w:fldCharType="separate"/>
        </w:r>
        <w:r w:rsidR="009658A9">
          <w:rPr>
            <w:noProof/>
            <w:webHidden/>
          </w:rPr>
          <w:t>76</w:t>
        </w:r>
        <w:r w:rsidR="00C41A20">
          <w:rPr>
            <w:noProof/>
            <w:webHidden/>
          </w:rPr>
          <w:fldChar w:fldCharType="end"/>
        </w:r>
      </w:hyperlink>
    </w:p>
    <w:p w14:paraId="1313E95B" w14:textId="6FF7D944"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5" w:history="1">
        <w:r w:rsidR="00C41A20" w:rsidRPr="000B68DD">
          <w:rPr>
            <w:rStyle w:val="Hyperlink"/>
            <w:noProof/>
          </w:rPr>
          <w:t>Table 4.2 t-Test Results at 95% Confidence Level</w:t>
        </w:r>
        <w:r w:rsidR="00C41A20">
          <w:rPr>
            <w:noProof/>
            <w:webHidden/>
          </w:rPr>
          <w:tab/>
        </w:r>
        <w:r w:rsidR="00C41A20">
          <w:rPr>
            <w:noProof/>
            <w:webHidden/>
          </w:rPr>
          <w:fldChar w:fldCharType="begin"/>
        </w:r>
        <w:r w:rsidR="00C41A20">
          <w:rPr>
            <w:noProof/>
            <w:webHidden/>
          </w:rPr>
          <w:instrText xml:space="preserve"> PAGEREF _Toc14903885 \h </w:instrText>
        </w:r>
        <w:r w:rsidR="00C41A20">
          <w:rPr>
            <w:noProof/>
            <w:webHidden/>
          </w:rPr>
        </w:r>
        <w:r w:rsidR="00C41A20">
          <w:rPr>
            <w:noProof/>
            <w:webHidden/>
          </w:rPr>
          <w:fldChar w:fldCharType="separate"/>
        </w:r>
        <w:r>
          <w:rPr>
            <w:noProof/>
            <w:webHidden/>
          </w:rPr>
          <w:t>76</w:t>
        </w:r>
        <w:r w:rsidR="00C41A20">
          <w:rPr>
            <w:noProof/>
            <w:webHidden/>
          </w:rPr>
          <w:fldChar w:fldCharType="end"/>
        </w:r>
      </w:hyperlink>
    </w:p>
    <w:p w14:paraId="7DEBF191" w14:textId="2CB8E76A"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6" w:history="1">
        <w:r w:rsidR="00C41A20" w:rsidRPr="000B68DD">
          <w:rPr>
            <w:rStyle w:val="Hyperlink"/>
            <w:noProof/>
          </w:rPr>
          <w:t>Table 4.3 High-Temperature PG of Recovered RAP Binder</w:t>
        </w:r>
        <w:r w:rsidR="00C41A20">
          <w:rPr>
            <w:noProof/>
            <w:webHidden/>
          </w:rPr>
          <w:tab/>
        </w:r>
        <w:r w:rsidR="00C41A20">
          <w:rPr>
            <w:noProof/>
            <w:webHidden/>
          </w:rPr>
          <w:fldChar w:fldCharType="begin"/>
        </w:r>
        <w:r w:rsidR="00C41A20">
          <w:rPr>
            <w:noProof/>
            <w:webHidden/>
          </w:rPr>
          <w:instrText xml:space="preserve"> PAGEREF _Toc14903886 \h </w:instrText>
        </w:r>
        <w:r w:rsidR="00C41A20">
          <w:rPr>
            <w:noProof/>
            <w:webHidden/>
          </w:rPr>
        </w:r>
        <w:r w:rsidR="00C41A20">
          <w:rPr>
            <w:noProof/>
            <w:webHidden/>
          </w:rPr>
          <w:fldChar w:fldCharType="separate"/>
        </w:r>
        <w:r>
          <w:rPr>
            <w:noProof/>
            <w:webHidden/>
          </w:rPr>
          <w:t>77</w:t>
        </w:r>
        <w:r w:rsidR="00C41A20">
          <w:rPr>
            <w:noProof/>
            <w:webHidden/>
          </w:rPr>
          <w:fldChar w:fldCharType="end"/>
        </w:r>
      </w:hyperlink>
    </w:p>
    <w:p w14:paraId="5F9F39A4" w14:textId="30E2F63D"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7" w:history="1">
        <w:r w:rsidR="00C41A20" w:rsidRPr="000B68DD">
          <w:rPr>
            <w:rStyle w:val="Hyperlink"/>
            <w:noProof/>
          </w:rPr>
          <w:t>Table 4.4 Percent Air Voids for Mix-5 and Mix-6</w:t>
        </w:r>
        <w:r w:rsidR="00C41A20">
          <w:rPr>
            <w:noProof/>
            <w:webHidden/>
          </w:rPr>
          <w:tab/>
        </w:r>
        <w:r w:rsidR="00C41A20">
          <w:rPr>
            <w:noProof/>
            <w:webHidden/>
          </w:rPr>
          <w:fldChar w:fldCharType="begin"/>
        </w:r>
        <w:r w:rsidR="00C41A20">
          <w:rPr>
            <w:noProof/>
            <w:webHidden/>
          </w:rPr>
          <w:instrText xml:space="preserve"> PAGEREF _Toc14903887 \h </w:instrText>
        </w:r>
        <w:r w:rsidR="00C41A20">
          <w:rPr>
            <w:noProof/>
            <w:webHidden/>
          </w:rPr>
        </w:r>
        <w:r w:rsidR="00C41A20">
          <w:rPr>
            <w:noProof/>
            <w:webHidden/>
          </w:rPr>
          <w:fldChar w:fldCharType="separate"/>
        </w:r>
        <w:r>
          <w:rPr>
            <w:noProof/>
            <w:webHidden/>
          </w:rPr>
          <w:t>79</w:t>
        </w:r>
        <w:r w:rsidR="00C41A20">
          <w:rPr>
            <w:noProof/>
            <w:webHidden/>
          </w:rPr>
          <w:fldChar w:fldCharType="end"/>
        </w:r>
      </w:hyperlink>
    </w:p>
    <w:p w14:paraId="7A732D0E" w14:textId="2FAF3345"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8" w:history="1">
        <w:r w:rsidR="00C41A20" w:rsidRPr="000B68DD">
          <w:rPr>
            <w:rStyle w:val="Hyperlink"/>
            <w:noProof/>
          </w:rPr>
          <w:t>Table 4.5 t-Test Results at 95% Confidence Level</w:t>
        </w:r>
        <w:r w:rsidR="00C41A20">
          <w:rPr>
            <w:noProof/>
            <w:webHidden/>
          </w:rPr>
          <w:tab/>
        </w:r>
        <w:r w:rsidR="00C41A20">
          <w:rPr>
            <w:noProof/>
            <w:webHidden/>
          </w:rPr>
          <w:fldChar w:fldCharType="begin"/>
        </w:r>
        <w:r w:rsidR="00C41A20">
          <w:rPr>
            <w:noProof/>
            <w:webHidden/>
          </w:rPr>
          <w:instrText xml:space="preserve"> PAGEREF _Toc14903888 \h </w:instrText>
        </w:r>
        <w:r w:rsidR="00C41A20">
          <w:rPr>
            <w:noProof/>
            <w:webHidden/>
          </w:rPr>
        </w:r>
        <w:r w:rsidR="00C41A20">
          <w:rPr>
            <w:noProof/>
            <w:webHidden/>
          </w:rPr>
          <w:fldChar w:fldCharType="separate"/>
        </w:r>
        <w:r>
          <w:rPr>
            <w:noProof/>
            <w:webHidden/>
          </w:rPr>
          <w:t>79</w:t>
        </w:r>
        <w:r w:rsidR="00C41A20">
          <w:rPr>
            <w:noProof/>
            <w:webHidden/>
          </w:rPr>
          <w:fldChar w:fldCharType="end"/>
        </w:r>
      </w:hyperlink>
    </w:p>
    <w:p w14:paraId="2F94622E" w14:textId="3987B5BD"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89" w:history="1">
        <w:r w:rsidR="00C41A20" w:rsidRPr="000B68DD">
          <w:rPr>
            <w:rStyle w:val="Hyperlink"/>
            <w:noProof/>
          </w:rPr>
          <w:t>Table 4.6 A Summary of Statistical Results for S3 Mixes</w:t>
        </w:r>
        <w:r w:rsidR="00C41A20">
          <w:rPr>
            <w:noProof/>
            <w:webHidden/>
          </w:rPr>
          <w:tab/>
        </w:r>
        <w:r w:rsidR="00C41A20">
          <w:rPr>
            <w:noProof/>
            <w:webHidden/>
          </w:rPr>
          <w:fldChar w:fldCharType="begin"/>
        </w:r>
        <w:r w:rsidR="00C41A20">
          <w:rPr>
            <w:noProof/>
            <w:webHidden/>
          </w:rPr>
          <w:instrText xml:space="preserve"> PAGEREF _Toc14903889 \h </w:instrText>
        </w:r>
        <w:r w:rsidR="00C41A20">
          <w:rPr>
            <w:noProof/>
            <w:webHidden/>
          </w:rPr>
        </w:r>
        <w:r w:rsidR="00C41A20">
          <w:rPr>
            <w:noProof/>
            <w:webHidden/>
          </w:rPr>
          <w:fldChar w:fldCharType="separate"/>
        </w:r>
        <w:r>
          <w:rPr>
            <w:noProof/>
            <w:webHidden/>
          </w:rPr>
          <w:t>82</w:t>
        </w:r>
        <w:r w:rsidR="00C41A20">
          <w:rPr>
            <w:noProof/>
            <w:webHidden/>
          </w:rPr>
          <w:fldChar w:fldCharType="end"/>
        </w:r>
      </w:hyperlink>
    </w:p>
    <w:p w14:paraId="6A874E5C" w14:textId="7C975B7F"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890" w:history="1">
        <w:r w:rsidR="00C41A20" w:rsidRPr="000B68DD">
          <w:rPr>
            <w:rStyle w:val="Hyperlink"/>
            <w:noProof/>
          </w:rPr>
          <w:t>Table 4.7 A Summary of Statistical Results for S4 Mixes</w:t>
        </w:r>
        <w:r w:rsidR="00C41A20">
          <w:rPr>
            <w:noProof/>
            <w:webHidden/>
          </w:rPr>
          <w:tab/>
        </w:r>
        <w:r w:rsidR="00C41A20">
          <w:rPr>
            <w:noProof/>
            <w:webHidden/>
          </w:rPr>
          <w:fldChar w:fldCharType="begin"/>
        </w:r>
        <w:r w:rsidR="00C41A20">
          <w:rPr>
            <w:noProof/>
            <w:webHidden/>
          </w:rPr>
          <w:instrText xml:space="preserve"> PAGEREF _Toc14903890 \h </w:instrText>
        </w:r>
        <w:r w:rsidR="00C41A20">
          <w:rPr>
            <w:noProof/>
            <w:webHidden/>
          </w:rPr>
        </w:r>
        <w:r w:rsidR="00C41A20">
          <w:rPr>
            <w:noProof/>
            <w:webHidden/>
          </w:rPr>
          <w:fldChar w:fldCharType="separate"/>
        </w:r>
        <w:r>
          <w:rPr>
            <w:noProof/>
            <w:webHidden/>
          </w:rPr>
          <w:t>84</w:t>
        </w:r>
        <w:r w:rsidR="00C41A20">
          <w:rPr>
            <w:noProof/>
            <w:webHidden/>
          </w:rPr>
          <w:fldChar w:fldCharType="end"/>
        </w:r>
      </w:hyperlink>
    </w:p>
    <w:p w14:paraId="32297E31" w14:textId="2C7F3B87" w:rsidR="00C41A20" w:rsidRPr="00C41A20" w:rsidRDefault="00335E0A" w:rsidP="00C41A20">
      <w:pPr>
        <w:spacing w:line="480" w:lineRule="auto"/>
        <w:ind w:left="1008" w:hanging="1008"/>
        <w:rPr>
          <w:noProof/>
        </w:rPr>
      </w:pPr>
      <w:r w:rsidRPr="00BF241B">
        <w:rPr>
          <w:lang w:bidi="en-US"/>
        </w:rPr>
        <w:fldChar w:fldCharType="end"/>
      </w:r>
      <w:r w:rsidR="00D3588D" w:rsidRPr="0062383F">
        <w:rPr>
          <w:lang w:bidi="en-US"/>
        </w:rPr>
        <w:fldChar w:fldCharType="begin"/>
      </w:r>
      <w:r w:rsidR="00D3588D" w:rsidRPr="0062383F">
        <w:rPr>
          <w:lang w:bidi="en-US"/>
        </w:rPr>
        <w:instrText xml:space="preserve"> TOC \h \z \c "Table 5." </w:instrText>
      </w:r>
      <w:r w:rsidR="00D3588D" w:rsidRPr="0062383F">
        <w:rPr>
          <w:lang w:bidi="en-US"/>
        </w:rPr>
        <w:fldChar w:fldCharType="separate"/>
      </w:r>
      <w:hyperlink w:anchor="_Toc14903914" w:history="1">
        <w:r w:rsidR="00C41A20" w:rsidRPr="00865FC1">
          <w:rPr>
            <w:rStyle w:val="Hyperlink"/>
            <w:noProof/>
          </w:rPr>
          <w:t>Table 5.1 Dynamic Modulus Master Curve Model Parameters</w:t>
        </w:r>
        <w:r w:rsidR="002E7594">
          <w:rPr>
            <w:rStyle w:val="Hyperlink"/>
            <w:noProof/>
          </w:rPr>
          <w:t>……………………</w:t>
        </w:r>
        <w:r w:rsidR="00C41A20">
          <w:rPr>
            <w:noProof/>
            <w:webHidden/>
          </w:rPr>
          <w:tab/>
        </w:r>
        <w:r w:rsidR="002E7594">
          <w:rPr>
            <w:noProof/>
            <w:webHidden/>
          </w:rPr>
          <w:t>….</w:t>
        </w:r>
        <w:r w:rsidR="00C41A20">
          <w:rPr>
            <w:noProof/>
            <w:webHidden/>
          </w:rPr>
          <w:fldChar w:fldCharType="begin"/>
        </w:r>
        <w:r w:rsidR="00C41A20">
          <w:rPr>
            <w:noProof/>
            <w:webHidden/>
          </w:rPr>
          <w:instrText xml:space="preserve"> PAGEREF _Toc14903914 \h </w:instrText>
        </w:r>
        <w:r w:rsidR="00C41A20">
          <w:rPr>
            <w:noProof/>
            <w:webHidden/>
          </w:rPr>
        </w:r>
        <w:r w:rsidR="00C41A20">
          <w:rPr>
            <w:noProof/>
            <w:webHidden/>
          </w:rPr>
          <w:fldChar w:fldCharType="separate"/>
        </w:r>
        <w:r w:rsidR="009658A9">
          <w:rPr>
            <w:noProof/>
            <w:webHidden/>
          </w:rPr>
          <w:t>87</w:t>
        </w:r>
        <w:r w:rsidR="00C41A20">
          <w:rPr>
            <w:noProof/>
            <w:webHidden/>
          </w:rPr>
          <w:fldChar w:fldCharType="end"/>
        </w:r>
      </w:hyperlink>
    </w:p>
    <w:p w14:paraId="7CDAEA73" w14:textId="3F8E8A14"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915" w:history="1">
        <w:r w:rsidR="00C41A20" w:rsidRPr="00865FC1">
          <w:rPr>
            <w:rStyle w:val="Hyperlink"/>
            <w:noProof/>
          </w:rPr>
          <w:t>Table 5.2 Dynamic Modulus Master Curve Shift Factor Model Parameters</w:t>
        </w:r>
        <w:r w:rsidR="00C41A20">
          <w:rPr>
            <w:noProof/>
            <w:webHidden/>
          </w:rPr>
          <w:tab/>
        </w:r>
        <w:r w:rsidR="00C41A20">
          <w:rPr>
            <w:noProof/>
            <w:webHidden/>
          </w:rPr>
          <w:fldChar w:fldCharType="begin"/>
        </w:r>
        <w:r w:rsidR="00C41A20">
          <w:rPr>
            <w:noProof/>
            <w:webHidden/>
          </w:rPr>
          <w:instrText xml:space="preserve"> PAGEREF _Toc14903915 \h </w:instrText>
        </w:r>
        <w:r w:rsidR="00C41A20">
          <w:rPr>
            <w:noProof/>
            <w:webHidden/>
          </w:rPr>
        </w:r>
        <w:r w:rsidR="00C41A20">
          <w:rPr>
            <w:noProof/>
            <w:webHidden/>
          </w:rPr>
          <w:fldChar w:fldCharType="separate"/>
        </w:r>
        <w:r>
          <w:rPr>
            <w:noProof/>
            <w:webHidden/>
          </w:rPr>
          <w:t>87</w:t>
        </w:r>
        <w:r w:rsidR="00C41A20">
          <w:rPr>
            <w:noProof/>
            <w:webHidden/>
          </w:rPr>
          <w:fldChar w:fldCharType="end"/>
        </w:r>
      </w:hyperlink>
    </w:p>
    <w:p w14:paraId="75613702" w14:textId="64A3D7A8" w:rsidR="00C41A20" w:rsidRDefault="009658A9" w:rsidP="005E3E15">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4903916" w:history="1">
        <w:r w:rsidR="00C41A20" w:rsidRPr="00865FC1">
          <w:rPr>
            <w:rStyle w:val="Hyperlink"/>
            <w:noProof/>
          </w:rPr>
          <w:t xml:space="preserve">Table 5.3 Coefficient of Variance (%) at Different Notch Depths </w:t>
        </w:r>
        <w:r w:rsidR="00C41A20" w:rsidRPr="00865FC1">
          <w:rPr>
            <w:rStyle w:val="Hyperlink"/>
            <w:iCs/>
            <w:noProof/>
          </w:rPr>
          <w:t xml:space="preserve">for </w:t>
        </w:r>
        <w:r w:rsidR="005E3E15">
          <w:rPr>
            <w:rStyle w:val="Hyperlink"/>
            <w:iCs/>
            <w:noProof/>
          </w:rPr>
          <w:t xml:space="preserve">                             </w:t>
        </w:r>
        <w:r w:rsidR="00C41A20" w:rsidRPr="00865FC1">
          <w:rPr>
            <w:rStyle w:val="Hyperlink"/>
            <w:iCs/>
            <w:noProof/>
          </w:rPr>
          <w:t>S3 Mixes</w:t>
        </w:r>
        <w:r w:rsidR="00C41A20">
          <w:rPr>
            <w:noProof/>
            <w:webHidden/>
          </w:rPr>
          <w:tab/>
        </w:r>
        <w:r w:rsidR="00C41A20">
          <w:rPr>
            <w:noProof/>
            <w:webHidden/>
          </w:rPr>
          <w:fldChar w:fldCharType="begin"/>
        </w:r>
        <w:r w:rsidR="00C41A20">
          <w:rPr>
            <w:noProof/>
            <w:webHidden/>
          </w:rPr>
          <w:instrText xml:space="preserve"> PAGEREF _Toc14903916 \h </w:instrText>
        </w:r>
        <w:r w:rsidR="00C41A20">
          <w:rPr>
            <w:noProof/>
            <w:webHidden/>
          </w:rPr>
        </w:r>
        <w:r w:rsidR="00C41A20">
          <w:rPr>
            <w:noProof/>
            <w:webHidden/>
          </w:rPr>
          <w:fldChar w:fldCharType="separate"/>
        </w:r>
        <w:r>
          <w:rPr>
            <w:noProof/>
            <w:webHidden/>
          </w:rPr>
          <w:t>91</w:t>
        </w:r>
        <w:r w:rsidR="00C41A20">
          <w:rPr>
            <w:noProof/>
            <w:webHidden/>
          </w:rPr>
          <w:fldChar w:fldCharType="end"/>
        </w:r>
      </w:hyperlink>
    </w:p>
    <w:p w14:paraId="2D884409" w14:textId="043DABC7" w:rsidR="00C41A20" w:rsidRDefault="009658A9" w:rsidP="005E3E15">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4903917" w:history="1">
        <w:r w:rsidR="00C41A20" w:rsidRPr="00865FC1">
          <w:rPr>
            <w:rStyle w:val="Hyperlink"/>
            <w:noProof/>
          </w:rPr>
          <w:t xml:space="preserve">Table 5.4 Coefficient of Variance (%) at Different Notch Depths for </w:t>
        </w:r>
        <w:r w:rsidR="005E3E15">
          <w:rPr>
            <w:rStyle w:val="Hyperlink"/>
            <w:noProof/>
          </w:rPr>
          <w:t xml:space="preserve">                            </w:t>
        </w:r>
        <w:r w:rsidR="00C41A20" w:rsidRPr="00865FC1">
          <w:rPr>
            <w:rStyle w:val="Hyperlink"/>
            <w:noProof/>
          </w:rPr>
          <w:t>S4 Mixes</w:t>
        </w:r>
        <w:r w:rsidR="00C41A20">
          <w:rPr>
            <w:noProof/>
            <w:webHidden/>
          </w:rPr>
          <w:tab/>
        </w:r>
        <w:r w:rsidR="00C41A20">
          <w:rPr>
            <w:noProof/>
            <w:webHidden/>
          </w:rPr>
          <w:fldChar w:fldCharType="begin"/>
        </w:r>
        <w:r w:rsidR="00C41A20">
          <w:rPr>
            <w:noProof/>
            <w:webHidden/>
          </w:rPr>
          <w:instrText xml:space="preserve"> PAGEREF _Toc14903917 \h </w:instrText>
        </w:r>
        <w:r w:rsidR="00C41A20">
          <w:rPr>
            <w:noProof/>
            <w:webHidden/>
          </w:rPr>
        </w:r>
        <w:r w:rsidR="00C41A20">
          <w:rPr>
            <w:noProof/>
            <w:webHidden/>
          </w:rPr>
          <w:fldChar w:fldCharType="separate"/>
        </w:r>
        <w:r>
          <w:rPr>
            <w:noProof/>
            <w:webHidden/>
          </w:rPr>
          <w:t>94</w:t>
        </w:r>
        <w:r w:rsidR="00C41A20">
          <w:rPr>
            <w:noProof/>
            <w:webHidden/>
          </w:rPr>
          <w:fldChar w:fldCharType="end"/>
        </w:r>
      </w:hyperlink>
    </w:p>
    <w:p w14:paraId="5FA6CDEE" w14:textId="393034CF" w:rsidR="00C41A20" w:rsidRDefault="009658A9" w:rsidP="00C01943">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4903918" w:history="1">
        <w:r w:rsidR="00C41A20" w:rsidRPr="00865FC1">
          <w:rPr>
            <w:rStyle w:val="Hyperlink"/>
            <w:noProof/>
          </w:rPr>
          <w:t xml:space="preserve">Table 5.5 Ranking of Asphalt Mixes based on Fatigue Cracking </w:t>
        </w:r>
        <w:r w:rsidR="00C01943">
          <w:rPr>
            <w:rStyle w:val="Hyperlink"/>
            <w:noProof/>
          </w:rPr>
          <w:t xml:space="preserve">                     </w:t>
        </w:r>
        <w:r w:rsidR="00C41A20" w:rsidRPr="00865FC1">
          <w:rPr>
            <w:rStyle w:val="Hyperlink"/>
            <w:noProof/>
          </w:rPr>
          <w:t>performance</w:t>
        </w:r>
        <w:r w:rsidR="00C41A20">
          <w:rPr>
            <w:noProof/>
            <w:webHidden/>
          </w:rPr>
          <w:tab/>
        </w:r>
        <w:r w:rsidR="00C41A20">
          <w:rPr>
            <w:noProof/>
            <w:webHidden/>
          </w:rPr>
          <w:fldChar w:fldCharType="begin"/>
        </w:r>
        <w:r w:rsidR="00C41A20">
          <w:rPr>
            <w:noProof/>
            <w:webHidden/>
          </w:rPr>
          <w:instrText xml:space="preserve"> PAGEREF _Toc14903918 \h </w:instrText>
        </w:r>
        <w:r w:rsidR="00C41A20">
          <w:rPr>
            <w:noProof/>
            <w:webHidden/>
          </w:rPr>
        </w:r>
        <w:r w:rsidR="00C41A20">
          <w:rPr>
            <w:noProof/>
            <w:webHidden/>
          </w:rPr>
          <w:fldChar w:fldCharType="separate"/>
        </w:r>
        <w:r>
          <w:rPr>
            <w:noProof/>
            <w:webHidden/>
          </w:rPr>
          <w:t>103</w:t>
        </w:r>
        <w:r w:rsidR="00C41A20">
          <w:rPr>
            <w:noProof/>
            <w:webHidden/>
          </w:rPr>
          <w:fldChar w:fldCharType="end"/>
        </w:r>
      </w:hyperlink>
    </w:p>
    <w:p w14:paraId="1D371A4D" w14:textId="45F92C71" w:rsidR="00C41A20" w:rsidRDefault="009658A9" w:rsidP="00853D30">
      <w:pPr>
        <w:pStyle w:val="TableofFigures"/>
        <w:tabs>
          <w:tab w:val="right" w:leader="dot" w:pos="8486"/>
        </w:tabs>
        <w:spacing w:line="480" w:lineRule="auto"/>
        <w:ind w:left="1008" w:hanging="1008"/>
        <w:rPr>
          <w:rFonts w:asciiTheme="minorHAnsi" w:eastAsiaTheme="minorEastAsia" w:hAnsiTheme="minorHAnsi" w:cstheme="minorBidi"/>
          <w:noProof/>
          <w:sz w:val="22"/>
          <w:szCs w:val="28"/>
        </w:rPr>
      </w:pPr>
      <w:hyperlink w:anchor="_Toc14903919" w:history="1">
        <w:r w:rsidR="00C41A20" w:rsidRPr="00865FC1">
          <w:rPr>
            <w:rStyle w:val="Hyperlink"/>
            <w:noProof/>
          </w:rPr>
          <w:t xml:space="preserve">Table 5.6 Rut Depths (mm) for Foamed WMA and HMA at Different Numbers </w:t>
        </w:r>
        <w:r w:rsidR="00FF1DD7">
          <w:rPr>
            <w:rStyle w:val="Hyperlink"/>
            <w:noProof/>
          </w:rPr>
          <w:t xml:space="preserve">           </w:t>
        </w:r>
        <w:r w:rsidR="00C41A20" w:rsidRPr="00865FC1">
          <w:rPr>
            <w:rStyle w:val="Hyperlink"/>
            <w:noProof/>
          </w:rPr>
          <w:t>of Wheel Passes</w:t>
        </w:r>
        <w:r w:rsidR="00C41A20">
          <w:rPr>
            <w:noProof/>
            <w:webHidden/>
          </w:rPr>
          <w:tab/>
        </w:r>
        <w:r w:rsidR="00C41A20">
          <w:rPr>
            <w:noProof/>
            <w:webHidden/>
          </w:rPr>
          <w:fldChar w:fldCharType="begin"/>
        </w:r>
        <w:r w:rsidR="00C41A20">
          <w:rPr>
            <w:noProof/>
            <w:webHidden/>
          </w:rPr>
          <w:instrText xml:space="preserve"> PAGEREF _Toc14903919 \h </w:instrText>
        </w:r>
        <w:r w:rsidR="00C41A20">
          <w:rPr>
            <w:noProof/>
            <w:webHidden/>
          </w:rPr>
        </w:r>
        <w:r w:rsidR="00C41A20">
          <w:rPr>
            <w:noProof/>
            <w:webHidden/>
          </w:rPr>
          <w:fldChar w:fldCharType="separate"/>
        </w:r>
        <w:r>
          <w:rPr>
            <w:noProof/>
            <w:webHidden/>
          </w:rPr>
          <w:t>106</w:t>
        </w:r>
        <w:r w:rsidR="00C41A20">
          <w:rPr>
            <w:noProof/>
            <w:webHidden/>
          </w:rPr>
          <w:fldChar w:fldCharType="end"/>
        </w:r>
      </w:hyperlink>
    </w:p>
    <w:p w14:paraId="65F8B298" w14:textId="1D42D44F"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920" w:history="1">
        <w:r w:rsidR="00C41A20" w:rsidRPr="00865FC1">
          <w:rPr>
            <w:rStyle w:val="Hyperlink"/>
            <w:noProof/>
          </w:rPr>
          <w:t>Table 5.7 Performance Parameters Obtained from HWT Tests</w:t>
        </w:r>
        <w:r w:rsidR="00C41A20">
          <w:rPr>
            <w:noProof/>
            <w:webHidden/>
          </w:rPr>
          <w:tab/>
        </w:r>
        <w:r w:rsidR="00C41A20">
          <w:rPr>
            <w:noProof/>
            <w:webHidden/>
          </w:rPr>
          <w:fldChar w:fldCharType="begin"/>
        </w:r>
        <w:r w:rsidR="00C41A20">
          <w:rPr>
            <w:noProof/>
            <w:webHidden/>
          </w:rPr>
          <w:instrText xml:space="preserve"> PAGEREF _Toc14903920 \h </w:instrText>
        </w:r>
        <w:r w:rsidR="00C41A20">
          <w:rPr>
            <w:noProof/>
            <w:webHidden/>
          </w:rPr>
        </w:r>
        <w:r w:rsidR="00C41A20">
          <w:rPr>
            <w:noProof/>
            <w:webHidden/>
          </w:rPr>
          <w:fldChar w:fldCharType="separate"/>
        </w:r>
        <w:r>
          <w:rPr>
            <w:noProof/>
            <w:webHidden/>
          </w:rPr>
          <w:t>106</w:t>
        </w:r>
        <w:r w:rsidR="00C41A20">
          <w:rPr>
            <w:noProof/>
            <w:webHidden/>
          </w:rPr>
          <w:fldChar w:fldCharType="end"/>
        </w:r>
      </w:hyperlink>
    </w:p>
    <w:p w14:paraId="10E85B05" w14:textId="16BD9743" w:rsidR="00C41A20" w:rsidRDefault="009658A9" w:rsidP="00C41A20">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4903921" w:history="1">
        <w:r w:rsidR="00C41A20" w:rsidRPr="00865FC1">
          <w:rPr>
            <w:rStyle w:val="Hyperlink"/>
            <w:noProof/>
          </w:rPr>
          <w:t>Table 5.8 Ranking of Asphalt Mixes Based on Rutting Resistance</w:t>
        </w:r>
        <w:r w:rsidR="00C41A20">
          <w:rPr>
            <w:noProof/>
            <w:webHidden/>
          </w:rPr>
          <w:tab/>
        </w:r>
        <w:r w:rsidR="00C41A20">
          <w:rPr>
            <w:noProof/>
            <w:webHidden/>
          </w:rPr>
          <w:fldChar w:fldCharType="begin"/>
        </w:r>
        <w:r w:rsidR="00C41A20">
          <w:rPr>
            <w:noProof/>
            <w:webHidden/>
          </w:rPr>
          <w:instrText xml:space="preserve"> PAGEREF _Toc14903921 \h </w:instrText>
        </w:r>
        <w:r w:rsidR="00C41A20">
          <w:rPr>
            <w:noProof/>
            <w:webHidden/>
          </w:rPr>
        </w:r>
        <w:r w:rsidR="00C41A20">
          <w:rPr>
            <w:noProof/>
            <w:webHidden/>
          </w:rPr>
          <w:fldChar w:fldCharType="separate"/>
        </w:r>
        <w:r>
          <w:rPr>
            <w:noProof/>
            <w:webHidden/>
          </w:rPr>
          <w:t>111</w:t>
        </w:r>
        <w:r w:rsidR="00C41A20">
          <w:rPr>
            <w:noProof/>
            <w:webHidden/>
          </w:rPr>
          <w:fldChar w:fldCharType="end"/>
        </w:r>
      </w:hyperlink>
    </w:p>
    <w:p w14:paraId="3CF89493" w14:textId="5109A21F" w:rsidR="00C41A20" w:rsidRDefault="009658A9" w:rsidP="00853D30">
      <w:pPr>
        <w:pStyle w:val="TableofFigures"/>
        <w:tabs>
          <w:tab w:val="right" w:leader="dot" w:pos="8486"/>
        </w:tabs>
        <w:spacing w:line="480" w:lineRule="auto"/>
        <w:ind w:left="1008" w:hanging="1008"/>
        <w:rPr>
          <w:rFonts w:asciiTheme="minorHAnsi" w:eastAsiaTheme="minorEastAsia" w:hAnsiTheme="minorHAnsi" w:cstheme="minorBidi"/>
          <w:noProof/>
          <w:sz w:val="22"/>
          <w:szCs w:val="28"/>
        </w:rPr>
      </w:pPr>
      <w:hyperlink w:anchor="_Toc14903922" w:history="1">
        <w:r w:rsidR="00C41A20" w:rsidRPr="00865FC1">
          <w:rPr>
            <w:rStyle w:val="Hyperlink"/>
            <w:noProof/>
          </w:rPr>
          <w:t xml:space="preserve">Table 5.9 Fractured Faces of Asphalt Mixes, and Visual Ratings of TSR Test </w:t>
        </w:r>
        <w:r w:rsidR="00FF1DD7">
          <w:rPr>
            <w:rStyle w:val="Hyperlink"/>
            <w:noProof/>
          </w:rPr>
          <w:t xml:space="preserve">             </w:t>
        </w:r>
        <w:r w:rsidR="00C41A20" w:rsidRPr="00865FC1">
          <w:rPr>
            <w:rStyle w:val="Hyperlink"/>
            <w:noProof/>
          </w:rPr>
          <w:t>for Mix-1 and Mix-2</w:t>
        </w:r>
        <w:r w:rsidR="00C41A20">
          <w:rPr>
            <w:noProof/>
            <w:webHidden/>
          </w:rPr>
          <w:tab/>
        </w:r>
        <w:r w:rsidR="00C41A20">
          <w:rPr>
            <w:noProof/>
            <w:webHidden/>
          </w:rPr>
          <w:fldChar w:fldCharType="begin"/>
        </w:r>
        <w:r w:rsidR="00C41A20">
          <w:rPr>
            <w:noProof/>
            <w:webHidden/>
          </w:rPr>
          <w:instrText xml:space="preserve"> PAGEREF _Toc14903922 \h </w:instrText>
        </w:r>
        <w:r w:rsidR="00C41A20">
          <w:rPr>
            <w:noProof/>
            <w:webHidden/>
          </w:rPr>
        </w:r>
        <w:r w:rsidR="00C41A20">
          <w:rPr>
            <w:noProof/>
            <w:webHidden/>
          </w:rPr>
          <w:fldChar w:fldCharType="separate"/>
        </w:r>
        <w:r>
          <w:rPr>
            <w:noProof/>
            <w:webHidden/>
          </w:rPr>
          <w:t>120</w:t>
        </w:r>
        <w:r w:rsidR="00C41A20">
          <w:rPr>
            <w:noProof/>
            <w:webHidden/>
          </w:rPr>
          <w:fldChar w:fldCharType="end"/>
        </w:r>
      </w:hyperlink>
    </w:p>
    <w:p w14:paraId="2768A95D" w14:textId="23704EA2" w:rsidR="00C41A20" w:rsidRDefault="009658A9" w:rsidP="00853D30">
      <w:pPr>
        <w:pStyle w:val="TableofFigures"/>
        <w:tabs>
          <w:tab w:val="right" w:leader="dot" w:pos="8486"/>
        </w:tabs>
        <w:spacing w:line="480" w:lineRule="auto"/>
        <w:ind w:left="1008" w:hanging="1008"/>
        <w:rPr>
          <w:rFonts w:asciiTheme="minorHAnsi" w:eastAsiaTheme="minorEastAsia" w:hAnsiTheme="minorHAnsi" w:cstheme="minorBidi"/>
          <w:noProof/>
          <w:sz w:val="22"/>
          <w:szCs w:val="28"/>
        </w:rPr>
      </w:pPr>
      <w:hyperlink w:anchor="_Toc14903923" w:history="1">
        <w:r w:rsidR="00C41A20" w:rsidRPr="00865FC1">
          <w:rPr>
            <w:rStyle w:val="Hyperlink"/>
            <w:noProof/>
          </w:rPr>
          <w:t xml:space="preserve">Table 5.10 Fractured Faces of Asphalt Mixes, and Visual Ratings of TSR Test </w:t>
        </w:r>
        <w:r w:rsidR="00FF1DD7">
          <w:rPr>
            <w:rStyle w:val="Hyperlink"/>
            <w:noProof/>
          </w:rPr>
          <w:t xml:space="preserve">           </w:t>
        </w:r>
        <w:r w:rsidR="00C41A20" w:rsidRPr="00865FC1">
          <w:rPr>
            <w:rStyle w:val="Hyperlink"/>
            <w:noProof/>
          </w:rPr>
          <w:t>for Mix-5 and Mix-6</w:t>
        </w:r>
        <w:r w:rsidR="00C41A20">
          <w:rPr>
            <w:noProof/>
            <w:webHidden/>
          </w:rPr>
          <w:tab/>
        </w:r>
        <w:r w:rsidR="00C41A20">
          <w:rPr>
            <w:noProof/>
            <w:webHidden/>
          </w:rPr>
          <w:fldChar w:fldCharType="begin"/>
        </w:r>
        <w:r w:rsidR="00C41A20">
          <w:rPr>
            <w:noProof/>
            <w:webHidden/>
          </w:rPr>
          <w:instrText xml:space="preserve"> PAGEREF _Toc14903923 \h </w:instrText>
        </w:r>
        <w:r w:rsidR="00C41A20">
          <w:rPr>
            <w:noProof/>
            <w:webHidden/>
          </w:rPr>
        </w:r>
        <w:r w:rsidR="00C41A20">
          <w:rPr>
            <w:noProof/>
            <w:webHidden/>
          </w:rPr>
          <w:fldChar w:fldCharType="separate"/>
        </w:r>
        <w:r>
          <w:rPr>
            <w:noProof/>
            <w:webHidden/>
          </w:rPr>
          <w:t>121</w:t>
        </w:r>
        <w:r w:rsidR="00C41A20">
          <w:rPr>
            <w:noProof/>
            <w:webHidden/>
          </w:rPr>
          <w:fldChar w:fldCharType="end"/>
        </w:r>
      </w:hyperlink>
    </w:p>
    <w:p w14:paraId="75362614" w14:textId="6533637E" w:rsidR="00C41A20"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4903924" w:history="1">
        <w:r w:rsidR="00C41A20" w:rsidRPr="00865FC1">
          <w:rPr>
            <w:rStyle w:val="Hyperlink"/>
            <w:noProof/>
          </w:rPr>
          <w:t xml:space="preserve">Table 5.11 Ranking of Asphalt Mixes </w:t>
        </w:r>
        <w:r w:rsidR="00830BF5">
          <w:rPr>
            <w:rStyle w:val="Hyperlink"/>
            <w:noProof/>
          </w:rPr>
          <w:t>B</w:t>
        </w:r>
        <w:r w:rsidR="00C41A20" w:rsidRPr="00865FC1">
          <w:rPr>
            <w:rStyle w:val="Hyperlink"/>
            <w:noProof/>
          </w:rPr>
          <w:t xml:space="preserve">ased on Moisture-Induced Damage </w:t>
        </w:r>
        <w:r w:rsidR="00FF1DD7">
          <w:rPr>
            <w:rStyle w:val="Hyperlink"/>
            <w:noProof/>
          </w:rPr>
          <w:t xml:space="preserve">   </w:t>
        </w:r>
        <w:r w:rsidR="00E96FE4">
          <w:rPr>
            <w:rStyle w:val="Hyperlink"/>
            <w:noProof/>
          </w:rPr>
          <w:t xml:space="preserve"> </w:t>
        </w:r>
        <w:r w:rsidR="00C41A20" w:rsidRPr="00865FC1">
          <w:rPr>
            <w:rStyle w:val="Hyperlink"/>
            <w:noProof/>
          </w:rPr>
          <w:t>Resistance</w:t>
        </w:r>
        <w:r w:rsidR="00C41A20">
          <w:rPr>
            <w:noProof/>
            <w:webHidden/>
          </w:rPr>
          <w:tab/>
        </w:r>
        <w:r w:rsidR="00C41A20">
          <w:rPr>
            <w:noProof/>
            <w:webHidden/>
          </w:rPr>
          <w:fldChar w:fldCharType="begin"/>
        </w:r>
        <w:r w:rsidR="00C41A20">
          <w:rPr>
            <w:noProof/>
            <w:webHidden/>
          </w:rPr>
          <w:instrText xml:space="preserve"> PAGEREF _Toc14903924 \h </w:instrText>
        </w:r>
        <w:r w:rsidR="00C41A20">
          <w:rPr>
            <w:noProof/>
            <w:webHidden/>
          </w:rPr>
        </w:r>
        <w:r w:rsidR="00C41A20">
          <w:rPr>
            <w:noProof/>
            <w:webHidden/>
          </w:rPr>
          <w:fldChar w:fldCharType="separate"/>
        </w:r>
        <w:r>
          <w:rPr>
            <w:noProof/>
            <w:webHidden/>
          </w:rPr>
          <w:t>122</w:t>
        </w:r>
        <w:r w:rsidR="00C41A20">
          <w:rPr>
            <w:noProof/>
            <w:webHidden/>
          </w:rPr>
          <w:fldChar w:fldCharType="end"/>
        </w:r>
      </w:hyperlink>
    </w:p>
    <w:p w14:paraId="2D3C6CF8" w14:textId="48DD9E27" w:rsidR="00D3588D" w:rsidRDefault="00D3588D" w:rsidP="00C41A20">
      <w:pPr>
        <w:spacing w:line="480" w:lineRule="auto"/>
        <w:ind w:left="1008" w:hanging="1008"/>
        <w:rPr>
          <w:lang w:bidi="en-US"/>
        </w:rPr>
      </w:pPr>
      <w:r w:rsidRPr="0062383F">
        <w:rPr>
          <w:lang w:bidi="en-US"/>
        </w:rPr>
        <w:fldChar w:fldCharType="end"/>
      </w:r>
    </w:p>
    <w:p w14:paraId="79092CFC" w14:textId="700FB22F" w:rsidR="00957B4F" w:rsidRDefault="00957B4F" w:rsidP="0062383F">
      <w:pPr>
        <w:spacing w:line="360" w:lineRule="auto"/>
        <w:rPr>
          <w:lang w:bidi="en-US"/>
        </w:rPr>
      </w:pPr>
    </w:p>
    <w:p w14:paraId="2533B1FB" w14:textId="4B3FBC3B" w:rsidR="00957B4F" w:rsidRDefault="00957B4F" w:rsidP="0062383F">
      <w:pPr>
        <w:spacing w:line="360" w:lineRule="auto"/>
        <w:rPr>
          <w:lang w:bidi="en-US"/>
        </w:rPr>
      </w:pPr>
    </w:p>
    <w:p w14:paraId="6724F94D" w14:textId="107CDEF6" w:rsidR="00957B4F" w:rsidRDefault="00957B4F" w:rsidP="0062383F">
      <w:pPr>
        <w:spacing w:line="360" w:lineRule="auto"/>
        <w:rPr>
          <w:lang w:bidi="en-US"/>
        </w:rPr>
      </w:pPr>
    </w:p>
    <w:p w14:paraId="21822AA2" w14:textId="19AA4339" w:rsidR="00957B4F" w:rsidRDefault="00957B4F" w:rsidP="0062383F">
      <w:pPr>
        <w:spacing w:line="360" w:lineRule="auto"/>
        <w:rPr>
          <w:lang w:bidi="en-US"/>
        </w:rPr>
      </w:pPr>
    </w:p>
    <w:p w14:paraId="33E1A84A" w14:textId="7301FCC4" w:rsidR="00957B4F" w:rsidRDefault="00957B4F" w:rsidP="0062383F">
      <w:pPr>
        <w:spacing w:line="360" w:lineRule="auto"/>
        <w:rPr>
          <w:lang w:bidi="en-US"/>
        </w:rPr>
      </w:pPr>
    </w:p>
    <w:p w14:paraId="2E4ADBE6" w14:textId="08E2C13A" w:rsidR="00957B4F" w:rsidRDefault="00957B4F" w:rsidP="0062383F">
      <w:pPr>
        <w:spacing w:line="360" w:lineRule="auto"/>
        <w:rPr>
          <w:lang w:bidi="en-US"/>
        </w:rPr>
      </w:pPr>
    </w:p>
    <w:p w14:paraId="7E1B8A29" w14:textId="01903AAA" w:rsidR="00957B4F" w:rsidRDefault="00957B4F" w:rsidP="0062383F">
      <w:pPr>
        <w:spacing w:line="360" w:lineRule="auto"/>
        <w:rPr>
          <w:lang w:bidi="en-US"/>
        </w:rPr>
      </w:pPr>
    </w:p>
    <w:p w14:paraId="1527314D" w14:textId="1B9B0A87" w:rsidR="00957B4F" w:rsidRDefault="00957B4F" w:rsidP="0062383F">
      <w:pPr>
        <w:spacing w:line="360" w:lineRule="auto"/>
        <w:rPr>
          <w:lang w:bidi="en-US"/>
        </w:rPr>
      </w:pPr>
    </w:p>
    <w:p w14:paraId="25EF9AD3" w14:textId="74134E34" w:rsidR="00957B4F" w:rsidRDefault="00957B4F" w:rsidP="0062383F">
      <w:pPr>
        <w:spacing w:line="360" w:lineRule="auto"/>
        <w:rPr>
          <w:lang w:bidi="en-US"/>
        </w:rPr>
      </w:pPr>
    </w:p>
    <w:p w14:paraId="23AC1645" w14:textId="1BDF0A31" w:rsidR="00957B4F" w:rsidRDefault="00957B4F" w:rsidP="0062383F">
      <w:pPr>
        <w:spacing w:line="360" w:lineRule="auto"/>
        <w:rPr>
          <w:lang w:bidi="en-US"/>
        </w:rPr>
      </w:pPr>
    </w:p>
    <w:p w14:paraId="5696CB52" w14:textId="7202FA9A" w:rsidR="00957B4F" w:rsidRDefault="00957B4F" w:rsidP="0062383F">
      <w:pPr>
        <w:spacing w:line="360" w:lineRule="auto"/>
        <w:rPr>
          <w:lang w:bidi="en-US"/>
        </w:rPr>
      </w:pPr>
    </w:p>
    <w:p w14:paraId="7754E2C6" w14:textId="0E8CB773" w:rsidR="00957B4F" w:rsidRDefault="00957B4F" w:rsidP="0062383F">
      <w:pPr>
        <w:spacing w:line="360" w:lineRule="auto"/>
        <w:rPr>
          <w:lang w:bidi="en-US"/>
        </w:rPr>
      </w:pPr>
    </w:p>
    <w:p w14:paraId="3C85E5D1" w14:textId="5AF18A03" w:rsidR="00957B4F" w:rsidRDefault="00957B4F" w:rsidP="0062383F">
      <w:pPr>
        <w:spacing w:line="360" w:lineRule="auto"/>
        <w:rPr>
          <w:lang w:bidi="en-US"/>
        </w:rPr>
      </w:pPr>
    </w:p>
    <w:p w14:paraId="4B6D7284" w14:textId="77777777" w:rsidR="006D67DE" w:rsidRDefault="006D67DE" w:rsidP="0062383F">
      <w:pPr>
        <w:spacing w:line="360" w:lineRule="auto"/>
        <w:rPr>
          <w:lang w:bidi="en-US"/>
        </w:rPr>
      </w:pPr>
    </w:p>
    <w:p w14:paraId="45CF3E61" w14:textId="5B8E9577" w:rsidR="00957B4F" w:rsidRPr="00277717" w:rsidRDefault="006D67DE" w:rsidP="00277717">
      <w:pPr>
        <w:pStyle w:val="Heading1"/>
      </w:pPr>
      <w:bookmarkStart w:id="7" w:name="_Toc13570748"/>
      <w:r w:rsidRPr="00277717">
        <w:lastRenderedPageBreak/>
        <w:t xml:space="preserve">List of </w:t>
      </w:r>
      <w:r w:rsidR="00277717" w:rsidRPr="00277717">
        <w:t>Figures</w:t>
      </w:r>
      <w:bookmarkEnd w:id="7"/>
    </w:p>
    <w:bookmarkEnd w:id="6"/>
    <w:p w14:paraId="7F35044B" w14:textId="58BB191B" w:rsidR="00271E56" w:rsidRDefault="00A57A4F" w:rsidP="00271E56">
      <w:pPr>
        <w:pStyle w:val="TableofFigures"/>
        <w:tabs>
          <w:tab w:val="right" w:leader="dot" w:pos="8486"/>
        </w:tabs>
        <w:spacing w:line="480" w:lineRule="auto"/>
        <w:rPr>
          <w:rFonts w:asciiTheme="minorHAnsi" w:eastAsiaTheme="minorEastAsia" w:hAnsiTheme="minorHAnsi" w:cstheme="minorBidi"/>
          <w:noProof/>
          <w:sz w:val="22"/>
          <w:szCs w:val="28"/>
        </w:rPr>
      </w:pPr>
      <w:r w:rsidRPr="002A65AC">
        <w:rPr>
          <w:rFonts w:asciiTheme="minorHAnsi" w:hAnsiTheme="minorHAnsi" w:cstheme="minorHAnsi"/>
        </w:rPr>
        <w:fldChar w:fldCharType="begin"/>
      </w:r>
      <w:r w:rsidRPr="002A65AC">
        <w:rPr>
          <w:rFonts w:asciiTheme="minorHAnsi" w:hAnsiTheme="minorHAnsi" w:cstheme="minorHAnsi"/>
        </w:rPr>
        <w:instrText xml:space="preserve"> TOC \h \z \c "Figure 2." </w:instrText>
      </w:r>
      <w:r w:rsidRPr="002A65AC">
        <w:rPr>
          <w:rFonts w:asciiTheme="minorHAnsi" w:hAnsiTheme="minorHAnsi" w:cstheme="minorHAnsi"/>
        </w:rPr>
        <w:fldChar w:fldCharType="separate"/>
      </w:r>
      <w:hyperlink w:anchor="_Toc13571700" w:history="1">
        <w:r w:rsidR="00271E56" w:rsidRPr="00D55246">
          <w:rPr>
            <w:rStyle w:val="Hyperlink"/>
            <w:noProof/>
          </w:rPr>
          <w:t>Figure 2.1 Crack Initiation at the Corner of Prefabricated Notch</w:t>
        </w:r>
        <w:r w:rsidR="00271E56">
          <w:rPr>
            <w:noProof/>
            <w:webHidden/>
          </w:rPr>
          <w:tab/>
        </w:r>
        <w:r w:rsidR="00271E56">
          <w:rPr>
            <w:noProof/>
            <w:webHidden/>
          </w:rPr>
          <w:fldChar w:fldCharType="begin"/>
        </w:r>
        <w:r w:rsidR="00271E56">
          <w:rPr>
            <w:noProof/>
            <w:webHidden/>
          </w:rPr>
          <w:instrText xml:space="preserve"> PAGEREF _Toc13571700 \h </w:instrText>
        </w:r>
        <w:r w:rsidR="00271E56">
          <w:rPr>
            <w:noProof/>
            <w:webHidden/>
          </w:rPr>
        </w:r>
        <w:r w:rsidR="00271E56">
          <w:rPr>
            <w:noProof/>
            <w:webHidden/>
          </w:rPr>
          <w:fldChar w:fldCharType="separate"/>
        </w:r>
        <w:r w:rsidR="009658A9">
          <w:rPr>
            <w:noProof/>
            <w:webHidden/>
          </w:rPr>
          <w:t>28</w:t>
        </w:r>
        <w:r w:rsidR="00271E56">
          <w:rPr>
            <w:noProof/>
            <w:webHidden/>
          </w:rPr>
          <w:fldChar w:fldCharType="end"/>
        </w:r>
      </w:hyperlink>
    </w:p>
    <w:p w14:paraId="2FF2B6FF" w14:textId="687F82FF" w:rsidR="00271E56"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701" w:history="1">
        <w:r w:rsidR="00271E56" w:rsidRPr="00D55246">
          <w:rPr>
            <w:rStyle w:val="Hyperlink"/>
            <w:noProof/>
          </w:rPr>
          <w:t xml:space="preserve">Figure 2.2 Schematic Diagram Illustrating the Demonstration of Fracture Energy </w:t>
        </w:r>
        <w:r w:rsidR="00A42884">
          <w:rPr>
            <w:rStyle w:val="Hyperlink"/>
            <w:noProof/>
          </w:rPr>
          <w:t xml:space="preserve">      </w:t>
        </w:r>
        <w:r w:rsidR="00271E56" w:rsidRPr="00D55246">
          <w:rPr>
            <w:rStyle w:val="Hyperlink"/>
            <w:noProof/>
          </w:rPr>
          <w:t>and Dissipated Creep Strain Energy (After Shu et al., 2012)</w:t>
        </w:r>
        <w:r w:rsidR="00271E56">
          <w:rPr>
            <w:noProof/>
            <w:webHidden/>
          </w:rPr>
          <w:tab/>
        </w:r>
        <w:r w:rsidR="00271E56">
          <w:rPr>
            <w:noProof/>
            <w:webHidden/>
          </w:rPr>
          <w:fldChar w:fldCharType="begin"/>
        </w:r>
        <w:r w:rsidR="00271E56">
          <w:rPr>
            <w:noProof/>
            <w:webHidden/>
          </w:rPr>
          <w:instrText xml:space="preserve"> PAGEREF _Toc13571701 \h </w:instrText>
        </w:r>
        <w:r w:rsidR="00271E56">
          <w:rPr>
            <w:noProof/>
            <w:webHidden/>
          </w:rPr>
        </w:r>
        <w:r w:rsidR="00271E56">
          <w:rPr>
            <w:noProof/>
            <w:webHidden/>
          </w:rPr>
          <w:fldChar w:fldCharType="separate"/>
        </w:r>
        <w:r>
          <w:rPr>
            <w:noProof/>
            <w:webHidden/>
          </w:rPr>
          <w:t>38</w:t>
        </w:r>
        <w:r w:rsidR="00271E56">
          <w:rPr>
            <w:noProof/>
            <w:webHidden/>
          </w:rPr>
          <w:fldChar w:fldCharType="end"/>
        </w:r>
      </w:hyperlink>
    </w:p>
    <w:p w14:paraId="19AF56B1" w14:textId="418FB48C" w:rsidR="0037390C" w:rsidRPr="0037390C" w:rsidRDefault="00A57A4F" w:rsidP="0037390C">
      <w:pPr>
        <w:pStyle w:val="TableofFigures"/>
        <w:tabs>
          <w:tab w:val="right" w:leader="dot" w:pos="8486"/>
        </w:tabs>
        <w:spacing w:line="480" w:lineRule="auto"/>
        <w:rPr>
          <w:noProof/>
        </w:rPr>
      </w:pPr>
      <w:r w:rsidRPr="002A65AC">
        <w:rPr>
          <w:rFonts w:asciiTheme="minorHAnsi" w:hAnsiTheme="minorHAnsi" w:cstheme="minorHAnsi"/>
        </w:rPr>
        <w:fldChar w:fldCharType="end"/>
      </w:r>
      <w:r w:rsidR="00EC54D9" w:rsidRPr="00824FBE">
        <w:rPr>
          <w:rFonts w:asciiTheme="minorHAnsi" w:hAnsiTheme="minorHAnsi" w:cstheme="minorHAnsi"/>
        </w:rPr>
        <w:fldChar w:fldCharType="begin"/>
      </w:r>
      <w:r w:rsidR="00EC54D9" w:rsidRPr="00824FBE">
        <w:rPr>
          <w:rFonts w:asciiTheme="minorHAnsi" w:hAnsiTheme="minorHAnsi" w:cstheme="minorHAnsi"/>
        </w:rPr>
        <w:instrText xml:space="preserve"> TOC \h \z \c "Figure 3" </w:instrText>
      </w:r>
      <w:r w:rsidR="00EC54D9" w:rsidRPr="00824FBE">
        <w:rPr>
          <w:rFonts w:asciiTheme="minorHAnsi" w:hAnsiTheme="minorHAnsi" w:cstheme="minorHAnsi"/>
        </w:rPr>
        <w:fldChar w:fldCharType="separate"/>
      </w:r>
      <w:hyperlink w:anchor="_Toc15288058" w:history="1">
        <w:r w:rsidR="0037390C" w:rsidRPr="0007199E">
          <w:rPr>
            <w:rStyle w:val="Hyperlink"/>
            <w:noProof/>
          </w:rPr>
          <w:t>Figure 3.1 Work Flow Diagram of the Study</w:t>
        </w:r>
        <w:r w:rsidR="0037390C">
          <w:rPr>
            <w:noProof/>
            <w:webHidden/>
          </w:rPr>
          <w:tab/>
        </w:r>
        <w:r w:rsidR="0037390C">
          <w:rPr>
            <w:noProof/>
            <w:webHidden/>
          </w:rPr>
          <w:fldChar w:fldCharType="begin"/>
        </w:r>
        <w:r w:rsidR="0037390C">
          <w:rPr>
            <w:noProof/>
            <w:webHidden/>
          </w:rPr>
          <w:instrText xml:space="preserve"> PAGEREF _Toc15288058 \h </w:instrText>
        </w:r>
        <w:r w:rsidR="0037390C">
          <w:rPr>
            <w:noProof/>
            <w:webHidden/>
          </w:rPr>
        </w:r>
        <w:r w:rsidR="0037390C">
          <w:rPr>
            <w:noProof/>
            <w:webHidden/>
          </w:rPr>
          <w:fldChar w:fldCharType="separate"/>
        </w:r>
        <w:r w:rsidR="009658A9">
          <w:rPr>
            <w:noProof/>
            <w:webHidden/>
          </w:rPr>
          <w:t>44</w:t>
        </w:r>
        <w:r w:rsidR="0037390C">
          <w:rPr>
            <w:noProof/>
            <w:webHidden/>
          </w:rPr>
          <w:fldChar w:fldCharType="end"/>
        </w:r>
      </w:hyperlink>
    </w:p>
    <w:p w14:paraId="769D7AB2" w14:textId="5AEF6DB2" w:rsidR="0037390C" w:rsidRDefault="009658A9" w:rsidP="0037390C">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5288059" w:history="1">
        <w:r w:rsidR="0037390C" w:rsidRPr="0007199E">
          <w:rPr>
            <w:rStyle w:val="Hyperlink"/>
            <w:noProof/>
          </w:rPr>
          <w:t>Figure 3.2 Collection of Materials (a) Collection of Aggregates for Laboratory Produced Asphalt Mixes (b) Storage of Collected Aggregates</w:t>
        </w:r>
        <w:r w:rsidR="0037390C">
          <w:rPr>
            <w:noProof/>
            <w:webHidden/>
          </w:rPr>
          <w:tab/>
        </w:r>
        <w:r w:rsidR="0037390C">
          <w:rPr>
            <w:noProof/>
            <w:webHidden/>
          </w:rPr>
          <w:fldChar w:fldCharType="begin"/>
        </w:r>
        <w:r w:rsidR="0037390C">
          <w:rPr>
            <w:noProof/>
            <w:webHidden/>
          </w:rPr>
          <w:instrText xml:space="preserve"> PAGEREF _Toc15288059 \h </w:instrText>
        </w:r>
        <w:r w:rsidR="0037390C">
          <w:rPr>
            <w:noProof/>
            <w:webHidden/>
          </w:rPr>
        </w:r>
        <w:r w:rsidR="0037390C">
          <w:rPr>
            <w:noProof/>
            <w:webHidden/>
          </w:rPr>
          <w:fldChar w:fldCharType="separate"/>
        </w:r>
        <w:r>
          <w:rPr>
            <w:noProof/>
            <w:webHidden/>
          </w:rPr>
          <w:t>46</w:t>
        </w:r>
        <w:r w:rsidR="0037390C">
          <w:rPr>
            <w:noProof/>
            <w:webHidden/>
          </w:rPr>
          <w:fldChar w:fldCharType="end"/>
        </w:r>
      </w:hyperlink>
    </w:p>
    <w:p w14:paraId="1278F9ED" w14:textId="55DD869E"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0" w:history="1">
        <w:r w:rsidR="0037390C" w:rsidRPr="0007199E">
          <w:rPr>
            <w:rStyle w:val="Hyperlink"/>
            <w:noProof/>
          </w:rPr>
          <w:t>Figure 3.3 Combined Aggregate Gradation Curves (S3 Mixes and S4 Mixes)</w:t>
        </w:r>
        <w:r w:rsidR="0037390C">
          <w:rPr>
            <w:noProof/>
            <w:webHidden/>
          </w:rPr>
          <w:tab/>
        </w:r>
        <w:r w:rsidR="0037390C">
          <w:rPr>
            <w:noProof/>
            <w:webHidden/>
          </w:rPr>
          <w:fldChar w:fldCharType="begin"/>
        </w:r>
        <w:r w:rsidR="0037390C">
          <w:rPr>
            <w:noProof/>
            <w:webHidden/>
          </w:rPr>
          <w:instrText xml:space="preserve"> PAGEREF _Toc15288060 \h </w:instrText>
        </w:r>
        <w:r w:rsidR="0037390C">
          <w:rPr>
            <w:noProof/>
            <w:webHidden/>
          </w:rPr>
        </w:r>
        <w:r w:rsidR="0037390C">
          <w:rPr>
            <w:noProof/>
            <w:webHidden/>
          </w:rPr>
          <w:fldChar w:fldCharType="separate"/>
        </w:r>
        <w:r>
          <w:rPr>
            <w:noProof/>
            <w:webHidden/>
          </w:rPr>
          <w:t>47</w:t>
        </w:r>
        <w:r w:rsidR="0037390C">
          <w:rPr>
            <w:noProof/>
            <w:webHidden/>
          </w:rPr>
          <w:fldChar w:fldCharType="end"/>
        </w:r>
      </w:hyperlink>
    </w:p>
    <w:p w14:paraId="4618A4EE" w14:textId="542A37DE"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1" w:history="1">
        <w:r w:rsidR="0037390C" w:rsidRPr="0007199E">
          <w:rPr>
            <w:rStyle w:val="Hyperlink"/>
            <w:noProof/>
          </w:rPr>
          <w:t>Figure 3.4 AccuFoamer Schematic Diagram (After InstroTek</w:t>
        </w:r>
        <w:r w:rsidR="0037390C" w:rsidRPr="0007199E">
          <w:rPr>
            <w:rStyle w:val="Hyperlink"/>
            <w:rFonts w:cstheme="minorHAnsi"/>
            <w:noProof/>
            <w:vertAlign w:val="superscript"/>
          </w:rPr>
          <w:t>®</w:t>
        </w:r>
        <w:r w:rsidR="0037390C" w:rsidRPr="0007199E">
          <w:rPr>
            <w:rStyle w:val="Hyperlink"/>
            <w:rFonts w:cstheme="minorHAnsi"/>
            <w:noProof/>
          </w:rPr>
          <w:t xml:space="preserve"> Inc., 2015)</w:t>
        </w:r>
        <w:r w:rsidR="0037390C">
          <w:rPr>
            <w:noProof/>
            <w:webHidden/>
          </w:rPr>
          <w:tab/>
        </w:r>
        <w:r w:rsidR="0037390C">
          <w:rPr>
            <w:noProof/>
            <w:webHidden/>
          </w:rPr>
          <w:fldChar w:fldCharType="begin"/>
        </w:r>
        <w:r w:rsidR="0037390C">
          <w:rPr>
            <w:noProof/>
            <w:webHidden/>
          </w:rPr>
          <w:instrText xml:space="preserve"> PAGEREF _Toc15288061 \h </w:instrText>
        </w:r>
        <w:r w:rsidR="0037390C">
          <w:rPr>
            <w:noProof/>
            <w:webHidden/>
          </w:rPr>
        </w:r>
        <w:r w:rsidR="0037390C">
          <w:rPr>
            <w:noProof/>
            <w:webHidden/>
          </w:rPr>
          <w:fldChar w:fldCharType="separate"/>
        </w:r>
        <w:r>
          <w:rPr>
            <w:noProof/>
            <w:webHidden/>
          </w:rPr>
          <w:t>48</w:t>
        </w:r>
        <w:r w:rsidR="0037390C">
          <w:rPr>
            <w:noProof/>
            <w:webHidden/>
          </w:rPr>
          <w:fldChar w:fldCharType="end"/>
        </w:r>
      </w:hyperlink>
    </w:p>
    <w:p w14:paraId="3A7C2244" w14:textId="1B346C2C"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2" w:history="1">
        <w:r w:rsidR="0037390C" w:rsidRPr="0007199E">
          <w:rPr>
            <w:rStyle w:val="Hyperlink"/>
            <w:noProof/>
          </w:rPr>
          <w:t>Figure 3.5 Test Setup for Semi-Circular Bend (SCB) Testing</w:t>
        </w:r>
        <w:r w:rsidR="0037390C">
          <w:rPr>
            <w:noProof/>
            <w:webHidden/>
          </w:rPr>
          <w:tab/>
        </w:r>
        <w:r w:rsidR="0037390C">
          <w:rPr>
            <w:noProof/>
            <w:webHidden/>
          </w:rPr>
          <w:fldChar w:fldCharType="begin"/>
        </w:r>
        <w:r w:rsidR="0037390C">
          <w:rPr>
            <w:noProof/>
            <w:webHidden/>
          </w:rPr>
          <w:instrText xml:space="preserve"> PAGEREF _Toc15288062 \h </w:instrText>
        </w:r>
        <w:r w:rsidR="0037390C">
          <w:rPr>
            <w:noProof/>
            <w:webHidden/>
          </w:rPr>
        </w:r>
        <w:r w:rsidR="0037390C">
          <w:rPr>
            <w:noProof/>
            <w:webHidden/>
          </w:rPr>
          <w:fldChar w:fldCharType="separate"/>
        </w:r>
        <w:r>
          <w:rPr>
            <w:noProof/>
            <w:webHidden/>
          </w:rPr>
          <w:t>59</w:t>
        </w:r>
        <w:r w:rsidR="0037390C">
          <w:rPr>
            <w:noProof/>
            <w:webHidden/>
          </w:rPr>
          <w:fldChar w:fldCharType="end"/>
        </w:r>
      </w:hyperlink>
    </w:p>
    <w:p w14:paraId="473B6272" w14:textId="7443F339"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3" w:history="1">
        <w:r w:rsidR="0037390C" w:rsidRPr="0007199E">
          <w:rPr>
            <w:rStyle w:val="Hyperlink"/>
            <w:noProof/>
          </w:rPr>
          <w:t xml:space="preserve">Figure 3.6 Computation of </w:t>
        </w:r>
        <w:r w:rsidR="0037390C" w:rsidRPr="0007199E">
          <w:rPr>
            <w:rStyle w:val="Hyperlink"/>
            <w:i/>
            <w:noProof/>
          </w:rPr>
          <w:t>J</w:t>
        </w:r>
        <w:r w:rsidR="0037390C" w:rsidRPr="0007199E">
          <w:rPr>
            <w:rStyle w:val="Hyperlink"/>
            <w:i/>
            <w:noProof/>
            <w:vertAlign w:val="subscript"/>
          </w:rPr>
          <w:t>c</w:t>
        </w:r>
        <w:r w:rsidR="0037390C" w:rsidRPr="0007199E">
          <w:rPr>
            <w:rStyle w:val="Hyperlink"/>
            <w:noProof/>
          </w:rPr>
          <w:t xml:space="preserve"> Using SCB Test Results (After Kim et al., 2012a)</w:t>
        </w:r>
        <w:r w:rsidR="0037390C">
          <w:rPr>
            <w:noProof/>
            <w:webHidden/>
          </w:rPr>
          <w:tab/>
        </w:r>
        <w:r w:rsidR="0037390C">
          <w:rPr>
            <w:noProof/>
            <w:webHidden/>
          </w:rPr>
          <w:fldChar w:fldCharType="begin"/>
        </w:r>
        <w:r w:rsidR="0037390C">
          <w:rPr>
            <w:noProof/>
            <w:webHidden/>
          </w:rPr>
          <w:instrText xml:space="preserve"> PAGEREF _Toc15288063 \h </w:instrText>
        </w:r>
        <w:r w:rsidR="0037390C">
          <w:rPr>
            <w:noProof/>
            <w:webHidden/>
          </w:rPr>
        </w:r>
        <w:r w:rsidR="0037390C">
          <w:rPr>
            <w:noProof/>
            <w:webHidden/>
          </w:rPr>
          <w:fldChar w:fldCharType="separate"/>
        </w:r>
        <w:r>
          <w:rPr>
            <w:noProof/>
            <w:webHidden/>
          </w:rPr>
          <w:t>59</w:t>
        </w:r>
        <w:r w:rsidR="0037390C">
          <w:rPr>
            <w:noProof/>
            <w:webHidden/>
          </w:rPr>
          <w:fldChar w:fldCharType="end"/>
        </w:r>
      </w:hyperlink>
    </w:p>
    <w:p w14:paraId="4C3C7DCA" w14:textId="640EF719" w:rsidR="0037390C" w:rsidRDefault="009658A9" w:rsidP="001A57B3">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5288064" w:history="1">
        <w:r w:rsidR="0037390C" w:rsidRPr="0007199E">
          <w:rPr>
            <w:rStyle w:val="Hyperlink"/>
            <w:noProof/>
          </w:rPr>
          <w:t xml:space="preserve">Figure 3.7  A Typical Outcome of the Illinois-SCB Test </w:t>
        </w:r>
        <w:r w:rsidR="00A42884">
          <w:rPr>
            <w:rStyle w:val="Hyperlink"/>
            <w:noProof/>
          </w:rPr>
          <w:t xml:space="preserve">                                           </w:t>
        </w:r>
        <w:r w:rsidR="0037390C" w:rsidRPr="0007199E">
          <w:rPr>
            <w:rStyle w:val="Hyperlink"/>
            <w:noProof/>
          </w:rPr>
          <w:t>(After Al-Qadi et al., 2015)</w:t>
        </w:r>
        <w:r w:rsidR="0037390C">
          <w:rPr>
            <w:noProof/>
            <w:webHidden/>
          </w:rPr>
          <w:tab/>
        </w:r>
        <w:r w:rsidR="0037390C">
          <w:rPr>
            <w:noProof/>
            <w:webHidden/>
          </w:rPr>
          <w:fldChar w:fldCharType="begin"/>
        </w:r>
        <w:r w:rsidR="0037390C">
          <w:rPr>
            <w:noProof/>
            <w:webHidden/>
          </w:rPr>
          <w:instrText xml:space="preserve"> PAGEREF _Toc15288064 \h </w:instrText>
        </w:r>
        <w:r w:rsidR="0037390C">
          <w:rPr>
            <w:noProof/>
            <w:webHidden/>
          </w:rPr>
        </w:r>
        <w:r w:rsidR="0037390C">
          <w:rPr>
            <w:noProof/>
            <w:webHidden/>
          </w:rPr>
          <w:fldChar w:fldCharType="separate"/>
        </w:r>
        <w:r>
          <w:rPr>
            <w:noProof/>
            <w:webHidden/>
          </w:rPr>
          <w:t>61</w:t>
        </w:r>
        <w:r w:rsidR="0037390C">
          <w:rPr>
            <w:noProof/>
            <w:webHidden/>
          </w:rPr>
          <w:fldChar w:fldCharType="end"/>
        </w:r>
      </w:hyperlink>
    </w:p>
    <w:p w14:paraId="47B28812" w14:textId="4F18716B"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5" w:history="1">
        <w:r w:rsidR="0037390C" w:rsidRPr="0007199E">
          <w:rPr>
            <w:rStyle w:val="Hyperlink"/>
            <w:noProof/>
          </w:rPr>
          <w:t xml:space="preserve">Figure 3.8  </w:t>
        </w:r>
        <w:r w:rsidR="0037390C" w:rsidRPr="0007199E">
          <w:rPr>
            <w:rStyle w:val="Hyperlink"/>
            <w:iCs/>
            <w:noProof/>
          </w:rPr>
          <w:t>Abrasion Loss Test Sample (a) Before Testing (b) After Testing</w:t>
        </w:r>
        <w:r w:rsidR="0037390C">
          <w:rPr>
            <w:noProof/>
            <w:webHidden/>
          </w:rPr>
          <w:tab/>
        </w:r>
        <w:r w:rsidR="0037390C">
          <w:rPr>
            <w:noProof/>
            <w:webHidden/>
          </w:rPr>
          <w:fldChar w:fldCharType="begin"/>
        </w:r>
        <w:r w:rsidR="0037390C">
          <w:rPr>
            <w:noProof/>
            <w:webHidden/>
          </w:rPr>
          <w:instrText xml:space="preserve"> PAGEREF _Toc15288065 \h </w:instrText>
        </w:r>
        <w:r w:rsidR="0037390C">
          <w:rPr>
            <w:noProof/>
            <w:webHidden/>
          </w:rPr>
        </w:r>
        <w:r w:rsidR="0037390C">
          <w:rPr>
            <w:noProof/>
            <w:webHidden/>
          </w:rPr>
          <w:fldChar w:fldCharType="separate"/>
        </w:r>
        <w:r>
          <w:rPr>
            <w:noProof/>
            <w:webHidden/>
          </w:rPr>
          <w:t>62</w:t>
        </w:r>
        <w:r w:rsidR="0037390C">
          <w:rPr>
            <w:noProof/>
            <w:webHidden/>
          </w:rPr>
          <w:fldChar w:fldCharType="end"/>
        </w:r>
      </w:hyperlink>
    </w:p>
    <w:p w14:paraId="271B04A4" w14:textId="3456D934"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6" w:history="1">
        <w:r w:rsidR="0037390C" w:rsidRPr="0007199E">
          <w:rPr>
            <w:rStyle w:val="Hyperlink"/>
            <w:noProof/>
          </w:rPr>
          <w:t>Figure 3.9 HWT Saw-Cut Molded Sample After Testing</w:t>
        </w:r>
        <w:r w:rsidR="0037390C">
          <w:rPr>
            <w:noProof/>
            <w:webHidden/>
          </w:rPr>
          <w:tab/>
        </w:r>
        <w:r w:rsidR="0037390C">
          <w:rPr>
            <w:noProof/>
            <w:webHidden/>
          </w:rPr>
          <w:fldChar w:fldCharType="begin"/>
        </w:r>
        <w:r w:rsidR="0037390C">
          <w:rPr>
            <w:noProof/>
            <w:webHidden/>
          </w:rPr>
          <w:instrText xml:space="preserve"> PAGEREF _Toc15288066 \h </w:instrText>
        </w:r>
        <w:r w:rsidR="0037390C">
          <w:rPr>
            <w:noProof/>
            <w:webHidden/>
          </w:rPr>
        </w:r>
        <w:r w:rsidR="0037390C">
          <w:rPr>
            <w:noProof/>
            <w:webHidden/>
          </w:rPr>
          <w:fldChar w:fldCharType="separate"/>
        </w:r>
        <w:r>
          <w:rPr>
            <w:noProof/>
            <w:webHidden/>
          </w:rPr>
          <w:t>63</w:t>
        </w:r>
        <w:r w:rsidR="0037390C">
          <w:rPr>
            <w:noProof/>
            <w:webHidden/>
          </w:rPr>
          <w:fldChar w:fldCharType="end"/>
        </w:r>
      </w:hyperlink>
    </w:p>
    <w:p w14:paraId="528DC2D8" w14:textId="1BD9757A"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7" w:history="1">
        <w:r w:rsidR="0037390C" w:rsidRPr="0007199E">
          <w:rPr>
            <w:rStyle w:val="Hyperlink"/>
            <w:noProof/>
          </w:rPr>
          <w:t>Figure 3.10 Results Showing Rut Depth vs Number of Wheel Passes</w:t>
        </w:r>
        <w:r w:rsidR="0037390C">
          <w:rPr>
            <w:noProof/>
            <w:webHidden/>
          </w:rPr>
          <w:tab/>
        </w:r>
        <w:r w:rsidR="0037390C">
          <w:rPr>
            <w:noProof/>
            <w:webHidden/>
          </w:rPr>
          <w:fldChar w:fldCharType="begin"/>
        </w:r>
        <w:r w:rsidR="0037390C">
          <w:rPr>
            <w:noProof/>
            <w:webHidden/>
          </w:rPr>
          <w:instrText xml:space="preserve"> PAGEREF _Toc15288067 \h </w:instrText>
        </w:r>
        <w:r w:rsidR="0037390C">
          <w:rPr>
            <w:noProof/>
            <w:webHidden/>
          </w:rPr>
        </w:r>
        <w:r w:rsidR="0037390C">
          <w:rPr>
            <w:noProof/>
            <w:webHidden/>
          </w:rPr>
          <w:fldChar w:fldCharType="separate"/>
        </w:r>
        <w:r>
          <w:rPr>
            <w:noProof/>
            <w:webHidden/>
          </w:rPr>
          <w:t>65</w:t>
        </w:r>
        <w:r w:rsidR="0037390C">
          <w:rPr>
            <w:noProof/>
            <w:webHidden/>
          </w:rPr>
          <w:fldChar w:fldCharType="end"/>
        </w:r>
      </w:hyperlink>
    </w:p>
    <w:p w14:paraId="2378CC4F" w14:textId="426ACB2E"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68" w:history="1">
        <w:r w:rsidR="0037390C" w:rsidRPr="0007199E">
          <w:rPr>
            <w:rStyle w:val="Hyperlink"/>
            <w:noProof/>
          </w:rPr>
          <w:t>Figure 3.11</w:t>
        </w:r>
        <w:r w:rsidR="0037390C">
          <w:rPr>
            <w:rStyle w:val="Hyperlink"/>
            <w:noProof/>
          </w:rPr>
          <w:t xml:space="preserve"> </w:t>
        </w:r>
        <w:r w:rsidR="0037390C" w:rsidRPr="0007199E">
          <w:rPr>
            <w:rStyle w:val="Hyperlink"/>
            <w:noProof/>
          </w:rPr>
          <w:t>Typical Test Results for FN Tests (After Copeland et al., 2010)</w:t>
        </w:r>
        <w:r w:rsidR="0037390C">
          <w:rPr>
            <w:noProof/>
            <w:webHidden/>
          </w:rPr>
          <w:tab/>
        </w:r>
        <w:r w:rsidR="0037390C">
          <w:rPr>
            <w:noProof/>
            <w:webHidden/>
          </w:rPr>
          <w:fldChar w:fldCharType="begin"/>
        </w:r>
        <w:r w:rsidR="0037390C">
          <w:rPr>
            <w:noProof/>
            <w:webHidden/>
          </w:rPr>
          <w:instrText xml:space="preserve"> PAGEREF _Toc15288068 \h </w:instrText>
        </w:r>
        <w:r w:rsidR="0037390C">
          <w:rPr>
            <w:noProof/>
            <w:webHidden/>
          </w:rPr>
        </w:r>
        <w:r w:rsidR="0037390C">
          <w:rPr>
            <w:noProof/>
            <w:webHidden/>
          </w:rPr>
          <w:fldChar w:fldCharType="separate"/>
        </w:r>
        <w:r>
          <w:rPr>
            <w:noProof/>
            <w:webHidden/>
          </w:rPr>
          <w:t>66</w:t>
        </w:r>
        <w:r w:rsidR="0037390C">
          <w:rPr>
            <w:noProof/>
            <w:webHidden/>
          </w:rPr>
          <w:fldChar w:fldCharType="end"/>
        </w:r>
      </w:hyperlink>
    </w:p>
    <w:p w14:paraId="6C42C57E" w14:textId="548D6C96" w:rsidR="0037390C" w:rsidRDefault="009658A9" w:rsidP="000D0C60">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5288069" w:history="1">
        <w:r w:rsidR="0037390C" w:rsidRPr="0007199E">
          <w:rPr>
            <w:rStyle w:val="Hyperlink"/>
            <w:noProof/>
          </w:rPr>
          <w:t xml:space="preserve">Figure 3.12 Moisture Induced Sensitivity Tester (a) Photographic Image </w:t>
        </w:r>
        <w:r w:rsidR="001A57B3">
          <w:rPr>
            <w:rStyle w:val="Hyperlink"/>
            <w:noProof/>
          </w:rPr>
          <w:t xml:space="preserve">                     </w:t>
        </w:r>
        <w:r w:rsidR="0037390C" w:rsidRPr="0007199E">
          <w:rPr>
            <w:rStyle w:val="Hyperlink"/>
            <w:noProof/>
          </w:rPr>
          <w:t>(b) Conditioning Mechanism (After Tarefder et al., 2014)</w:t>
        </w:r>
        <w:r w:rsidR="0037390C">
          <w:rPr>
            <w:noProof/>
            <w:webHidden/>
          </w:rPr>
          <w:tab/>
        </w:r>
        <w:r w:rsidR="0037390C">
          <w:rPr>
            <w:noProof/>
            <w:webHidden/>
          </w:rPr>
          <w:fldChar w:fldCharType="begin"/>
        </w:r>
        <w:r w:rsidR="0037390C">
          <w:rPr>
            <w:noProof/>
            <w:webHidden/>
          </w:rPr>
          <w:instrText xml:space="preserve"> PAGEREF _Toc15288069 \h </w:instrText>
        </w:r>
        <w:r w:rsidR="0037390C">
          <w:rPr>
            <w:noProof/>
            <w:webHidden/>
          </w:rPr>
        </w:r>
        <w:r w:rsidR="0037390C">
          <w:rPr>
            <w:noProof/>
            <w:webHidden/>
          </w:rPr>
          <w:fldChar w:fldCharType="separate"/>
        </w:r>
        <w:r>
          <w:rPr>
            <w:noProof/>
            <w:webHidden/>
          </w:rPr>
          <w:t>69</w:t>
        </w:r>
        <w:r w:rsidR="0037390C">
          <w:rPr>
            <w:noProof/>
            <w:webHidden/>
          </w:rPr>
          <w:fldChar w:fldCharType="end"/>
        </w:r>
      </w:hyperlink>
    </w:p>
    <w:p w14:paraId="589F67F6" w14:textId="184BFA9A"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70" w:history="1">
        <w:r w:rsidR="0037390C" w:rsidRPr="0007199E">
          <w:rPr>
            <w:rStyle w:val="Hyperlink"/>
            <w:noProof/>
          </w:rPr>
          <w:t>Figure 3.13</w:t>
        </w:r>
        <w:r w:rsidR="0037390C" w:rsidRPr="0007199E">
          <w:rPr>
            <w:rStyle w:val="Hyperlink"/>
            <w:b/>
            <w:bCs/>
            <w:noProof/>
          </w:rPr>
          <w:t xml:space="preserve"> </w:t>
        </w:r>
        <w:r w:rsidR="0037390C" w:rsidRPr="0007199E">
          <w:rPr>
            <w:rStyle w:val="Hyperlink"/>
            <w:noProof/>
          </w:rPr>
          <w:t>RAP Binder Extraction (a) Bowl (b) Centrifuge Extractor</w:t>
        </w:r>
        <w:r w:rsidR="0037390C">
          <w:rPr>
            <w:noProof/>
            <w:webHidden/>
          </w:rPr>
          <w:tab/>
        </w:r>
        <w:r w:rsidR="0037390C">
          <w:rPr>
            <w:noProof/>
            <w:webHidden/>
          </w:rPr>
          <w:fldChar w:fldCharType="begin"/>
        </w:r>
        <w:r w:rsidR="0037390C">
          <w:rPr>
            <w:noProof/>
            <w:webHidden/>
          </w:rPr>
          <w:instrText xml:space="preserve"> PAGEREF _Toc15288070 \h </w:instrText>
        </w:r>
        <w:r w:rsidR="0037390C">
          <w:rPr>
            <w:noProof/>
            <w:webHidden/>
          </w:rPr>
        </w:r>
        <w:r w:rsidR="0037390C">
          <w:rPr>
            <w:noProof/>
            <w:webHidden/>
          </w:rPr>
          <w:fldChar w:fldCharType="separate"/>
        </w:r>
        <w:r>
          <w:rPr>
            <w:noProof/>
            <w:webHidden/>
          </w:rPr>
          <w:t>70</w:t>
        </w:r>
        <w:r w:rsidR="0037390C">
          <w:rPr>
            <w:noProof/>
            <w:webHidden/>
          </w:rPr>
          <w:fldChar w:fldCharType="end"/>
        </w:r>
      </w:hyperlink>
    </w:p>
    <w:p w14:paraId="76642580" w14:textId="78978DA0" w:rsidR="0037390C" w:rsidRDefault="009658A9" w:rsidP="0037390C">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5288071" w:history="1">
        <w:r w:rsidR="0037390C" w:rsidRPr="0007199E">
          <w:rPr>
            <w:rStyle w:val="Hyperlink"/>
            <w:noProof/>
          </w:rPr>
          <w:t>Figure 3.14</w:t>
        </w:r>
        <w:r w:rsidR="0037390C" w:rsidRPr="0007199E">
          <w:rPr>
            <w:rStyle w:val="Hyperlink"/>
            <w:b/>
            <w:bCs/>
            <w:noProof/>
          </w:rPr>
          <w:t xml:space="preserve"> </w:t>
        </w:r>
        <w:r w:rsidR="0037390C" w:rsidRPr="0007199E">
          <w:rPr>
            <w:rStyle w:val="Hyperlink"/>
            <w:noProof/>
          </w:rPr>
          <w:t>RAP Binder Recovery Using</w:t>
        </w:r>
        <w:r w:rsidR="0037390C" w:rsidRPr="0007199E">
          <w:rPr>
            <w:rStyle w:val="Hyperlink"/>
            <w:b/>
            <w:bCs/>
            <w:noProof/>
          </w:rPr>
          <w:t xml:space="preserve"> </w:t>
        </w:r>
        <w:r w:rsidR="0037390C" w:rsidRPr="0007199E">
          <w:rPr>
            <w:rStyle w:val="Hyperlink"/>
            <w:noProof/>
          </w:rPr>
          <w:t>Rotary Evaporator</w:t>
        </w:r>
        <w:r w:rsidR="0037390C">
          <w:rPr>
            <w:noProof/>
            <w:webHidden/>
          </w:rPr>
          <w:tab/>
        </w:r>
        <w:r w:rsidR="0037390C">
          <w:rPr>
            <w:noProof/>
            <w:webHidden/>
          </w:rPr>
          <w:fldChar w:fldCharType="begin"/>
        </w:r>
        <w:r w:rsidR="0037390C">
          <w:rPr>
            <w:noProof/>
            <w:webHidden/>
          </w:rPr>
          <w:instrText xml:space="preserve"> PAGEREF _Toc15288071 \h </w:instrText>
        </w:r>
        <w:r w:rsidR="0037390C">
          <w:rPr>
            <w:noProof/>
            <w:webHidden/>
          </w:rPr>
        </w:r>
        <w:r w:rsidR="0037390C">
          <w:rPr>
            <w:noProof/>
            <w:webHidden/>
          </w:rPr>
          <w:fldChar w:fldCharType="separate"/>
        </w:r>
        <w:r>
          <w:rPr>
            <w:noProof/>
            <w:webHidden/>
          </w:rPr>
          <w:t>71</w:t>
        </w:r>
        <w:r w:rsidR="0037390C">
          <w:rPr>
            <w:noProof/>
            <w:webHidden/>
          </w:rPr>
          <w:fldChar w:fldCharType="end"/>
        </w:r>
      </w:hyperlink>
    </w:p>
    <w:p w14:paraId="6183FC56" w14:textId="3A61A7C3" w:rsidR="00271E56" w:rsidRPr="00271E56" w:rsidRDefault="00EC54D9" w:rsidP="008F359A">
      <w:pPr>
        <w:spacing w:line="480" w:lineRule="auto"/>
        <w:rPr>
          <w:noProof/>
        </w:rPr>
      </w:pPr>
      <w:r w:rsidRPr="00824FBE">
        <w:rPr>
          <w:rFonts w:asciiTheme="minorHAnsi" w:hAnsiTheme="minorHAnsi" w:cstheme="minorHAnsi"/>
        </w:rPr>
        <w:fldChar w:fldCharType="end"/>
      </w:r>
      <w:r w:rsidRPr="00824FBE">
        <w:rPr>
          <w:rFonts w:asciiTheme="minorHAnsi" w:hAnsiTheme="minorHAnsi" w:cstheme="minorHAnsi"/>
        </w:rPr>
        <w:fldChar w:fldCharType="begin"/>
      </w:r>
      <w:r w:rsidRPr="00824FBE">
        <w:rPr>
          <w:rFonts w:asciiTheme="minorHAnsi" w:hAnsiTheme="minorHAnsi" w:cstheme="minorHAnsi"/>
        </w:rPr>
        <w:instrText xml:space="preserve"> TOC \h \z \c "Figure 4." </w:instrText>
      </w:r>
      <w:r w:rsidRPr="00824FBE">
        <w:rPr>
          <w:rFonts w:asciiTheme="minorHAnsi" w:hAnsiTheme="minorHAnsi" w:cstheme="minorHAnsi"/>
        </w:rPr>
        <w:fldChar w:fldCharType="separate"/>
      </w:r>
      <w:hyperlink w:anchor="_Toc13571681" w:history="1">
        <w:r w:rsidR="00271E56" w:rsidRPr="00AE0550">
          <w:rPr>
            <w:rStyle w:val="Hyperlink"/>
            <w:noProof/>
          </w:rPr>
          <w:t>Figure 4.1 Percent Air voids for Mix-1 and Mix-2</w:t>
        </w:r>
        <w:r w:rsidR="00A95A4A">
          <w:rPr>
            <w:noProof/>
            <w:webHidden/>
          </w:rPr>
          <w:t>…………………………………….</w:t>
        </w:r>
        <w:r w:rsidR="00271E56">
          <w:rPr>
            <w:noProof/>
            <w:webHidden/>
          </w:rPr>
          <w:fldChar w:fldCharType="begin"/>
        </w:r>
        <w:r w:rsidR="00271E56">
          <w:rPr>
            <w:noProof/>
            <w:webHidden/>
          </w:rPr>
          <w:instrText xml:space="preserve"> PAGEREF _Toc13571681 \h </w:instrText>
        </w:r>
        <w:r w:rsidR="00271E56">
          <w:rPr>
            <w:noProof/>
            <w:webHidden/>
          </w:rPr>
        </w:r>
        <w:r w:rsidR="00271E56">
          <w:rPr>
            <w:noProof/>
            <w:webHidden/>
          </w:rPr>
          <w:fldChar w:fldCharType="separate"/>
        </w:r>
        <w:r w:rsidR="009658A9">
          <w:rPr>
            <w:noProof/>
            <w:webHidden/>
          </w:rPr>
          <w:t>76</w:t>
        </w:r>
        <w:r w:rsidR="00271E56">
          <w:rPr>
            <w:noProof/>
            <w:webHidden/>
          </w:rPr>
          <w:fldChar w:fldCharType="end"/>
        </w:r>
      </w:hyperlink>
    </w:p>
    <w:p w14:paraId="1F74640F" w14:textId="3FB971E4" w:rsidR="00271E56"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82" w:history="1">
        <w:r w:rsidR="00271E56" w:rsidRPr="00AE0550">
          <w:rPr>
            <w:rStyle w:val="Hyperlink"/>
            <w:noProof/>
          </w:rPr>
          <w:t>Figure 4.2 Percent Air voids for Mix-5 and Mix-6</w:t>
        </w:r>
        <w:r w:rsidR="00271E56">
          <w:rPr>
            <w:noProof/>
            <w:webHidden/>
          </w:rPr>
          <w:tab/>
        </w:r>
        <w:r w:rsidR="00271E56">
          <w:rPr>
            <w:noProof/>
            <w:webHidden/>
          </w:rPr>
          <w:fldChar w:fldCharType="begin"/>
        </w:r>
        <w:r w:rsidR="00271E56">
          <w:rPr>
            <w:noProof/>
            <w:webHidden/>
          </w:rPr>
          <w:instrText xml:space="preserve"> PAGEREF _Toc13571682 \h </w:instrText>
        </w:r>
        <w:r w:rsidR="00271E56">
          <w:rPr>
            <w:noProof/>
            <w:webHidden/>
          </w:rPr>
        </w:r>
        <w:r w:rsidR="00271E56">
          <w:rPr>
            <w:noProof/>
            <w:webHidden/>
          </w:rPr>
          <w:fldChar w:fldCharType="separate"/>
        </w:r>
        <w:r>
          <w:rPr>
            <w:noProof/>
            <w:webHidden/>
          </w:rPr>
          <w:t>79</w:t>
        </w:r>
        <w:r w:rsidR="00271E56">
          <w:rPr>
            <w:noProof/>
            <w:webHidden/>
          </w:rPr>
          <w:fldChar w:fldCharType="end"/>
        </w:r>
      </w:hyperlink>
    </w:p>
    <w:p w14:paraId="4F2F4DBE" w14:textId="37AE29B7" w:rsidR="00271E56"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83" w:history="1">
        <w:r w:rsidR="00271E56" w:rsidRPr="00AE0550">
          <w:rPr>
            <w:rStyle w:val="Hyperlink"/>
            <w:noProof/>
          </w:rPr>
          <w:t>Figure 4.3 Uncoated Volumetric Samples at Lower Mixing and Compaction Temperatures (a) After Mixing and (b) After Compaction</w:t>
        </w:r>
        <w:r w:rsidR="00271E56">
          <w:rPr>
            <w:noProof/>
            <w:webHidden/>
          </w:rPr>
          <w:tab/>
        </w:r>
        <w:r w:rsidR="00271E56">
          <w:rPr>
            <w:noProof/>
            <w:webHidden/>
          </w:rPr>
          <w:fldChar w:fldCharType="begin"/>
        </w:r>
        <w:r w:rsidR="00271E56">
          <w:rPr>
            <w:noProof/>
            <w:webHidden/>
          </w:rPr>
          <w:instrText xml:space="preserve"> PAGEREF _Toc13571683 \h </w:instrText>
        </w:r>
        <w:r w:rsidR="00271E56">
          <w:rPr>
            <w:noProof/>
            <w:webHidden/>
          </w:rPr>
        </w:r>
        <w:r w:rsidR="00271E56">
          <w:rPr>
            <w:noProof/>
            <w:webHidden/>
          </w:rPr>
          <w:fldChar w:fldCharType="separate"/>
        </w:r>
        <w:r>
          <w:rPr>
            <w:noProof/>
            <w:webHidden/>
          </w:rPr>
          <w:t>81</w:t>
        </w:r>
        <w:r w:rsidR="00271E56">
          <w:rPr>
            <w:noProof/>
            <w:webHidden/>
          </w:rPr>
          <w:fldChar w:fldCharType="end"/>
        </w:r>
      </w:hyperlink>
    </w:p>
    <w:p w14:paraId="64C65800" w14:textId="53223CFD" w:rsidR="00271E56"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84" w:history="1">
        <w:r w:rsidR="00271E56" w:rsidRPr="00AE0550">
          <w:rPr>
            <w:rStyle w:val="Hyperlink"/>
            <w:noProof/>
          </w:rPr>
          <w:t>Figure 4.4 Percent Air Voids for S3 Mixes</w:t>
        </w:r>
        <w:r w:rsidR="00271E56">
          <w:rPr>
            <w:noProof/>
            <w:webHidden/>
          </w:rPr>
          <w:tab/>
        </w:r>
        <w:r w:rsidR="00271E56">
          <w:rPr>
            <w:noProof/>
            <w:webHidden/>
          </w:rPr>
          <w:fldChar w:fldCharType="begin"/>
        </w:r>
        <w:r w:rsidR="00271E56">
          <w:rPr>
            <w:noProof/>
            <w:webHidden/>
          </w:rPr>
          <w:instrText xml:space="preserve"> PAGEREF _Toc13571684 \h </w:instrText>
        </w:r>
        <w:r w:rsidR="00271E56">
          <w:rPr>
            <w:noProof/>
            <w:webHidden/>
          </w:rPr>
        </w:r>
        <w:r w:rsidR="00271E56">
          <w:rPr>
            <w:noProof/>
            <w:webHidden/>
          </w:rPr>
          <w:fldChar w:fldCharType="separate"/>
        </w:r>
        <w:r>
          <w:rPr>
            <w:noProof/>
            <w:webHidden/>
          </w:rPr>
          <w:t>82</w:t>
        </w:r>
        <w:r w:rsidR="00271E56">
          <w:rPr>
            <w:noProof/>
            <w:webHidden/>
          </w:rPr>
          <w:fldChar w:fldCharType="end"/>
        </w:r>
      </w:hyperlink>
    </w:p>
    <w:p w14:paraId="282ADA02" w14:textId="59937E10" w:rsidR="00271E56"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85" w:history="1">
        <w:r w:rsidR="00271E56" w:rsidRPr="00AE0550">
          <w:rPr>
            <w:rStyle w:val="Hyperlink"/>
            <w:noProof/>
          </w:rPr>
          <w:t>Figure 4.5 Percent Air Voids for S4 Mixes</w:t>
        </w:r>
        <w:r w:rsidR="00271E56">
          <w:rPr>
            <w:noProof/>
            <w:webHidden/>
          </w:rPr>
          <w:tab/>
        </w:r>
        <w:r w:rsidR="00271E56">
          <w:rPr>
            <w:noProof/>
            <w:webHidden/>
          </w:rPr>
          <w:fldChar w:fldCharType="begin"/>
        </w:r>
        <w:r w:rsidR="00271E56">
          <w:rPr>
            <w:noProof/>
            <w:webHidden/>
          </w:rPr>
          <w:instrText xml:space="preserve"> PAGEREF _Toc13571685 \h </w:instrText>
        </w:r>
        <w:r w:rsidR="00271E56">
          <w:rPr>
            <w:noProof/>
            <w:webHidden/>
          </w:rPr>
        </w:r>
        <w:r w:rsidR="00271E56">
          <w:rPr>
            <w:noProof/>
            <w:webHidden/>
          </w:rPr>
          <w:fldChar w:fldCharType="separate"/>
        </w:r>
        <w:r>
          <w:rPr>
            <w:noProof/>
            <w:webHidden/>
          </w:rPr>
          <w:t>84</w:t>
        </w:r>
        <w:r w:rsidR="00271E56">
          <w:rPr>
            <w:noProof/>
            <w:webHidden/>
          </w:rPr>
          <w:fldChar w:fldCharType="end"/>
        </w:r>
      </w:hyperlink>
    </w:p>
    <w:p w14:paraId="7C685EDF" w14:textId="6EAF7FE6" w:rsidR="00061EE7" w:rsidRPr="00061EE7" w:rsidRDefault="00EC54D9" w:rsidP="00490744">
      <w:pPr>
        <w:pStyle w:val="TableofFigures"/>
        <w:tabs>
          <w:tab w:val="right" w:leader="dot" w:pos="8486"/>
        </w:tabs>
        <w:spacing w:line="480" w:lineRule="auto"/>
        <w:ind w:left="1080" w:hanging="1080"/>
        <w:rPr>
          <w:noProof/>
        </w:rPr>
      </w:pPr>
      <w:r w:rsidRPr="00824FBE">
        <w:rPr>
          <w:rFonts w:asciiTheme="minorHAnsi" w:hAnsiTheme="minorHAnsi" w:cstheme="minorHAnsi"/>
        </w:rPr>
        <w:fldChar w:fldCharType="end"/>
      </w:r>
      <w:r w:rsidR="002D746D" w:rsidRPr="00824FBE">
        <w:rPr>
          <w:rFonts w:asciiTheme="minorHAnsi" w:hAnsiTheme="minorHAnsi" w:cstheme="minorHAnsi"/>
        </w:rPr>
        <w:fldChar w:fldCharType="begin"/>
      </w:r>
      <w:r w:rsidR="002D746D" w:rsidRPr="00824FBE">
        <w:rPr>
          <w:rFonts w:asciiTheme="minorHAnsi" w:hAnsiTheme="minorHAnsi" w:cstheme="minorHAnsi"/>
        </w:rPr>
        <w:instrText xml:space="preserve"> TOC \h \z \c "Figure 5." </w:instrText>
      </w:r>
      <w:r w:rsidR="002D746D" w:rsidRPr="00824FBE">
        <w:rPr>
          <w:rFonts w:asciiTheme="minorHAnsi" w:hAnsiTheme="minorHAnsi" w:cstheme="minorHAnsi"/>
        </w:rPr>
        <w:fldChar w:fldCharType="separate"/>
      </w:r>
      <w:hyperlink w:anchor="_Toc13571656" w:history="1">
        <w:r w:rsidR="00061EE7" w:rsidRPr="007D42E5">
          <w:rPr>
            <w:rStyle w:val="Hyperlink"/>
            <w:rFonts w:cstheme="minorHAnsi"/>
            <w:noProof/>
          </w:rPr>
          <w:t>Figure 5.1</w:t>
        </w:r>
        <w:r w:rsidR="00061EE7" w:rsidRPr="007D42E5">
          <w:rPr>
            <w:rStyle w:val="Hyperlink"/>
            <w:rFonts w:cstheme="minorHAnsi"/>
            <w:iCs/>
            <w:noProof/>
          </w:rPr>
          <w:t xml:space="preserve"> </w:t>
        </w:r>
        <w:r w:rsidR="00061EE7" w:rsidRPr="007D42E5">
          <w:rPr>
            <w:rStyle w:val="Hyperlink"/>
            <w:rFonts w:cstheme="minorHAnsi"/>
            <w:noProof/>
          </w:rPr>
          <w:t xml:space="preserve">Master Curve for Mix-1 and Mix-2 at a Reference Temperature </w:t>
        </w:r>
        <w:r w:rsidR="00490744">
          <w:rPr>
            <w:rStyle w:val="Hyperlink"/>
            <w:rFonts w:cstheme="minorHAnsi"/>
            <w:noProof/>
          </w:rPr>
          <w:t xml:space="preserve">                   </w:t>
        </w:r>
        <w:r w:rsidR="00061EE7" w:rsidRPr="007D42E5">
          <w:rPr>
            <w:rStyle w:val="Hyperlink"/>
            <w:rFonts w:cstheme="minorHAnsi"/>
            <w:noProof/>
          </w:rPr>
          <w:t>of 21.1°C</w:t>
        </w:r>
        <w:r w:rsidR="00061EE7">
          <w:rPr>
            <w:noProof/>
            <w:webHidden/>
          </w:rPr>
          <w:tab/>
        </w:r>
        <w:r w:rsidR="00061EE7">
          <w:rPr>
            <w:noProof/>
            <w:webHidden/>
          </w:rPr>
          <w:fldChar w:fldCharType="begin"/>
        </w:r>
        <w:r w:rsidR="00061EE7">
          <w:rPr>
            <w:noProof/>
            <w:webHidden/>
          </w:rPr>
          <w:instrText xml:space="preserve"> PAGEREF _Toc13571656 \h </w:instrText>
        </w:r>
        <w:r w:rsidR="00061EE7">
          <w:rPr>
            <w:noProof/>
            <w:webHidden/>
          </w:rPr>
        </w:r>
        <w:r w:rsidR="00061EE7">
          <w:rPr>
            <w:noProof/>
            <w:webHidden/>
          </w:rPr>
          <w:fldChar w:fldCharType="separate"/>
        </w:r>
        <w:r w:rsidR="009658A9">
          <w:rPr>
            <w:noProof/>
            <w:webHidden/>
          </w:rPr>
          <w:t>88</w:t>
        </w:r>
        <w:r w:rsidR="00061EE7">
          <w:rPr>
            <w:noProof/>
            <w:webHidden/>
          </w:rPr>
          <w:fldChar w:fldCharType="end"/>
        </w:r>
      </w:hyperlink>
    </w:p>
    <w:p w14:paraId="4B0C8D78" w14:textId="3BB7AED0" w:rsidR="00061EE7" w:rsidRDefault="009658A9" w:rsidP="00490744">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57" w:history="1">
        <w:r w:rsidR="00061EE7" w:rsidRPr="007D42E5">
          <w:rPr>
            <w:rStyle w:val="Hyperlink"/>
            <w:rFonts w:cstheme="minorHAnsi"/>
            <w:noProof/>
          </w:rPr>
          <w:t>Figure 5.2</w:t>
        </w:r>
        <w:r w:rsidR="00061EE7" w:rsidRPr="007D42E5">
          <w:rPr>
            <w:rStyle w:val="Hyperlink"/>
            <w:rFonts w:cstheme="minorHAnsi"/>
            <w:i/>
            <w:iCs/>
            <w:noProof/>
          </w:rPr>
          <w:t xml:space="preserve"> </w:t>
        </w:r>
        <w:r w:rsidR="00061EE7" w:rsidRPr="007D42E5">
          <w:rPr>
            <w:rStyle w:val="Hyperlink"/>
            <w:rFonts w:cstheme="minorHAnsi"/>
            <w:noProof/>
          </w:rPr>
          <w:t xml:space="preserve">Master Curve for Mix-5 and Mix-6 at a Reference Temperature </w:t>
        </w:r>
        <w:r w:rsidR="00490744">
          <w:rPr>
            <w:rStyle w:val="Hyperlink"/>
            <w:rFonts w:cstheme="minorHAnsi"/>
            <w:noProof/>
          </w:rPr>
          <w:t xml:space="preserve">                   </w:t>
        </w:r>
        <w:r w:rsidR="00061EE7" w:rsidRPr="007D42E5">
          <w:rPr>
            <w:rStyle w:val="Hyperlink"/>
            <w:rFonts w:cstheme="minorHAnsi"/>
            <w:noProof/>
          </w:rPr>
          <w:t>of 21.1°C</w:t>
        </w:r>
        <w:r w:rsidR="00061EE7">
          <w:rPr>
            <w:noProof/>
            <w:webHidden/>
          </w:rPr>
          <w:tab/>
        </w:r>
        <w:r w:rsidR="00061EE7">
          <w:rPr>
            <w:noProof/>
            <w:webHidden/>
          </w:rPr>
          <w:fldChar w:fldCharType="begin"/>
        </w:r>
        <w:r w:rsidR="00061EE7">
          <w:rPr>
            <w:noProof/>
            <w:webHidden/>
          </w:rPr>
          <w:instrText xml:space="preserve"> PAGEREF _Toc13571657 \h </w:instrText>
        </w:r>
        <w:r w:rsidR="00061EE7">
          <w:rPr>
            <w:noProof/>
            <w:webHidden/>
          </w:rPr>
        </w:r>
        <w:r w:rsidR="00061EE7">
          <w:rPr>
            <w:noProof/>
            <w:webHidden/>
          </w:rPr>
          <w:fldChar w:fldCharType="separate"/>
        </w:r>
        <w:r>
          <w:rPr>
            <w:noProof/>
            <w:webHidden/>
          </w:rPr>
          <w:t>88</w:t>
        </w:r>
        <w:r w:rsidR="00061EE7">
          <w:rPr>
            <w:noProof/>
            <w:webHidden/>
          </w:rPr>
          <w:fldChar w:fldCharType="end"/>
        </w:r>
      </w:hyperlink>
    </w:p>
    <w:p w14:paraId="3B9C0332" w14:textId="5537BC90"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58" w:history="1">
        <w:r w:rsidR="00061EE7" w:rsidRPr="007D42E5">
          <w:rPr>
            <w:rStyle w:val="Hyperlink"/>
            <w:noProof/>
          </w:rPr>
          <w:t>Figure 5.3</w:t>
        </w:r>
        <w:r w:rsidR="00061EE7" w:rsidRPr="007D42E5">
          <w:rPr>
            <w:rStyle w:val="Hyperlink"/>
            <w:iCs/>
            <w:noProof/>
          </w:rPr>
          <w:t xml:space="preserve"> Average Strain Energy at Failure for Mix-1 and Mix-2</w:t>
        </w:r>
        <w:r w:rsidR="00061EE7">
          <w:rPr>
            <w:noProof/>
            <w:webHidden/>
          </w:rPr>
          <w:tab/>
        </w:r>
        <w:r w:rsidR="00061EE7">
          <w:rPr>
            <w:noProof/>
            <w:webHidden/>
          </w:rPr>
          <w:fldChar w:fldCharType="begin"/>
        </w:r>
        <w:r w:rsidR="00061EE7">
          <w:rPr>
            <w:noProof/>
            <w:webHidden/>
          </w:rPr>
          <w:instrText xml:space="preserve"> PAGEREF _Toc13571658 \h </w:instrText>
        </w:r>
        <w:r w:rsidR="00061EE7">
          <w:rPr>
            <w:noProof/>
            <w:webHidden/>
          </w:rPr>
        </w:r>
        <w:r w:rsidR="00061EE7">
          <w:rPr>
            <w:noProof/>
            <w:webHidden/>
          </w:rPr>
          <w:fldChar w:fldCharType="separate"/>
        </w:r>
        <w:r>
          <w:rPr>
            <w:noProof/>
            <w:webHidden/>
          </w:rPr>
          <w:t>92</w:t>
        </w:r>
        <w:r w:rsidR="00061EE7">
          <w:rPr>
            <w:noProof/>
            <w:webHidden/>
          </w:rPr>
          <w:fldChar w:fldCharType="end"/>
        </w:r>
      </w:hyperlink>
    </w:p>
    <w:p w14:paraId="6B335D65" w14:textId="64212B3A"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59" w:history="1">
        <w:r w:rsidR="00061EE7" w:rsidRPr="007D42E5">
          <w:rPr>
            <w:rStyle w:val="Hyperlink"/>
            <w:noProof/>
          </w:rPr>
          <w:t>Figure 5.4</w:t>
        </w:r>
        <w:r w:rsidR="00061EE7" w:rsidRPr="007D42E5">
          <w:rPr>
            <w:rStyle w:val="Hyperlink"/>
            <w:iCs/>
            <w:noProof/>
          </w:rPr>
          <w:t xml:space="preserve"> </w:t>
        </w:r>
        <w:r w:rsidR="00061EE7" w:rsidRPr="007D42E5">
          <w:rPr>
            <w:rStyle w:val="Hyperlink"/>
            <w:i/>
            <w:noProof/>
          </w:rPr>
          <w:t>J</w:t>
        </w:r>
        <w:r w:rsidR="00061EE7" w:rsidRPr="007D42E5">
          <w:rPr>
            <w:rStyle w:val="Hyperlink"/>
            <w:i/>
            <w:noProof/>
            <w:vertAlign w:val="subscript"/>
          </w:rPr>
          <w:t>c</w:t>
        </w:r>
        <w:r w:rsidR="00061EE7" w:rsidRPr="007D42E5">
          <w:rPr>
            <w:rStyle w:val="Hyperlink"/>
            <w:i/>
            <w:noProof/>
          </w:rPr>
          <w:t xml:space="preserve"> </w:t>
        </w:r>
        <w:r w:rsidR="00061EE7" w:rsidRPr="007D42E5">
          <w:rPr>
            <w:rStyle w:val="Hyperlink"/>
            <w:iCs/>
            <w:noProof/>
          </w:rPr>
          <w:t>Values for Mix-1 and Mix-2</w:t>
        </w:r>
        <w:r w:rsidR="00061EE7">
          <w:rPr>
            <w:noProof/>
            <w:webHidden/>
          </w:rPr>
          <w:tab/>
        </w:r>
        <w:r w:rsidR="00061EE7">
          <w:rPr>
            <w:noProof/>
            <w:webHidden/>
          </w:rPr>
          <w:fldChar w:fldCharType="begin"/>
        </w:r>
        <w:r w:rsidR="00061EE7">
          <w:rPr>
            <w:noProof/>
            <w:webHidden/>
          </w:rPr>
          <w:instrText xml:space="preserve"> PAGEREF _Toc13571659 \h </w:instrText>
        </w:r>
        <w:r w:rsidR="00061EE7">
          <w:rPr>
            <w:noProof/>
            <w:webHidden/>
          </w:rPr>
        </w:r>
        <w:r w:rsidR="00061EE7">
          <w:rPr>
            <w:noProof/>
            <w:webHidden/>
          </w:rPr>
          <w:fldChar w:fldCharType="separate"/>
        </w:r>
        <w:r>
          <w:rPr>
            <w:noProof/>
            <w:webHidden/>
          </w:rPr>
          <w:t>93</w:t>
        </w:r>
        <w:r w:rsidR="00061EE7">
          <w:rPr>
            <w:noProof/>
            <w:webHidden/>
          </w:rPr>
          <w:fldChar w:fldCharType="end"/>
        </w:r>
      </w:hyperlink>
    </w:p>
    <w:p w14:paraId="2C92C96E" w14:textId="58B80E3B"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0" w:history="1">
        <w:r w:rsidR="00061EE7" w:rsidRPr="007D42E5">
          <w:rPr>
            <w:rStyle w:val="Hyperlink"/>
            <w:noProof/>
          </w:rPr>
          <w:t>Figure 5.5</w:t>
        </w:r>
        <w:r w:rsidR="00061EE7" w:rsidRPr="007D42E5">
          <w:rPr>
            <w:rStyle w:val="Hyperlink"/>
            <w:iCs/>
            <w:noProof/>
          </w:rPr>
          <w:t xml:space="preserve"> Average Strain Energy at Failure for Mix-5 and Mix-6</w:t>
        </w:r>
        <w:r w:rsidR="00061EE7">
          <w:rPr>
            <w:noProof/>
            <w:webHidden/>
          </w:rPr>
          <w:tab/>
        </w:r>
        <w:r w:rsidR="00061EE7">
          <w:rPr>
            <w:noProof/>
            <w:webHidden/>
          </w:rPr>
          <w:fldChar w:fldCharType="begin"/>
        </w:r>
        <w:r w:rsidR="00061EE7">
          <w:rPr>
            <w:noProof/>
            <w:webHidden/>
          </w:rPr>
          <w:instrText xml:space="preserve"> PAGEREF _Toc13571660 \h </w:instrText>
        </w:r>
        <w:r w:rsidR="00061EE7">
          <w:rPr>
            <w:noProof/>
            <w:webHidden/>
          </w:rPr>
        </w:r>
        <w:r w:rsidR="00061EE7">
          <w:rPr>
            <w:noProof/>
            <w:webHidden/>
          </w:rPr>
          <w:fldChar w:fldCharType="separate"/>
        </w:r>
        <w:r>
          <w:rPr>
            <w:noProof/>
            <w:webHidden/>
          </w:rPr>
          <w:t>94</w:t>
        </w:r>
        <w:r w:rsidR="00061EE7">
          <w:rPr>
            <w:noProof/>
            <w:webHidden/>
          </w:rPr>
          <w:fldChar w:fldCharType="end"/>
        </w:r>
      </w:hyperlink>
    </w:p>
    <w:p w14:paraId="16463D6E" w14:textId="2A4AD53F"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1" w:history="1">
        <w:r w:rsidR="00061EE7" w:rsidRPr="007D42E5">
          <w:rPr>
            <w:rStyle w:val="Hyperlink"/>
            <w:noProof/>
          </w:rPr>
          <w:t>Figure 5.6</w:t>
        </w:r>
        <w:r w:rsidR="00061EE7" w:rsidRPr="007D42E5">
          <w:rPr>
            <w:rStyle w:val="Hyperlink"/>
            <w:iCs/>
            <w:noProof/>
          </w:rPr>
          <w:t xml:space="preserve"> </w:t>
        </w:r>
        <w:r w:rsidR="00061EE7" w:rsidRPr="007D42E5">
          <w:rPr>
            <w:rStyle w:val="Hyperlink"/>
            <w:i/>
            <w:noProof/>
          </w:rPr>
          <w:t>J</w:t>
        </w:r>
        <w:r w:rsidR="00061EE7" w:rsidRPr="007D42E5">
          <w:rPr>
            <w:rStyle w:val="Hyperlink"/>
            <w:i/>
            <w:noProof/>
            <w:vertAlign w:val="subscript"/>
          </w:rPr>
          <w:t>c</w:t>
        </w:r>
        <w:r w:rsidR="00061EE7" w:rsidRPr="007D42E5">
          <w:rPr>
            <w:rStyle w:val="Hyperlink"/>
            <w:i/>
            <w:noProof/>
          </w:rPr>
          <w:t xml:space="preserve"> </w:t>
        </w:r>
        <w:r w:rsidR="00061EE7" w:rsidRPr="007D42E5">
          <w:rPr>
            <w:rStyle w:val="Hyperlink"/>
            <w:iCs/>
            <w:noProof/>
          </w:rPr>
          <w:t>Values</w:t>
        </w:r>
        <w:r w:rsidR="00061EE7" w:rsidRPr="007D42E5">
          <w:rPr>
            <w:rStyle w:val="Hyperlink"/>
            <w:noProof/>
          </w:rPr>
          <w:t xml:space="preserve"> for Mix-5 and Mix-6</w:t>
        </w:r>
        <w:r w:rsidR="00061EE7">
          <w:rPr>
            <w:noProof/>
            <w:webHidden/>
          </w:rPr>
          <w:tab/>
        </w:r>
        <w:r w:rsidR="00061EE7">
          <w:rPr>
            <w:noProof/>
            <w:webHidden/>
          </w:rPr>
          <w:fldChar w:fldCharType="begin"/>
        </w:r>
        <w:r w:rsidR="00061EE7">
          <w:rPr>
            <w:noProof/>
            <w:webHidden/>
          </w:rPr>
          <w:instrText xml:space="preserve"> PAGEREF _Toc13571661 \h </w:instrText>
        </w:r>
        <w:r w:rsidR="00061EE7">
          <w:rPr>
            <w:noProof/>
            <w:webHidden/>
          </w:rPr>
        </w:r>
        <w:r w:rsidR="00061EE7">
          <w:rPr>
            <w:noProof/>
            <w:webHidden/>
          </w:rPr>
          <w:fldChar w:fldCharType="separate"/>
        </w:r>
        <w:r>
          <w:rPr>
            <w:noProof/>
            <w:webHidden/>
          </w:rPr>
          <w:t>95</w:t>
        </w:r>
        <w:r w:rsidR="00061EE7">
          <w:rPr>
            <w:noProof/>
            <w:webHidden/>
          </w:rPr>
          <w:fldChar w:fldCharType="end"/>
        </w:r>
      </w:hyperlink>
    </w:p>
    <w:p w14:paraId="1FAF6ED8" w14:textId="1CA519C2"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2" w:history="1">
        <w:r w:rsidR="00061EE7" w:rsidRPr="007D42E5">
          <w:rPr>
            <w:rStyle w:val="Hyperlink"/>
            <w:noProof/>
          </w:rPr>
          <w:t>Figure 5.7</w:t>
        </w:r>
        <w:r w:rsidR="00061EE7" w:rsidRPr="007D42E5">
          <w:rPr>
            <w:rStyle w:val="Hyperlink"/>
            <w:iCs/>
            <w:noProof/>
          </w:rPr>
          <w:t xml:space="preserve"> Cracking Mechanism for (a) S3 Mixes (b) S4 Mixes</w:t>
        </w:r>
        <w:r w:rsidR="00061EE7">
          <w:rPr>
            <w:noProof/>
            <w:webHidden/>
          </w:rPr>
          <w:tab/>
        </w:r>
        <w:r w:rsidR="00061EE7">
          <w:rPr>
            <w:noProof/>
            <w:webHidden/>
          </w:rPr>
          <w:fldChar w:fldCharType="begin"/>
        </w:r>
        <w:r w:rsidR="00061EE7">
          <w:rPr>
            <w:noProof/>
            <w:webHidden/>
          </w:rPr>
          <w:instrText xml:space="preserve"> PAGEREF _Toc13571662 \h </w:instrText>
        </w:r>
        <w:r w:rsidR="00061EE7">
          <w:rPr>
            <w:noProof/>
            <w:webHidden/>
          </w:rPr>
        </w:r>
        <w:r w:rsidR="00061EE7">
          <w:rPr>
            <w:noProof/>
            <w:webHidden/>
          </w:rPr>
          <w:fldChar w:fldCharType="separate"/>
        </w:r>
        <w:r>
          <w:rPr>
            <w:noProof/>
            <w:webHidden/>
          </w:rPr>
          <w:t>96</w:t>
        </w:r>
        <w:r w:rsidR="00061EE7">
          <w:rPr>
            <w:noProof/>
            <w:webHidden/>
          </w:rPr>
          <w:fldChar w:fldCharType="end"/>
        </w:r>
      </w:hyperlink>
    </w:p>
    <w:p w14:paraId="283C0BB1" w14:textId="37665525"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3" w:history="1">
        <w:r w:rsidR="00061EE7" w:rsidRPr="007D42E5">
          <w:rPr>
            <w:rStyle w:val="Hyperlink"/>
            <w:noProof/>
          </w:rPr>
          <w:t>Figure 5.8</w:t>
        </w:r>
        <w:r w:rsidR="00061EE7" w:rsidRPr="007D42E5">
          <w:rPr>
            <w:rStyle w:val="Hyperlink"/>
            <w:iCs/>
            <w:noProof/>
          </w:rPr>
          <w:t xml:space="preserve"> </w:t>
        </w:r>
        <w:r w:rsidR="00061EE7" w:rsidRPr="007D42E5">
          <w:rPr>
            <w:rStyle w:val="Hyperlink"/>
            <w:noProof/>
          </w:rPr>
          <w:t xml:space="preserve">SCB </w:t>
        </w:r>
        <w:r w:rsidR="00061EE7" w:rsidRPr="007D42E5">
          <w:rPr>
            <w:rStyle w:val="Hyperlink"/>
            <w:iCs/>
            <w:noProof/>
          </w:rPr>
          <w:t xml:space="preserve">Tested Specimens (a) </w:t>
        </w:r>
        <w:r w:rsidR="00061EE7" w:rsidRPr="007D42E5">
          <w:rPr>
            <w:rStyle w:val="Hyperlink"/>
            <w:noProof/>
          </w:rPr>
          <w:t>Louisiana SCB (b) I-FIT</w:t>
        </w:r>
        <w:r w:rsidR="00061EE7">
          <w:rPr>
            <w:noProof/>
            <w:webHidden/>
          </w:rPr>
          <w:tab/>
        </w:r>
        <w:r w:rsidR="00061EE7">
          <w:rPr>
            <w:noProof/>
            <w:webHidden/>
          </w:rPr>
          <w:fldChar w:fldCharType="begin"/>
        </w:r>
        <w:r w:rsidR="00061EE7">
          <w:rPr>
            <w:noProof/>
            <w:webHidden/>
          </w:rPr>
          <w:instrText xml:space="preserve"> PAGEREF _Toc13571663 \h </w:instrText>
        </w:r>
        <w:r w:rsidR="00061EE7">
          <w:rPr>
            <w:noProof/>
            <w:webHidden/>
          </w:rPr>
        </w:r>
        <w:r w:rsidR="00061EE7">
          <w:rPr>
            <w:noProof/>
            <w:webHidden/>
          </w:rPr>
          <w:fldChar w:fldCharType="separate"/>
        </w:r>
        <w:r>
          <w:rPr>
            <w:noProof/>
            <w:webHidden/>
          </w:rPr>
          <w:t>96</w:t>
        </w:r>
        <w:r w:rsidR="00061EE7">
          <w:rPr>
            <w:noProof/>
            <w:webHidden/>
          </w:rPr>
          <w:fldChar w:fldCharType="end"/>
        </w:r>
      </w:hyperlink>
    </w:p>
    <w:p w14:paraId="22995A1F" w14:textId="2370A33C" w:rsidR="00061EE7"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64" w:history="1">
        <w:r w:rsidR="00061EE7" w:rsidRPr="007D42E5">
          <w:rPr>
            <w:rStyle w:val="Hyperlink"/>
            <w:noProof/>
          </w:rPr>
          <w:t>Figure 5.9</w:t>
        </w:r>
        <w:r w:rsidR="00061EE7" w:rsidRPr="007D42E5">
          <w:rPr>
            <w:rStyle w:val="Hyperlink"/>
            <w:iCs/>
            <w:noProof/>
          </w:rPr>
          <w:t xml:space="preserve"> </w:t>
        </w:r>
        <w:r w:rsidR="00061EE7" w:rsidRPr="007D42E5">
          <w:rPr>
            <w:rStyle w:val="Hyperlink"/>
            <w:noProof/>
          </w:rPr>
          <w:t xml:space="preserve">Load-Displacement Diagram for Louisiana SCB and I-FIT Tested </w:t>
        </w:r>
        <w:r w:rsidR="00490744">
          <w:rPr>
            <w:rStyle w:val="Hyperlink"/>
            <w:noProof/>
          </w:rPr>
          <w:t xml:space="preserve"> </w:t>
        </w:r>
        <w:r w:rsidR="00061EE7" w:rsidRPr="007D42E5">
          <w:rPr>
            <w:rStyle w:val="Hyperlink"/>
            <w:noProof/>
          </w:rPr>
          <w:t>Specimens (a) Mix-1 (b) Mix-2 (c) Mix-5 (d) Mix-6</w:t>
        </w:r>
        <w:r w:rsidR="00061EE7">
          <w:rPr>
            <w:noProof/>
            <w:webHidden/>
          </w:rPr>
          <w:tab/>
        </w:r>
        <w:r w:rsidR="00061EE7">
          <w:rPr>
            <w:noProof/>
            <w:webHidden/>
          </w:rPr>
          <w:fldChar w:fldCharType="begin"/>
        </w:r>
        <w:r w:rsidR="00061EE7">
          <w:rPr>
            <w:noProof/>
            <w:webHidden/>
          </w:rPr>
          <w:instrText xml:space="preserve"> PAGEREF _Toc13571664 \h </w:instrText>
        </w:r>
        <w:r w:rsidR="00061EE7">
          <w:rPr>
            <w:noProof/>
            <w:webHidden/>
          </w:rPr>
        </w:r>
        <w:r w:rsidR="00061EE7">
          <w:rPr>
            <w:noProof/>
            <w:webHidden/>
          </w:rPr>
          <w:fldChar w:fldCharType="separate"/>
        </w:r>
        <w:r>
          <w:rPr>
            <w:noProof/>
            <w:webHidden/>
          </w:rPr>
          <w:t>98</w:t>
        </w:r>
        <w:r w:rsidR="00061EE7">
          <w:rPr>
            <w:noProof/>
            <w:webHidden/>
          </w:rPr>
          <w:fldChar w:fldCharType="end"/>
        </w:r>
      </w:hyperlink>
    </w:p>
    <w:p w14:paraId="7023226A" w14:textId="45F6B538"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5" w:history="1">
        <w:r w:rsidR="00061EE7" w:rsidRPr="007D42E5">
          <w:rPr>
            <w:rStyle w:val="Hyperlink"/>
            <w:noProof/>
          </w:rPr>
          <w:t>Figure 5.10</w:t>
        </w:r>
        <w:r w:rsidR="00061EE7" w:rsidRPr="007D42E5">
          <w:rPr>
            <w:rStyle w:val="Hyperlink"/>
            <w:iCs/>
            <w:noProof/>
          </w:rPr>
          <w:t xml:space="preserve"> Flexibility Index </w:t>
        </w:r>
        <w:r w:rsidR="00061EE7" w:rsidRPr="007D42E5">
          <w:rPr>
            <w:rStyle w:val="Hyperlink"/>
            <w:noProof/>
          </w:rPr>
          <w:t>for Mix-1 and Mix-2</w:t>
        </w:r>
        <w:r w:rsidR="00061EE7">
          <w:rPr>
            <w:noProof/>
            <w:webHidden/>
          </w:rPr>
          <w:tab/>
        </w:r>
        <w:r w:rsidR="00061EE7">
          <w:rPr>
            <w:noProof/>
            <w:webHidden/>
          </w:rPr>
          <w:fldChar w:fldCharType="begin"/>
        </w:r>
        <w:r w:rsidR="00061EE7">
          <w:rPr>
            <w:noProof/>
            <w:webHidden/>
          </w:rPr>
          <w:instrText xml:space="preserve"> PAGEREF _Toc13571665 \h </w:instrText>
        </w:r>
        <w:r w:rsidR="00061EE7">
          <w:rPr>
            <w:noProof/>
            <w:webHidden/>
          </w:rPr>
        </w:r>
        <w:r w:rsidR="00061EE7">
          <w:rPr>
            <w:noProof/>
            <w:webHidden/>
          </w:rPr>
          <w:fldChar w:fldCharType="separate"/>
        </w:r>
        <w:r>
          <w:rPr>
            <w:noProof/>
            <w:webHidden/>
          </w:rPr>
          <w:t>99</w:t>
        </w:r>
        <w:r w:rsidR="00061EE7">
          <w:rPr>
            <w:noProof/>
            <w:webHidden/>
          </w:rPr>
          <w:fldChar w:fldCharType="end"/>
        </w:r>
      </w:hyperlink>
    </w:p>
    <w:p w14:paraId="0EEC1D78" w14:textId="356E8A18"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6" w:history="1">
        <w:r w:rsidR="00061EE7" w:rsidRPr="007D42E5">
          <w:rPr>
            <w:rStyle w:val="Hyperlink"/>
            <w:noProof/>
          </w:rPr>
          <w:t xml:space="preserve">Figure 5.11 </w:t>
        </w:r>
        <w:r w:rsidR="00061EE7" w:rsidRPr="007D42E5">
          <w:rPr>
            <w:rStyle w:val="Hyperlink"/>
            <w:iCs/>
            <w:noProof/>
          </w:rPr>
          <w:t>Flexibility Index for Mix-5 and Mix-6</w:t>
        </w:r>
        <w:r w:rsidR="00061EE7">
          <w:rPr>
            <w:noProof/>
            <w:webHidden/>
          </w:rPr>
          <w:tab/>
        </w:r>
        <w:r w:rsidR="00061EE7">
          <w:rPr>
            <w:noProof/>
            <w:webHidden/>
          </w:rPr>
          <w:fldChar w:fldCharType="begin"/>
        </w:r>
        <w:r w:rsidR="00061EE7">
          <w:rPr>
            <w:noProof/>
            <w:webHidden/>
          </w:rPr>
          <w:instrText xml:space="preserve"> PAGEREF _Toc13571666 \h </w:instrText>
        </w:r>
        <w:r w:rsidR="00061EE7">
          <w:rPr>
            <w:noProof/>
            <w:webHidden/>
          </w:rPr>
        </w:r>
        <w:r w:rsidR="00061EE7">
          <w:rPr>
            <w:noProof/>
            <w:webHidden/>
          </w:rPr>
          <w:fldChar w:fldCharType="separate"/>
        </w:r>
        <w:r>
          <w:rPr>
            <w:noProof/>
            <w:webHidden/>
          </w:rPr>
          <w:t>99</w:t>
        </w:r>
        <w:r w:rsidR="00061EE7">
          <w:rPr>
            <w:noProof/>
            <w:webHidden/>
          </w:rPr>
          <w:fldChar w:fldCharType="end"/>
        </w:r>
      </w:hyperlink>
    </w:p>
    <w:p w14:paraId="133339DF" w14:textId="644CDF4B"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7" w:history="1">
        <w:r w:rsidR="00061EE7" w:rsidRPr="007D42E5">
          <w:rPr>
            <w:rStyle w:val="Hyperlink"/>
            <w:noProof/>
          </w:rPr>
          <w:t>Figure 5.12</w:t>
        </w:r>
        <w:r w:rsidR="00061EE7" w:rsidRPr="007D42E5">
          <w:rPr>
            <w:rStyle w:val="Hyperlink"/>
            <w:iCs/>
            <w:noProof/>
          </w:rPr>
          <w:t xml:space="preserve"> </w:t>
        </w:r>
        <w:r w:rsidR="00061EE7" w:rsidRPr="007D42E5">
          <w:rPr>
            <w:rStyle w:val="Hyperlink"/>
            <w:noProof/>
          </w:rPr>
          <w:t xml:space="preserve">Percent </w:t>
        </w:r>
        <w:r w:rsidR="00061EE7" w:rsidRPr="007D42E5">
          <w:rPr>
            <w:rStyle w:val="Hyperlink"/>
            <w:iCs/>
            <w:noProof/>
          </w:rPr>
          <w:t xml:space="preserve">Abrasion Loss </w:t>
        </w:r>
        <w:r w:rsidR="00061EE7" w:rsidRPr="007D42E5">
          <w:rPr>
            <w:rStyle w:val="Hyperlink"/>
            <w:noProof/>
          </w:rPr>
          <w:t>for Mix-1 and Mix-2</w:t>
        </w:r>
        <w:r w:rsidR="00061EE7">
          <w:rPr>
            <w:noProof/>
            <w:webHidden/>
          </w:rPr>
          <w:tab/>
        </w:r>
        <w:r w:rsidR="00061EE7">
          <w:rPr>
            <w:noProof/>
            <w:webHidden/>
          </w:rPr>
          <w:fldChar w:fldCharType="begin"/>
        </w:r>
        <w:r w:rsidR="00061EE7">
          <w:rPr>
            <w:noProof/>
            <w:webHidden/>
          </w:rPr>
          <w:instrText xml:space="preserve"> PAGEREF _Toc13571667 \h </w:instrText>
        </w:r>
        <w:r w:rsidR="00061EE7">
          <w:rPr>
            <w:noProof/>
            <w:webHidden/>
          </w:rPr>
        </w:r>
        <w:r w:rsidR="00061EE7">
          <w:rPr>
            <w:noProof/>
            <w:webHidden/>
          </w:rPr>
          <w:fldChar w:fldCharType="separate"/>
        </w:r>
        <w:r>
          <w:rPr>
            <w:noProof/>
            <w:webHidden/>
          </w:rPr>
          <w:t>101</w:t>
        </w:r>
        <w:r w:rsidR="00061EE7">
          <w:rPr>
            <w:noProof/>
            <w:webHidden/>
          </w:rPr>
          <w:fldChar w:fldCharType="end"/>
        </w:r>
      </w:hyperlink>
    </w:p>
    <w:p w14:paraId="2F3FD91C" w14:textId="6DD5CF00"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8" w:history="1">
        <w:r w:rsidR="00061EE7" w:rsidRPr="007D42E5">
          <w:rPr>
            <w:rStyle w:val="Hyperlink"/>
            <w:noProof/>
          </w:rPr>
          <w:t>Figure 5.13</w:t>
        </w:r>
        <w:r w:rsidR="00061EE7" w:rsidRPr="007D42E5">
          <w:rPr>
            <w:rStyle w:val="Hyperlink"/>
            <w:iCs/>
            <w:noProof/>
          </w:rPr>
          <w:t xml:space="preserve"> </w:t>
        </w:r>
        <w:r w:rsidR="00061EE7" w:rsidRPr="007D42E5">
          <w:rPr>
            <w:rStyle w:val="Hyperlink"/>
            <w:noProof/>
          </w:rPr>
          <w:t xml:space="preserve">Percent </w:t>
        </w:r>
        <w:r w:rsidR="00061EE7" w:rsidRPr="007D42E5">
          <w:rPr>
            <w:rStyle w:val="Hyperlink"/>
            <w:iCs/>
            <w:noProof/>
          </w:rPr>
          <w:t xml:space="preserve">Abrasion Loss </w:t>
        </w:r>
        <w:r w:rsidR="00061EE7" w:rsidRPr="007D42E5">
          <w:rPr>
            <w:rStyle w:val="Hyperlink"/>
            <w:noProof/>
          </w:rPr>
          <w:t>for Mix-5 and Mix-6</w:t>
        </w:r>
        <w:r w:rsidR="00061EE7">
          <w:rPr>
            <w:noProof/>
            <w:webHidden/>
          </w:rPr>
          <w:tab/>
        </w:r>
        <w:r w:rsidR="00061EE7">
          <w:rPr>
            <w:noProof/>
            <w:webHidden/>
          </w:rPr>
          <w:fldChar w:fldCharType="begin"/>
        </w:r>
        <w:r w:rsidR="00061EE7">
          <w:rPr>
            <w:noProof/>
            <w:webHidden/>
          </w:rPr>
          <w:instrText xml:space="preserve"> PAGEREF _Toc13571668 \h </w:instrText>
        </w:r>
        <w:r w:rsidR="00061EE7">
          <w:rPr>
            <w:noProof/>
            <w:webHidden/>
          </w:rPr>
        </w:r>
        <w:r w:rsidR="00061EE7">
          <w:rPr>
            <w:noProof/>
            <w:webHidden/>
          </w:rPr>
          <w:fldChar w:fldCharType="separate"/>
        </w:r>
        <w:r>
          <w:rPr>
            <w:noProof/>
            <w:webHidden/>
          </w:rPr>
          <w:t>101</w:t>
        </w:r>
        <w:r w:rsidR="00061EE7">
          <w:rPr>
            <w:noProof/>
            <w:webHidden/>
          </w:rPr>
          <w:fldChar w:fldCharType="end"/>
        </w:r>
      </w:hyperlink>
    </w:p>
    <w:p w14:paraId="3F78CA62" w14:textId="605E533A"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69" w:history="1">
        <w:r w:rsidR="00061EE7" w:rsidRPr="007D42E5">
          <w:rPr>
            <w:rStyle w:val="Hyperlink"/>
            <w:noProof/>
          </w:rPr>
          <w:t>Figure 5.14 Comparison of HWT graphs for Mix-1 and Mix-2</w:t>
        </w:r>
        <w:r w:rsidR="00061EE7">
          <w:rPr>
            <w:noProof/>
            <w:webHidden/>
          </w:rPr>
          <w:tab/>
        </w:r>
        <w:r w:rsidR="00061EE7">
          <w:rPr>
            <w:noProof/>
            <w:webHidden/>
          </w:rPr>
          <w:fldChar w:fldCharType="begin"/>
        </w:r>
        <w:r w:rsidR="00061EE7">
          <w:rPr>
            <w:noProof/>
            <w:webHidden/>
          </w:rPr>
          <w:instrText xml:space="preserve"> PAGEREF _Toc13571669 \h </w:instrText>
        </w:r>
        <w:r w:rsidR="00061EE7">
          <w:rPr>
            <w:noProof/>
            <w:webHidden/>
          </w:rPr>
        </w:r>
        <w:r w:rsidR="00061EE7">
          <w:rPr>
            <w:noProof/>
            <w:webHidden/>
          </w:rPr>
          <w:fldChar w:fldCharType="separate"/>
        </w:r>
        <w:r>
          <w:rPr>
            <w:noProof/>
            <w:webHidden/>
          </w:rPr>
          <w:t>105</w:t>
        </w:r>
        <w:r w:rsidR="00061EE7">
          <w:rPr>
            <w:noProof/>
            <w:webHidden/>
          </w:rPr>
          <w:fldChar w:fldCharType="end"/>
        </w:r>
      </w:hyperlink>
    </w:p>
    <w:p w14:paraId="17F8E8D2" w14:textId="62DCFAE3"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70" w:history="1">
        <w:r w:rsidR="00061EE7" w:rsidRPr="007D42E5">
          <w:rPr>
            <w:rStyle w:val="Hyperlink"/>
            <w:noProof/>
          </w:rPr>
          <w:t>Figure 5.15</w:t>
        </w:r>
        <w:r w:rsidR="00061EE7" w:rsidRPr="007D42E5">
          <w:rPr>
            <w:rStyle w:val="Hyperlink"/>
            <w:i/>
            <w:iCs/>
            <w:noProof/>
          </w:rPr>
          <w:t xml:space="preserve"> </w:t>
        </w:r>
        <w:r w:rsidR="00061EE7" w:rsidRPr="007D42E5">
          <w:rPr>
            <w:rStyle w:val="Hyperlink"/>
            <w:noProof/>
          </w:rPr>
          <w:t>Comparison of HWT graphs for Mix-5 and Mix-6</w:t>
        </w:r>
        <w:r w:rsidR="00061EE7">
          <w:rPr>
            <w:noProof/>
            <w:webHidden/>
          </w:rPr>
          <w:tab/>
        </w:r>
        <w:r w:rsidR="00061EE7">
          <w:rPr>
            <w:noProof/>
            <w:webHidden/>
          </w:rPr>
          <w:fldChar w:fldCharType="begin"/>
        </w:r>
        <w:r w:rsidR="00061EE7">
          <w:rPr>
            <w:noProof/>
            <w:webHidden/>
          </w:rPr>
          <w:instrText xml:space="preserve"> PAGEREF _Toc13571670 \h </w:instrText>
        </w:r>
        <w:r w:rsidR="00061EE7">
          <w:rPr>
            <w:noProof/>
            <w:webHidden/>
          </w:rPr>
        </w:r>
        <w:r w:rsidR="00061EE7">
          <w:rPr>
            <w:noProof/>
            <w:webHidden/>
          </w:rPr>
          <w:fldChar w:fldCharType="separate"/>
        </w:r>
        <w:r>
          <w:rPr>
            <w:noProof/>
            <w:webHidden/>
          </w:rPr>
          <w:t>105</w:t>
        </w:r>
        <w:r w:rsidR="00061EE7">
          <w:rPr>
            <w:noProof/>
            <w:webHidden/>
          </w:rPr>
          <w:fldChar w:fldCharType="end"/>
        </w:r>
      </w:hyperlink>
    </w:p>
    <w:p w14:paraId="43088440" w14:textId="3C9535F2"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71" w:history="1">
        <w:r w:rsidR="00061EE7" w:rsidRPr="007D42E5">
          <w:rPr>
            <w:rStyle w:val="Hyperlink"/>
            <w:noProof/>
          </w:rPr>
          <w:t>Figure 5.16 Comparison of FN for Mix-1 and Mix-2</w:t>
        </w:r>
        <w:r w:rsidR="00061EE7">
          <w:rPr>
            <w:noProof/>
            <w:webHidden/>
          </w:rPr>
          <w:tab/>
        </w:r>
        <w:r w:rsidR="00061EE7">
          <w:rPr>
            <w:noProof/>
            <w:webHidden/>
          </w:rPr>
          <w:fldChar w:fldCharType="begin"/>
        </w:r>
        <w:r w:rsidR="00061EE7">
          <w:rPr>
            <w:noProof/>
            <w:webHidden/>
          </w:rPr>
          <w:instrText xml:space="preserve"> PAGEREF _Toc13571671 \h </w:instrText>
        </w:r>
        <w:r w:rsidR="00061EE7">
          <w:rPr>
            <w:noProof/>
            <w:webHidden/>
          </w:rPr>
        </w:r>
        <w:r w:rsidR="00061EE7">
          <w:rPr>
            <w:noProof/>
            <w:webHidden/>
          </w:rPr>
          <w:fldChar w:fldCharType="separate"/>
        </w:r>
        <w:r>
          <w:rPr>
            <w:noProof/>
            <w:webHidden/>
          </w:rPr>
          <w:t>109</w:t>
        </w:r>
        <w:r w:rsidR="00061EE7">
          <w:rPr>
            <w:noProof/>
            <w:webHidden/>
          </w:rPr>
          <w:fldChar w:fldCharType="end"/>
        </w:r>
      </w:hyperlink>
    </w:p>
    <w:p w14:paraId="38C65B6D" w14:textId="08BC9921" w:rsidR="00061EE7" w:rsidRDefault="009658A9" w:rsidP="008F359A">
      <w:pPr>
        <w:pStyle w:val="TableofFigures"/>
        <w:tabs>
          <w:tab w:val="right" w:leader="dot" w:pos="8486"/>
        </w:tabs>
        <w:spacing w:line="480" w:lineRule="auto"/>
        <w:rPr>
          <w:rFonts w:asciiTheme="minorHAnsi" w:eastAsiaTheme="minorEastAsia" w:hAnsiTheme="minorHAnsi" w:cstheme="minorBidi"/>
          <w:noProof/>
          <w:sz w:val="22"/>
          <w:szCs w:val="28"/>
        </w:rPr>
      </w:pPr>
      <w:hyperlink w:anchor="_Toc13571672" w:history="1">
        <w:r w:rsidR="00061EE7" w:rsidRPr="007D42E5">
          <w:rPr>
            <w:rStyle w:val="Hyperlink"/>
            <w:noProof/>
          </w:rPr>
          <w:t>Figure 5.17 Comparison of FN for Mix-5 and Mix-6</w:t>
        </w:r>
        <w:r w:rsidR="00061EE7">
          <w:rPr>
            <w:noProof/>
            <w:webHidden/>
          </w:rPr>
          <w:tab/>
        </w:r>
        <w:r w:rsidR="00061EE7">
          <w:rPr>
            <w:noProof/>
            <w:webHidden/>
          </w:rPr>
          <w:fldChar w:fldCharType="begin"/>
        </w:r>
        <w:r w:rsidR="00061EE7">
          <w:rPr>
            <w:noProof/>
            <w:webHidden/>
          </w:rPr>
          <w:instrText xml:space="preserve"> PAGEREF _Toc13571672 \h </w:instrText>
        </w:r>
        <w:r w:rsidR="00061EE7">
          <w:rPr>
            <w:noProof/>
            <w:webHidden/>
          </w:rPr>
        </w:r>
        <w:r w:rsidR="00061EE7">
          <w:rPr>
            <w:noProof/>
            <w:webHidden/>
          </w:rPr>
          <w:fldChar w:fldCharType="separate"/>
        </w:r>
        <w:r>
          <w:rPr>
            <w:noProof/>
            <w:webHidden/>
          </w:rPr>
          <w:t>110</w:t>
        </w:r>
        <w:r w:rsidR="00061EE7">
          <w:rPr>
            <w:noProof/>
            <w:webHidden/>
          </w:rPr>
          <w:fldChar w:fldCharType="end"/>
        </w:r>
      </w:hyperlink>
    </w:p>
    <w:p w14:paraId="2CAE25B6" w14:textId="4D682BEA" w:rsidR="00061EE7"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73" w:history="1">
        <w:r w:rsidR="00061EE7" w:rsidRPr="007D42E5">
          <w:rPr>
            <w:rStyle w:val="Hyperlink"/>
            <w:noProof/>
          </w:rPr>
          <w:t>Figure 5.18 Indirect Tensile Strength (ITS</w:t>
        </w:r>
        <w:r w:rsidR="00061EE7" w:rsidRPr="007D42E5">
          <w:rPr>
            <w:rStyle w:val="Hyperlink"/>
            <w:noProof/>
            <w:vertAlign w:val="subscript"/>
          </w:rPr>
          <w:t>dry</w:t>
        </w:r>
        <w:r w:rsidR="00061EE7" w:rsidRPr="007D42E5">
          <w:rPr>
            <w:rStyle w:val="Hyperlink"/>
            <w:noProof/>
          </w:rPr>
          <w:t xml:space="preserve"> and ITS</w:t>
        </w:r>
        <w:r w:rsidR="00061EE7" w:rsidRPr="007D42E5">
          <w:rPr>
            <w:rStyle w:val="Hyperlink"/>
            <w:noProof/>
            <w:vertAlign w:val="subscript"/>
          </w:rPr>
          <w:t>wet</w:t>
        </w:r>
        <w:r w:rsidR="00061EE7" w:rsidRPr="007D42E5">
          <w:rPr>
            <w:rStyle w:val="Hyperlink"/>
            <w:noProof/>
          </w:rPr>
          <w:t>) and TSR (TSR</w:t>
        </w:r>
        <w:r w:rsidR="00061EE7" w:rsidRPr="007D42E5">
          <w:rPr>
            <w:rStyle w:val="Hyperlink"/>
            <w:noProof/>
            <w:vertAlign w:val="subscript"/>
          </w:rPr>
          <w:t>F-T</w:t>
        </w:r>
        <w:r w:rsidR="00061EE7" w:rsidRPr="007D42E5">
          <w:rPr>
            <w:rStyle w:val="Hyperlink"/>
            <w:noProof/>
          </w:rPr>
          <w:t xml:space="preserve">) </w:t>
        </w:r>
        <w:r w:rsidR="009815FD">
          <w:rPr>
            <w:rStyle w:val="Hyperlink"/>
            <w:noProof/>
          </w:rPr>
          <w:t xml:space="preserve">          </w:t>
        </w:r>
        <w:r w:rsidR="00061EE7" w:rsidRPr="007D42E5">
          <w:rPr>
            <w:rStyle w:val="Hyperlink"/>
            <w:noProof/>
          </w:rPr>
          <w:t>Values for S3 mixes (AASHTO T 283 method)</w:t>
        </w:r>
        <w:r w:rsidR="00061EE7">
          <w:rPr>
            <w:noProof/>
            <w:webHidden/>
          </w:rPr>
          <w:tab/>
        </w:r>
        <w:r w:rsidR="00061EE7">
          <w:rPr>
            <w:noProof/>
            <w:webHidden/>
          </w:rPr>
          <w:fldChar w:fldCharType="begin"/>
        </w:r>
        <w:r w:rsidR="00061EE7">
          <w:rPr>
            <w:noProof/>
            <w:webHidden/>
          </w:rPr>
          <w:instrText xml:space="preserve"> PAGEREF _Toc13571673 \h </w:instrText>
        </w:r>
        <w:r w:rsidR="00061EE7">
          <w:rPr>
            <w:noProof/>
            <w:webHidden/>
          </w:rPr>
        </w:r>
        <w:r w:rsidR="00061EE7">
          <w:rPr>
            <w:noProof/>
            <w:webHidden/>
          </w:rPr>
          <w:fldChar w:fldCharType="separate"/>
        </w:r>
        <w:r>
          <w:rPr>
            <w:noProof/>
            <w:webHidden/>
          </w:rPr>
          <w:t>115</w:t>
        </w:r>
        <w:r w:rsidR="00061EE7">
          <w:rPr>
            <w:noProof/>
            <w:webHidden/>
          </w:rPr>
          <w:fldChar w:fldCharType="end"/>
        </w:r>
      </w:hyperlink>
    </w:p>
    <w:p w14:paraId="2FE98B0A" w14:textId="5A954A1E" w:rsidR="00061EE7"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74" w:history="1">
        <w:r w:rsidR="00061EE7" w:rsidRPr="007D42E5">
          <w:rPr>
            <w:rStyle w:val="Hyperlink"/>
            <w:noProof/>
          </w:rPr>
          <w:t>Figure 5.19 Indirect Tensile Strength (ITS</w:t>
        </w:r>
        <w:r w:rsidR="00061EE7" w:rsidRPr="007D42E5">
          <w:rPr>
            <w:rStyle w:val="Hyperlink"/>
            <w:noProof/>
            <w:vertAlign w:val="subscript"/>
          </w:rPr>
          <w:t>dry</w:t>
        </w:r>
        <w:r w:rsidR="00061EE7" w:rsidRPr="007D42E5">
          <w:rPr>
            <w:rStyle w:val="Hyperlink"/>
            <w:noProof/>
          </w:rPr>
          <w:t xml:space="preserve"> and ITS</w:t>
        </w:r>
        <w:r w:rsidR="00061EE7" w:rsidRPr="007D42E5">
          <w:rPr>
            <w:rStyle w:val="Hyperlink"/>
            <w:noProof/>
            <w:vertAlign w:val="subscript"/>
          </w:rPr>
          <w:t>wet</w:t>
        </w:r>
        <w:r w:rsidR="00061EE7" w:rsidRPr="007D42E5">
          <w:rPr>
            <w:rStyle w:val="Hyperlink"/>
            <w:noProof/>
          </w:rPr>
          <w:t>) and TSR (TSR</w:t>
        </w:r>
        <w:r w:rsidR="00061EE7" w:rsidRPr="007D42E5">
          <w:rPr>
            <w:rStyle w:val="Hyperlink"/>
            <w:noProof/>
            <w:vertAlign w:val="subscript"/>
          </w:rPr>
          <w:t>F-T</w:t>
        </w:r>
        <w:r w:rsidR="00061EE7" w:rsidRPr="007D42E5">
          <w:rPr>
            <w:rStyle w:val="Hyperlink"/>
            <w:noProof/>
          </w:rPr>
          <w:t xml:space="preserve">) </w:t>
        </w:r>
        <w:r w:rsidR="009815FD">
          <w:rPr>
            <w:rStyle w:val="Hyperlink"/>
            <w:noProof/>
          </w:rPr>
          <w:t xml:space="preserve">          </w:t>
        </w:r>
        <w:r w:rsidR="00061EE7" w:rsidRPr="007D42E5">
          <w:rPr>
            <w:rStyle w:val="Hyperlink"/>
            <w:noProof/>
          </w:rPr>
          <w:t>Values for Mix-5 and Mix-6 (AASHTO T 283 method)</w:t>
        </w:r>
        <w:r w:rsidR="00061EE7">
          <w:rPr>
            <w:noProof/>
            <w:webHidden/>
          </w:rPr>
          <w:tab/>
        </w:r>
        <w:r w:rsidR="00061EE7">
          <w:rPr>
            <w:noProof/>
            <w:webHidden/>
          </w:rPr>
          <w:fldChar w:fldCharType="begin"/>
        </w:r>
        <w:r w:rsidR="00061EE7">
          <w:rPr>
            <w:noProof/>
            <w:webHidden/>
          </w:rPr>
          <w:instrText xml:space="preserve"> PAGEREF _Toc13571674 \h </w:instrText>
        </w:r>
        <w:r w:rsidR="00061EE7">
          <w:rPr>
            <w:noProof/>
            <w:webHidden/>
          </w:rPr>
        </w:r>
        <w:r w:rsidR="00061EE7">
          <w:rPr>
            <w:noProof/>
            <w:webHidden/>
          </w:rPr>
          <w:fldChar w:fldCharType="separate"/>
        </w:r>
        <w:r>
          <w:rPr>
            <w:noProof/>
            <w:webHidden/>
          </w:rPr>
          <w:t>116</w:t>
        </w:r>
        <w:r w:rsidR="00061EE7">
          <w:rPr>
            <w:noProof/>
            <w:webHidden/>
          </w:rPr>
          <w:fldChar w:fldCharType="end"/>
        </w:r>
      </w:hyperlink>
    </w:p>
    <w:p w14:paraId="2D87C2E5" w14:textId="111A0DEE" w:rsidR="00061EE7"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75" w:history="1">
        <w:r w:rsidR="00061EE7" w:rsidRPr="007D42E5">
          <w:rPr>
            <w:rStyle w:val="Hyperlink"/>
            <w:noProof/>
          </w:rPr>
          <w:t>Figure 5.20 Indirect Tensile Strength (ITS</w:t>
        </w:r>
        <w:r w:rsidR="00061EE7" w:rsidRPr="007D42E5">
          <w:rPr>
            <w:rStyle w:val="Hyperlink"/>
            <w:noProof/>
            <w:vertAlign w:val="subscript"/>
          </w:rPr>
          <w:t>dry</w:t>
        </w:r>
        <w:r w:rsidR="00061EE7" w:rsidRPr="007D42E5">
          <w:rPr>
            <w:rStyle w:val="Hyperlink"/>
            <w:noProof/>
          </w:rPr>
          <w:t xml:space="preserve"> and ITS</w:t>
        </w:r>
        <w:r w:rsidR="00061EE7" w:rsidRPr="007D42E5">
          <w:rPr>
            <w:rStyle w:val="Hyperlink"/>
            <w:noProof/>
            <w:vertAlign w:val="subscript"/>
          </w:rPr>
          <w:t>MIST</w:t>
        </w:r>
        <w:r w:rsidR="00061EE7" w:rsidRPr="007D42E5">
          <w:rPr>
            <w:rStyle w:val="Hyperlink"/>
            <w:noProof/>
          </w:rPr>
          <w:t>) and TSR</w:t>
        </w:r>
        <w:r w:rsidR="00061EE7" w:rsidRPr="007D42E5">
          <w:rPr>
            <w:rStyle w:val="Hyperlink"/>
            <w:noProof/>
            <w:vertAlign w:val="subscript"/>
          </w:rPr>
          <w:t>MIST</w:t>
        </w:r>
        <w:r w:rsidR="00061EE7" w:rsidRPr="007D42E5">
          <w:rPr>
            <w:rStyle w:val="Hyperlink"/>
            <w:noProof/>
          </w:rPr>
          <w:t xml:space="preserve"> Values </w:t>
        </w:r>
        <w:r w:rsidR="009815FD">
          <w:rPr>
            <w:rStyle w:val="Hyperlink"/>
            <w:noProof/>
          </w:rPr>
          <w:t xml:space="preserve">          </w:t>
        </w:r>
        <w:r w:rsidR="00061EE7" w:rsidRPr="007D42E5">
          <w:rPr>
            <w:rStyle w:val="Hyperlink"/>
            <w:noProof/>
          </w:rPr>
          <w:t>for Mix-1 and Mix-2 (MIST</w:t>
        </w:r>
        <w:r w:rsidR="00061EE7" w:rsidRPr="007D42E5">
          <w:rPr>
            <w:rStyle w:val="Hyperlink"/>
            <w:i/>
            <w:iCs/>
            <w:noProof/>
          </w:rPr>
          <w:t xml:space="preserve"> </w:t>
        </w:r>
        <w:r w:rsidR="00061EE7" w:rsidRPr="007D42E5">
          <w:rPr>
            <w:rStyle w:val="Hyperlink"/>
            <w:noProof/>
          </w:rPr>
          <w:t>Conditioning)</w:t>
        </w:r>
        <w:r w:rsidR="00061EE7">
          <w:rPr>
            <w:noProof/>
            <w:webHidden/>
          </w:rPr>
          <w:tab/>
        </w:r>
        <w:r w:rsidR="00061EE7">
          <w:rPr>
            <w:noProof/>
            <w:webHidden/>
          </w:rPr>
          <w:fldChar w:fldCharType="begin"/>
        </w:r>
        <w:r w:rsidR="00061EE7">
          <w:rPr>
            <w:noProof/>
            <w:webHidden/>
          </w:rPr>
          <w:instrText xml:space="preserve"> PAGEREF _Toc13571675 \h </w:instrText>
        </w:r>
        <w:r w:rsidR="00061EE7">
          <w:rPr>
            <w:noProof/>
            <w:webHidden/>
          </w:rPr>
        </w:r>
        <w:r w:rsidR="00061EE7">
          <w:rPr>
            <w:noProof/>
            <w:webHidden/>
          </w:rPr>
          <w:fldChar w:fldCharType="separate"/>
        </w:r>
        <w:r>
          <w:rPr>
            <w:noProof/>
            <w:webHidden/>
          </w:rPr>
          <w:t>117</w:t>
        </w:r>
        <w:r w:rsidR="00061EE7">
          <w:rPr>
            <w:noProof/>
            <w:webHidden/>
          </w:rPr>
          <w:fldChar w:fldCharType="end"/>
        </w:r>
      </w:hyperlink>
    </w:p>
    <w:p w14:paraId="4C4C90E0" w14:textId="05A6667A" w:rsidR="00061EE7" w:rsidRDefault="009658A9" w:rsidP="005A51DD">
      <w:pPr>
        <w:pStyle w:val="TableofFigures"/>
        <w:tabs>
          <w:tab w:val="right" w:leader="dot" w:pos="8486"/>
        </w:tabs>
        <w:spacing w:line="480" w:lineRule="auto"/>
        <w:ind w:left="1080" w:hanging="1080"/>
        <w:rPr>
          <w:rFonts w:asciiTheme="minorHAnsi" w:eastAsiaTheme="minorEastAsia" w:hAnsiTheme="minorHAnsi" w:cstheme="minorBidi"/>
          <w:noProof/>
          <w:sz w:val="22"/>
          <w:szCs w:val="28"/>
        </w:rPr>
      </w:pPr>
      <w:hyperlink w:anchor="_Toc13571676" w:history="1">
        <w:r w:rsidR="00061EE7" w:rsidRPr="007D42E5">
          <w:rPr>
            <w:rStyle w:val="Hyperlink"/>
            <w:noProof/>
          </w:rPr>
          <w:t>Figure 5.21 Indirect Tensile Strength (ITS</w:t>
        </w:r>
        <w:r w:rsidR="00061EE7" w:rsidRPr="007D42E5">
          <w:rPr>
            <w:rStyle w:val="Hyperlink"/>
            <w:noProof/>
            <w:vertAlign w:val="subscript"/>
          </w:rPr>
          <w:t>dry</w:t>
        </w:r>
        <w:r w:rsidR="00061EE7" w:rsidRPr="007D42E5">
          <w:rPr>
            <w:rStyle w:val="Hyperlink"/>
            <w:noProof/>
          </w:rPr>
          <w:t xml:space="preserve"> and ITS</w:t>
        </w:r>
        <w:r w:rsidR="00061EE7" w:rsidRPr="007D42E5">
          <w:rPr>
            <w:rStyle w:val="Hyperlink"/>
            <w:noProof/>
            <w:vertAlign w:val="subscript"/>
          </w:rPr>
          <w:t>MIST</w:t>
        </w:r>
        <w:r w:rsidR="00061EE7" w:rsidRPr="007D42E5">
          <w:rPr>
            <w:rStyle w:val="Hyperlink"/>
            <w:noProof/>
          </w:rPr>
          <w:t>) and TSR</w:t>
        </w:r>
        <w:r w:rsidR="00061EE7" w:rsidRPr="007D42E5">
          <w:rPr>
            <w:rStyle w:val="Hyperlink"/>
            <w:noProof/>
            <w:vertAlign w:val="subscript"/>
          </w:rPr>
          <w:t>MIST</w:t>
        </w:r>
        <w:r w:rsidR="00061EE7" w:rsidRPr="007D42E5">
          <w:rPr>
            <w:rStyle w:val="Hyperlink"/>
            <w:noProof/>
          </w:rPr>
          <w:t xml:space="preserve"> Values </w:t>
        </w:r>
        <w:r w:rsidR="009815FD">
          <w:rPr>
            <w:rStyle w:val="Hyperlink"/>
            <w:noProof/>
          </w:rPr>
          <w:t xml:space="preserve">          </w:t>
        </w:r>
        <w:r w:rsidR="00061EE7" w:rsidRPr="007D42E5">
          <w:rPr>
            <w:rStyle w:val="Hyperlink"/>
            <w:noProof/>
          </w:rPr>
          <w:t>for Mix-5 and Mix-6 (MIST Conditioning)</w:t>
        </w:r>
        <w:r w:rsidR="00061EE7">
          <w:rPr>
            <w:noProof/>
            <w:webHidden/>
          </w:rPr>
          <w:tab/>
        </w:r>
        <w:r w:rsidR="00061EE7">
          <w:rPr>
            <w:noProof/>
            <w:webHidden/>
          </w:rPr>
          <w:fldChar w:fldCharType="begin"/>
        </w:r>
        <w:r w:rsidR="00061EE7">
          <w:rPr>
            <w:noProof/>
            <w:webHidden/>
          </w:rPr>
          <w:instrText xml:space="preserve"> PAGEREF _Toc13571676 \h </w:instrText>
        </w:r>
        <w:r w:rsidR="00061EE7">
          <w:rPr>
            <w:noProof/>
            <w:webHidden/>
          </w:rPr>
        </w:r>
        <w:r w:rsidR="00061EE7">
          <w:rPr>
            <w:noProof/>
            <w:webHidden/>
          </w:rPr>
          <w:fldChar w:fldCharType="separate"/>
        </w:r>
        <w:r>
          <w:rPr>
            <w:noProof/>
            <w:webHidden/>
          </w:rPr>
          <w:t>117</w:t>
        </w:r>
        <w:r w:rsidR="00061EE7">
          <w:rPr>
            <w:noProof/>
            <w:webHidden/>
          </w:rPr>
          <w:fldChar w:fldCharType="end"/>
        </w:r>
      </w:hyperlink>
    </w:p>
    <w:p w14:paraId="78964394" w14:textId="13782B84" w:rsidR="003B1748" w:rsidRDefault="002D746D" w:rsidP="00271E56">
      <w:pPr>
        <w:pStyle w:val="TableofFigures"/>
        <w:tabs>
          <w:tab w:val="right" w:leader="dot" w:pos="8486"/>
        </w:tabs>
        <w:spacing w:line="480" w:lineRule="auto"/>
        <w:rPr>
          <w:rFonts w:eastAsiaTheme="minorEastAsia" w:cstheme="minorBidi"/>
          <w:noProof/>
          <w:sz w:val="22"/>
          <w:szCs w:val="28"/>
        </w:rPr>
      </w:pPr>
      <w:r w:rsidRPr="00824FBE">
        <w:rPr>
          <w:rFonts w:asciiTheme="minorHAnsi" w:hAnsiTheme="minorHAnsi" w:cstheme="minorHAnsi"/>
        </w:rPr>
        <w:fldChar w:fldCharType="end"/>
      </w:r>
      <w:r w:rsidR="003B1748">
        <w:fldChar w:fldCharType="begin"/>
      </w:r>
      <w:r w:rsidR="003B1748">
        <w:instrText xml:space="preserve"> TOC \h \z \c "Table 4." </w:instrText>
      </w:r>
      <w:r w:rsidR="003B1748">
        <w:fldChar w:fldCharType="separate"/>
      </w:r>
    </w:p>
    <w:p w14:paraId="49FDC215" w14:textId="2CD98098" w:rsidR="003B1748" w:rsidRDefault="003B1748" w:rsidP="009C4FEF">
      <w:pPr>
        <w:pStyle w:val="NoSpacing"/>
      </w:pPr>
      <w:r>
        <w:fldChar w:fldCharType="end"/>
      </w:r>
    </w:p>
    <w:p w14:paraId="307CB646" w14:textId="4BA4A190" w:rsidR="009C4FEF" w:rsidRDefault="009C4FEF" w:rsidP="009C4FEF">
      <w:pPr>
        <w:pStyle w:val="NoSpacing"/>
      </w:pPr>
    </w:p>
    <w:p w14:paraId="307CB648" w14:textId="050ADA3A" w:rsidR="00DA1971" w:rsidRPr="00AF42AB" w:rsidRDefault="00DA1971" w:rsidP="00682850">
      <w:pPr>
        <w:pStyle w:val="Heading1"/>
        <w:rPr>
          <w:sz w:val="32"/>
          <w:szCs w:val="32"/>
        </w:rPr>
      </w:pPr>
      <w:r>
        <w:br w:type="page"/>
      </w:r>
      <w:bookmarkStart w:id="8" w:name="_Toc310579467"/>
      <w:bookmarkStart w:id="9" w:name="_Toc13570749"/>
      <w:r w:rsidR="00682850" w:rsidRPr="00AF42AB">
        <w:rPr>
          <w:sz w:val="32"/>
          <w:szCs w:val="32"/>
        </w:rPr>
        <w:lastRenderedPageBreak/>
        <w:t>ABSTRACT</w:t>
      </w:r>
      <w:bookmarkEnd w:id="8"/>
      <w:bookmarkEnd w:id="9"/>
    </w:p>
    <w:p w14:paraId="18139C97" w14:textId="1F339769" w:rsidR="00751DB5" w:rsidRPr="00A605F5" w:rsidRDefault="00751DB5" w:rsidP="00751DB5">
      <w:pPr>
        <w:spacing w:line="480" w:lineRule="auto"/>
        <w:ind w:firstLine="720"/>
        <w:rPr>
          <w:color w:val="000000" w:themeColor="text1"/>
        </w:rPr>
      </w:pPr>
      <w:r w:rsidRPr="00A605F5">
        <w:rPr>
          <w:rStyle w:val="fontstyle01"/>
          <w:rFonts w:ascii="Times New Roman" w:hAnsi="Times New Roman"/>
          <w:color w:val="000000" w:themeColor="text1"/>
          <w:sz w:val="24"/>
          <w:szCs w:val="24"/>
        </w:rPr>
        <w:t xml:space="preserve">For more than two decades, </w:t>
      </w:r>
      <w:r w:rsidR="00724409">
        <w:rPr>
          <w:rStyle w:val="fontstyle01"/>
          <w:rFonts w:ascii="Times New Roman" w:hAnsi="Times New Roman"/>
          <w:color w:val="000000" w:themeColor="text1"/>
          <w:sz w:val="24"/>
          <w:szCs w:val="24"/>
        </w:rPr>
        <w:t xml:space="preserve">the </w:t>
      </w:r>
      <w:r w:rsidRPr="00A605F5">
        <w:rPr>
          <w:rStyle w:val="fontstyle01"/>
          <w:rFonts w:ascii="Times New Roman" w:hAnsi="Times New Roman"/>
          <w:color w:val="000000" w:themeColor="text1"/>
          <w:sz w:val="24"/>
          <w:szCs w:val="24"/>
        </w:rPr>
        <w:t xml:space="preserve">asphalt paving industry has been using Reclaimed Asphalt Pavement (RAP) and various types of Warm Mix Asphalt (WMA) technologies in the production of asphalt mixes to reduce impact on </w:t>
      </w:r>
      <w:r w:rsidR="00B04DB1">
        <w:rPr>
          <w:rStyle w:val="fontstyle01"/>
          <w:rFonts w:ascii="Times New Roman" w:hAnsi="Times New Roman"/>
          <w:color w:val="000000" w:themeColor="text1"/>
          <w:sz w:val="24"/>
          <w:szCs w:val="24"/>
        </w:rPr>
        <w:t xml:space="preserve">the </w:t>
      </w:r>
      <w:r w:rsidRPr="00A605F5">
        <w:rPr>
          <w:rStyle w:val="fontstyle01"/>
          <w:rFonts w:ascii="Times New Roman" w:hAnsi="Times New Roman"/>
          <w:color w:val="000000" w:themeColor="text1"/>
          <w:sz w:val="24"/>
          <w:szCs w:val="24"/>
        </w:rPr>
        <w:t xml:space="preserve">environment and promote sustainable construction. </w:t>
      </w:r>
      <w:r w:rsidR="0057461A" w:rsidRPr="00A605F5">
        <w:rPr>
          <w:color w:val="000000" w:themeColor="text1"/>
        </w:rPr>
        <w:t xml:space="preserve">Despite their significant economic and environmental benefits, the </w:t>
      </w:r>
      <w:r w:rsidR="0057461A">
        <w:rPr>
          <w:color w:val="000000" w:themeColor="text1"/>
        </w:rPr>
        <w:t xml:space="preserve">validity of using </w:t>
      </w:r>
      <w:r w:rsidR="0057461A" w:rsidRPr="00A605F5">
        <w:rPr>
          <w:color w:val="000000" w:themeColor="text1"/>
        </w:rPr>
        <w:t>volumetric</w:t>
      </w:r>
      <w:r w:rsidR="0057461A">
        <w:rPr>
          <w:color w:val="000000" w:themeColor="text1"/>
        </w:rPr>
        <w:t xml:space="preserve"> </w:t>
      </w:r>
      <w:r w:rsidR="0057461A" w:rsidRPr="00A605F5">
        <w:rPr>
          <w:color w:val="000000" w:themeColor="text1"/>
        </w:rPr>
        <w:t xml:space="preserve">mix design </w:t>
      </w:r>
      <w:r w:rsidR="0057461A">
        <w:rPr>
          <w:color w:val="000000" w:themeColor="text1"/>
        </w:rPr>
        <w:t xml:space="preserve">method for WMA mixes containing RAP </w:t>
      </w:r>
      <w:r w:rsidR="0057461A" w:rsidRPr="00A605F5">
        <w:rPr>
          <w:color w:val="000000" w:themeColor="text1"/>
        </w:rPr>
        <w:t xml:space="preserve">and </w:t>
      </w:r>
      <w:r w:rsidR="0057461A">
        <w:rPr>
          <w:color w:val="000000" w:themeColor="text1"/>
        </w:rPr>
        <w:t xml:space="preserve">their </w:t>
      </w:r>
      <w:r w:rsidR="0057461A" w:rsidRPr="00A605F5">
        <w:rPr>
          <w:color w:val="000000" w:themeColor="text1"/>
        </w:rPr>
        <w:t>performance remain a matter of concern</w:t>
      </w:r>
      <w:r w:rsidRPr="00A605F5">
        <w:rPr>
          <w:color w:val="000000" w:themeColor="text1"/>
        </w:rPr>
        <w:t xml:space="preserve">. </w:t>
      </w:r>
      <w:r w:rsidRPr="00A605F5">
        <w:rPr>
          <w:color w:val="000000" w:themeColor="text1"/>
          <w:shd w:val="clear" w:color="auto" w:fill="FFFFFF"/>
        </w:rPr>
        <w:t>Among the current WMA technologies, the plant foaming technique (</w:t>
      </w:r>
      <w:r w:rsidRPr="00AB3609">
        <w:rPr>
          <w:color w:val="000000" w:themeColor="text1"/>
          <w:shd w:val="clear" w:color="auto" w:fill="FFFFFF"/>
        </w:rPr>
        <w:t xml:space="preserve">called </w:t>
      </w:r>
      <w:r w:rsidRPr="00AB3609">
        <w:rPr>
          <w:i/>
          <w:iCs/>
          <w:color w:val="000000" w:themeColor="text1"/>
          <w:shd w:val="clear" w:color="auto" w:fill="FFFFFF"/>
        </w:rPr>
        <w:t>“foamed WMA”</w:t>
      </w:r>
      <w:r w:rsidRPr="00AB3609">
        <w:rPr>
          <w:color w:val="000000" w:themeColor="text1"/>
          <w:shd w:val="clear" w:color="auto" w:fill="FFFFFF"/>
        </w:rPr>
        <w:t xml:space="preserve"> in this study</w:t>
      </w:r>
      <w:r w:rsidRPr="00180894">
        <w:rPr>
          <w:color w:val="000000" w:themeColor="text1"/>
          <w:shd w:val="clear" w:color="auto" w:fill="FFFFFF"/>
        </w:rPr>
        <w:t>)</w:t>
      </w:r>
      <w:r w:rsidRPr="00A605F5">
        <w:rPr>
          <w:color w:val="000000" w:themeColor="text1"/>
          <w:shd w:val="clear" w:color="auto" w:fill="FFFFFF"/>
        </w:rPr>
        <w:t xml:space="preserve"> has gained the most attention </w:t>
      </w:r>
      <w:r w:rsidR="00E5696F">
        <w:rPr>
          <w:color w:val="000000" w:themeColor="text1"/>
          <w:shd w:val="clear" w:color="auto" w:fill="FFFFFF"/>
        </w:rPr>
        <w:t>because</w:t>
      </w:r>
      <w:r w:rsidRPr="00A605F5">
        <w:rPr>
          <w:color w:val="000000" w:themeColor="text1"/>
          <w:shd w:val="clear" w:color="auto" w:fill="FFFFFF"/>
        </w:rPr>
        <w:t xml:space="preserve"> it eliminates the need </w:t>
      </w:r>
      <w:r w:rsidR="00F53671">
        <w:rPr>
          <w:color w:val="000000" w:themeColor="text1"/>
          <w:shd w:val="clear" w:color="auto" w:fill="FFFFFF"/>
        </w:rPr>
        <w:t>for using</w:t>
      </w:r>
      <w:r w:rsidRPr="00A605F5">
        <w:rPr>
          <w:color w:val="000000" w:themeColor="text1"/>
          <w:shd w:val="clear" w:color="auto" w:fill="FFFFFF"/>
        </w:rPr>
        <w:t xml:space="preserve"> any chemical additives in this process.</w:t>
      </w:r>
      <w:r w:rsidRPr="00A605F5">
        <w:rPr>
          <w:color w:val="000000" w:themeColor="text1"/>
        </w:rPr>
        <w:t xml:space="preserve"> </w:t>
      </w:r>
      <w:r w:rsidRPr="00A605F5">
        <w:rPr>
          <w:rStyle w:val="fontstyle01"/>
          <w:rFonts w:ascii="Times New Roman" w:hAnsi="Times New Roman"/>
          <w:color w:val="000000" w:themeColor="text1"/>
          <w:sz w:val="24"/>
          <w:szCs w:val="24"/>
        </w:rPr>
        <w:t xml:space="preserve">In this </w:t>
      </w:r>
      <w:r w:rsidR="00F53671">
        <w:rPr>
          <w:rStyle w:val="fontstyle01"/>
          <w:rFonts w:ascii="Times New Roman" w:hAnsi="Times New Roman"/>
          <w:color w:val="000000" w:themeColor="text1"/>
          <w:sz w:val="24"/>
          <w:szCs w:val="24"/>
        </w:rPr>
        <w:t>study</w:t>
      </w:r>
      <w:r w:rsidRPr="00A605F5">
        <w:rPr>
          <w:rStyle w:val="fontstyle01"/>
          <w:rFonts w:ascii="Times New Roman" w:hAnsi="Times New Roman"/>
          <w:color w:val="000000" w:themeColor="text1"/>
          <w:sz w:val="24"/>
          <w:szCs w:val="24"/>
        </w:rPr>
        <w:t xml:space="preserve">, the </w:t>
      </w:r>
      <w:r w:rsidRPr="00A605F5">
        <w:rPr>
          <w:color w:val="000000" w:themeColor="text1"/>
        </w:rPr>
        <w:t xml:space="preserve">mix design volumetrics and laboratory performances, namely rutting, cracking and moisture-induced damage potential </w:t>
      </w:r>
      <w:r w:rsidRPr="00A605F5">
        <w:rPr>
          <w:rStyle w:val="fontstyle01"/>
          <w:rFonts w:ascii="Times New Roman" w:hAnsi="Times New Roman"/>
          <w:color w:val="000000" w:themeColor="text1"/>
          <w:sz w:val="24"/>
          <w:szCs w:val="24"/>
        </w:rPr>
        <w:t xml:space="preserve">of foamed </w:t>
      </w:r>
      <w:r w:rsidR="00D15910">
        <w:rPr>
          <w:rStyle w:val="fontstyle01"/>
          <w:rFonts w:ascii="Times New Roman" w:hAnsi="Times New Roman"/>
          <w:color w:val="000000" w:themeColor="text1"/>
          <w:sz w:val="24"/>
          <w:szCs w:val="24"/>
        </w:rPr>
        <w:t>WMA</w:t>
      </w:r>
      <w:r w:rsidRPr="00A605F5">
        <w:rPr>
          <w:rStyle w:val="fontstyle01"/>
          <w:rFonts w:ascii="Times New Roman" w:hAnsi="Times New Roman"/>
          <w:color w:val="000000" w:themeColor="text1"/>
          <w:sz w:val="24"/>
          <w:szCs w:val="24"/>
        </w:rPr>
        <w:t xml:space="preserve"> containing RAP were evaluated and compared with their Hot Mix Asphalt (HMA) counterparts. </w:t>
      </w:r>
      <w:r w:rsidR="00E87F77">
        <w:rPr>
          <w:color w:val="000000" w:themeColor="text1"/>
        </w:rPr>
        <w:t>One</w:t>
      </w:r>
      <w:r w:rsidR="00E87F77" w:rsidRPr="00A605F5">
        <w:rPr>
          <w:color w:val="000000" w:themeColor="text1"/>
        </w:rPr>
        <w:t xml:space="preserve"> coarse (S3)</w:t>
      </w:r>
      <w:r w:rsidR="00E87F77">
        <w:rPr>
          <w:color w:val="000000" w:themeColor="text1"/>
        </w:rPr>
        <w:t xml:space="preserve"> mix</w:t>
      </w:r>
      <w:r w:rsidR="00E87F77" w:rsidRPr="00A605F5">
        <w:rPr>
          <w:color w:val="000000" w:themeColor="text1"/>
        </w:rPr>
        <w:t xml:space="preserve"> </w:t>
      </w:r>
      <w:r w:rsidR="00E87F77">
        <w:rPr>
          <w:color w:val="000000" w:themeColor="text1"/>
        </w:rPr>
        <w:t xml:space="preserve">having a Nominal Maximum Aggregate Size (NMAS) of 19 mm </w:t>
      </w:r>
      <w:r w:rsidR="00E87F77" w:rsidRPr="00A605F5">
        <w:rPr>
          <w:color w:val="000000" w:themeColor="text1"/>
        </w:rPr>
        <w:t xml:space="preserve">and </w:t>
      </w:r>
      <w:r w:rsidR="00E87F77">
        <w:rPr>
          <w:color w:val="000000" w:themeColor="text1"/>
        </w:rPr>
        <w:t xml:space="preserve">one </w:t>
      </w:r>
      <w:r w:rsidR="00E87F77" w:rsidRPr="00A605F5">
        <w:rPr>
          <w:color w:val="000000" w:themeColor="text1"/>
        </w:rPr>
        <w:t>fine (S4) mix</w:t>
      </w:r>
      <w:r w:rsidR="00E87F77">
        <w:rPr>
          <w:color w:val="000000" w:themeColor="text1"/>
        </w:rPr>
        <w:t xml:space="preserve"> (NMAS = 12.5 mm)</w:t>
      </w:r>
      <w:r w:rsidR="00E87F77" w:rsidRPr="00A605F5">
        <w:rPr>
          <w:color w:val="000000" w:themeColor="text1"/>
        </w:rPr>
        <w:t>,</w:t>
      </w:r>
      <w:r w:rsidR="004B7C17">
        <w:rPr>
          <w:color w:val="000000" w:themeColor="text1"/>
        </w:rPr>
        <w:t xml:space="preserve"> </w:t>
      </w:r>
      <w:r w:rsidRPr="00A605F5">
        <w:rPr>
          <w:color w:val="000000" w:themeColor="text1"/>
        </w:rPr>
        <w:t xml:space="preserve">containing 25% and 5% RAP, respectively, were used for evaluation. </w:t>
      </w:r>
    </w:p>
    <w:p w14:paraId="2BBD54DE" w14:textId="77777777" w:rsidR="004B7C17" w:rsidRPr="00A605F5" w:rsidRDefault="004B7C17" w:rsidP="004B7C17">
      <w:pPr>
        <w:spacing w:line="480" w:lineRule="auto"/>
        <w:ind w:firstLine="720"/>
        <w:rPr>
          <w:color w:val="000000" w:themeColor="text1"/>
        </w:rPr>
      </w:pPr>
      <w:r w:rsidRPr="00A605F5">
        <w:rPr>
          <w:color w:val="000000" w:themeColor="text1"/>
        </w:rPr>
        <w:t>It was found that the foaming process increase</w:t>
      </w:r>
      <w:r>
        <w:rPr>
          <w:color w:val="000000" w:themeColor="text1"/>
        </w:rPr>
        <w:t>d</w:t>
      </w:r>
      <w:r w:rsidRPr="00A605F5">
        <w:rPr>
          <w:color w:val="000000" w:themeColor="text1"/>
        </w:rPr>
        <w:t xml:space="preserve"> the coating ability of the binder</w:t>
      </w:r>
      <w:r>
        <w:rPr>
          <w:color w:val="000000" w:themeColor="text1"/>
        </w:rPr>
        <w:t xml:space="preserve"> which in turn</w:t>
      </w:r>
      <w:r w:rsidRPr="00A605F5">
        <w:rPr>
          <w:color w:val="000000" w:themeColor="text1"/>
        </w:rPr>
        <w:t xml:space="preserve"> lower</w:t>
      </w:r>
      <w:r>
        <w:rPr>
          <w:color w:val="000000" w:themeColor="text1"/>
        </w:rPr>
        <w:t>ed</w:t>
      </w:r>
      <w:r w:rsidRPr="00A605F5">
        <w:rPr>
          <w:color w:val="000000" w:themeColor="text1"/>
        </w:rPr>
        <w:t xml:space="preserve"> </w:t>
      </w:r>
      <w:r>
        <w:rPr>
          <w:color w:val="000000" w:themeColor="text1"/>
        </w:rPr>
        <w:t>mixing and compaction</w:t>
      </w:r>
      <w:r w:rsidRPr="00A605F5">
        <w:rPr>
          <w:color w:val="000000" w:themeColor="text1"/>
        </w:rPr>
        <w:t xml:space="preserve"> temperature</w:t>
      </w:r>
      <w:r>
        <w:rPr>
          <w:color w:val="000000" w:themeColor="text1"/>
        </w:rPr>
        <w:t>s</w:t>
      </w:r>
      <w:r w:rsidRPr="00A605F5">
        <w:rPr>
          <w:color w:val="000000" w:themeColor="text1"/>
        </w:rPr>
        <w:t xml:space="preserve"> for foamed </w:t>
      </w:r>
      <w:r>
        <w:rPr>
          <w:color w:val="000000" w:themeColor="text1"/>
        </w:rPr>
        <w:t>WMA</w:t>
      </w:r>
      <w:r w:rsidRPr="00A605F5">
        <w:rPr>
          <w:color w:val="000000" w:themeColor="text1"/>
        </w:rPr>
        <w:t xml:space="preserve">. Therefore, both HMA and foamed </w:t>
      </w:r>
      <w:r>
        <w:rPr>
          <w:color w:val="000000" w:themeColor="text1"/>
        </w:rPr>
        <w:t>WMA</w:t>
      </w:r>
      <w:r w:rsidRPr="00A605F5">
        <w:rPr>
          <w:color w:val="000000" w:themeColor="text1"/>
        </w:rPr>
        <w:t xml:space="preserve"> exhibited similar mix design volumetrics up to certain lower </w:t>
      </w:r>
      <w:r>
        <w:rPr>
          <w:color w:val="000000" w:themeColor="text1"/>
        </w:rPr>
        <w:t>mixing and compaction</w:t>
      </w:r>
      <w:r w:rsidRPr="00A605F5">
        <w:rPr>
          <w:color w:val="000000" w:themeColor="text1"/>
        </w:rPr>
        <w:t xml:space="preserve"> temperature</w:t>
      </w:r>
      <w:r>
        <w:rPr>
          <w:color w:val="000000" w:themeColor="text1"/>
        </w:rPr>
        <w:t>s</w:t>
      </w:r>
      <w:r w:rsidRPr="00A605F5">
        <w:rPr>
          <w:color w:val="000000" w:themeColor="text1"/>
        </w:rPr>
        <w:t xml:space="preserve">. However, further reduction in the </w:t>
      </w:r>
      <w:r>
        <w:rPr>
          <w:color w:val="000000" w:themeColor="text1"/>
        </w:rPr>
        <w:t>mixing and compaction</w:t>
      </w:r>
      <w:r w:rsidRPr="00A605F5">
        <w:rPr>
          <w:color w:val="000000" w:themeColor="text1"/>
        </w:rPr>
        <w:t xml:space="preserve"> temperature</w:t>
      </w:r>
      <w:r>
        <w:rPr>
          <w:color w:val="000000" w:themeColor="text1"/>
        </w:rPr>
        <w:t>s</w:t>
      </w:r>
      <w:r w:rsidRPr="00A605F5">
        <w:rPr>
          <w:color w:val="000000" w:themeColor="text1"/>
        </w:rPr>
        <w:t xml:space="preserve"> for foamed </w:t>
      </w:r>
      <w:r>
        <w:rPr>
          <w:color w:val="000000" w:themeColor="text1"/>
        </w:rPr>
        <w:t>WMA</w:t>
      </w:r>
      <w:r w:rsidRPr="00A605F5">
        <w:rPr>
          <w:color w:val="000000" w:themeColor="text1"/>
        </w:rPr>
        <w:t xml:space="preserve"> was found to exhibit improper mixing between aggregates and binder. Also, to ensure </w:t>
      </w:r>
      <w:r>
        <w:rPr>
          <w:color w:val="000000" w:themeColor="text1"/>
        </w:rPr>
        <w:t xml:space="preserve">presence of sufficient </w:t>
      </w:r>
      <w:r w:rsidRPr="00A605F5">
        <w:rPr>
          <w:color w:val="000000" w:themeColor="text1"/>
        </w:rPr>
        <w:t xml:space="preserve">active binder from </w:t>
      </w:r>
      <w:r>
        <w:rPr>
          <w:color w:val="000000" w:themeColor="text1"/>
        </w:rPr>
        <w:t xml:space="preserve">the </w:t>
      </w:r>
      <w:r w:rsidRPr="00A605F5">
        <w:rPr>
          <w:color w:val="000000" w:themeColor="text1"/>
        </w:rPr>
        <w:t xml:space="preserve">RAP, it was found that the compaction temperature for foamed </w:t>
      </w:r>
      <w:r>
        <w:rPr>
          <w:color w:val="000000" w:themeColor="text1"/>
        </w:rPr>
        <w:t>WMA</w:t>
      </w:r>
      <w:r w:rsidRPr="00A605F5">
        <w:rPr>
          <w:color w:val="000000" w:themeColor="text1"/>
        </w:rPr>
        <w:t xml:space="preserve"> </w:t>
      </w:r>
      <w:r w:rsidRPr="00A605F5">
        <w:rPr>
          <w:color w:val="000000" w:themeColor="text1"/>
        </w:rPr>
        <w:lastRenderedPageBreak/>
        <w:t>should be greater than the high</w:t>
      </w:r>
      <w:r>
        <w:rPr>
          <w:color w:val="000000" w:themeColor="text1"/>
        </w:rPr>
        <w:t>-</w:t>
      </w:r>
      <w:r w:rsidRPr="00A605F5">
        <w:rPr>
          <w:color w:val="000000" w:themeColor="text1"/>
        </w:rPr>
        <w:t xml:space="preserve">temperature Performance Grade (PG) of </w:t>
      </w:r>
      <w:r>
        <w:rPr>
          <w:color w:val="000000" w:themeColor="text1"/>
        </w:rPr>
        <w:t xml:space="preserve">the </w:t>
      </w:r>
      <w:r w:rsidRPr="00A605F5">
        <w:rPr>
          <w:color w:val="000000" w:themeColor="text1"/>
        </w:rPr>
        <w:t>extracted RAP binder.</w:t>
      </w:r>
    </w:p>
    <w:p w14:paraId="29E6DFBD" w14:textId="095E1357" w:rsidR="0024708C" w:rsidRPr="00A605F5" w:rsidRDefault="00207E2A" w:rsidP="0024708C">
      <w:pPr>
        <w:spacing w:line="480" w:lineRule="auto"/>
        <w:ind w:firstLine="720"/>
      </w:pPr>
      <w:r>
        <w:rPr>
          <w:color w:val="000000" w:themeColor="text1"/>
        </w:rPr>
        <w:t>In spite of</w:t>
      </w:r>
      <w:r w:rsidRPr="00A605F5">
        <w:rPr>
          <w:color w:val="000000" w:themeColor="text1"/>
        </w:rPr>
        <w:t xml:space="preserve"> foamed </w:t>
      </w:r>
      <w:r>
        <w:rPr>
          <w:color w:val="000000" w:themeColor="text1"/>
        </w:rPr>
        <w:t>WMA</w:t>
      </w:r>
      <w:r w:rsidRPr="00A605F5">
        <w:rPr>
          <w:color w:val="000000" w:themeColor="text1"/>
        </w:rPr>
        <w:t xml:space="preserve"> </w:t>
      </w:r>
      <w:r>
        <w:rPr>
          <w:color w:val="000000" w:themeColor="text1"/>
        </w:rPr>
        <w:t xml:space="preserve">exhibiting </w:t>
      </w:r>
      <w:r w:rsidRPr="00A605F5">
        <w:rPr>
          <w:color w:val="000000" w:themeColor="text1"/>
        </w:rPr>
        <w:t>similar volumetric properties</w:t>
      </w:r>
      <w:r>
        <w:rPr>
          <w:color w:val="000000" w:themeColor="text1"/>
        </w:rPr>
        <w:t xml:space="preserve"> as compared to those of HMA</w:t>
      </w:r>
      <w:r w:rsidRPr="00A605F5">
        <w:rPr>
          <w:color w:val="000000" w:themeColor="text1"/>
        </w:rPr>
        <w:t>, the</w:t>
      </w:r>
      <w:r>
        <w:rPr>
          <w:color w:val="000000" w:themeColor="text1"/>
        </w:rPr>
        <w:t>ir</w:t>
      </w:r>
      <w:r w:rsidRPr="00A605F5">
        <w:rPr>
          <w:color w:val="000000" w:themeColor="text1"/>
        </w:rPr>
        <w:t xml:space="preserve"> laboratory performance was found to be significantly different. </w:t>
      </w:r>
      <w:r w:rsidRPr="00A605F5">
        <w:t xml:space="preserve">The foamed </w:t>
      </w:r>
      <w:r>
        <w:t>WMA</w:t>
      </w:r>
      <w:r w:rsidRPr="00A605F5">
        <w:t xml:space="preserve"> w</w:t>
      </w:r>
      <w:r>
        <w:t>as</w:t>
      </w:r>
      <w:r w:rsidRPr="00A605F5">
        <w:t xml:space="preserve"> found to exhibit </w:t>
      </w:r>
      <w:r>
        <w:t xml:space="preserve">a </w:t>
      </w:r>
      <w:r w:rsidRPr="00A605F5">
        <w:t xml:space="preserve">lower stiffness compared to HMA in the dynamic </w:t>
      </w:r>
      <w:r>
        <w:t>m</w:t>
      </w:r>
      <w:r w:rsidRPr="00A605F5">
        <w:t xml:space="preserve">odulus test. </w:t>
      </w:r>
      <w:r>
        <w:t>The reduced</w:t>
      </w:r>
      <w:r w:rsidRPr="00A605F5">
        <w:t xml:space="preserve"> aging at lower </w:t>
      </w:r>
      <w:r>
        <w:rPr>
          <w:color w:val="000000" w:themeColor="text1"/>
        </w:rPr>
        <w:t>mixing and compaction</w:t>
      </w:r>
      <w:r w:rsidRPr="00A605F5">
        <w:rPr>
          <w:color w:val="000000" w:themeColor="text1"/>
        </w:rPr>
        <w:t xml:space="preserve"> temperature</w:t>
      </w:r>
      <w:r>
        <w:rPr>
          <w:color w:val="000000" w:themeColor="text1"/>
        </w:rPr>
        <w:t>s</w:t>
      </w:r>
      <w:r w:rsidRPr="00A605F5">
        <w:rPr>
          <w:color w:val="000000" w:themeColor="text1"/>
        </w:rPr>
        <w:t xml:space="preserve"> </w:t>
      </w:r>
      <w:r>
        <w:t>is believed to be responsible for lowering the stiffness of foamed WMA compared to HMA</w:t>
      </w:r>
      <w:r w:rsidRPr="00A605F5">
        <w:t xml:space="preserve">. Also, </w:t>
      </w:r>
      <w:r>
        <w:t xml:space="preserve">an </w:t>
      </w:r>
      <w:r w:rsidRPr="00A605F5">
        <w:t xml:space="preserve">increase in RAP content was found to increase the stiffness of asphalt mixes due to incorporation of aged binder from RAP. </w:t>
      </w:r>
      <w:r>
        <w:t>A</w:t>
      </w:r>
      <w:r w:rsidRPr="00A605F5">
        <w:t xml:space="preserve"> stiffer asphalt mix</w:t>
      </w:r>
      <w:r>
        <w:t xml:space="preserve"> is</w:t>
      </w:r>
      <w:r w:rsidRPr="00A605F5">
        <w:t xml:space="preserve"> expected to exhibit lower cracking resistance and higher rutting resistance. Therefore, foamed </w:t>
      </w:r>
      <w:r>
        <w:t>WMA</w:t>
      </w:r>
      <w:r w:rsidRPr="00A605F5">
        <w:t xml:space="preserve"> w</w:t>
      </w:r>
      <w:r>
        <w:t>as</w:t>
      </w:r>
      <w:r w:rsidRPr="00A605F5">
        <w:t xml:space="preserve"> found to exhibit higher cracking resistance compared to </w:t>
      </w:r>
      <w:r>
        <w:t>HMA</w:t>
      </w:r>
      <w:r w:rsidRPr="00A605F5">
        <w:t xml:space="preserve"> </w:t>
      </w:r>
      <w:r>
        <w:t>in</w:t>
      </w:r>
      <w:r w:rsidRPr="00A605F5">
        <w:t xml:space="preserve"> Louisiana Semi-Circular Bend (SCB) and Illinois Flexibility Index Test (I-FIT) tests. </w:t>
      </w:r>
      <w:r>
        <w:t>A s</w:t>
      </w:r>
      <w:r w:rsidRPr="00A605F5">
        <w:t>imilar trend in the cracking resistance was observed for coarser mixes in the Abrasion Loss Test</w:t>
      </w:r>
      <w:r>
        <w:t xml:space="preserve"> (commonly known as Cantabro test)</w:t>
      </w:r>
      <w:r w:rsidRPr="00A605F5">
        <w:t>. However, th</w:t>
      </w:r>
      <w:r>
        <w:t>e Cantabro</w:t>
      </w:r>
      <w:r w:rsidRPr="00A605F5">
        <w:t xml:space="preserve"> test </w:t>
      </w:r>
      <w:r>
        <w:t>could not</w:t>
      </w:r>
      <w:r w:rsidRPr="00A605F5">
        <w:t xml:space="preserve"> screen finer mixes</w:t>
      </w:r>
      <w:r>
        <w:t xml:space="preserve"> for </w:t>
      </w:r>
      <w:r w:rsidRPr="00A605F5">
        <w:t>the</w:t>
      </w:r>
      <w:r>
        <w:t>ir</w:t>
      </w:r>
      <w:r w:rsidRPr="00A605F5">
        <w:t xml:space="preserve"> cracking resistance </w:t>
      </w:r>
      <w:r>
        <w:t>as it</w:t>
      </w:r>
      <w:r w:rsidRPr="0083557A">
        <w:t xml:space="preserve"> lack</w:t>
      </w:r>
      <w:r>
        <w:t>s</w:t>
      </w:r>
      <w:r w:rsidRPr="0083557A">
        <w:t xml:space="preserve"> </w:t>
      </w:r>
      <w:r>
        <w:t xml:space="preserve">a </w:t>
      </w:r>
      <w:r w:rsidRPr="0083557A">
        <w:t>mechanisti</w:t>
      </w:r>
      <w:r>
        <w:t>c</w:t>
      </w:r>
      <w:r w:rsidRPr="0083557A">
        <w:t xml:space="preserve"> ba</w:t>
      </w:r>
      <w:r>
        <w:t>sis</w:t>
      </w:r>
      <w:r w:rsidRPr="00A605F5">
        <w:t xml:space="preserve">. </w:t>
      </w:r>
      <w:r>
        <w:t>The c</w:t>
      </w:r>
      <w:r w:rsidRPr="00A605F5">
        <w:t>oarser mixes were found to exhibit lower cracking resistance compared to finer mixes due to higher RAP content and differences in crack propagation</w:t>
      </w:r>
      <w:r>
        <w:t xml:space="preserve"> mechanisms</w:t>
      </w:r>
      <w:r w:rsidRPr="00A605F5">
        <w:t xml:space="preserve">. </w:t>
      </w:r>
      <w:r>
        <w:t>T</w:t>
      </w:r>
      <w:r w:rsidRPr="00A605F5">
        <w:t xml:space="preserve">he rutting performance of foamed </w:t>
      </w:r>
      <w:r>
        <w:t>WMA</w:t>
      </w:r>
      <w:r w:rsidRPr="00A605F5">
        <w:t xml:space="preserve"> w</w:t>
      </w:r>
      <w:r>
        <w:t>as</w:t>
      </w:r>
      <w:r w:rsidRPr="00A605F5">
        <w:t xml:space="preserve"> found to be of concern as they exhibited lower resistance compared to their HMA counterparts. </w:t>
      </w:r>
      <w:r>
        <w:t>C</w:t>
      </w:r>
      <w:r w:rsidRPr="00A605F5">
        <w:t xml:space="preserve">oarser mixes </w:t>
      </w:r>
      <w:r>
        <w:t>exhibited</w:t>
      </w:r>
      <w:r w:rsidRPr="00A605F5">
        <w:t xml:space="preserve"> higher rutting resistance compared to finer mixes due to higher</w:t>
      </w:r>
      <w:r>
        <w:t xml:space="preserve"> </w:t>
      </w:r>
      <w:r w:rsidRPr="00A605F5">
        <w:t xml:space="preserve">RAP content. </w:t>
      </w:r>
      <w:r>
        <w:t>T</w:t>
      </w:r>
      <w:r w:rsidRPr="00A605F5">
        <w:t xml:space="preserve">he foamed </w:t>
      </w:r>
      <w:r>
        <w:t>WMA</w:t>
      </w:r>
      <w:r w:rsidRPr="00A605F5">
        <w:t xml:space="preserve"> exhibit</w:t>
      </w:r>
      <w:r>
        <w:t>ed</w:t>
      </w:r>
      <w:r w:rsidRPr="00A605F5">
        <w:t xml:space="preserve"> higher moisture</w:t>
      </w:r>
      <w:r w:rsidRPr="00A605F5">
        <w:rPr>
          <w:color w:val="000000" w:themeColor="text1"/>
        </w:rPr>
        <w:t xml:space="preserve">-induced damage potential </w:t>
      </w:r>
      <w:r w:rsidRPr="00A605F5">
        <w:t xml:space="preserve">compared to </w:t>
      </w:r>
      <w:r>
        <w:t>HMA</w:t>
      </w:r>
      <w:r w:rsidRPr="00A605F5">
        <w:t xml:space="preserve">. The presence of moisture from partially dried aggregates at lower WMA </w:t>
      </w:r>
      <w:r>
        <w:rPr>
          <w:color w:val="000000" w:themeColor="text1"/>
        </w:rPr>
        <w:t>mixing and compaction</w:t>
      </w:r>
      <w:r w:rsidRPr="00A605F5">
        <w:rPr>
          <w:color w:val="000000" w:themeColor="text1"/>
        </w:rPr>
        <w:t xml:space="preserve"> temperature</w:t>
      </w:r>
      <w:r>
        <w:rPr>
          <w:color w:val="000000" w:themeColor="text1"/>
        </w:rPr>
        <w:t>s</w:t>
      </w:r>
      <w:r w:rsidRPr="00A605F5">
        <w:rPr>
          <w:color w:val="000000" w:themeColor="text1"/>
        </w:rPr>
        <w:t xml:space="preserve"> </w:t>
      </w:r>
      <w:r w:rsidRPr="00A605F5">
        <w:t xml:space="preserve">and use of water in the foaming process </w:t>
      </w:r>
      <w:r>
        <w:t>were</w:t>
      </w:r>
      <w:r w:rsidRPr="00A605F5">
        <w:t xml:space="preserve"> reasons for the reduction in </w:t>
      </w:r>
      <w:r w:rsidRPr="00A605F5">
        <w:lastRenderedPageBreak/>
        <w:t xml:space="preserve">moisture-induced damage resistance for foamed WMA. The Moisture Induced Sensitivity Test (MIST) conditioning was found to </w:t>
      </w:r>
      <w:r>
        <w:t>be a better method for simulating</w:t>
      </w:r>
      <w:r w:rsidRPr="00A605F5">
        <w:t xml:space="preserve"> moisture-induced damage potential of asphalt mixes </w:t>
      </w:r>
      <w:r>
        <w:t>than</w:t>
      </w:r>
      <w:r w:rsidRPr="00A605F5">
        <w:t xml:space="preserve"> </w:t>
      </w:r>
      <w:r>
        <w:t xml:space="preserve">the </w:t>
      </w:r>
      <w:r w:rsidRPr="00A605F5">
        <w:t xml:space="preserve">AASHTO T 283 method. </w:t>
      </w:r>
      <w:r>
        <w:t>A</w:t>
      </w:r>
      <w:r w:rsidRPr="00A605F5">
        <w:t xml:space="preserve">pplication of adhesion cycles followed by loading cycles instead of a freeze-thaw cycle (AASHTO T 283) in the moisture conditioning process in MIST </w:t>
      </w:r>
      <w:r>
        <w:t>is believed to better represent field conditions.</w:t>
      </w:r>
      <w:r w:rsidRPr="00A605F5">
        <w:t xml:space="preserve"> Also, increase in RAP content was found to lower moisture</w:t>
      </w:r>
      <w:r w:rsidRPr="00A605F5">
        <w:rPr>
          <w:color w:val="000000" w:themeColor="text1"/>
        </w:rPr>
        <w:t xml:space="preserve">-induced damage potential due to strong bonding between RAP aggregate and binder. Therefore, the foamed WMA was found to increase cracking resistance, rutting potential and moisture-induced </w:t>
      </w:r>
      <w:r w:rsidRPr="00F96146">
        <w:rPr>
          <w:color w:val="000000" w:themeColor="text1"/>
        </w:rPr>
        <w:t>damage</w:t>
      </w:r>
      <w:r w:rsidRPr="00A605F5">
        <w:rPr>
          <w:color w:val="000000" w:themeColor="text1"/>
        </w:rPr>
        <w:t xml:space="preserve"> potential of asphalt mixes. On the contrary, addition of RAP was expected to reduce cracking resistance, rutting potential and moisture-induced damage potential. Therefore, foamed WMA </w:t>
      </w:r>
      <w:r>
        <w:rPr>
          <w:color w:val="000000" w:themeColor="text1"/>
        </w:rPr>
        <w:t>containing</w:t>
      </w:r>
      <w:r w:rsidRPr="00A605F5">
        <w:rPr>
          <w:color w:val="000000" w:themeColor="text1"/>
        </w:rPr>
        <w:t xml:space="preserve"> RAP </w:t>
      </w:r>
      <w:r>
        <w:rPr>
          <w:color w:val="000000" w:themeColor="text1"/>
        </w:rPr>
        <w:t>can exhibit mixed performance particularly when the RAP content is higher than certain level</w:t>
      </w:r>
      <w:r w:rsidR="0024708C" w:rsidRPr="00A605F5">
        <w:rPr>
          <w:color w:val="000000" w:themeColor="text1"/>
        </w:rPr>
        <w:t xml:space="preserve">.  </w:t>
      </w:r>
    </w:p>
    <w:p w14:paraId="19222670" w14:textId="77777777" w:rsidR="0024708C" w:rsidRDefault="0024708C" w:rsidP="0024708C">
      <w:pPr>
        <w:spacing w:line="480" w:lineRule="auto"/>
        <w:ind w:firstLine="720"/>
        <w:rPr>
          <w:color w:val="000000" w:themeColor="text1"/>
        </w:rPr>
      </w:pPr>
    </w:p>
    <w:p w14:paraId="20364EF9" w14:textId="77777777" w:rsidR="00DA1971" w:rsidRDefault="00DA1971" w:rsidP="00DA1971"/>
    <w:p w14:paraId="01316785" w14:textId="77777777" w:rsidR="005E02BC" w:rsidRDefault="005E02BC" w:rsidP="00DA1971"/>
    <w:p w14:paraId="1086F080" w14:textId="77777777" w:rsidR="005E02BC" w:rsidRDefault="005E02BC" w:rsidP="00DA1971"/>
    <w:p w14:paraId="59977DC5" w14:textId="77777777" w:rsidR="005E02BC" w:rsidRDefault="005E02BC" w:rsidP="00DA1971"/>
    <w:p w14:paraId="350BD882" w14:textId="77777777" w:rsidR="005E02BC" w:rsidRDefault="005E02BC" w:rsidP="00DA1971"/>
    <w:p w14:paraId="4C5C7770" w14:textId="77777777" w:rsidR="005E02BC" w:rsidRDefault="005E02BC" w:rsidP="00DA1971"/>
    <w:p w14:paraId="5115D160" w14:textId="77777777" w:rsidR="005E02BC" w:rsidRDefault="005E02BC" w:rsidP="00DA1971"/>
    <w:p w14:paraId="360984A2" w14:textId="77777777" w:rsidR="005E02BC" w:rsidRDefault="005E02BC" w:rsidP="00DA1971"/>
    <w:p w14:paraId="6839F406" w14:textId="77777777" w:rsidR="005E02BC" w:rsidRDefault="005E02BC" w:rsidP="00DA1971"/>
    <w:p w14:paraId="3BA9AC55" w14:textId="77777777" w:rsidR="002965DC" w:rsidRDefault="002965DC" w:rsidP="00DA1971"/>
    <w:p w14:paraId="307CB649" w14:textId="7C31B91E" w:rsidR="002965DC" w:rsidRDefault="002965DC" w:rsidP="00DA1971">
      <w:pPr>
        <w:sectPr w:rsidR="002965DC" w:rsidSect="00775701">
          <w:headerReference w:type="even" r:id="rId11"/>
          <w:headerReference w:type="default" r:id="rId12"/>
          <w:footerReference w:type="default" r:id="rId13"/>
          <w:headerReference w:type="first" r:id="rId14"/>
          <w:pgSz w:w="12240" w:h="15840" w:code="1"/>
          <w:pgMar w:top="1440" w:right="1440" w:bottom="1440" w:left="2304" w:header="720" w:footer="720" w:gutter="0"/>
          <w:pgNumType w:fmt="lowerRoman" w:start="4"/>
          <w:cols w:space="720"/>
          <w:docGrid w:linePitch="360"/>
        </w:sectPr>
      </w:pPr>
    </w:p>
    <w:p w14:paraId="3D9C87F4" w14:textId="3909152E" w:rsidR="007F0D8E" w:rsidRPr="0062089A" w:rsidRDefault="007F0D8E" w:rsidP="001C33AC">
      <w:pPr>
        <w:pStyle w:val="Heading1"/>
        <w:jc w:val="left"/>
        <w:rPr>
          <w:sz w:val="32"/>
          <w:szCs w:val="32"/>
        </w:rPr>
      </w:pPr>
      <w:bookmarkStart w:id="10" w:name="_Toc113415"/>
      <w:bookmarkStart w:id="11" w:name="_Toc11317486"/>
      <w:bookmarkStart w:id="12" w:name="_Toc11579267"/>
      <w:bookmarkStart w:id="13" w:name="_Toc13570750"/>
      <w:bookmarkStart w:id="14" w:name="_Toc523306393"/>
      <w:bookmarkStart w:id="15" w:name="_Toc310579468"/>
      <w:r w:rsidRPr="0062089A">
        <w:rPr>
          <w:sz w:val="32"/>
          <w:szCs w:val="32"/>
        </w:rPr>
        <w:lastRenderedPageBreak/>
        <w:t>CHAPTER</w:t>
      </w:r>
      <w:bookmarkEnd w:id="10"/>
      <w:bookmarkEnd w:id="11"/>
      <w:bookmarkEnd w:id="12"/>
      <w:bookmarkEnd w:id="13"/>
      <w:r w:rsidRPr="0062089A">
        <w:rPr>
          <w:sz w:val="32"/>
          <w:szCs w:val="32"/>
        </w:rPr>
        <w:t xml:space="preserve"> </w:t>
      </w:r>
    </w:p>
    <w:p w14:paraId="391870AF" w14:textId="39315A02" w:rsidR="007F0D8E" w:rsidRPr="00EF00C2" w:rsidRDefault="00C70C33" w:rsidP="00EF00C2">
      <w:pPr>
        <w:pStyle w:val="Heading1"/>
        <w:spacing w:before="120" w:after="120" w:line="240" w:lineRule="auto"/>
        <w:jc w:val="left"/>
        <w:rPr>
          <w:i/>
          <w:iCs/>
          <w:sz w:val="96"/>
          <w:szCs w:val="96"/>
        </w:rPr>
      </w:pPr>
      <w:bookmarkStart w:id="16" w:name="_Toc113416"/>
      <w:r>
        <w:t xml:space="preserve">  </w:t>
      </w:r>
      <w:bookmarkEnd w:id="16"/>
      <w:r w:rsidR="00A557D2">
        <w:t xml:space="preserve">   </w:t>
      </w:r>
      <w:bookmarkStart w:id="17" w:name="_Toc11317487"/>
      <w:bookmarkStart w:id="18" w:name="_Toc11579268"/>
      <w:bookmarkStart w:id="19" w:name="_Toc13569470"/>
      <w:bookmarkStart w:id="20" w:name="_Toc13570751"/>
      <w:r w:rsidR="00A557D2" w:rsidRPr="00EF00C2">
        <w:rPr>
          <w:i/>
          <w:iCs/>
          <w:sz w:val="96"/>
          <w:szCs w:val="96"/>
        </w:rPr>
        <w:t>1</w:t>
      </w:r>
      <w:bookmarkEnd w:id="17"/>
      <w:bookmarkEnd w:id="18"/>
      <w:bookmarkEnd w:id="19"/>
      <w:bookmarkEnd w:id="20"/>
    </w:p>
    <w:p w14:paraId="54BC9219" w14:textId="69909841" w:rsidR="007F0D8E" w:rsidRPr="0062089A" w:rsidRDefault="007F0D8E" w:rsidP="001C33AC">
      <w:pPr>
        <w:pStyle w:val="Heading1"/>
        <w:rPr>
          <w:sz w:val="32"/>
          <w:szCs w:val="32"/>
        </w:rPr>
      </w:pPr>
      <w:bookmarkStart w:id="21" w:name="_Toc113417"/>
      <w:bookmarkStart w:id="22" w:name="_Toc13570752"/>
      <w:r w:rsidRPr="0062089A">
        <w:rPr>
          <w:sz w:val="32"/>
          <w:szCs w:val="32"/>
        </w:rPr>
        <w:t>INTRODUCTION</w:t>
      </w:r>
      <w:bookmarkEnd w:id="14"/>
      <w:bookmarkEnd w:id="21"/>
      <w:bookmarkEnd w:id="22"/>
    </w:p>
    <w:p w14:paraId="613DBD5E" w14:textId="0219870B" w:rsidR="007F0D8E" w:rsidRPr="00DD0BE5" w:rsidRDefault="007F0D8E" w:rsidP="00085AA4">
      <w:pPr>
        <w:pStyle w:val="Heading2"/>
        <w:numPr>
          <w:ilvl w:val="1"/>
          <w:numId w:val="7"/>
        </w:numPr>
        <w:ind w:left="418" w:hanging="418"/>
      </w:pPr>
      <w:bookmarkStart w:id="23" w:name="_Toc113418"/>
      <w:bookmarkStart w:id="24" w:name="_Toc13570753"/>
      <w:r w:rsidRPr="00DD0BE5">
        <w:t>Background</w:t>
      </w:r>
      <w:bookmarkEnd w:id="23"/>
      <w:bookmarkEnd w:id="24"/>
    </w:p>
    <w:p w14:paraId="1896BBC2" w14:textId="3E0B57A1" w:rsidR="007F0D8E" w:rsidRPr="00F96146" w:rsidRDefault="007F0D8E" w:rsidP="004E4E6D">
      <w:pPr>
        <w:spacing w:line="480" w:lineRule="auto"/>
        <w:ind w:firstLine="720"/>
      </w:pPr>
      <w:r w:rsidRPr="00F96146">
        <w:rPr>
          <w:color w:val="000000" w:themeColor="text1"/>
        </w:rPr>
        <w:t xml:space="preserve">Construction of sustainable and environment-friendly transportation infrastructure results in saving natural resources, conserving </w:t>
      </w:r>
      <w:r w:rsidR="006747D6" w:rsidRPr="00F96146">
        <w:rPr>
          <w:color w:val="000000" w:themeColor="text1"/>
        </w:rPr>
        <w:t xml:space="preserve">the </w:t>
      </w:r>
      <w:r w:rsidRPr="00F96146">
        <w:rPr>
          <w:color w:val="000000" w:themeColor="text1"/>
        </w:rPr>
        <w:t>environment and reducing energy consumption (Bonaquist, 2011; Kheradmand et al., 2014; Abuawad et al., 2015; Al-Qadi et al., 2015</w:t>
      </w:r>
      <w:r w:rsidR="00055CB9" w:rsidRPr="00F96146">
        <w:rPr>
          <w:color w:val="000000" w:themeColor="text1"/>
        </w:rPr>
        <w:t>; Zaman et al., 2019</w:t>
      </w:r>
      <w:r w:rsidRPr="00F96146">
        <w:rPr>
          <w:color w:val="000000" w:themeColor="text1"/>
        </w:rPr>
        <w:t>). For more than t</w:t>
      </w:r>
      <w:r w:rsidR="006A0C73" w:rsidRPr="00F96146">
        <w:rPr>
          <w:color w:val="000000" w:themeColor="text1"/>
        </w:rPr>
        <w:t>wo decades</w:t>
      </w:r>
      <w:r w:rsidRPr="00F96146">
        <w:rPr>
          <w:color w:val="000000" w:themeColor="text1"/>
        </w:rPr>
        <w:t>, asphalt pav</w:t>
      </w:r>
      <w:r w:rsidR="006747D6" w:rsidRPr="00F96146">
        <w:rPr>
          <w:color w:val="000000" w:themeColor="text1"/>
        </w:rPr>
        <w:t>ing</w:t>
      </w:r>
      <w:r w:rsidRPr="00F96146">
        <w:rPr>
          <w:color w:val="000000" w:themeColor="text1"/>
        </w:rPr>
        <w:t xml:space="preserve"> </w:t>
      </w:r>
      <w:r w:rsidR="006747D6" w:rsidRPr="00F96146">
        <w:rPr>
          <w:color w:val="000000" w:themeColor="text1"/>
        </w:rPr>
        <w:t xml:space="preserve">companies </w:t>
      </w:r>
      <w:r w:rsidRPr="00F96146">
        <w:rPr>
          <w:color w:val="000000" w:themeColor="text1"/>
        </w:rPr>
        <w:t>have been using Reclaimed Asphalt Pavement (RAP) and various Warm Mix Asphalt (WMA) technologies in the production of asphalt mixes and construction of flexible pavements as a part of efforts toward establishing sustainable and eco-friendly construction practice</w:t>
      </w:r>
      <w:r w:rsidR="00C33020" w:rsidRPr="00F96146">
        <w:rPr>
          <w:color w:val="000000" w:themeColor="text1"/>
        </w:rPr>
        <w:t>s</w:t>
      </w:r>
      <w:r w:rsidRPr="00F96146">
        <w:rPr>
          <w:color w:val="000000" w:themeColor="text1"/>
        </w:rPr>
        <w:t xml:space="preserve"> (Kim and Lee, 2006; Kim et al., 2007; Kasozi et al., 2012; Zhao et al., 2013; Guo et al., 2014; Dong et al., 2017</w:t>
      </w:r>
      <w:r w:rsidRPr="00F96146">
        <w:t>).</w:t>
      </w:r>
    </w:p>
    <w:p w14:paraId="69ADB793" w14:textId="49DA561D" w:rsidR="007F0D8E" w:rsidRPr="00F96146" w:rsidRDefault="007F0D8E" w:rsidP="004E4E6D">
      <w:pPr>
        <w:spacing w:line="480" w:lineRule="auto"/>
        <w:ind w:firstLine="720"/>
        <w:rPr>
          <w:color w:val="FF0000"/>
        </w:rPr>
      </w:pPr>
      <w:r w:rsidRPr="00F96146">
        <w:t>The WMA technologies improve the workability of asphalt mixes using chemical additives, organic additives, and water-based or water-containing foaming processes (</w:t>
      </w:r>
      <w:r w:rsidRPr="00F96146">
        <w:rPr>
          <w:color w:val="000000"/>
        </w:rPr>
        <w:t>Bonaquist,</w:t>
      </w:r>
      <w:r w:rsidRPr="00F96146">
        <w:t xml:space="preserve"> 2011; Alhasan et al., 2014; Kheradmand et al., 2014). </w:t>
      </w:r>
      <w:r w:rsidR="00632CD8" w:rsidRPr="00F96146">
        <w:t>Both</w:t>
      </w:r>
      <w:r w:rsidRPr="00F96146">
        <w:t xml:space="preserve"> </w:t>
      </w:r>
      <w:r w:rsidR="000C5842" w:rsidRPr="00F96146">
        <w:rPr>
          <w:color w:val="000000" w:themeColor="text1"/>
        </w:rPr>
        <w:t xml:space="preserve">mixing and compaction temperatures </w:t>
      </w:r>
      <w:r w:rsidRPr="00F96146">
        <w:t>of traditional Hot Mix Asphalt (HMA) can be reduced by about 20º to 40ºC using these WMA technologies (Jones, 2004; Prowell et al., 2007; Rubio et al., 2012). Approximately 25 to 70% saving</w:t>
      </w:r>
      <w:r w:rsidR="000C077B" w:rsidRPr="00F96146">
        <w:t>s</w:t>
      </w:r>
      <w:r w:rsidRPr="00F96146">
        <w:t xml:space="preserve"> in energy consumption can be attained by lowering the </w:t>
      </w:r>
      <w:r w:rsidR="000C5842" w:rsidRPr="00F96146">
        <w:rPr>
          <w:color w:val="000000" w:themeColor="text1"/>
        </w:rPr>
        <w:t xml:space="preserve">mixing and compaction temperatures </w:t>
      </w:r>
      <w:r w:rsidRPr="00F96146">
        <w:t xml:space="preserve">compared to HMA (Kristjansdottir, 2014). Other benefits associated with using WMA technologies </w:t>
      </w:r>
      <w:r w:rsidRPr="00F96146">
        <w:lastRenderedPageBreak/>
        <w:t xml:space="preserve">include </w:t>
      </w:r>
      <w:r w:rsidR="00ED1127" w:rsidRPr="00F96146">
        <w:t xml:space="preserve">the following: </w:t>
      </w:r>
      <w:r w:rsidR="00B57DDC" w:rsidRPr="00F96146">
        <w:t xml:space="preserve">an </w:t>
      </w:r>
      <w:r w:rsidRPr="00F96146">
        <w:t xml:space="preserve">extended paving season; reduced turnover time to traffic; improved working conditions due to lower odor, fume, and emission levels; enhanced compactability; reduced oxidative hardening of binders; and reduced cracking in pavements (Hurley et al., 2006; Gandhi et al., 2009; Rubio et al., 2012). However, WMA technologies produce relatively softer mixes than HMA due to </w:t>
      </w:r>
      <w:r w:rsidR="00370D27" w:rsidRPr="00F96146">
        <w:t>reduced</w:t>
      </w:r>
      <w:r w:rsidRPr="00F96146">
        <w:t xml:space="preserve"> aging at lower </w:t>
      </w:r>
      <w:r w:rsidR="000C5842" w:rsidRPr="00F96146">
        <w:rPr>
          <w:color w:val="000000" w:themeColor="text1"/>
        </w:rPr>
        <w:t>mixing and compaction temperatures</w:t>
      </w:r>
      <w:r w:rsidRPr="00F96146">
        <w:t xml:space="preserve">, which </w:t>
      </w:r>
      <w:r w:rsidR="006D7AE9" w:rsidRPr="00F96146">
        <w:t xml:space="preserve">can </w:t>
      </w:r>
      <w:r w:rsidRPr="00F96146">
        <w:t>cause higher pavement deformation under traffic load</w:t>
      </w:r>
      <w:r w:rsidR="00370D27" w:rsidRPr="00F96146">
        <w:t>ing</w:t>
      </w:r>
      <w:r w:rsidRPr="00F96146">
        <w:t xml:space="preserve"> (Hurley and Prowell, 2006; Hill, 2011; Bonaquist, 2011; Alhasan et al., 2014). </w:t>
      </w:r>
      <w:r w:rsidRPr="00F96146">
        <w:rPr>
          <w:color w:val="000000" w:themeColor="text1"/>
        </w:rPr>
        <w:t xml:space="preserve">Also, </w:t>
      </w:r>
      <w:r w:rsidR="00370D27" w:rsidRPr="00F96146">
        <w:rPr>
          <w:color w:val="000000" w:themeColor="text1"/>
        </w:rPr>
        <w:t xml:space="preserve">a </w:t>
      </w:r>
      <w:r w:rsidRPr="00F96146">
        <w:rPr>
          <w:color w:val="000000" w:themeColor="text1"/>
        </w:rPr>
        <w:t>low</w:t>
      </w:r>
      <w:r w:rsidR="00370D27" w:rsidRPr="00F96146">
        <w:rPr>
          <w:color w:val="000000" w:themeColor="text1"/>
        </w:rPr>
        <w:t>er</w:t>
      </w:r>
      <w:r w:rsidRPr="00F96146">
        <w:rPr>
          <w:color w:val="000000" w:themeColor="text1"/>
        </w:rPr>
        <w:t xml:space="preserve"> mixing temperature of WMA </w:t>
      </w:r>
      <w:r w:rsidR="00370D27" w:rsidRPr="00F96146">
        <w:rPr>
          <w:color w:val="000000" w:themeColor="text1"/>
        </w:rPr>
        <w:t xml:space="preserve">than HMA </w:t>
      </w:r>
      <w:r w:rsidR="006D3F5D" w:rsidRPr="00F96146">
        <w:rPr>
          <w:color w:val="000000" w:themeColor="text1"/>
        </w:rPr>
        <w:t xml:space="preserve">can </w:t>
      </w:r>
      <w:r w:rsidRPr="00F96146">
        <w:rPr>
          <w:color w:val="000000" w:themeColor="text1"/>
        </w:rPr>
        <w:t>be responsible for partially dried aggregates</w:t>
      </w:r>
      <w:r w:rsidR="00FC15CA" w:rsidRPr="00F96146">
        <w:rPr>
          <w:color w:val="000000" w:themeColor="text1"/>
        </w:rPr>
        <w:t xml:space="preserve"> and</w:t>
      </w:r>
      <w:r w:rsidRPr="00F96146">
        <w:rPr>
          <w:color w:val="000000" w:themeColor="text1"/>
        </w:rPr>
        <w:t xml:space="preserve"> result</w:t>
      </w:r>
      <w:r w:rsidR="00FC15CA" w:rsidRPr="00F96146">
        <w:rPr>
          <w:color w:val="000000" w:themeColor="text1"/>
        </w:rPr>
        <w:t>ing</w:t>
      </w:r>
      <w:r w:rsidR="00E20D48" w:rsidRPr="00F96146">
        <w:rPr>
          <w:color w:val="000000" w:themeColor="text1"/>
        </w:rPr>
        <w:t xml:space="preserve"> </w:t>
      </w:r>
      <w:r w:rsidR="00A5210C" w:rsidRPr="00F96146">
        <w:rPr>
          <w:color w:val="000000" w:themeColor="text1"/>
        </w:rPr>
        <w:t xml:space="preserve">a </w:t>
      </w:r>
      <w:r w:rsidRPr="00F96146">
        <w:rPr>
          <w:color w:val="000000" w:themeColor="text1"/>
        </w:rPr>
        <w:t xml:space="preserve">weaker bond between </w:t>
      </w:r>
      <w:r w:rsidR="00A5210C" w:rsidRPr="00F96146">
        <w:rPr>
          <w:color w:val="000000" w:themeColor="text1"/>
        </w:rPr>
        <w:t xml:space="preserve">the </w:t>
      </w:r>
      <w:r w:rsidRPr="00F96146">
        <w:rPr>
          <w:color w:val="000000" w:themeColor="text1"/>
        </w:rPr>
        <w:t>asphalt binder and aggregates (Hurley and Prowell, 2005; Hurley and Prowell, 2006; Prowell et al., 2007; Wasiuddin et al.</w:t>
      </w:r>
      <w:r w:rsidR="00370D27" w:rsidRPr="00F96146">
        <w:rPr>
          <w:color w:val="000000" w:themeColor="text1"/>
        </w:rPr>
        <w:t>,</w:t>
      </w:r>
      <w:r w:rsidRPr="00F96146">
        <w:rPr>
          <w:color w:val="000000" w:themeColor="text1"/>
        </w:rPr>
        <w:t xml:space="preserve"> 2007</w:t>
      </w:r>
      <w:r w:rsidR="00370D27" w:rsidRPr="00F96146">
        <w:rPr>
          <w:color w:val="000000" w:themeColor="text1"/>
        </w:rPr>
        <w:t>;</w:t>
      </w:r>
      <w:r w:rsidRPr="00F96146">
        <w:rPr>
          <w:color w:val="000000" w:themeColor="text1"/>
        </w:rPr>
        <w:t xml:space="preserve"> Ali et al., 2013). </w:t>
      </w:r>
    </w:p>
    <w:p w14:paraId="486861C9" w14:textId="03FEA5E0" w:rsidR="007F0D8E" w:rsidRPr="00F96146" w:rsidRDefault="007F0D8E" w:rsidP="004E4E6D">
      <w:pPr>
        <w:spacing w:line="480" w:lineRule="auto"/>
        <w:ind w:firstLine="720"/>
      </w:pPr>
      <w:r w:rsidRPr="00F96146">
        <w:t xml:space="preserve">Among existing WMA technologies, plant foaming (called </w:t>
      </w:r>
      <w:r w:rsidRPr="00F96146">
        <w:rPr>
          <w:i/>
          <w:iCs/>
        </w:rPr>
        <w:t>“foamed WMA”</w:t>
      </w:r>
      <w:r w:rsidRPr="00F96146">
        <w:t xml:space="preserve"> in this </w:t>
      </w:r>
      <w:r w:rsidR="0068706C" w:rsidRPr="00F96146">
        <w:t>study</w:t>
      </w:r>
      <w:r w:rsidRPr="00F96146">
        <w:t>) is being successfully used by many contractors in Oklahoma and other state</w:t>
      </w:r>
      <w:r w:rsidR="00D45913" w:rsidRPr="00F96146">
        <w:t xml:space="preserve">s. </w:t>
      </w:r>
      <w:r w:rsidRPr="00F96146">
        <w:t xml:space="preserve">Water is added to preheated asphalt binder as a foaming agent in the production of foamed WMA, which makes the foamed WMA more cost-effective </w:t>
      </w:r>
      <w:r w:rsidR="00224F77" w:rsidRPr="00F96146">
        <w:t xml:space="preserve">because </w:t>
      </w:r>
      <w:r w:rsidRPr="00F96146">
        <w:t>no chemical WMA additives are needed (</w:t>
      </w:r>
      <w:r w:rsidRPr="00F96146">
        <w:rPr>
          <w:bCs/>
          <w:shd w:val="clear" w:color="auto" w:fill="FFFFFF"/>
        </w:rPr>
        <w:t>Jenkins</w:t>
      </w:r>
      <w:r w:rsidRPr="00F96146">
        <w:t xml:space="preserve">, 2000; Van et al., 2007). </w:t>
      </w:r>
      <w:r w:rsidR="00672E2F" w:rsidRPr="00F96146">
        <w:t>The water produces steam, which increases the volume of the binder and decreases its viscosity</w:t>
      </w:r>
      <w:r w:rsidRPr="00F96146">
        <w:t xml:space="preserve"> (Van et al., 2007; Zaumanis, 2010). </w:t>
      </w:r>
      <w:r w:rsidRPr="00F96146">
        <w:rPr>
          <w:color w:val="000000" w:themeColor="text1"/>
        </w:rPr>
        <w:t xml:space="preserve">Although production cost of foamed WMA is relatively low compared to chemical-based or organic-based </w:t>
      </w:r>
      <w:r w:rsidR="00D15910" w:rsidRPr="00F96146">
        <w:rPr>
          <w:color w:val="000000" w:themeColor="text1"/>
        </w:rPr>
        <w:t>WMA</w:t>
      </w:r>
      <w:r w:rsidR="00F072AC" w:rsidRPr="00F96146">
        <w:rPr>
          <w:color w:val="000000" w:themeColor="text1"/>
        </w:rPr>
        <w:t>,</w:t>
      </w:r>
      <w:r w:rsidRPr="00F96146">
        <w:rPr>
          <w:color w:val="000000" w:themeColor="text1"/>
        </w:rPr>
        <w:t xml:space="preserve"> concerns over the moisture susceptibility of foamed </w:t>
      </w:r>
      <w:r w:rsidR="00D15910" w:rsidRPr="00F96146">
        <w:rPr>
          <w:color w:val="000000" w:themeColor="text1"/>
        </w:rPr>
        <w:t>WMA</w:t>
      </w:r>
      <w:r w:rsidRPr="00F96146">
        <w:rPr>
          <w:color w:val="000000" w:themeColor="text1"/>
        </w:rPr>
        <w:t xml:space="preserve"> due to incorporation of water and reduction in </w:t>
      </w:r>
      <w:r w:rsidR="00AE7CCE" w:rsidRPr="00F96146">
        <w:rPr>
          <w:color w:val="000000" w:themeColor="text1"/>
        </w:rPr>
        <w:t xml:space="preserve">mixing and compaction temperatures </w:t>
      </w:r>
      <w:r w:rsidR="00286DCA" w:rsidRPr="00F96146">
        <w:rPr>
          <w:color w:val="000000" w:themeColor="text1"/>
        </w:rPr>
        <w:t>have been</w:t>
      </w:r>
      <w:r w:rsidRPr="00F96146">
        <w:rPr>
          <w:color w:val="000000" w:themeColor="text1"/>
        </w:rPr>
        <w:t xml:space="preserve"> reported by several researchers (Hurley and Prowell, 2005; Hurley and Prowell, 2006; Prowell et al., 2007).</w:t>
      </w:r>
    </w:p>
    <w:p w14:paraId="677C3EA0" w14:textId="7EC5BF97" w:rsidR="007F0D8E" w:rsidRPr="00F96146" w:rsidRDefault="007F0D8E" w:rsidP="004E4E6D">
      <w:pPr>
        <w:spacing w:line="480" w:lineRule="auto"/>
        <w:ind w:firstLine="720"/>
      </w:pPr>
      <w:r w:rsidRPr="00F96146">
        <w:lastRenderedPageBreak/>
        <w:t>Additionally, the u</w:t>
      </w:r>
      <w:r w:rsidRPr="00F96146">
        <w:rPr>
          <w:color w:val="000000" w:themeColor="text1"/>
        </w:rPr>
        <w:t xml:space="preserve">tilization of RAP in </w:t>
      </w:r>
      <w:r w:rsidRPr="00F96146">
        <w:t xml:space="preserve">asphalt mixes has increased rapidly due to its economic and environmental benefits. The </w:t>
      </w:r>
      <w:r w:rsidRPr="00F96146">
        <w:rPr>
          <w:color w:val="000000" w:themeColor="text1"/>
        </w:rPr>
        <w:t>availability of binder in</w:t>
      </w:r>
      <w:r w:rsidR="009A7755" w:rsidRPr="00F96146">
        <w:rPr>
          <w:color w:val="000000" w:themeColor="text1"/>
        </w:rPr>
        <w:t xml:space="preserve"> </w:t>
      </w:r>
      <w:r w:rsidRPr="00F96146">
        <w:rPr>
          <w:color w:val="000000" w:themeColor="text1"/>
        </w:rPr>
        <w:t>RAP reduces the amount of virgin binder needed in producing asphalt mixes. Also, the aggregates in the RAP are reused to lower initial construction costs and preserve environmental resources (</w:t>
      </w:r>
      <w:r w:rsidRPr="00F96146">
        <w:rPr>
          <w:iCs/>
          <w:color w:val="000000" w:themeColor="text1"/>
          <w:shd w:val="clear" w:color="auto" w:fill="FFFFFF"/>
        </w:rPr>
        <w:t>FHWA</w:t>
      </w:r>
      <w:r w:rsidRPr="00F96146">
        <w:rPr>
          <w:color w:val="000000" w:themeColor="text1"/>
        </w:rPr>
        <w:t xml:space="preserve">, 1997; Jones, 2008; Ghabchi, 2014; Al-Qadi et al., 2015). Due to financial and environmental benefits, most WMA and </w:t>
      </w:r>
      <w:r w:rsidR="00D15910" w:rsidRPr="00F96146">
        <w:rPr>
          <w:color w:val="000000" w:themeColor="text1"/>
        </w:rPr>
        <w:t>HMA</w:t>
      </w:r>
      <w:r w:rsidRPr="00F96146">
        <w:rPr>
          <w:color w:val="000000" w:themeColor="text1"/>
        </w:rPr>
        <w:t xml:space="preserve"> used by</w:t>
      </w:r>
      <w:r w:rsidR="00F83BD3" w:rsidRPr="00F96146">
        <w:t xml:space="preserve"> </w:t>
      </w:r>
      <w:r w:rsidR="0082569A" w:rsidRPr="00F96146">
        <w:t xml:space="preserve">the </w:t>
      </w:r>
      <w:r w:rsidRPr="00F96146">
        <w:t>Oklahoma Department of Transportation (ODOT)</w:t>
      </w:r>
      <w:r w:rsidRPr="00F96146">
        <w:rPr>
          <w:color w:val="000000" w:themeColor="text1"/>
        </w:rPr>
        <w:t xml:space="preserve"> contains RAP, when specifications allow. Also, many other state </w:t>
      </w:r>
      <w:r w:rsidR="00B42B86" w:rsidRPr="00F96146">
        <w:t>Department</w:t>
      </w:r>
      <w:r w:rsidR="008A7256">
        <w:t>s</w:t>
      </w:r>
      <w:r w:rsidR="00B42B86" w:rsidRPr="00F96146">
        <w:t xml:space="preserve"> of Transportation (</w:t>
      </w:r>
      <w:r w:rsidRPr="00F96146">
        <w:t>DOT</w:t>
      </w:r>
      <w:r w:rsidR="008A7256">
        <w:t>s</w:t>
      </w:r>
      <w:r w:rsidR="00B42B86" w:rsidRPr="00F96146">
        <w:t>)</w:t>
      </w:r>
      <w:r w:rsidRPr="00F96146">
        <w:t xml:space="preserve"> are </w:t>
      </w:r>
      <w:r w:rsidR="00AD29E5" w:rsidRPr="00F96146">
        <w:t xml:space="preserve">in process of </w:t>
      </w:r>
      <w:r w:rsidRPr="00F96146">
        <w:t>updating the</w:t>
      </w:r>
      <w:r w:rsidR="00F83BD3" w:rsidRPr="00F96146">
        <w:t>ir</w:t>
      </w:r>
      <w:r w:rsidRPr="00F96146">
        <w:t xml:space="preserve"> specifications or test protocols for asphalt mix</w:t>
      </w:r>
      <w:r w:rsidR="00724204" w:rsidRPr="00F96146">
        <w:t>es</w:t>
      </w:r>
      <w:r w:rsidRPr="00F96146">
        <w:t xml:space="preserve"> containing RAP </w:t>
      </w:r>
      <w:bookmarkStart w:id="25" w:name="_Hlk526330433"/>
      <w:r w:rsidRPr="00F96146">
        <w:t xml:space="preserve">(Ghabchi, 2014). </w:t>
      </w:r>
      <w:bookmarkEnd w:id="25"/>
      <w:r w:rsidRPr="00F96146">
        <w:t>A study conducted by Williams et al. (2018) found that RAP usage reached 76.2 million tons in 2017</w:t>
      </w:r>
      <w:r w:rsidR="00900973" w:rsidRPr="00F96146">
        <w:t>,</w:t>
      </w:r>
      <w:r w:rsidRPr="00F96146">
        <w:t xml:space="preserve"> which is 36% higher than the usage</w:t>
      </w:r>
      <w:r w:rsidR="002276B5" w:rsidRPr="00F96146">
        <w:t xml:space="preserve"> </w:t>
      </w:r>
      <w:r w:rsidR="00E1298C" w:rsidRPr="00F96146">
        <w:t>in</w:t>
      </w:r>
      <w:r w:rsidRPr="00F96146">
        <w:t xml:space="preserve"> 2009. The special provision used by ODOT allows a maximum 30% binder replacement for the base course and 12% binder replacement for the surface course from RAP materials (ODOT, 2013</w:t>
      </w:r>
      <w:r w:rsidR="00990F2D" w:rsidRPr="00F96146">
        <w:t>a</w:t>
      </w:r>
      <w:r w:rsidRPr="00F96146">
        <w:t>). However, incorporation of RAP in specifications has many challenges, such as change in binder Performance Grade (PG) due to the addition of stiffer binder, uncertainty in blending between virgin and aged binder, high amount of filler materials, quality of RAP, and lack of performance data (McDanie</w:t>
      </w:r>
      <w:r w:rsidRPr="00F96146">
        <w:rPr>
          <w:color w:val="000000" w:themeColor="text1"/>
        </w:rPr>
        <w:t>l and Shah, 2003; Lee at al., 2009; Al-Qadi et al., 2015</w:t>
      </w:r>
      <w:r w:rsidR="00A75C61" w:rsidRPr="00F96146">
        <w:rPr>
          <w:color w:val="000000" w:themeColor="text1"/>
        </w:rPr>
        <w:t xml:space="preserve">; Ali, </w:t>
      </w:r>
      <w:r w:rsidR="009D1DCF" w:rsidRPr="00F96146">
        <w:rPr>
          <w:color w:val="000000" w:themeColor="text1"/>
        </w:rPr>
        <w:t>2016</w:t>
      </w:r>
      <w:r w:rsidRPr="00F96146">
        <w:rPr>
          <w:color w:val="000000" w:themeColor="text1"/>
        </w:rPr>
        <w:t xml:space="preserve">).  </w:t>
      </w:r>
      <w:r w:rsidRPr="00F96146">
        <w:t xml:space="preserve">Also, while using RAP in </w:t>
      </w:r>
      <w:r w:rsidR="00D15910" w:rsidRPr="00F96146">
        <w:t>WMA</w:t>
      </w:r>
      <w:r w:rsidRPr="00F96146">
        <w:t xml:space="preserve">, the blending of aged binder from RAP and new binder </w:t>
      </w:r>
      <w:r w:rsidR="00DA5910" w:rsidRPr="00F96146">
        <w:t>may</w:t>
      </w:r>
      <w:r w:rsidRPr="00F96146">
        <w:t xml:space="preserve"> be hindered due to the lower </w:t>
      </w:r>
      <w:r w:rsidR="00AE7CCE" w:rsidRPr="00F96146">
        <w:rPr>
          <w:color w:val="000000" w:themeColor="text1"/>
        </w:rPr>
        <w:t xml:space="preserve">mixing and compaction temperatures </w:t>
      </w:r>
      <w:r w:rsidRPr="00F96146">
        <w:t xml:space="preserve">of </w:t>
      </w:r>
      <w:r w:rsidR="00D15910" w:rsidRPr="00F96146">
        <w:t>WMA</w:t>
      </w:r>
      <w:r w:rsidRPr="00F96146">
        <w:t xml:space="preserve"> (Bonaquist, 2011). </w:t>
      </w:r>
      <w:r w:rsidR="00F154BB" w:rsidRPr="00F96146">
        <w:t>T</w:t>
      </w:r>
      <w:r w:rsidRPr="00F96146">
        <w:t>he amount of total blended binder (commonly known as active binder) mainly controls the mix design of asphalt mixes (Brown et al</w:t>
      </w:r>
      <w:r w:rsidR="00F154BB" w:rsidRPr="00F96146">
        <w:t>.</w:t>
      </w:r>
      <w:r w:rsidRPr="00F96146">
        <w:t xml:space="preserve">, 2009). Therefore, evaluation of mix design volumetrics of foamed WMA with </w:t>
      </w:r>
      <w:r w:rsidR="00450470" w:rsidRPr="00F96146">
        <w:t xml:space="preserve">different </w:t>
      </w:r>
      <w:r w:rsidRPr="00F96146">
        <w:t>RAP</w:t>
      </w:r>
      <w:r w:rsidR="00450470" w:rsidRPr="00F96146">
        <w:t xml:space="preserve"> contents</w:t>
      </w:r>
      <w:r w:rsidRPr="00F96146">
        <w:t xml:space="preserve"> is necessary to avoid potential problems. </w:t>
      </w:r>
    </w:p>
    <w:p w14:paraId="247B5B77" w14:textId="5D03451A" w:rsidR="007F0D8E" w:rsidRPr="00F96146" w:rsidRDefault="007F0D8E" w:rsidP="004E4E6D">
      <w:pPr>
        <w:spacing w:line="480" w:lineRule="auto"/>
        <w:ind w:firstLine="720"/>
      </w:pPr>
      <w:r w:rsidRPr="00F96146">
        <w:lastRenderedPageBreak/>
        <w:t xml:space="preserve">Currently, no distinct mix design procedure is available for foamed WMA containing RAP. Several factors, such as aggregate gradation, binder content, number of gyration, </w:t>
      </w:r>
      <w:r w:rsidR="00F32C15" w:rsidRPr="00F96146">
        <w:rPr>
          <w:color w:val="000000" w:themeColor="text1"/>
        </w:rPr>
        <w:t>mixing and compaction temperatures</w:t>
      </w:r>
      <w:r w:rsidRPr="00F96146">
        <w:t>, RAP binder grade and proper mixing of aged binder from RAP with virgin binder influence the</w:t>
      </w:r>
      <w:r w:rsidR="0087241D" w:rsidRPr="00F96146">
        <w:t xml:space="preserve"> </w:t>
      </w:r>
      <w:r w:rsidRPr="00F96146">
        <w:t xml:space="preserve">design of </w:t>
      </w:r>
      <w:r w:rsidR="005E3A11" w:rsidRPr="00F96146">
        <w:t>WMA</w:t>
      </w:r>
      <w:r w:rsidRPr="00F96146">
        <w:t xml:space="preserve"> (</w:t>
      </w:r>
      <w:r w:rsidRPr="00F96146">
        <w:rPr>
          <w:color w:val="000000"/>
        </w:rPr>
        <w:t>Brown et al., 2009)</w:t>
      </w:r>
      <w:r w:rsidRPr="00F96146">
        <w:t>. The current state of practice for WMA mix design is to prepare a HMA</w:t>
      </w:r>
      <w:r w:rsidR="00E6525D" w:rsidRPr="00F96146">
        <w:t xml:space="preserve"> mix</w:t>
      </w:r>
      <w:r w:rsidRPr="00F96146">
        <w:t xml:space="preserve"> in the laboratory according to the AASHTO R</w:t>
      </w:r>
      <w:r w:rsidR="00331A90" w:rsidRPr="00F96146">
        <w:t xml:space="preserve"> </w:t>
      </w:r>
      <w:r w:rsidRPr="00F96146">
        <w:t xml:space="preserve">35 method (AASHTO, 2013). This method targets the volumetric properties of four percent air voids at required number of gyration. The number of gyration is determined based on the anticipated traffic </w:t>
      </w:r>
      <w:r w:rsidR="00F85BB1" w:rsidRPr="00F96146">
        <w:t>level</w:t>
      </w:r>
      <w:r w:rsidRPr="00F96146">
        <w:t xml:space="preserve"> (AASHTO, 2013). The same method is then used </w:t>
      </w:r>
      <w:r w:rsidR="000E3FBD" w:rsidRPr="00F96146">
        <w:t>to produce</w:t>
      </w:r>
      <w:r w:rsidRPr="00F96146">
        <w:t xml:space="preserve"> fo</w:t>
      </w:r>
      <w:r w:rsidR="001653F8" w:rsidRPr="00F96146">
        <w:t>a</w:t>
      </w:r>
      <w:r w:rsidRPr="00F96146">
        <w:t xml:space="preserve">med WMA in an asphalt plant without making modifications to the mix design (NCHRP, 2012). </w:t>
      </w:r>
      <w:r w:rsidR="006A25E5" w:rsidRPr="00F96146">
        <w:t>Also, m</w:t>
      </w:r>
      <w:r w:rsidRPr="00F96146">
        <w:t xml:space="preserve">ost asphalt mix design laboratories do not own a laboratory foamer to produce foamed binder. As a result, mix designs of foamed WMA, including those containing RAP, are generally performed using the corresponding mix designs for HMA containing RAP without using a foamer. However, a combination of RAP and low </w:t>
      </w:r>
      <w:r w:rsidR="001737D5" w:rsidRPr="00F96146">
        <w:t>mixing</w:t>
      </w:r>
      <w:r w:rsidR="00114443" w:rsidRPr="00F96146">
        <w:t xml:space="preserve"> and</w:t>
      </w:r>
      <w:r w:rsidRPr="00F96146">
        <w:t xml:space="preserve"> </w:t>
      </w:r>
      <w:r w:rsidR="00114443" w:rsidRPr="00F96146">
        <w:t xml:space="preserve">compaction </w:t>
      </w:r>
      <w:r w:rsidRPr="00F96146">
        <w:t>temperature</w:t>
      </w:r>
      <w:r w:rsidR="00114443" w:rsidRPr="00F96146">
        <w:t>s</w:t>
      </w:r>
      <w:r w:rsidRPr="00F96146">
        <w:t xml:space="preserve"> for WMA may lead to mixes that are more temperature sensitive compared to </w:t>
      </w:r>
      <w:r w:rsidR="00D15910" w:rsidRPr="00F96146">
        <w:t>HMA</w:t>
      </w:r>
      <w:r w:rsidRPr="00F96146">
        <w:t xml:space="preserve"> (NCHRP, 2012).</w:t>
      </w:r>
    </w:p>
    <w:p w14:paraId="2B70A7D1" w14:textId="2F713E7A" w:rsidR="007F0D8E" w:rsidRPr="00F96146" w:rsidRDefault="007F0D8E" w:rsidP="004E4E6D">
      <w:pPr>
        <w:spacing w:line="480" w:lineRule="auto"/>
        <w:ind w:firstLine="720"/>
        <w:rPr>
          <w:color w:val="000000" w:themeColor="text1"/>
        </w:rPr>
      </w:pPr>
      <w:r w:rsidRPr="00F96146">
        <w:t xml:space="preserve">According to Bonaquist (2011), the volumetric properties of foamed </w:t>
      </w:r>
      <w:r w:rsidR="00D15910" w:rsidRPr="00F96146">
        <w:t>WMA</w:t>
      </w:r>
      <w:r w:rsidRPr="00F96146">
        <w:t xml:space="preserve"> m</w:t>
      </w:r>
      <w:r w:rsidR="008A144A" w:rsidRPr="00F96146">
        <w:t>ay</w:t>
      </w:r>
      <w:r w:rsidRPr="00F96146">
        <w:t xml:space="preserve"> be similar to those of their HMA counterparts, when other parameters (</w:t>
      </w:r>
      <w:r w:rsidR="008A144A" w:rsidRPr="00F96146">
        <w:t>e.g.</w:t>
      </w:r>
      <w:r w:rsidR="00B06B54" w:rsidRPr="00F96146">
        <w:t xml:space="preserve">, </w:t>
      </w:r>
      <w:r w:rsidRPr="00F96146">
        <w:t xml:space="preserve">aggregate gradation, binder content, number of gyration and RAP content) remain constant. However, the compactability, stripping resistance, rutting resistance and cracking resistance of </w:t>
      </w:r>
      <w:r w:rsidR="00D15910" w:rsidRPr="00F96146">
        <w:t>WMA</w:t>
      </w:r>
      <w:r w:rsidRPr="00F96146">
        <w:t xml:space="preserve"> can be significantly different </w:t>
      </w:r>
      <w:r w:rsidR="00A657F3" w:rsidRPr="00F96146">
        <w:t xml:space="preserve">from HMA </w:t>
      </w:r>
      <w:r w:rsidRPr="00F96146">
        <w:t xml:space="preserve">(Bonaquist, 2011). Also, these characteristics become more complex with the addition of </w:t>
      </w:r>
      <w:r w:rsidR="00490E1D" w:rsidRPr="00F96146">
        <w:t xml:space="preserve">a </w:t>
      </w:r>
      <w:r w:rsidRPr="00F96146">
        <w:t>higher percentage of RAP in asphalt mixes (</w:t>
      </w:r>
      <w:r w:rsidRPr="00F96146">
        <w:rPr>
          <w:color w:val="000000"/>
        </w:rPr>
        <w:t>Kasozi et al.</w:t>
      </w:r>
      <w:r w:rsidRPr="00F96146">
        <w:t xml:space="preserve">, 2012; Guo et al., 2014; Dong et al., 2017). </w:t>
      </w:r>
      <w:r w:rsidRPr="00F96146">
        <w:rPr>
          <w:color w:val="000000"/>
        </w:rPr>
        <w:t>A</w:t>
      </w:r>
      <w:r w:rsidRPr="00F96146">
        <w:t xml:space="preserve"> study </w:t>
      </w:r>
      <w:r w:rsidRPr="00F96146">
        <w:lastRenderedPageBreak/>
        <w:t xml:space="preserve">conducted by Zhao et al. (2013) reported that the rutting resistance was found to increase with the addition of RAP for both WMA and </w:t>
      </w:r>
      <w:r w:rsidR="00D15910" w:rsidRPr="00F96146">
        <w:t>HMA</w:t>
      </w:r>
      <w:r w:rsidRPr="00F96146">
        <w:t xml:space="preserve">. </w:t>
      </w:r>
      <w:r w:rsidR="0090666A" w:rsidRPr="00F96146">
        <w:t>I</w:t>
      </w:r>
      <w:r w:rsidRPr="00F96146">
        <w:t xml:space="preserve">t was observed by Guo et al. (2014) that fatigue life of </w:t>
      </w:r>
      <w:r w:rsidR="00D15910" w:rsidRPr="00F96146">
        <w:t>WMA</w:t>
      </w:r>
      <w:r w:rsidRPr="00F96146">
        <w:t xml:space="preserve"> decreased with the addition of RAP due to incorporation of stiffer and aged binder. </w:t>
      </w:r>
      <w:r w:rsidR="0090666A" w:rsidRPr="00F96146">
        <w:t>Also</w:t>
      </w:r>
      <w:r w:rsidRPr="00F96146">
        <w:t xml:space="preserve">, </w:t>
      </w:r>
      <w:r w:rsidRPr="00F96146">
        <w:rPr>
          <w:color w:val="000000" w:themeColor="text1"/>
        </w:rPr>
        <w:t>a</w:t>
      </w:r>
      <w:r w:rsidR="00647561" w:rsidRPr="00F96146">
        <w:rPr>
          <w:color w:val="000000" w:themeColor="text1"/>
        </w:rPr>
        <w:t xml:space="preserve"> decrease</w:t>
      </w:r>
      <w:r w:rsidRPr="00F96146">
        <w:rPr>
          <w:color w:val="000000" w:themeColor="text1"/>
        </w:rPr>
        <w:t xml:space="preserve"> in moisture</w:t>
      </w:r>
      <w:r w:rsidR="00647561" w:rsidRPr="00F96146">
        <w:rPr>
          <w:color w:val="000000" w:themeColor="text1"/>
        </w:rPr>
        <w:t xml:space="preserve">-induced damage potential </w:t>
      </w:r>
      <w:r w:rsidRPr="00F96146">
        <w:rPr>
          <w:color w:val="000000" w:themeColor="text1"/>
        </w:rPr>
        <w:t xml:space="preserve">with the increase in RAP content was reported by </w:t>
      </w:r>
      <w:r w:rsidRPr="00F96146">
        <w:t>s</w:t>
      </w:r>
      <w:r w:rsidRPr="00F96146">
        <w:rPr>
          <w:color w:val="000000" w:themeColor="text1"/>
        </w:rPr>
        <w:t xml:space="preserve">everal other researchers due to stronger bonding between RAP aggregate and binder (Zhao et al., 2012; Shu et al., 2012; Hill et al., 2012a). On the contrary, </w:t>
      </w:r>
      <w:r w:rsidRPr="00F96146">
        <w:rPr>
          <w:iCs/>
          <w:color w:val="000000"/>
          <w:shd w:val="clear" w:color="auto" w:fill="FFFFFF"/>
        </w:rPr>
        <w:t xml:space="preserve">an increase in </w:t>
      </w:r>
      <w:r w:rsidR="0083674A" w:rsidRPr="00F96146">
        <w:rPr>
          <w:color w:val="000000" w:themeColor="text1"/>
        </w:rPr>
        <w:t xml:space="preserve">moisture-induced damage potential </w:t>
      </w:r>
      <w:r w:rsidRPr="00F96146">
        <w:rPr>
          <w:iCs/>
          <w:color w:val="000000"/>
          <w:shd w:val="clear" w:color="auto" w:fill="FFFFFF"/>
        </w:rPr>
        <w:t>was observed by Moghadas et al. (2014) and Guo et al. (2014) with the increase in RAP content. It was reported that the increase in the viscosity of asphalt binder due to the addition of RAP</w:t>
      </w:r>
      <w:r w:rsidR="0083674A" w:rsidRPr="00F96146">
        <w:rPr>
          <w:iCs/>
          <w:color w:val="000000"/>
          <w:shd w:val="clear" w:color="auto" w:fill="FFFFFF"/>
        </w:rPr>
        <w:t xml:space="preserve"> </w:t>
      </w:r>
      <w:r w:rsidR="005B2EDA" w:rsidRPr="00F96146">
        <w:rPr>
          <w:iCs/>
          <w:color w:val="000000"/>
          <w:shd w:val="clear" w:color="auto" w:fill="FFFFFF"/>
        </w:rPr>
        <w:t>can</w:t>
      </w:r>
      <w:r w:rsidRPr="00F96146">
        <w:rPr>
          <w:iCs/>
          <w:color w:val="000000"/>
          <w:shd w:val="clear" w:color="auto" w:fill="FFFFFF"/>
        </w:rPr>
        <w:t xml:space="preserve"> increase</w:t>
      </w:r>
      <w:r w:rsidR="0083674A" w:rsidRPr="00F96146">
        <w:rPr>
          <w:iCs/>
          <w:color w:val="000000"/>
          <w:shd w:val="clear" w:color="auto" w:fill="FFFFFF"/>
        </w:rPr>
        <w:t xml:space="preserve"> the</w:t>
      </w:r>
      <w:r w:rsidRPr="00F96146">
        <w:rPr>
          <w:iCs/>
          <w:color w:val="000000"/>
          <w:shd w:val="clear" w:color="auto" w:fill="FFFFFF"/>
        </w:rPr>
        <w:t xml:space="preserve"> moisture</w:t>
      </w:r>
      <w:r w:rsidR="0083674A" w:rsidRPr="00F96146">
        <w:rPr>
          <w:iCs/>
          <w:color w:val="000000"/>
          <w:shd w:val="clear" w:color="auto" w:fill="FFFFFF"/>
        </w:rPr>
        <w:t>-induced damage potential</w:t>
      </w:r>
      <w:r w:rsidRPr="00F96146">
        <w:rPr>
          <w:iCs/>
          <w:color w:val="000000"/>
          <w:shd w:val="clear" w:color="auto" w:fill="FFFFFF"/>
        </w:rPr>
        <w:t xml:space="preserve"> of asphalt mixes (Moghadas et al., 2014; Guo et al., 2014</w:t>
      </w:r>
      <w:r w:rsidRPr="00F96146">
        <w:rPr>
          <w:color w:val="000000" w:themeColor="text1"/>
        </w:rPr>
        <w:t>).</w:t>
      </w:r>
      <w:r w:rsidRPr="00F96146">
        <w:t xml:space="preserve"> Therefore, foamed WMA containing RAP might show significantly different rutting, fatigue, and moisture-induced damage performance under traffic loading </w:t>
      </w:r>
      <w:r w:rsidR="00D852B8" w:rsidRPr="00F96146">
        <w:t>and environmental condition</w:t>
      </w:r>
      <w:r w:rsidR="007C2720" w:rsidRPr="00F96146">
        <w:t>s</w:t>
      </w:r>
      <w:r w:rsidR="00D852B8" w:rsidRPr="00F96146">
        <w:t xml:space="preserve"> </w:t>
      </w:r>
      <w:r w:rsidRPr="00F96146">
        <w:t>compared to HMA in roadway pavement</w:t>
      </w:r>
      <w:r w:rsidR="002D5E10" w:rsidRPr="00F96146">
        <w:t>s</w:t>
      </w:r>
      <w:r w:rsidRPr="00F96146">
        <w:t>.</w:t>
      </w:r>
    </w:p>
    <w:p w14:paraId="1BE2D0A0" w14:textId="5924AE73" w:rsidR="007F0D8E" w:rsidRPr="00F96146" w:rsidRDefault="00307FED" w:rsidP="003B2B4C">
      <w:pPr>
        <w:spacing w:line="480" w:lineRule="auto"/>
        <w:ind w:firstLine="720"/>
        <w:rPr>
          <w:color w:val="000000"/>
        </w:rPr>
      </w:pPr>
      <w:r w:rsidRPr="00F96146">
        <w:rPr>
          <w:bCs/>
          <w:color w:val="000000"/>
          <w:shd w:val="clear" w:color="auto" w:fill="FFFFFF"/>
        </w:rPr>
        <w:t>F</w:t>
      </w:r>
      <w:r w:rsidRPr="00F96146">
        <w:rPr>
          <w:color w:val="000000"/>
        </w:rPr>
        <w:t>or evaluating the rutting potential of asphalt mixes, m</w:t>
      </w:r>
      <w:r w:rsidR="007F0D8E" w:rsidRPr="00F96146">
        <w:rPr>
          <w:color w:val="000000"/>
        </w:rPr>
        <w:t xml:space="preserve">any transportation agencies are </w:t>
      </w:r>
      <w:r w:rsidRPr="00F96146">
        <w:rPr>
          <w:color w:val="000000"/>
        </w:rPr>
        <w:t xml:space="preserve">currently </w:t>
      </w:r>
      <w:r w:rsidR="007F0D8E" w:rsidRPr="00F96146">
        <w:rPr>
          <w:color w:val="000000"/>
        </w:rPr>
        <w:t xml:space="preserve">using Hamburg Wheel Tracking (HWT) and </w:t>
      </w:r>
      <w:r w:rsidR="007F0D8E" w:rsidRPr="00F96146">
        <w:rPr>
          <w:bCs/>
          <w:color w:val="000000"/>
          <w:shd w:val="clear" w:color="auto" w:fill="FFFFFF"/>
        </w:rPr>
        <w:t xml:space="preserve">Flow Number (FN) tests </w:t>
      </w:r>
      <w:r w:rsidR="007F0D8E" w:rsidRPr="00F96146">
        <w:rPr>
          <w:color w:val="000000"/>
        </w:rPr>
        <w:t>(Witczak et al</w:t>
      </w:r>
      <w:r w:rsidR="009C261C" w:rsidRPr="00F96146">
        <w:rPr>
          <w:color w:val="000000"/>
        </w:rPr>
        <w:t>.</w:t>
      </w:r>
      <w:r w:rsidR="007F0D8E" w:rsidRPr="00F96146">
        <w:rPr>
          <w:color w:val="000000"/>
        </w:rPr>
        <w:t>, 2002; Lu and Harvey, 2006; Copeland et al., 2010; Grebenschikov and Prozzi, 2011; Zhao et al., 2013; Roy et al</w:t>
      </w:r>
      <w:r w:rsidR="009C261C" w:rsidRPr="00F96146">
        <w:rPr>
          <w:color w:val="000000"/>
        </w:rPr>
        <w:t>.</w:t>
      </w:r>
      <w:r w:rsidR="007F0D8E" w:rsidRPr="00F96146">
        <w:rPr>
          <w:color w:val="000000"/>
        </w:rPr>
        <w:t>, 2015; Chaturabong, 2016)</w:t>
      </w:r>
      <w:r w:rsidR="007F0D8E" w:rsidRPr="00F96146">
        <w:rPr>
          <w:bCs/>
          <w:color w:val="000000"/>
          <w:shd w:val="clear" w:color="auto" w:fill="FFFFFF"/>
        </w:rPr>
        <w:t xml:space="preserve">. </w:t>
      </w:r>
      <w:r w:rsidR="005920B2" w:rsidRPr="00F96146">
        <w:rPr>
          <w:color w:val="000000" w:themeColor="text1"/>
        </w:rPr>
        <w:t>In</w:t>
      </w:r>
      <w:r w:rsidR="000C31FA" w:rsidRPr="00F96146">
        <w:rPr>
          <w:color w:val="000000" w:themeColor="text1"/>
        </w:rPr>
        <w:t xml:space="preserve"> </w:t>
      </w:r>
      <w:r w:rsidR="005920B2" w:rsidRPr="00F96146">
        <w:rPr>
          <w:color w:val="000000" w:themeColor="text1"/>
        </w:rPr>
        <w:t>fact,</w:t>
      </w:r>
      <w:r w:rsidR="007F0D8E" w:rsidRPr="00F96146">
        <w:rPr>
          <w:color w:val="000000" w:themeColor="text1"/>
        </w:rPr>
        <w:t xml:space="preserve"> HWT test is the most common</w:t>
      </w:r>
      <w:r w:rsidR="00F41187" w:rsidRPr="00F96146">
        <w:rPr>
          <w:color w:val="000000" w:themeColor="text1"/>
        </w:rPr>
        <w:t xml:space="preserve"> test </w:t>
      </w:r>
      <w:r w:rsidR="00CA1EEC" w:rsidRPr="00F96146">
        <w:rPr>
          <w:color w:val="000000" w:themeColor="text1"/>
        </w:rPr>
        <w:t xml:space="preserve">procedure </w:t>
      </w:r>
      <w:r w:rsidR="006931F2" w:rsidRPr="00F96146">
        <w:rPr>
          <w:color w:val="000000" w:themeColor="text1"/>
        </w:rPr>
        <w:t xml:space="preserve">used </w:t>
      </w:r>
      <w:r w:rsidR="00935FB4" w:rsidRPr="00F96146">
        <w:rPr>
          <w:color w:val="000000" w:themeColor="text1"/>
        </w:rPr>
        <w:t>for evaluating</w:t>
      </w:r>
      <w:r w:rsidR="00CA1EEC" w:rsidRPr="00F96146">
        <w:rPr>
          <w:color w:val="000000" w:themeColor="text1"/>
        </w:rPr>
        <w:t xml:space="preserve"> the rutting resistance</w:t>
      </w:r>
      <w:r w:rsidR="00935FB4" w:rsidRPr="00F96146">
        <w:rPr>
          <w:color w:val="000000" w:themeColor="text1"/>
        </w:rPr>
        <w:t xml:space="preserve"> </w:t>
      </w:r>
      <w:r w:rsidR="007F0D8E" w:rsidRPr="00F96146">
        <w:rPr>
          <w:color w:val="000000" w:themeColor="text1"/>
        </w:rPr>
        <w:t>(Lu and Harvey, 2006).</w:t>
      </w:r>
      <w:r w:rsidR="00CC7683" w:rsidRPr="00F96146">
        <w:rPr>
          <w:color w:val="000000" w:themeColor="text1"/>
        </w:rPr>
        <w:t xml:space="preserve"> </w:t>
      </w:r>
      <w:r w:rsidR="00CA7D41" w:rsidRPr="00F96146">
        <w:rPr>
          <w:color w:val="000000" w:themeColor="text1"/>
        </w:rPr>
        <w:t>Flow number (FN), another test for determining rutting resistance, is defined as the number of loading cy</w:t>
      </w:r>
      <w:r w:rsidR="00CA7D41" w:rsidRPr="00F96146">
        <w:rPr>
          <w:color w:val="000000"/>
        </w:rPr>
        <w:t xml:space="preserve">cles related to tertiary deformation in a repeated loading test of asphalt specimen </w:t>
      </w:r>
      <w:r w:rsidR="007F0D8E" w:rsidRPr="00F96146">
        <w:rPr>
          <w:color w:val="000000"/>
        </w:rPr>
        <w:t xml:space="preserve">(Copeland et al., 2010). </w:t>
      </w:r>
      <w:r w:rsidR="002D5E10" w:rsidRPr="00F96146">
        <w:rPr>
          <w:color w:val="000000"/>
        </w:rPr>
        <w:t>C</w:t>
      </w:r>
      <w:r w:rsidR="007F0D8E" w:rsidRPr="00F96146">
        <w:rPr>
          <w:color w:val="000000"/>
        </w:rPr>
        <w:t xml:space="preserve">urrently, there is no general agreement on a single test method for evaluating the fatigue resistance of asphalt mixes </w:t>
      </w:r>
      <w:r w:rsidR="007F0D8E" w:rsidRPr="00F96146">
        <w:rPr>
          <w:color w:val="000000"/>
        </w:rPr>
        <w:lastRenderedPageBreak/>
        <w:t xml:space="preserve">(Barman et al., 2018). </w:t>
      </w:r>
      <w:r w:rsidR="002D5E10" w:rsidRPr="00F96146">
        <w:rPr>
          <w:color w:val="000000"/>
        </w:rPr>
        <w:t>B</w:t>
      </w:r>
      <w:r w:rsidR="007F0D8E" w:rsidRPr="00F96146">
        <w:rPr>
          <w:color w:val="000000"/>
        </w:rPr>
        <w:t xml:space="preserve">oth Louisiana </w:t>
      </w:r>
      <w:r w:rsidR="007F0D8E" w:rsidRPr="00F96146">
        <w:rPr>
          <w:color w:val="000000" w:themeColor="text1"/>
        </w:rPr>
        <w:t xml:space="preserve">Semi-Circular Bend (SCB) </w:t>
      </w:r>
      <w:r w:rsidR="007F0D8E" w:rsidRPr="00F96146">
        <w:rPr>
          <w:color w:val="000000"/>
        </w:rPr>
        <w:t xml:space="preserve">and Illinois </w:t>
      </w:r>
      <w:r w:rsidR="007F0D8E" w:rsidRPr="00F96146">
        <w:rPr>
          <w:color w:val="000000" w:themeColor="text1"/>
        </w:rPr>
        <w:t>SCB</w:t>
      </w:r>
      <w:r w:rsidR="002D5E10" w:rsidRPr="00F96146">
        <w:rPr>
          <w:color w:val="000000" w:themeColor="text1"/>
        </w:rPr>
        <w:t>,</w:t>
      </w:r>
      <w:r w:rsidR="007F0D8E" w:rsidRPr="00F96146">
        <w:rPr>
          <w:color w:val="000000" w:themeColor="text1"/>
        </w:rPr>
        <w:t xml:space="preserve"> commonly known as Illinois Flexibility Index Test (I-FIT)</w:t>
      </w:r>
      <w:r w:rsidR="002D5E10" w:rsidRPr="00F96146">
        <w:rPr>
          <w:color w:val="000000" w:themeColor="text1"/>
        </w:rPr>
        <w:t>,</w:t>
      </w:r>
      <w:r w:rsidR="007F0D8E" w:rsidRPr="00F96146">
        <w:rPr>
          <w:color w:val="000000"/>
        </w:rPr>
        <w:t xml:space="preserve"> </w:t>
      </w:r>
      <w:r w:rsidR="002D5E10" w:rsidRPr="00F96146">
        <w:rPr>
          <w:color w:val="000000"/>
        </w:rPr>
        <w:t xml:space="preserve">are used by </w:t>
      </w:r>
      <w:r w:rsidR="000E6280" w:rsidRPr="00F96146">
        <w:rPr>
          <w:color w:val="000000"/>
        </w:rPr>
        <w:t xml:space="preserve">several </w:t>
      </w:r>
      <w:r w:rsidR="002D5E10" w:rsidRPr="00F96146">
        <w:rPr>
          <w:color w:val="000000"/>
        </w:rPr>
        <w:t xml:space="preserve">DOTs for </w:t>
      </w:r>
      <w:r w:rsidR="007F0D8E" w:rsidRPr="00F96146">
        <w:rPr>
          <w:color w:val="000000"/>
        </w:rPr>
        <w:t xml:space="preserve">evaluating the fracture performance of asphalt mixes (Kim et al., 2012a; Ozer et al., 2016). </w:t>
      </w:r>
      <w:r w:rsidR="00210926" w:rsidRPr="00F96146">
        <w:rPr>
          <w:color w:val="000000"/>
        </w:rPr>
        <w:t>Also, s</w:t>
      </w:r>
      <w:r w:rsidR="007F0D8E" w:rsidRPr="00F96146">
        <w:rPr>
          <w:color w:val="000000"/>
        </w:rPr>
        <w:t xml:space="preserve">ome </w:t>
      </w:r>
      <w:r w:rsidR="002D5E10" w:rsidRPr="00F96146">
        <w:rPr>
          <w:color w:val="000000"/>
        </w:rPr>
        <w:t xml:space="preserve">transportation </w:t>
      </w:r>
      <w:r w:rsidR="007F0D8E" w:rsidRPr="00F96146">
        <w:rPr>
          <w:color w:val="000000"/>
        </w:rPr>
        <w:t>agencies are using Abrasion Loss Test (commonly known as Cantabro test) to check th</w:t>
      </w:r>
      <w:r w:rsidR="007F0D8E" w:rsidRPr="00F96146">
        <w:t xml:space="preserve">e </w:t>
      </w:r>
      <w:r w:rsidR="00D04FFF" w:rsidRPr="00F96146">
        <w:t xml:space="preserve">cracking potential </w:t>
      </w:r>
      <w:r w:rsidR="007F0D8E" w:rsidRPr="00F96146">
        <w:t>of asphalt mixes</w:t>
      </w:r>
      <w:r w:rsidR="00947C8E" w:rsidRPr="00F96146">
        <w:rPr>
          <w:shd w:val="clear" w:color="auto" w:fill="FFFFFF"/>
        </w:rPr>
        <w:t xml:space="preserve"> (NAPA, 2015</w:t>
      </w:r>
      <w:r w:rsidR="002D5E10" w:rsidRPr="00F96146">
        <w:rPr>
          <w:shd w:val="clear" w:color="auto" w:fill="FFFFFF"/>
        </w:rPr>
        <w:t>;</w:t>
      </w:r>
      <w:r w:rsidR="00947C8E" w:rsidRPr="00F96146">
        <w:rPr>
          <w:shd w:val="clear" w:color="auto" w:fill="FFFFFF"/>
        </w:rPr>
        <w:t xml:space="preserve"> NCAT, 2017)</w:t>
      </w:r>
      <w:r w:rsidR="00947C8E" w:rsidRPr="00F96146">
        <w:t>.</w:t>
      </w:r>
      <w:r w:rsidR="00AC29ED" w:rsidRPr="00F96146">
        <w:t xml:space="preserve"> </w:t>
      </w:r>
      <w:r w:rsidR="00F0348C" w:rsidRPr="00F96146">
        <w:rPr>
          <w:color w:val="000000" w:themeColor="text1"/>
        </w:rPr>
        <w:t>S</w:t>
      </w:r>
      <w:r w:rsidR="007F0D8E" w:rsidRPr="00F96146">
        <w:rPr>
          <w:color w:val="000000" w:themeColor="text1"/>
        </w:rPr>
        <w:t>tiffness of asphalt mixes</w:t>
      </w:r>
      <w:r w:rsidR="00540A25" w:rsidRPr="00F96146">
        <w:rPr>
          <w:color w:val="000000" w:themeColor="text1"/>
        </w:rPr>
        <w:t xml:space="preserve"> is</w:t>
      </w:r>
      <w:r w:rsidR="00F0348C" w:rsidRPr="00F96146">
        <w:rPr>
          <w:color w:val="000000" w:themeColor="text1"/>
        </w:rPr>
        <w:t xml:space="preserve"> generally</w:t>
      </w:r>
      <w:r w:rsidR="007F0D8E" w:rsidRPr="00F96146">
        <w:rPr>
          <w:color w:val="000000" w:themeColor="text1"/>
        </w:rPr>
        <w:t xml:space="preserve"> evaluated using </w:t>
      </w:r>
      <w:r w:rsidR="00B548AA" w:rsidRPr="00F96146">
        <w:rPr>
          <w:color w:val="000000" w:themeColor="text1"/>
        </w:rPr>
        <w:t xml:space="preserve">the </w:t>
      </w:r>
      <w:r w:rsidR="007F0D8E" w:rsidRPr="00F96146">
        <w:rPr>
          <w:color w:val="000000" w:themeColor="text1"/>
        </w:rPr>
        <w:t>dynamic modulus</w:t>
      </w:r>
      <w:r w:rsidR="00B548AA" w:rsidRPr="00F96146">
        <w:rPr>
          <w:color w:val="000000" w:themeColor="text1"/>
        </w:rPr>
        <w:t xml:space="preserve"> tests</w:t>
      </w:r>
      <w:r w:rsidR="007F0D8E" w:rsidRPr="00F96146">
        <w:rPr>
          <w:color w:val="000000" w:themeColor="text1"/>
        </w:rPr>
        <w:t xml:space="preserve">. A stiffer mix </w:t>
      </w:r>
      <w:r w:rsidR="00F0348C" w:rsidRPr="00F96146">
        <w:rPr>
          <w:color w:val="000000" w:themeColor="text1"/>
        </w:rPr>
        <w:t>is</w:t>
      </w:r>
      <w:r w:rsidR="007F0D8E" w:rsidRPr="00F96146">
        <w:rPr>
          <w:color w:val="000000" w:themeColor="text1"/>
        </w:rPr>
        <w:t xml:space="preserve"> expected to exhibit higher resistance to rutting, but more prone to cracking (Flintsch et al., 2007; Tashman and Elangovan, 2008; Singh et al., 2011; Ghabchi, 2014). </w:t>
      </w:r>
      <w:r w:rsidR="00F0348C" w:rsidRPr="00F96146">
        <w:rPr>
          <w:color w:val="000000" w:themeColor="text1"/>
        </w:rPr>
        <w:t>S</w:t>
      </w:r>
      <w:r w:rsidR="007F0D8E" w:rsidRPr="00F96146">
        <w:rPr>
          <w:color w:val="000000" w:themeColor="text1"/>
        </w:rPr>
        <w:t xml:space="preserve">everal test methods </w:t>
      </w:r>
      <w:r w:rsidR="00F0348C" w:rsidRPr="00F96146">
        <w:rPr>
          <w:color w:val="000000" w:themeColor="text1"/>
        </w:rPr>
        <w:t>have been used</w:t>
      </w:r>
      <w:r w:rsidR="007F0D8E" w:rsidRPr="00F96146">
        <w:rPr>
          <w:color w:val="000000" w:themeColor="text1"/>
        </w:rPr>
        <w:t xml:space="preserve"> by different researchers to quantify moisture-induced damage potential of asphalt mixes (Solaimanian et al., 2003; </w:t>
      </w:r>
      <w:r w:rsidR="007F0D8E" w:rsidRPr="00F96146">
        <w:rPr>
          <w:color w:val="000000"/>
        </w:rPr>
        <w:t xml:space="preserve">Hurley et al., 2010; Goh and You, 2011a; </w:t>
      </w:r>
      <w:r w:rsidR="007F0D8E" w:rsidRPr="00F96146">
        <w:rPr>
          <w:color w:val="000000" w:themeColor="text1"/>
        </w:rPr>
        <w:t xml:space="preserve">Weldegioris and Tarefder, 2011; Kim et al., 2012b). </w:t>
      </w:r>
      <w:r w:rsidR="007F0D8E" w:rsidRPr="00F96146">
        <w:rPr>
          <w:lang w:val="en-CA"/>
        </w:rPr>
        <w:t>Among</w:t>
      </w:r>
      <w:r w:rsidR="00D53EA1" w:rsidRPr="00F96146">
        <w:rPr>
          <w:lang w:val="en-CA"/>
        </w:rPr>
        <w:t xml:space="preserve"> </w:t>
      </w:r>
      <w:r w:rsidR="007F0D8E" w:rsidRPr="00F96146">
        <w:rPr>
          <w:lang w:val="en-CA"/>
        </w:rPr>
        <w:t xml:space="preserve">test methods, the Stripping Inflection Point (SIP) </w:t>
      </w:r>
      <w:r w:rsidR="00722A24" w:rsidRPr="00F96146">
        <w:rPr>
          <w:lang w:val="en-CA"/>
        </w:rPr>
        <w:t xml:space="preserve">obtained </w:t>
      </w:r>
      <w:r w:rsidR="007F0D8E" w:rsidRPr="00F96146">
        <w:rPr>
          <w:lang w:val="en-CA"/>
        </w:rPr>
        <w:t xml:space="preserve">from </w:t>
      </w:r>
      <w:r w:rsidR="00D53EA1" w:rsidRPr="00F96146">
        <w:rPr>
          <w:lang w:val="en-CA"/>
        </w:rPr>
        <w:t xml:space="preserve">a </w:t>
      </w:r>
      <w:r w:rsidR="007F0D8E" w:rsidRPr="00F96146">
        <w:rPr>
          <w:lang w:val="en-CA"/>
        </w:rPr>
        <w:t xml:space="preserve">HWT test and </w:t>
      </w:r>
      <w:r w:rsidR="007F0D8E" w:rsidRPr="00F96146">
        <w:t>Tensile Strength Ratio (TSR)</w:t>
      </w:r>
      <w:r w:rsidR="007F0D8E" w:rsidRPr="00F96146">
        <w:rPr>
          <w:lang w:val="en-CA"/>
        </w:rPr>
        <w:t xml:space="preserve"> </w:t>
      </w:r>
      <w:r w:rsidR="00722A24" w:rsidRPr="00F96146">
        <w:rPr>
          <w:lang w:val="en-CA"/>
        </w:rPr>
        <w:t xml:space="preserve">obtained </w:t>
      </w:r>
      <w:r w:rsidR="007F0D8E" w:rsidRPr="00F96146">
        <w:rPr>
          <w:lang w:val="en-CA"/>
        </w:rPr>
        <w:t xml:space="preserve">from </w:t>
      </w:r>
      <w:r w:rsidR="00FD2465" w:rsidRPr="00F96146">
        <w:rPr>
          <w:lang w:val="en-CA"/>
        </w:rPr>
        <w:t xml:space="preserve">an </w:t>
      </w:r>
      <w:r w:rsidR="007F0D8E" w:rsidRPr="00F96146">
        <w:rPr>
          <w:lang w:val="en-CA"/>
        </w:rPr>
        <w:t>Indirect Tensile Strength (ITS) test are the most commonly used parameters to evaluate the moisture-induced damage</w:t>
      </w:r>
      <w:r w:rsidR="00B2768A" w:rsidRPr="00F96146">
        <w:rPr>
          <w:lang w:val="en-CA"/>
        </w:rPr>
        <w:t xml:space="preserve"> potential</w:t>
      </w:r>
      <w:r w:rsidR="007F0D8E" w:rsidRPr="00F96146">
        <w:rPr>
          <w:lang w:val="en-CA"/>
        </w:rPr>
        <w:t xml:space="preserve"> of asphalt mixes </w:t>
      </w:r>
      <w:r w:rsidR="007F0D8E" w:rsidRPr="00F96146">
        <w:rPr>
          <w:color w:val="000000"/>
        </w:rPr>
        <w:t>(</w:t>
      </w:r>
      <w:r w:rsidR="007F0D8E" w:rsidRPr="00F96146">
        <w:rPr>
          <w:color w:val="000000" w:themeColor="text1"/>
        </w:rPr>
        <w:t xml:space="preserve">Kim et al., 2012b; </w:t>
      </w:r>
      <w:r w:rsidR="007F0D8E" w:rsidRPr="00F96146">
        <w:rPr>
          <w:color w:val="000000"/>
        </w:rPr>
        <w:t>Abuawad et al.</w:t>
      </w:r>
      <w:r w:rsidR="006970D0" w:rsidRPr="00F96146">
        <w:rPr>
          <w:color w:val="000000"/>
        </w:rPr>
        <w:t>,</w:t>
      </w:r>
      <w:r w:rsidR="007F0D8E" w:rsidRPr="00F96146">
        <w:rPr>
          <w:color w:val="000000"/>
        </w:rPr>
        <w:t xml:space="preserve"> 2015).</w:t>
      </w:r>
    </w:p>
    <w:p w14:paraId="676A397A" w14:textId="73C0C83A" w:rsidR="007F0D8E" w:rsidRPr="00F96146" w:rsidRDefault="00910DA8" w:rsidP="004E4E6D">
      <w:pPr>
        <w:spacing w:line="480" w:lineRule="auto"/>
        <w:ind w:firstLine="720"/>
        <w:rPr>
          <w:lang w:val="en-CA"/>
        </w:rPr>
      </w:pPr>
      <w:r w:rsidRPr="00F96146">
        <w:t>Designing an asphalt mix resistant to fatigue and moisture-induced damage with an acceptable rutting performance is essential for having a sustainable pavement with long service life</w:t>
      </w:r>
      <w:r w:rsidR="007F0D8E" w:rsidRPr="00F96146">
        <w:t xml:space="preserve">. The current literature lacks information about the performance of foamed WMA </w:t>
      </w:r>
      <w:r w:rsidR="00722A24" w:rsidRPr="00F96146">
        <w:t>containing</w:t>
      </w:r>
      <w:r w:rsidR="007F0D8E" w:rsidRPr="00F96146">
        <w:t xml:space="preserve"> RAP. Therefore, the present study was undertaken to examine the factors affecting mix design volumetrics of foamed WMA containing RAP and </w:t>
      </w:r>
      <w:r w:rsidR="00722A24" w:rsidRPr="00F96146">
        <w:t xml:space="preserve">to </w:t>
      </w:r>
      <w:r w:rsidR="007F0D8E" w:rsidRPr="00F96146">
        <w:t xml:space="preserve">evaluate laboratory </w:t>
      </w:r>
      <w:r w:rsidR="007F0D8E" w:rsidRPr="00F96146">
        <w:rPr>
          <w:color w:val="000000"/>
        </w:rPr>
        <w:t>performance</w:t>
      </w:r>
      <w:r w:rsidR="007F0D8E" w:rsidRPr="00F96146">
        <w:t xml:space="preserve"> </w:t>
      </w:r>
      <w:r w:rsidR="00722A24" w:rsidRPr="00F96146">
        <w:t>of such mixes pertaining to</w:t>
      </w:r>
      <w:r w:rsidR="007F0D8E" w:rsidRPr="00F96146">
        <w:t xml:space="preserve"> rutting, fatigue and moisture-induced damage. </w:t>
      </w:r>
    </w:p>
    <w:p w14:paraId="712BF5BA" w14:textId="43025C30" w:rsidR="007F0D8E" w:rsidRPr="00D21219" w:rsidRDefault="007F0D8E" w:rsidP="00037966">
      <w:pPr>
        <w:pStyle w:val="Heading2"/>
        <w:numPr>
          <w:ilvl w:val="1"/>
          <w:numId w:val="7"/>
        </w:numPr>
        <w:ind w:left="418" w:hanging="418"/>
      </w:pPr>
      <w:bookmarkStart w:id="26" w:name="_Toc13570754"/>
      <w:r w:rsidRPr="00D21219">
        <w:lastRenderedPageBreak/>
        <w:t>Significance of this Study</w:t>
      </w:r>
      <w:bookmarkEnd w:id="26"/>
    </w:p>
    <w:p w14:paraId="3E7EDCCD" w14:textId="7CAF3C7A" w:rsidR="007F0D8E" w:rsidRPr="00F96146" w:rsidRDefault="007F0D8E" w:rsidP="004E4E6D">
      <w:pPr>
        <w:tabs>
          <w:tab w:val="left" w:pos="1170"/>
        </w:tabs>
        <w:spacing w:line="480" w:lineRule="auto"/>
        <w:ind w:firstLine="720"/>
      </w:pPr>
      <w:r w:rsidRPr="00F96146">
        <w:t>As mentioned earlier, there are several benefits of using foamed WMA with RAP in the construction of flexible pavement</w:t>
      </w:r>
      <w:r w:rsidR="0037797A" w:rsidRPr="00F96146">
        <w:t>s</w:t>
      </w:r>
      <w:r w:rsidRPr="00F96146">
        <w:t xml:space="preserve">. Several DOTs are currently using the same mix design </w:t>
      </w:r>
      <w:r w:rsidR="0037797A" w:rsidRPr="00F96146">
        <w:t>methods</w:t>
      </w:r>
      <w:r w:rsidRPr="00F96146">
        <w:t xml:space="preserve"> for WMA containing RAP, which were originally developed for </w:t>
      </w:r>
      <w:r w:rsidR="00D15910" w:rsidRPr="00F96146">
        <w:t>HMA</w:t>
      </w:r>
      <w:r w:rsidRPr="00F96146">
        <w:t xml:space="preserve"> (</w:t>
      </w:r>
      <w:r w:rsidRPr="00F96146">
        <w:rPr>
          <w:color w:val="000000" w:themeColor="text1"/>
        </w:rPr>
        <w:t xml:space="preserve">Bonaquist, 2011; WSDOT, 2012; Xiao et al., 2012; </w:t>
      </w:r>
      <w:r w:rsidRPr="00F96146">
        <w:t xml:space="preserve">Malladi, 2015). </w:t>
      </w:r>
      <w:r w:rsidR="004D1EE3" w:rsidRPr="00F96146">
        <w:t>Because of</w:t>
      </w:r>
      <w:r w:rsidRPr="00F96146">
        <w:t xml:space="preserve"> differences in mixing and compaction temperatures, binder properties, presence of water in foamed WMA and differences in aggregate coating quality and binder film thickness, using HMA mix design for a foamed WMA </w:t>
      </w:r>
      <w:r w:rsidR="004D1EE3" w:rsidRPr="00F96146">
        <w:t>may not be appropriate</w:t>
      </w:r>
      <w:r w:rsidRPr="00F96146">
        <w:t xml:space="preserve">. </w:t>
      </w:r>
      <w:r w:rsidR="004D1EE3" w:rsidRPr="00F96146">
        <w:t>As noted earlier</w:t>
      </w:r>
      <w:r w:rsidRPr="00F96146">
        <w:t xml:space="preserve">, the compactability, stripping potential, rutting resistance and fatigue resistance of </w:t>
      </w:r>
      <w:r w:rsidR="00D15910" w:rsidRPr="00F96146">
        <w:t>WMA</w:t>
      </w:r>
      <w:r w:rsidRPr="00F96146">
        <w:t xml:space="preserve"> </w:t>
      </w:r>
      <w:r w:rsidR="004D1EE3" w:rsidRPr="00F96146">
        <w:t>can</w:t>
      </w:r>
      <w:r w:rsidRPr="00F96146">
        <w:t xml:space="preserve"> be different </w:t>
      </w:r>
      <w:r w:rsidR="004D1EE3" w:rsidRPr="00F96146">
        <w:t>from</w:t>
      </w:r>
      <w:r w:rsidRPr="00F96146">
        <w:t xml:space="preserve"> those of their HMA counterparts (Prowell et al., 2007; Wasiuddin et al., 2007; Hill, 2011; Bonaquist, 2011; Ali et al., 2013; Zhao et al., 2013). </w:t>
      </w:r>
      <w:r w:rsidR="006726EE" w:rsidRPr="00F96146">
        <w:t>Lower mixing temperature for foamed WMA can cause inadequate utilization of RAP binder in effective binder and limit its mixing with the virgin binder</w:t>
      </w:r>
      <w:r w:rsidRPr="00F96146">
        <w:t xml:space="preserve"> (Bonaquist, 2011). It was suggested by Bonaquist (2011) that compaction temperature of </w:t>
      </w:r>
      <w:r w:rsidR="00D15910" w:rsidRPr="00F96146">
        <w:t>WMA</w:t>
      </w:r>
      <w:r w:rsidRPr="00F96146">
        <w:t xml:space="preserve"> should be greater than the high-temperature PG of </w:t>
      </w:r>
      <w:r w:rsidR="004D1EE3" w:rsidRPr="00F96146">
        <w:t xml:space="preserve">the binder </w:t>
      </w:r>
      <w:r w:rsidRPr="00F96146">
        <w:t xml:space="preserve">recovered </w:t>
      </w:r>
      <w:r w:rsidR="004D1EE3" w:rsidRPr="00F96146">
        <w:t xml:space="preserve">from </w:t>
      </w:r>
      <w:r w:rsidRPr="00F96146">
        <w:t xml:space="preserve">RAP. </w:t>
      </w:r>
      <w:r w:rsidR="001157D1" w:rsidRPr="00F96146">
        <w:t>Also, a</w:t>
      </w:r>
      <w:r w:rsidR="004D1EE3" w:rsidRPr="00F96146">
        <w:t>ccording to</w:t>
      </w:r>
      <w:r w:rsidRPr="00F96146">
        <w:t xml:space="preserve"> Bowering and Martin (1976), the maximum temperature difference between foamed WMA binder and aggregates should lie between 13°C to 23°C to ensure proper mixing. However, no </w:t>
      </w:r>
      <w:r w:rsidR="004D1EE3" w:rsidRPr="00F96146">
        <w:t xml:space="preserve">recommendations were </w:t>
      </w:r>
      <w:r w:rsidRPr="00F96146">
        <w:t>made for temperature differences</w:t>
      </w:r>
      <w:r w:rsidR="00495A89" w:rsidRPr="00F96146">
        <w:t xml:space="preserve"> of</w:t>
      </w:r>
      <w:r w:rsidRPr="00F96146">
        <w:t xml:space="preserve"> more than 23°C.</w:t>
      </w:r>
    </w:p>
    <w:p w14:paraId="23E9849C" w14:textId="2AF30AAE" w:rsidR="007F0D8E" w:rsidRPr="00F96146" w:rsidRDefault="004D1EE3" w:rsidP="004E4E6D">
      <w:pPr>
        <w:tabs>
          <w:tab w:val="left" w:pos="1170"/>
        </w:tabs>
        <w:spacing w:line="480" w:lineRule="auto"/>
        <w:ind w:firstLine="720"/>
      </w:pPr>
      <w:r w:rsidRPr="00F96146">
        <w:t>It is expected that r</w:t>
      </w:r>
      <w:r w:rsidR="007F0D8E" w:rsidRPr="00F96146">
        <w:t xml:space="preserve">educed aging of WMA due to lower mixing temperature </w:t>
      </w:r>
      <w:r w:rsidRPr="00F96146">
        <w:t>will</w:t>
      </w:r>
      <w:r w:rsidR="007F0D8E" w:rsidRPr="00F96146">
        <w:t xml:space="preserve"> produce softer mixes compared to </w:t>
      </w:r>
      <w:r w:rsidR="00D15910" w:rsidRPr="00F96146">
        <w:t>HMA</w:t>
      </w:r>
      <w:r w:rsidR="007F0D8E" w:rsidRPr="00F96146">
        <w:t xml:space="preserve"> (</w:t>
      </w:r>
      <w:r w:rsidR="007F0D8E" w:rsidRPr="00F96146">
        <w:rPr>
          <w:color w:val="000000" w:themeColor="text1"/>
        </w:rPr>
        <w:t>Hurley and Prowell, 2006; Alhasan et al., 2014; Malladi, 2015)</w:t>
      </w:r>
      <w:r w:rsidR="007F0D8E" w:rsidRPr="00F96146">
        <w:t>. Aged binder from RAP, on the other hand, make</w:t>
      </w:r>
      <w:r w:rsidRPr="00F96146">
        <w:t>s</w:t>
      </w:r>
      <w:r w:rsidR="007F0D8E" w:rsidRPr="00F96146">
        <w:t xml:space="preserve"> asphalt mixes stiffer (Shu et al., 2008; Hong et al., 2010; Zhao et al., 2013; Guo et al., 2014; Dong et </w:t>
      </w:r>
      <w:r w:rsidR="007F0D8E" w:rsidRPr="00F96146">
        <w:lastRenderedPageBreak/>
        <w:t xml:space="preserve">al., 2017). The level of stiffness depends on the amount of RAP used in the mix as well as other factors such as level of oxidation, type of binder used in the original mix and type of rejuvenators. A stiffer mix is </w:t>
      </w:r>
      <w:r w:rsidR="001C652A" w:rsidRPr="00F96146">
        <w:t>expected to exhibit low resistance to</w:t>
      </w:r>
      <w:r w:rsidR="007F0D8E" w:rsidRPr="00F96146">
        <w:t xml:space="preserve"> fatigue cracking and</w:t>
      </w:r>
      <w:r w:rsidR="004523D6" w:rsidRPr="00F96146">
        <w:t xml:space="preserve"> </w:t>
      </w:r>
      <w:r w:rsidR="001C652A" w:rsidRPr="00F96146">
        <w:t xml:space="preserve">strong resistance </w:t>
      </w:r>
      <w:r w:rsidR="007F0D8E" w:rsidRPr="00F96146">
        <w:t xml:space="preserve">to pavement deformation or rutting (Prowell et al., 2007; Zhao et al., 2013; Guo et al., 2014). It is believed that a softer WMA mix would counteract the stiff and aged binder from RAP </w:t>
      </w:r>
      <w:r w:rsidR="001C652A" w:rsidRPr="00F96146">
        <w:t>and</w:t>
      </w:r>
      <w:r w:rsidR="007F0D8E" w:rsidRPr="00F96146">
        <w:t xml:space="preserve"> balance the cracking and rutting resistance of </w:t>
      </w:r>
      <w:r w:rsidR="00D15910" w:rsidRPr="00F96146">
        <w:t>WMA</w:t>
      </w:r>
      <w:r w:rsidR="007F0D8E" w:rsidRPr="00F96146">
        <w:t xml:space="preserve"> (Malladi, 2015). </w:t>
      </w:r>
      <w:r w:rsidR="00CF4A63" w:rsidRPr="00F96146">
        <w:t>Also</w:t>
      </w:r>
      <w:r w:rsidR="007F0D8E" w:rsidRPr="00F96146">
        <w:t xml:space="preserve">, </w:t>
      </w:r>
      <w:r w:rsidR="003B6245" w:rsidRPr="00F96146">
        <w:t xml:space="preserve">lower </w:t>
      </w:r>
      <w:r w:rsidR="001303A2" w:rsidRPr="00F96146">
        <w:rPr>
          <w:color w:val="000000" w:themeColor="text1"/>
        </w:rPr>
        <w:t>mixing and compaction temperatures</w:t>
      </w:r>
      <w:r w:rsidR="003B6245" w:rsidRPr="00F96146">
        <w:t xml:space="preserve"> </w:t>
      </w:r>
      <w:r w:rsidR="001C652A" w:rsidRPr="00F96146">
        <w:t>of</w:t>
      </w:r>
      <w:r w:rsidR="003B6245" w:rsidRPr="00F96146">
        <w:t xml:space="preserve"> foamed WMA </w:t>
      </w:r>
      <w:r w:rsidR="001C652A" w:rsidRPr="00F96146">
        <w:rPr>
          <w:color w:val="000000" w:themeColor="text1"/>
        </w:rPr>
        <w:t>can</w:t>
      </w:r>
      <w:r w:rsidR="00CF29B1" w:rsidRPr="00F96146">
        <w:rPr>
          <w:color w:val="000000" w:themeColor="text1"/>
        </w:rPr>
        <w:t xml:space="preserve"> result in partially dried aggregates. </w:t>
      </w:r>
      <w:r w:rsidR="00CF4A63" w:rsidRPr="00F96146">
        <w:rPr>
          <w:color w:val="000000" w:themeColor="text1"/>
        </w:rPr>
        <w:t xml:space="preserve">Therefore, </w:t>
      </w:r>
      <w:r w:rsidR="00B6514F" w:rsidRPr="00F96146">
        <w:rPr>
          <w:color w:val="000000" w:themeColor="text1"/>
        </w:rPr>
        <w:t xml:space="preserve">foamed </w:t>
      </w:r>
      <w:r w:rsidR="00D15910" w:rsidRPr="00F96146">
        <w:rPr>
          <w:color w:val="000000" w:themeColor="text1"/>
        </w:rPr>
        <w:t>WMA</w:t>
      </w:r>
      <w:r w:rsidR="00B6514F" w:rsidRPr="00F96146">
        <w:rPr>
          <w:color w:val="000000" w:themeColor="text1"/>
        </w:rPr>
        <w:t xml:space="preserve"> </w:t>
      </w:r>
      <w:r w:rsidR="001C652A" w:rsidRPr="00F96146">
        <w:rPr>
          <w:color w:val="000000" w:themeColor="text1"/>
        </w:rPr>
        <w:t>can</w:t>
      </w:r>
      <w:r w:rsidR="00C64270" w:rsidRPr="00F96146">
        <w:rPr>
          <w:color w:val="000000" w:themeColor="text1"/>
        </w:rPr>
        <w:t xml:space="preserve"> </w:t>
      </w:r>
      <w:r w:rsidR="001C652A" w:rsidRPr="00F96146">
        <w:rPr>
          <w:color w:val="000000" w:themeColor="text1"/>
        </w:rPr>
        <w:t xml:space="preserve">exhibit </w:t>
      </w:r>
      <w:r w:rsidR="00C64270" w:rsidRPr="00F96146">
        <w:rPr>
          <w:color w:val="000000" w:themeColor="text1"/>
        </w:rPr>
        <w:t xml:space="preserve">more moisture-induced damage potential </w:t>
      </w:r>
      <w:r w:rsidR="00CF4A63" w:rsidRPr="00F96146">
        <w:rPr>
          <w:color w:val="000000" w:themeColor="text1"/>
        </w:rPr>
        <w:t xml:space="preserve">compared to </w:t>
      </w:r>
      <w:r w:rsidR="00D15910" w:rsidRPr="00F96146">
        <w:rPr>
          <w:color w:val="000000" w:themeColor="text1"/>
        </w:rPr>
        <w:t>HMA</w:t>
      </w:r>
      <w:r w:rsidR="00CF4A63" w:rsidRPr="00F96146">
        <w:rPr>
          <w:color w:val="000000" w:themeColor="text1"/>
        </w:rPr>
        <w:t>.</w:t>
      </w:r>
      <w:r w:rsidR="007F0D8E" w:rsidRPr="00F96146">
        <w:rPr>
          <w:color w:val="000000" w:themeColor="text1"/>
        </w:rPr>
        <w:t xml:space="preserve"> </w:t>
      </w:r>
      <w:r w:rsidR="00506EE8" w:rsidRPr="00F96146">
        <w:rPr>
          <w:color w:val="000000" w:themeColor="text1"/>
        </w:rPr>
        <w:t xml:space="preserve">On the contrary, </w:t>
      </w:r>
      <w:r w:rsidR="001C652A" w:rsidRPr="00F96146">
        <w:rPr>
          <w:color w:val="000000" w:themeColor="text1"/>
        </w:rPr>
        <w:t>a</w:t>
      </w:r>
      <w:r w:rsidR="00506EE8" w:rsidRPr="00F96146">
        <w:rPr>
          <w:color w:val="000000" w:themeColor="text1"/>
        </w:rPr>
        <w:t xml:space="preserve"> stronger bond </w:t>
      </w:r>
      <w:r w:rsidR="001C652A" w:rsidRPr="00F96146">
        <w:rPr>
          <w:color w:val="000000" w:themeColor="text1"/>
        </w:rPr>
        <w:t>between</w:t>
      </w:r>
      <w:r w:rsidR="00506EE8" w:rsidRPr="00F96146">
        <w:rPr>
          <w:color w:val="000000" w:themeColor="text1"/>
        </w:rPr>
        <w:t xml:space="preserve"> RAP binder and aggregate </w:t>
      </w:r>
      <w:r w:rsidR="001C652A" w:rsidRPr="00F96146">
        <w:rPr>
          <w:color w:val="000000" w:themeColor="text1"/>
        </w:rPr>
        <w:t>can increase</w:t>
      </w:r>
      <w:r w:rsidR="00EC0828" w:rsidRPr="00F96146">
        <w:rPr>
          <w:color w:val="000000" w:themeColor="text1"/>
        </w:rPr>
        <w:t xml:space="preserve"> the</w:t>
      </w:r>
      <w:r w:rsidR="00537622" w:rsidRPr="00F96146">
        <w:rPr>
          <w:color w:val="000000" w:themeColor="text1"/>
        </w:rPr>
        <w:t xml:space="preserve"> moisture-induced damage potential of </w:t>
      </w:r>
      <w:r w:rsidR="00E67DE0" w:rsidRPr="00F96146">
        <w:rPr>
          <w:color w:val="000000" w:themeColor="text1"/>
        </w:rPr>
        <w:t xml:space="preserve">foamed </w:t>
      </w:r>
      <w:r w:rsidR="00D15910" w:rsidRPr="00F96146">
        <w:rPr>
          <w:color w:val="000000" w:themeColor="text1"/>
        </w:rPr>
        <w:t>WMA</w:t>
      </w:r>
      <w:r w:rsidR="00537622" w:rsidRPr="00F96146">
        <w:rPr>
          <w:color w:val="000000" w:themeColor="text1"/>
        </w:rPr>
        <w:t>.</w:t>
      </w:r>
      <w:r w:rsidR="00EC0828" w:rsidRPr="00F96146">
        <w:rPr>
          <w:color w:val="000000" w:themeColor="text1"/>
        </w:rPr>
        <w:t xml:space="preserve"> </w:t>
      </w:r>
      <w:r w:rsidR="007F0D8E" w:rsidRPr="00F96146">
        <w:rPr>
          <w:color w:val="000000" w:themeColor="text1"/>
        </w:rPr>
        <w:t xml:space="preserve">The laboratory and field performance </w:t>
      </w:r>
      <w:r w:rsidR="001C652A" w:rsidRPr="00F96146">
        <w:rPr>
          <w:color w:val="000000" w:themeColor="text1"/>
        </w:rPr>
        <w:t>data for</w:t>
      </w:r>
      <w:r w:rsidR="007F0D8E" w:rsidRPr="00F96146">
        <w:rPr>
          <w:color w:val="000000" w:themeColor="text1"/>
        </w:rPr>
        <w:t xml:space="preserve"> </w:t>
      </w:r>
      <w:r w:rsidR="00D15910" w:rsidRPr="00F96146">
        <w:rPr>
          <w:color w:val="000000" w:themeColor="text1"/>
        </w:rPr>
        <w:t>WMA</w:t>
      </w:r>
      <w:r w:rsidR="007F0D8E" w:rsidRPr="00F96146">
        <w:rPr>
          <w:color w:val="000000" w:themeColor="text1"/>
        </w:rPr>
        <w:t xml:space="preserve"> containing RAP, particularly </w:t>
      </w:r>
      <w:r w:rsidR="001C652A" w:rsidRPr="00F96146">
        <w:rPr>
          <w:color w:val="000000" w:themeColor="text1"/>
        </w:rPr>
        <w:t xml:space="preserve">for </w:t>
      </w:r>
      <w:r w:rsidR="0095649F" w:rsidRPr="00F96146">
        <w:rPr>
          <w:color w:val="000000" w:themeColor="text1"/>
        </w:rPr>
        <w:t xml:space="preserve">a </w:t>
      </w:r>
      <w:r w:rsidR="007F0D8E" w:rsidRPr="00F96146">
        <w:rPr>
          <w:color w:val="000000" w:themeColor="text1"/>
        </w:rPr>
        <w:t xml:space="preserve">high amount of RAP, are lacking. The </w:t>
      </w:r>
      <w:r w:rsidR="001C652A" w:rsidRPr="00F96146">
        <w:rPr>
          <w:color w:val="000000" w:themeColor="text1"/>
        </w:rPr>
        <w:t xml:space="preserve">present </w:t>
      </w:r>
      <w:r w:rsidR="007F0D8E" w:rsidRPr="00F96146">
        <w:rPr>
          <w:color w:val="000000" w:themeColor="text1"/>
        </w:rPr>
        <w:t xml:space="preserve">study is </w:t>
      </w:r>
      <w:r w:rsidR="001C652A" w:rsidRPr="00F96146">
        <w:rPr>
          <w:color w:val="000000" w:themeColor="text1"/>
        </w:rPr>
        <w:t xml:space="preserve">expected to fill this gap </w:t>
      </w:r>
      <w:r w:rsidR="006F1F9A" w:rsidRPr="00F96146">
        <w:rPr>
          <w:color w:val="000000" w:themeColor="text1"/>
        </w:rPr>
        <w:t>by generating laboratory performance data for</w:t>
      </w:r>
      <w:r w:rsidR="007F0D8E" w:rsidRPr="00F96146">
        <w:rPr>
          <w:color w:val="000000" w:themeColor="text1"/>
        </w:rPr>
        <w:t xml:space="preserve"> WMA and </w:t>
      </w:r>
      <w:r w:rsidR="00D15910" w:rsidRPr="00F96146">
        <w:rPr>
          <w:color w:val="000000" w:themeColor="text1"/>
        </w:rPr>
        <w:t>HMA</w:t>
      </w:r>
      <w:r w:rsidR="007F0D8E" w:rsidRPr="00F96146">
        <w:rPr>
          <w:color w:val="000000" w:themeColor="text1"/>
        </w:rPr>
        <w:t xml:space="preserve"> containing </w:t>
      </w:r>
      <w:r w:rsidR="0095649F" w:rsidRPr="00F96146">
        <w:rPr>
          <w:color w:val="000000" w:themeColor="text1"/>
        </w:rPr>
        <w:t xml:space="preserve">a </w:t>
      </w:r>
      <w:r w:rsidR="007F0D8E" w:rsidRPr="00F96146">
        <w:rPr>
          <w:color w:val="000000" w:themeColor="text1"/>
        </w:rPr>
        <w:t>high amount of RAP.</w:t>
      </w:r>
      <w:r w:rsidR="00D76571" w:rsidRPr="00F96146">
        <w:rPr>
          <w:color w:val="000000" w:themeColor="text1"/>
        </w:rPr>
        <w:t xml:space="preserve"> The </w:t>
      </w:r>
      <w:r w:rsidR="00D15910" w:rsidRPr="00F96146">
        <w:rPr>
          <w:color w:val="000000" w:themeColor="text1"/>
        </w:rPr>
        <w:t>HMA</w:t>
      </w:r>
      <w:r w:rsidR="00762167" w:rsidRPr="00F96146">
        <w:rPr>
          <w:color w:val="000000" w:themeColor="text1"/>
        </w:rPr>
        <w:t xml:space="preserve"> mixes</w:t>
      </w:r>
      <w:r w:rsidR="00D76571" w:rsidRPr="00F96146">
        <w:rPr>
          <w:color w:val="000000" w:themeColor="text1"/>
        </w:rPr>
        <w:t xml:space="preserve"> are regarded as control mixes</w:t>
      </w:r>
      <w:r w:rsidR="00350DD6" w:rsidRPr="00F96146">
        <w:rPr>
          <w:color w:val="000000" w:themeColor="text1"/>
        </w:rPr>
        <w:t xml:space="preserve"> in this study</w:t>
      </w:r>
      <w:r w:rsidR="00D76571" w:rsidRPr="00F96146">
        <w:rPr>
          <w:color w:val="000000" w:themeColor="text1"/>
        </w:rPr>
        <w:t>.</w:t>
      </w:r>
    </w:p>
    <w:p w14:paraId="509109DF" w14:textId="78421B60" w:rsidR="007F0D8E" w:rsidRPr="00D21219" w:rsidRDefault="007F0D8E" w:rsidP="00DF73B1">
      <w:pPr>
        <w:pStyle w:val="Heading2"/>
        <w:numPr>
          <w:ilvl w:val="1"/>
          <w:numId w:val="7"/>
        </w:numPr>
      </w:pPr>
      <w:bookmarkStart w:id="27" w:name="_Toc113419"/>
      <w:bookmarkStart w:id="28" w:name="_Toc13570755"/>
      <w:r w:rsidRPr="00D21219">
        <w:t>Objectives</w:t>
      </w:r>
      <w:bookmarkEnd w:id="27"/>
      <w:bookmarkEnd w:id="28"/>
    </w:p>
    <w:p w14:paraId="67348880" w14:textId="49484D8C" w:rsidR="007F0D8E" w:rsidRPr="00C7305A" w:rsidRDefault="007F0D8E" w:rsidP="004E4E6D">
      <w:pPr>
        <w:spacing w:line="480" w:lineRule="auto"/>
        <w:contextualSpacing/>
        <w:rPr>
          <w:bCs/>
        </w:rPr>
      </w:pPr>
      <w:r w:rsidRPr="000E109A">
        <w:rPr>
          <w:b/>
        </w:rPr>
        <w:t xml:space="preserve">   </w:t>
      </w:r>
      <w:r w:rsidRPr="00C7305A">
        <w:rPr>
          <w:bCs/>
        </w:rPr>
        <w:t xml:space="preserve">The </w:t>
      </w:r>
      <w:r w:rsidR="00113B33">
        <w:rPr>
          <w:bCs/>
        </w:rPr>
        <w:t xml:space="preserve">specific </w:t>
      </w:r>
      <w:r w:rsidRPr="00C7305A">
        <w:rPr>
          <w:bCs/>
        </w:rPr>
        <w:t>objectives of the current study are</w:t>
      </w:r>
      <w:r w:rsidR="00D76571">
        <w:rPr>
          <w:bCs/>
        </w:rPr>
        <w:t xml:space="preserve"> listed below</w:t>
      </w:r>
      <w:r w:rsidRPr="00C7305A">
        <w:rPr>
          <w:bCs/>
        </w:rPr>
        <w:t>:</w:t>
      </w:r>
    </w:p>
    <w:p w14:paraId="65658431" w14:textId="58590013" w:rsidR="007F0D8E" w:rsidRPr="004867F5" w:rsidRDefault="007E1850" w:rsidP="007E1850">
      <w:pPr>
        <w:numPr>
          <w:ilvl w:val="2"/>
          <w:numId w:val="1"/>
        </w:numPr>
        <w:tabs>
          <w:tab w:val="left" w:pos="900"/>
          <w:tab w:val="left" w:pos="1170"/>
          <w:tab w:val="left" w:pos="1440"/>
        </w:tabs>
        <w:spacing w:line="480" w:lineRule="auto"/>
        <w:ind w:left="990" w:hanging="543"/>
        <w:rPr>
          <w:sz w:val="28"/>
          <w:szCs w:val="28"/>
        </w:rPr>
      </w:pPr>
      <w:r>
        <w:t xml:space="preserve"> </w:t>
      </w:r>
      <w:r w:rsidR="007F0D8E" w:rsidRPr="002364EC">
        <w:t>Evaluate</w:t>
      </w:r>
      <w:r w:rsidR="00B31C51">
        <w:t xml:space="preserve"> and compare</w:t>
      </w:r>
      <w:r w:rsidR="007F0D8E" w:rsidRPr="002364EC">
        <w:t xml:space="preserve"> the </w:t>
      </w:r>
      <w:r w:rsidR="007F0D8E">
        <w:t>mix design volumetrics</w:t>
      </w:r>
      <w:r w:rsidR="007F0D8E" w:rsidRPr="002364EC">
        <w:t xml:space="preserve"> of foamed</w:t>
      </w:r>
      <w:r w:rsidR="007F0D8E">
        <w:t xml:space="preserve"> </w:t>
      </w:r>
      <w:r w:rsidR="007F0D8E" w:rsidRPr="002364EC">
        <w:t>WMA</w:t>
      </w:r>
      <w:r w:rsidR="00B31C51">
        <w:t xml:space="preserve"> and </w:t>
      </w:r>
      <w:r w:rsidR="00D15910">
        <w:t>HMA</w:t>
      </w:r>
      <w:r w:rsidR="003B017A">
        <w:t xml:space="preserve"> containing </w:t>
      </w:r>
      <w:r w:rsidR="005026D1">
        <w:t xml:space="preserve">the </w:t>
      </w:r>
      <w:r w:rsidR="00724280">
        <w:t xml:space="preserve">same </w:t>
      </w:r>
      <w:r w:rsidR="00D76571">
        <w:t>amount</w:t>
      </w:r>
      <w:r w:rsidR="003B017A">
        <w:t xml:space="preserve"> of RAP</w:t>
      </w:r>
      <w:r w:rsidR="007F0D8E">
        <w:t>;</w:t>
      </w:r>
    </w:p>
    <w:p w14:paraId="028D4903" w14:textId="5F16CAC8" w:rsidR="007F0D8E" w:rsidRPr="00E12289" w:rsidRDefault="007F0D8E" w:rsidP="007E1850">
      <w:pPr>
        <w:numPr>
          <w:ilvl w:val="2"/>
          <w:numId w:val="1"/>
        </w:numPr>
        <w:tabs>
          <w:tab w:val="left" w:pos="990"/>
          <w:tab w:val="left" w:pos="2070"/>
        </w:tabs>
        <w:spacing w:line="480" w:lineRule="auto"/>
        <w:ind w:left="993" w:hanging="547"/>
        <w:rPr>
          <w:sz w:val="28"/>
          <w:szCs w:val="28"/>
        </w:rPr>
      </w:pPr>
      <w:r w:rsidRPr="002364EC">
        <w:t>Evaluate</w:t>
      </w:r>
      <w:r w:rsidR="00B31C51">
        <w:t xml:space="preserve"> and compare</w:t>
      </w:r>
      <w:r w:rsidRPr="002364EC">
        <w:t xml:space="preserve"> the </w:t>
      </w:r>
      <w:r>
        <w:t xml:space="preserve">rutting, </w:t>
      </w:r>
      <w:r w:rsidRPr="002364EC">
        <w:t>fatigue</w:t>
      </w:r>
      <w:r w:rsidR="00B31C51">
        <w:t xml:space="preserve"> cracking</w:t>
      </w:r>
      <w:r>
        <w:t xml:space="preserve">, </w:t>
      </w:r>
      <w:r w:rsidR="00B31C51">
        <w:t xml:space="preserve">and </w:t>
      </w:r>
      <w:r w:rsidRPr="002364EC">
        <w:t>moisture</w:t>
      </w:r>
      <w:r>
        <w:t>-</w:t>
      </w:r>
      <w:r w:rsidRPr="002364EC">
        <w:t>induced damage potential of foamed</w:t>
      </w:r>
      <w:r>
        <w:t xml:space="preserve"> </w:t>
      </w:r>
      <w:r w:rsidRPr="002364EC">
        <w:t>WMA</w:t>
      </w:r>
      <w:r>
        <w:t xml:space="preserve"> </w:t>
      </w:r>
      <w:r w:rsidR="00B31C51">
        <w:t xml:space="preserve">and </w:t>
      </w:r>
      <w:r w:rsidR="00D15910">
        <w:t>HMA</w:t>
      </w:r>
      <w:r w:rsidR="00B31C51">
        <w:t xml:space="preserve"> </w:t>
      </w:r>
      <w:r w:rsidR="00800D36">
        <w:t xml:space="preserve">containing </w:t>
      </w:r>
      <w:r w:rsidR="005026D1">
        <w:t xml:space="preserve">the </w:t>
      </w:r>
      <w:r w:rsidR="00724280">
        <w:t xml:space="preserve">same </w:t>
      </w:r>
      <w:r w:rsidR="00D76571">
        <w:t>amount</w:t>
      </w:r>
      <w:r w:rsidR="00800D36">
        <w:t xml:space="preserve"> of RAP.</w:t>
      </w:r>
    </w:p>
    <w:p w14:paraId="26A06B09" w14:textId="4F79AE0A" w:rsidR="007F0D8E" w:rsidRPr="00D21219" w:rsidRDefault="007F0D8E" w:rsidP="00DF73B1">
      <w:pPr>
        <w:pStyle w:val="Heading2"/>
        <w:numPr>
          <w:ilvl w:val="1"/>
          <w:numId w:val="7"/>
        </w:numPr>
      </w:pPr>
      <w:bookmarkStart w:id="29" w:name="_Toc13570756"/>
      <w:r w:rsidRPr="00D21219">
        <w:lastRenderedPageBreak/>
        <w:t>Research Approach</w:t>
      </w:r>
      <w:bookmarkEnd w:id="29"/>
    </w:p>
    <w:p w14:paraId="73370E81" w14:textId="109E9576" w:rsidR="007F0D8E" w:rsidRPr="00F96146" w:rsidRDefault="007F0D8E" w:rsidP="004E4E6D">
      <w:pPr>
        <w:spacing w:after="120" w:line="480" w:lineRule="auto"/>
        <w:ind w:firstLine="720"/>
      </w:pPr>
      <w:r w:rsidRPr="00F96146">
        <w:t xml:space="preserve">The present study was pursued to characterize the foamed WMA containing RAP </w:t>
      </w:r>
      <w:r w:rsidR="00D76571" w:rsidRPr="00F96146">
        <w:t>using</w:t>
      </w:r>
      <w:r w:rsidRPr="00F96146">
        <w:t xml:space="preserve"> laboratory</w:t>
      </w:r>
      <w:r w:rsidR="00D76571" w:rsidRPr="00F96146">
        <w:t xml:space="preserve"> testing</w:t>
      </w:r>
      <w:r w:rsidRPr="00F96146">
        <w:t xml:space="preserve">. </w:t>
      </w:r>
      <w:r w:rsidR="00D76571" w:rsidRPr="00F96146">
        <w:t>Specifically, t</w:t>
      </w:r>
      <w:r w:rsidRPr="00F96146">
        <w:t>he mix design volumetric</w:t>
      </w:r>
      <w:r w:rsidR="002812FD" w:rsidRPr="00F96146">
        <w:t xml:space="preserve"> properties</w:t>
      </w:r>
      <w:r w:rsidRPr="00F96146">
        <w:t xml:space="preserve"> of </w:t>
      </w:r>
      <w:r w:rsidR="00D15910" w:rsidRPr="00F96146">
        <w:t>WMA</w:t>
      </w:r>
      <w:r w:rsidRPr="00F96146">
        <w:t xml:space="preserve"> were compared with </w:t>
      </w:r>
      <w:r w:rsidR="00D76571" w:rsidRPr="00F96146">
        <w:t xml:space="preserve">those of the </w:t>
      </w:r>
      <w:r w:rsidR="00D15910" w:rsidRPr="00F96146">
        <w:t>HMA</w:t>
      </w:r>
      <w:r w:rsidR="00D76571" w:rsidRPr="00F96146">
        <w:t xml:space="preserve"> </w:t>
      </w:r>
      <w:r w:rsidRPr="00F96146">
        <w:t>containing the same amount of RAP. A two-tail t-test was conducted to identify the difference in percent air voids statistically. Modification</w:t>
      </w:r>
      <w:r w:rsidR="00F65ACE" w:rsidRPr="00F96146">
        <w:t>s</w:t>
      </w:r>
      <w:r w:rsidRPr="00F96146">
        <w:t xml:space="preserve"> </w:t>
      </w:r>
      <w:r w:rsidR="00F65ACE" w:rsidRPr="00F96146">
        <w:t>to</w:t>
      </w:r>
      <w:r w:rsidRPr="00F96146">
        <w:t xml:space="preserve"> the current mix design for WMA with RAP w</w:t>
      </w:r>
      <w:r w:rsidR="00F65ACE" w:rsidRPr="00F96146">
        <w:t>ere</w:t>
      </w:r>
      <w:r w:rsidRPr="00F96146">
        <w:t xml:space="preserve"> proposed for mixes having</w:t>
      </w:r>
      <w:r w:rsidR="00666B84" w:rsidRPr="00F96146">
        <w:t xml:space="preserve"> a</w:t>
      </w:r>
      <w:r w:rsidRPr="00F96146">
        <w:t xml:space="preserve"> statistically significant difference in percent air voids compared to control </w:t>
      </w:r>
      <w:r w:rsidR="00D15910" w:rsidRPr="00F96146">
        <w:t>HMA</w:t>
      </w:r>
      <w:r w:rsidRPr="00F96146">
        <w:t xml:space="preserve">. </w:t>
      </w:r>
      <w:r w:rsidR="00F65ACE" w:rsidRPr="00F96146">
        <w:t xml:space="preserve">The experimental design for this study was </w:t>
      </w:r>
      <w:r w:rsidR="0022523F" w:rsidRPr="00F96146">
        <w:t xml:space="preserve">based on the </w:t>
      </w:r>
      <w:r w:rsidR="006C6BF2" w:rsidRPr="00F96146">
        <w:t>consideration</w:t>
      </w:r>
      <w:r w:rsidR="0022523F" w:rsidRPr="00F96146">
        <w:t xml:space="preserve"> </w:t>
      </w:r>
      <w:r w:rsidR="00F65ACE" w:rsidRPr="00F96146">
        <w:t xml:space="preserve">that </w:t>
      </w:r>
      <w:r w:rsidR="00BB5DE7" w:rsidRPr="00F96146">
        <w:t>mixing a</w:t>
      </w:r>
      <w:r w:rsidR="00802CA5" w:rsidRPr="00F96146">
        <w:t>nd compaction</w:t>
      </w:r>
      <w:r w:rsidRPr="00F96146">
        <w:t xml:space="preserve"> temperature</w:t>
      </w:r>
      <w:r w:rsidR="00802CA5" w:rsidRPr="00F96146">
        <w:t>s</w:t>
      </w:r>
      <w:r w:rsidRPr="00F96146">
        <w:t xml:space="preserve"> control the volumetric parameters of </w:t>
      </w:r>
      <w:r w:rsidR="00D15910" w:rsidRPr="00F96146">
        <w:t>WMA</w:t>
      </w:r>
      <w:r w:rsidR="0022523F" w:rsidRPr="00F96146">
        <w:t xml:space="preserve"> </w:t>
      </w:r>
      <w:r w:rsidRPr="00F96146">
        <w:t xml:space="preserve">(Jones, 2004; Prowell et al., 2007; Rubio et al., 2012). In the present study, foamed WMA binder was mixed with aggregates </w:t>
      </w:r>
      <w:r w:rsidR="0022523F" w:rsidRPr="00F96146">
        <w:t xml:space="preserve">at a temperature of </w:t>
      </w:r>
      <w:r w:rsidRPr="00F96146">
        <w:t xml:space="preserve">as low as 95°C to observe the change in percent air voids compared to traditional HMA. </w:t>
      </w:r>
      <w:r w:rsidR="0022523F" w:rsidRPr="00F96146">
        <w:t>Also</w:t>
      </w:r>
      <w:r w:rsidRPr="00F96146">
        <w:t xml:space="preserve">, </w:t>
      </w:r>
      <w:r w:rsidR="0022523F" w:rsidRPr="00F96146">
        <w:t>a</w:t>
      </w:r>
      <w:r w:rsidRPr="00F96146">
        <w:t xml:space="preserve"> temperature difference </w:t>
      </w:r>
      <w:r w:rsidR="0022523F" w:rsidRPr="00F96146">
        <w:t>(</w:t>
      </w:r>
      <w:r w:rsidRPr="00F96146">
        <w:t>between heated aggregates and foamed WMA binder</w:t>
      </w:r>
      <w:r w:rsidR="0022523F" w:rsidRPr="00F96146">
        <w:t>)</w:t>
      </w:r>
      <w:r w:rsidRPr="00F96146">
        <w:t xml:space="preserve"> </w:t>
      </w:r>
      <w:r w:rsidR="0022523F" w:rsidRPr="00F96146">
        <w:t>of</w:t>
      </w:r>
      <w:r w:rsidRPr="00F96146">
        <w:t xml:space="preserve"> up to 40°C </w:t>
      </w:r>
      <w:r w:rsidR="0022523F" w:rsidRPr="00F96146">
        <w:t xml:space="preserve">was used </w:t>
      </w:r>
      <w:r w:rsidRPr="00F96146">
        <w:t xml:space="preserve">to observe the mixing quality. </w:t>
      </w:r>
      <w:r w:rsidR="0022523F" w:rsidRPr="00F96146">
        <w:t>T</w:t>
      </w:r>
      <w:r w:rsidRPr="00F96146">
        <w:t xml:space="preserve">he higher-temperature grade of </w:t>
      </w:r>
      <w:r w:rsidR="0022523F" w:rsidRPr="00F96146">
        <w:t xml:space="preserve">the </w:t>
      </w:r>
      <w:r w:rsidRPr="00F96146">
        <w:t xml:space="preserve">recovered RAP binder was determined to evaluate the effect of lowering WMA </w:t>
      </w:r>
      <w:r w:rsidR="00A9792C" w:rsidRPr="00F96146">
        <w:rPr>
          <w:color w:val="000000" w:themeColor="text1"/>
        </w:rPr>
        <w:t xml:space="preserve">mixing and compaction temperatures </w:t>
      </w:r>
      <w:r w:rsidRPr="00F96146">
        <w:t xml:space="preserve">on blending </w:t>
      </w:r>
      <w:r w:rsidR="00A62E5F" w:rsidRPr="00F96146">
        <w:t xml:space="preserve">quality </w:t>
      </w:r>
      <w:r w:rsidRPr="00F96146">
        <w:t>of aged and virgin binder</w:t>
      </w:r>
      <w:r w:rsidR="0022523F" w:rsidRPr="00F96146">
        <w:t>s</w:t>
      </w:r>
      <w:r w:rsidRPr="00F96146">
        <w:t>.</w:t>
      </w:r>
    </w:p>
    <w:p w14:paraId="22345A8C" w14:textId="7EE96BD1" w:rsidR="007F0D8E" w:rsidRPr="00F96146" w:rsidRDefault="00533993" w:rsidP="004E4E6D">
      <w:pPr>
        <w:spacing w:after="120" w:line="480" w:lineRule="auto"/>
        <w:ind w:firstLine="720"/>
      </w:pPr>
      <w:r w:rsidRPr="00F96146">
        <w:t>In addition, the rutting, cracking and moisture-induced damage potential of foamed WMA containing RAP were compared with those of the HMA containing RAP</w:t>
      </w:r>
      <w:r w:rsidR="007F0D8E" w:rsidRPr="00F96146">
        <w:t xml:space="preserve">. </w:t>
      </w:r>
      <w:r w:rsidR="00390887" w:rsidRPr="00F96146">
        <w:t>Hamburg Wheel Tracking (</w:t>
      </w:r>
      <w:r w:rsidR="007F0D8E" w:rsidRPr="00F96146">
        <w:t>HWT</w:t>
      </w:r>
      <w:r w:rsidR="00390887" w:rsidRPr="00F96146">
        <w:t>)</w:t>
      </w:r>
      <w:r w:rsidR="007F0D8E" w:rsidRPr="00F96146">
        <w:t xml:space="preserve"> test and </w:t>
      </w:r>
      <w:r w:rsidR="00390887" w:rsidRPr="00F96146">
        <w:t>Flow Number (</w:t>
      </w:r>
      <w:r w:rsidR="007F0D8E" w:rsidRPr="00F96146">
        <w:t>FN</w:t>
      </w:r>
      <w:r w:rsidR="00390887" w:rsidRPr="00F96146">
        <w:t>)</w:t>
      </w:r>
      <w:r w:rsidR="007F0D8E" w:rsidRPr="00F96146">
        <w:t xml:space="preserve"> tests were conducted to evaluate the rutting resistance of these relatively softer mixes. The fatigue cracking potential was assessed using Louisiana SCB test, I-FIT Test and Abrasion Loss </w:t>
      </w:r>
      <w:r w:rsidR="00390887" w:rsidRPr="00F96146">
        <w:t xml:space="preserve">or Cantabro </w:t>
      </w:r>
      <w:r w:rsidR="007F0D8E" w:rsidRPr="00F96146">
        <w:t xml:space="preserve">test. </w:t>
      </w:r>
      <w:r w:rsidR="007F0D8E" w:rsidRPr="00F96146">
        <w:rPr>
          <w:color w:val="000000" w:themeColor="text1"/>
        </w:rPr>
        <w:t xml:space="preserve">The effect of loading rate and notch depth on the SCB tested </w:t>
      </w:r>
      <w:r w:rsidR="00685373" w:rsidRPr="00F96146">
        <w:rPr>
          <w:color w:val="000000" w:themeColor="text1"/>
        </w:rPr>
        <w:t>samples</w:t>
      </w:r>
      <w:r w:rsidR="007F0D8E" w:rsidRPr="00F96146">
        <w:rPr>
          <w:color w:val="000000" w:themeColor="text1"/>
        </w:rPr>
        <w:t xml:space="preserve"> were </w:t>
      </w:r>
      <w:r w:rsidR="00390887" w:rsidRPr="00F96146">
        <w:rPr>
          <w:color w:val="000000" w:themeColor="text1"/>
        </w:rPr>
        <w:t xml:space="preserve">examined through comparison of SCB results obtained from the Louisiana and </w:t>
      </w:r>
      <w:r w:rsidR="00390887" w:rsidRPr="00F96146">
        <w:rPr>
          <w:color w:val="000000" w:themeColor="text1"/>
        </w:rPr>
        <w:lastRenderedPageBreak/>
        <w:t>Illinois methods</w:t>
      </w:r>
      <w:r w:rsidR="007F0D8E" w:rsidRPr="00F96146">
        <w:rPr>
          <w:color w:val="000000" w:themeColor="text1"/>
        </w:rPr>
        <w:t xml:space="preserve">. The </w:t>
      </w:r>
      <w:r w:rsidR="007F0D8E" w:rsidRPr="00F96146">
        <w:t xml:space="preserve">SIP from HWT test and TSR values </w:t>
      </w:r>
      <w:r w:rsidR="007F0D8E" w:rsidRPr="00F96146">
        <w:rPr>
          <w:color w:val="000000" w:themeColor="text1"/>
        </w:rPr>
        <w:t xml:space="preserve">from two different </w:t>
      </w:r>
      <w:r w:rsidR="00390887" w:rsidRPr="00F96146">
        <w:rPr>
          <w:color w:val="000000" w:themeColor="text1"/>
        </w:rPr>
        <w:t xml:space="preserve">conditioning </w:t>
      </w:r>
      <w:r w:rsidR="007F0D8E" w:rsidRPr="00F96146">
        <w:rPr>
          <w:color w:val="000000" w:themeColor="text1"/>
        </w:rPr>
        <w:t xml:space="preserve">methods were </w:t>
      </w:r>
      <w:r w:rsidR="007D43EA" w:rsidRPr="00F96146">
        <w:rPr>
          <w:color w:val="000000" w:themeColor="text1"/>
        </w:rPr>
        <w:t>used</w:t>
      </w:r>
      <w:r w:rsidR="007F0D8E" w:rsidRPr="00F96146">
        <w:rPr>
          <w:color w:val="000000" w:themeColor="text1"/>
        </w:rPr>
        <w:t xml:space="preserve"> for screening </w:t>
      </w:r>
      <w:r w:rsidR="00390887" w:rsidRPr="00F96146">
        <w:rPr>
          <w:color w:val="000000" w:themeColor="text1"/>
        </w:rPr>
        <w:t>of</w:t>
      </w:r>
      <w:r w:rsidR="007F0D8E" w:rsidRPr="00F96146">
        <w:rPr>
          <w:color w:val="000000" w:themeColor="text1"/>
        </w:rPr>
        <w:t xml:space="preserve"> moisture</w:t>
      </w:r>
      <w:r w:rsidR="00685373" w:rsidRPr="00F96146">
        <w:rPr>
          <w:color w:val="000000" w:themeColor="text1"/>
        </w:rPr>
        <w:t xml:space="preserve">-induced </w:t>
      </w:r>
      <w:r w:rsidR="00542586" w:rsidRPr="00F96146">
        <w:rPr>
          <w:color w:val="000000" w:themeColor="text1"/>
        </w:rPr>
        <w:t xml:space="preserve">damage </w:t>
      </w:r>
      <w:r w:rsidR="00685373" w:rsidRPr="00F96146">
        <w:rPr>
          <w:color w:val="000000" w:themeColor="text1"/>
        </w:rPr>
        <w:t xml:space="preserve">potential </w:t>
      </w:r>
      <w:r w:rsidR="007F0D8E" w:rsidRPr="00F96146">
        <w:rPr>
          <w:color w:val="000000" w:themeColor="text1"/>
        </w:rPr>
        <w:t xml:space="preserve">of asphalt mixes. Moreover, the dynamic modulus master curves were </w:t>
      </w:r>
      <w:r w:rsidR="007F0D8E" w:rsidRPr="00F96146">
        <w:t xml:space="preserve">developed for both HMA and foamed </w:t>
      </w:r>
      <w:r w:rsidR="00D15910" w:rsidRPr="00F96146">
        <w:t>WMA</w:t>
      </w:r>
      <w:r w:rsidR="007F0D8E" w:rsidRPr="00F96146">
        <w:t xml:space="preserve"> containing RAP, which could be u</w:t>
      </w:r>
      <w:r w:rsidR="0089403B" w:rsidRPr="00F96146">
        <w:t>s</w:t>
      </w:r>
      <w:r w:rsidR="007F0D8E" w:rsidRPr="00F96146">
        <w:t xml:space="preserve">ed in the </w:t>
      </w:r>
      <w:r w:rsidR="00390887" w:rsidRPr="00F96146">
        <w:t xml:space="preserve">mechanistic design </w:t>
      </w:r>
      <w:r w:rsidR="007F0D8E" w:rsidRPr="00F96146">
        <w:t>of asphalt pavement</w:t>
      </w:r>
      <w:r w:rsidR="00390887" w:rsidRPr="00F96146">
        <w:t>s using AASHTO</w:t>
      </w:r>
      <w:r w:rsidR="002B6D74" w:rsidRPr="00F96146">
        <w:t>W</w:t>
      </w:r>
      <w:r w:rsidR="00390887" w:rsidRPr="00F96146">
        <w:t>are</w:t>
      </w:r>
      <w:r w:rsidR="007F0D8E" w:rsidRPr="00F96146">
        <w:t xml:space="preserve">. </w:t>
      </w:r>
      <w:r w:rsidR="007F0D8E" w:rsidRPr="00F96146">
        <w:rPr>
          <w:color w:val="000000" w:themeColor="text1"/>
        </w:rPr>
        <w:t xml:space="preserve"> </w:t>
      </w:r>
      <w:r w:rsidR="00390887" w:rsidRPr="00F96146">
        <w:t>Experimental results showing the e</w:t>
      </w:r>
      <w:r w:rsidR="007F0D8E" w:rsidRPr="00F96146">
        <w:t xml:space="preserve">ffect of using a high </w:t>
      </w:r>
      <w:r w:rsidR="00390887" w:rsidRPr="00F96146">
        <w:t>amount</w:t>
      </w:r>
      <w:r w:rsidR="007F0D8E" w:rsidRPr="00F96146">
        <w:t xml:space="preserve"> of RAP on the performance of asphalt mixes </w:t>
      </w:r>
      <w:r w:rsidR="00390887" w:rsidRPr="00F96146">
        <w:t>are</w:t>
      </w:r>
      <w:r w:rsidR="007F0D8E" w:rsidRPr="00F96146">
        <w:t xml:space="preserve"> expected to be</w:t>
      </w:r>
      <w:r w:rsidR="00390887" w:rsidRPr="00F96146">
        <w:t>nefit</w:t>
      </w:r>
      <w:r w:rsidR="007F0D8E" w:rsidRPr="00F96146">
        <w:t xml:space="preserve"> </w:t>
      </w:r>
      <w:r w:rsidR="00AB2DC1" w:rsidRPr="00F96146">
        <w:t xml:space="preserve">the </w:t>
      </w:r>
      <w:r w:rsidR="00B96154" w:rsidRPr="00F96146">
        <w:t xml:space="preserve">design of </w:t>
      </w:r>
      <w:r w:rsidR="00D15910" w:rsidRPr="00F96146">
        <w:t>WMA</w:t>
      </w:r>
      <w:r w:rsidR="00B96154" w:rsidRPr="00F96146">
        <w:t xml:space="preserve"> containing RAP</w:t>
      </w:r>
      <w:r w:rsidR="007F0D8E" w:rsidRPr="00F96146">
        <w:t>.</w:t>
      </w:r>
    </w:p>
    <w:p w14:paraId="4D82697A" w14:textId="411B142C" w:rsidR="007F0D8E" w:rsidRPr="00F96146" w:rsidRDefault="007F0D8E" w:rsidP="00037966">
      <w:pPr>
        <w:pStyle w:val="Heading2"/>
        <w:numPr>
          <w:ilvl w:val="1"/>
          <w:numId w:val="7"/>
        </w:numPr>
        <w:ind w:left="418" w:hanging="418"/>
        <w:rPr>
          <w:rFonts w:ascii="Times New Roman" w:hAnsi="Times New Roman"/>
        </w:rPr>
      </w:pPr>
      <w:bookmarkStart w:id="30" w:name="_Toc113420"/>
      <w:bookmarkStart w:id="31" w:name="_Toc13570757"/>
      <w:r w:rsidRPr="00F96146">
        <w:rPr>
          <w:rFonts w:ascii="Times New Roman" w:hAnsi="Times New Roman"/>
        </w:rPr>
        <w:t>Thesis Organization</w:t>
      </w:r>
      <w:bookmarkEnd w:id="30"/>
      <w:bookmarkEnd w:id="31"/>
    </w:p>
    <w:p w14:paraId="1F154523" w14:textId="77777777" w:rsidR="007F0D8E" w:rsidRPr="00F96146" w:rsidRDefault="007F0D8E" w:rsidP="004E4E6D">
      <w:pPr>
        <w:spacing w:line="480" w:lineRule="auto"/>
        <w:ind w:firstLine="720"/>
        <w:rPr>
          <w:color w:val="000000" w:themeColor="text1"/>
        </w:rPr>
      </w:pPr>
      <w:r w:rsidRPr="00F96146">
        <w:rPr>
          <w:color w:val="000000" w:themeColor="text1"/>
        </w:rPr>
        <w:t>The materials of this thesis are organized in the following order:</w:t>
      </w:r>
    </w:p>
    <w:p w14:paraId="0E0A2510" w14:textId="5232E15C" w:rsidR="007F0D8E" w:rsidRPr="00F96146" w:rsidRDefault="007F0D8E" w:rsidP="004E4E6D">
      <w:pPr>
        <w:spacing w:line="480" w:lineRule="auto"/>
        <w:ind w:firstLine="720"/>
        <w:rPr>
          <w:color w:val="000000" w:themeColor="text1"/>
        </w:rPr>
      </w:pPr>
      <w:r w:rsidRPr="00F96146">
        <w:rPr>
          <w:b/>
          <w:color w:val="000000" w:themeColor="text1"/>
        </w:rPr>
        <w:t>Chapter 1: Introduction</w:t>
      </w:r>
      <w:r w:rsidRPr="00F96146">
        <w:rPr>
          <w:color w:val="000000" w:themeColor="text1"/>
        </w:rPr>
        <w:t xml:space="preserve"> – This chapter identifies the weaknesses in the existing knowledge of</w:t>
      </w:r>
      <w:r w:rsidR="005E77CD" w:rsidRPr="00F96146">
        <w:rPr>
          <w:color w:val="000000" w:themeColor="text1"/>
        </w:rPr>
        <w:t xml:space="preserve"> </w:t>
      </w:r>
      <w:r w:rsidR="00385E39" w:rsidRPr="00F96146">
        <w:rPr>
          <w:color w:val="000000" w:themeColor="text1"/>
        </w:rPr>
        <w:t>mix</w:t>
      </w:r>
      <w:r w:rsidRPr="00F96146">
        <w:rPr>
          <w:color w:val="000000" w:themeColor="text1"/>
        </w:rPr>
        <w:t xml:space="preserve"> design and performance </w:t>
      </w:r>
      <w:r w:rsidR="00F85CF9" w:rsidRPr="00F96146">
        <w:rPr>
          <w:color w:val="000000" w:themeColor="text1"/>
        </w:rPr>
        <w:t>of</w:t>
      </w:r>
      <w:r w:rsidRPr="00F96146">
        <w:rPr>
          <w:color w:val="000000" w:themeColor="text1"/>
        </w:rPr>
        <w:t xml:space="preserve"> </w:t>
      </w:r>
      <w:r w:rsidR="00D15910" w:rsidRPr="00F96146">
        <w:rPr>
          <w:color w:val="000000" w:themeColor="text1"/>
        </w:rPr>
        <w:t>WMA</w:t>
      </w:r>
      <w:r w:rsidRPr="00F96146">
        <w:rPr>
          <w:color w:val="000000" w:themeColor="text1"/>
        </w:rPr>
        <w:t xml:space="preserve"> containing RAP, </w:t>
      </w:r>
      <w:r w:rsidR="0042702B" w:rsidRPr="00F96146">
        <w:rPr>
          <w:color w:val="000000" w:themeColor="text1"/>
        </w:rPr>
        <w:t xml:space="preserve">focusing on </w:t>
      </w:r>
      <w:r w:rsidRPr="00F96146">
        <w:rPr>
          <w:color w:val="000000" w:themeColor="text1"/>
        </w:rPr>
        <w:t>particularly high amount</w:t>
      </w:r>
      <w:r w:rsidR="0042702B" w:rsidRPr="00F96146">
        <w:rPr>
          <w:color w:val="000000" w:themeColor="text1"/>
        </w:rPr>
        <w:t>s</w:t>
      </w:r>
      <w:r w:rsidRPr="00F96146">
        <w:rPr>
          <w:color w:val="000000" w:themeColor="text1"/>
        </w:rPr>
        <w:t xml:space="preserve"> of RAP. The background is followed by the significance of the</w:t>
      </w:r>
      <w:r w:rsidR="007D43EA" w:rsidRPr="00F96146">
        <w:rPr>
          <w:color w:val="000000" w:themeColor="text1"/>
        </w:rPr>
        <w:t xml:space="preserve"> present</w:t>
      </w:r>
      <w:r w:rsidRPr="00F96146">
        <w:rPr>
          <w:color w:val="000000" w:themeColor="text1"/>
        </w:rPr>
        <w:t xml:space="preserve"> study, research objectives, research approach and thesis organization.</w:t>
      </w:r>
    </w:p>
    <w:p w14:paraId="363C8605" w14:textId="226470BF" w:rsidR="007F0D8E" w:rsidRPr="00F96146" w:rsidRDefault="007F0D8E" w:rsidP="004E4E6D">
      <w:pPr>
        <w:spacing w:line="480" w:lineRule="auto"/>
        <w:ind w:firstLine="720"/>
        <w:rPr>
          <w:color w:val="000000" w:themeColor="text1"/>
        </w:rPr>
      </w:pPr>
      <w:r w:rsidRPr="00F96146">
        <w:rPr>
          <w:b/>
          <w:color w:val="000000" w:themeColor="text1"/>
        </w:rPr>
        <w:t>Chapter 2: Literature Review</w:t>
      </w:r>
      <w:r w:rsidRPr="00F96146">
        <w:rPr>
          <w:color w:val="000000" w:themeColor="text1"/>
        </w:rPr>
        <w:t xml:space="preserve"> – Types of WMA technologies, benefits of foamed WMA and usages of RAP in conventional mixes are discussed in the first part of this chapter. </w:t>
      </w:r>
      <w:r w:rsidR="00F85CF9" w:rsidRPr="00F96146">
        <w:rPr>
          <w:color w:val="000000" w:themeColor="text1"/>
        </w:rPr>
        <w:t>P</w:t>
      </w:r>
      <w:r w:rsidRPr="00F96146">
        <w:rPr>
          <w:color w:val="000000" w:themeColor="text1"/>
        </w:rPr>
        <w:t xml:space="preserve">revious studies on mix design aspects, </w:t>
      </w:r>
      <w:r w:rsidR="00B24837" w:rsidRPr="00F96146">
        <w:rPr>
          <w:color w:val="000000" w:themeColor="text1"/>
        </w:rPr>
        <w:t>dynamic modulus</w:t>
      </w:r>
      <w:r w:rsidRPr="00F96146">
        <w:rPr>
          <w:color w:val="000000" w:themeColor="text1"/>
        </w:rPr>
        <w:t xml:space="preserve">, and </w:t>
      </w:r>
      <w:r w:rsidR="00D84DC3" w:rsidRPr="00F96146">
        <w:rPr>
          <w:color w:val="000000" w:themeColor="text1"/>
        </w:rPr>
        <w:t xml:space="preserve">fatigue </w:t>
      </w:r>
      <w:r w:rsidRPr="00F96146">
        <w:rPr>
          <w:color w:val="000000" w:themeColor="text1"/>
        </w:rPr>
        <w:t>cracking of asphalt mixes containing RAP</w:t>
      </w:r>
      <w:r w:rsidR="00F85CF9" w:rsidRPr="00F96146">
        <w:rPr>
          <w:color w:val="000000" w:themeColor="text1"/>
        </w:rPr>
        <w:t xml:space="preserve"> are summarized in the second part of this chapter</w:t>
      </w:r>
      <w:r w:rsidRPr="00F96146">
        <w:rPr>
          <w:color w:val="000000" w:themeColor="text1"/>
        </w:rPr>
        <w:t xml:space="preserve">. The </w:t>
      </w:r>
      <w:r w:rsidR="00F85CF9" w:rsidRPr="00F96146">
        <w:rPr>
          <w:color w:val="000000" w:themeColor="text1"/>
        </w:rPr>
        <w:t>literature review is</w:t>
      </w:r>
      <w:r w:rsidR="00312434" w:rsidRPr="00F96146">
        <w:rPr>
          <w:color w:val="000000" w:themeColor="text1"/>
        </w:rPr>
        <w:t xml:space="preserve"> </w:t>
      </w:r>
      <w:r w:rsidR="00F85CF9" w:rsidRPr="00F96146">
        <w:rPr>
          <w:color w:val="000000" w:themeColor="text1"/>
        </w:rPr>
        <w:t>focus</w:t>
      </w:r>
      <w:r w:rsidR="001665ED" w:rsidRPr="00F96146">
        <w:rPr>
          <w:color w:val="000000" w:themeColor="text1"/>
        </w:rPr>
        <w:t>e</w:t>
      </w:r>
      <w:r w:rsidR="00F85CF9" w:rsidRPr="00F96146">
        <w:rPr>
          <w:color w:val="000000" w:themeColor="text1"/>
        </w:rPr>
        <w:t xml:space="preserve">d on </w:t>
      </w:r>
      <w:r w:rsidR="00B24837" w:rsidRPr="00F96146">
        <w:rPr>
          <w:color w:val="000000" w:themeColor="text1"/>
        </w:rPr>
        <w:t xml:space="preserve">rutting and </w:t>
      </w:r>
      <w:r w:rsidRPr="00F96146">
        <w:rPr>
          <w:color w:val="000000" w:themeColor="text1"/>
        </w:rPr>
        <w:t>moisture</w:t>
      </w:r>
      <w:r w:rsidR="00CD1F1C" w:rsidRPr="00F96146">
        <w:rPr>
          <w:color w:val="000000" w:themeColor="text1"/>
        </w:rPr>
        <w:t>-induced damage potential</w:t>
      </w:r>
      <w:r w:rsidRPr="00F96146">
        <w:rPr>
          <w:color w:val="000000" w:themeColor="text1"/>
        </w:rPr>
        <w:t xml:space="preserve"> </w:t>
      </w:r>
      <w:r w:rsidR="00974215" w:rsidRPr="00F96146">
        <w:rPr>
          <w:color w:val="000000" w:themeColor="text1"/>
        </w:rPr>
        <w:t>of asphalt mixes</w:t>
      </w:r>
      <w:r w:rsidRPr="00F96146">
        <w:rPr>
          <w:color w:val="000000" w:themeColor="text1"/>
        </w:rPr>
        <w:t xml:space="preserve">. </w:t>
      </w:r>
    </w:p>
    <w:p w14:paraId="4AEE31ED" w14:textId="6E6A284D" w:rsidR="007F0D8E" w:rsidRPr="00F96146" w:rsidRDefault="007F0D8E" w:rsidP="004E4E6D">
      <w:pPr>
        <w:spacing w:line="480" w:lineRule="auto"/>
        <w:ind w:firstLine="720"/>
        <w:rPr>
          <w:color w:val="000000" w:themeColor="text1"/>
        </w:rPr>
      </w:pPr>
      <w:r w:rsidRPr="00F96146">
        <w:rPr>
          <w:b/>
          <w:color w:val="000000" w:themeColor="text1"/>
        </w:rPr>
        <w:t>Chapter 3: Materials and Methods</w:t>
      </w:r>
      <w:r w:rsidRPr="00F96146">
        <w:rPr>
          <w:color w:val="000000" w:themeColor="text1"/>
        </w:rPr>
        <w:t xml:space="preserve"> – This chapter discusses the selection and collection of materials for preparing HMA and </w:t>
      </w:r>
      <w:r w:rsidR="00A270E5" w:rsidRPr="00F96146">
        <w:rPr>
          <w:color w:val="000000" w:themeColor="text1"/>
        </w:rPr>
        <w:t xml:space="preserve">foamed </w:t>
      </w:r>
      <w:r w:rsidR="00D15910" w:rsidRPr="00F96146">
        <w:rPr>
          <w:color w:val="000000" w:themeColor="text1"/>
        </w:rPr>
        <w:t>WMA</w:t>
      </w:r>
      <w:r w:rsidRPr="00F96146">
        <w:rPr>
          <w:color w:val="000000" w:themeColor="text1"/>
        </w:rPr>
        <w:t>. The mix design approach for</w:t>
      </w:r>
      <w:r w:rsidR="00A270E5" w:rsidRPr="00F96146">
        <w:rPr>
          <w:color w:val="000000" w:themeColor="text1"/>
        </w:rPr>
        <w:t xml:space="preserve"> foamed</w:t>
      </w:r>
      <w:r w:rsidRPr="00F96146">
        <w:rPr>
          <w:color w:val="000000" w:themeColor="text1"/>
        </w:rPr>
        <w:t xml:space="preserve"> </w:t>
      </w:r>
      <w:r w:rsidR="00D15910" w:rsidRPr="00F96146">
        <w:rPr>
          <w:color w:val="000000" w:themeColor="text1"/>
        </w:rPr>
        <w:t>WMA</w:t>
      </w:r>
      <w:r w:rsidRPr="00F96146">
        <w:rPr>
          <w:color w:val="000000" w:themeColor="text1"/>
        </w:rPr>
        <w:t xml:space="preserve"> is </w:t>
      </w:r>
      <w:r w:rsidR="00241E79" w:rsidRPr="00F96146">
        <w:rPr>
          <w:color w:val="000000" w:themeColor="text1"/>
        </w:rPr>
        <w:t xml:space="preserve">also </w:t>
      </w:r>
      <w:r w:rsidRPr="00F96146">
        <w:rPr>
          <w:color w:val="000000" w:themeColor="text1"/>
        </w:rPr>
        <w:t>presented in this chapter. Descriptions of various test methods</w:t>
      </w:r>
      <w:r w:rsidR="00F85CF9" w:rsidRPr="00F96146">
        <w:rPr>
          <w:color w:val="000000" w:themeColor="text1"/>
        </w:rPr>
        <w:t>,</w:t>
      </w:r>
      <w:r w:rsidRPr="00F96146">
        <w:rPr>
          <w:color w:val="000000" w:themeColor="text1"/>
        </w:rPr>
        <w:t xml:space="preserve"> </w:t>
      </w:r>
      <w:r w:rsidR="00F85CF9" w:rsidRPr="00F96146">
        <w:rPr>
          <w:color w:val="000000" w:themeColor="text1"/>
        </w:rPr>
        <w:t>namely</w:t>
      </w:r>
      <w:r w:rsidRPr="00F96146">
        <w:rPr>
          <w:color w:val="000000" w:themeColor="text1"/>
        </w:rPr>
        <w:t xml:space="preserve"> </w:t>
      </w:r>
      <w:r w:rsidR="00A270E5" w:rsidRPr="00F96146">
        <w:rPr>
          <w:color w:val="000000" w:themeColor="text1"/>
        </w:rPr>
        <w:t>Dynamic Modulus tests, Louisiana</w:t>
      </w:r>
      <w:r w:rsidRPr="00F96146">
        <w:rPr>
          <w:color w:val="000000" w:themeColor="text1"/>
        </w:rPr>
        <w:t xml:space="preserve"> SCB test, </w:t>
      </w:r>
      <w:r w:rsidR="00A270E5" w:rsidRPr="00F96146">
        <w:rPr>
          <w:color w:val="000000" w:themeColor="text1"/>
        </w:rPr>
        <w:t xml:space="preserve">I-FIT test, </w:t>
      </w:r>
      <w:r w:rsidRPr="00F96146">
        <w:rPr>
          <w:color w:val="000000" w:themeColor="text1"/>
        </w:rPr>
        <w:t xml:space="preserve">Abrasion </w:t>
      </w:r>
      <w:r w:rsidR="00F85CF9" w:rsidRPr="00F96146">
        <w:rPr>
          <w:color w:val="000000" w:themeColor="text1"/>
        </w:rPr>
        <w:lastRenderedPageBreak/>
        <w:t>L</w:t>
      </w:r>
      <w:r w:rsidRPr="00F96146">
        <w:rPr>
          <w:color w:val="000000" w:themeColor="text1"/>
        </w:rPr>
        <w:t xml:space="preserve">oss test, HWT test, FN Test and TSR test are presented in this chapter. </w:t>
      </w:r>
      <w:r w:rsidR="00F85CF9" w:rsidRPr="00F96146">
        <w:rPr>
          <w:color w:val="000000" w:themeColor="text1"/>
        </w:rPr>
        <w:t>D</w:t>
      </w:r>
      <w:r w:rsidR="0058744C" w:rsidRPr="00F96146">
        <w:rPr>
          <w:color w:val="000000" w:themeColor="text1"/>
        </w:rPr>
        <w:t>etermination</w:t>
      </w:r>
      <w:r w:rsidRPr="00F96146">
        <w:rPr>
          <w:color w:val="000000" w:themeColor="text1"/>
        </w:rPr>
        <w:t xml:space="preserve"> of high-temperature PG </w:t>
      </w:r>
      <w:r w:rsidR="00643C1A" w:rsidRPr="00F96146">
        <w:rPr>
          <w:color w:val="000000" w:themeColor="text1"/>
        </w:rPr>
        <w:t xml:space="preserve">of </w:t>
      </w:r>
      <w:r w:rsidRPr="00F96146">
        <w:rPr>
          <w:color w:val="000000" w:themeColor="text1"/>
        </w:rPr>
        <w:t xml:space="preserve">extracted RAP binder </w:t>
      </w:r>
      <w:r w:rsidR="00F85CF9" w:rsidRPr="00F96146">
        <w:rPr>
          <w:color w:val="000000" w:themeColor="text1"/>
        </w:rPr>
        <w:t>i</w:t>
      </w:r>
      <w:r w:rsidRPr="00F96146">
        <w:rPr>
          <w:color w:val="000000" w:themeColor="text1"/>
        </w:rPr>
        <w:t>s also discussed.</w:t>
      </w:r>
    </w:p>
    <w:p w14:paraId="2EFE2F35" w14:textId="6D69C878" w:rsidR="007F0D8E" w:rsidRPr="00F96146" w:rsidRDefault="007F0D8E" w:rsidP="004E4E6D">
      <w:pPr>
        <w:spacing w:line="480" w:lineRule="auto"/>
        <w:ind w:firstLine="720"/>
        <w:rPr>
          <w:color w:val="000000" w:themeColor="text1"/>
        </w:rPr>
      </w:pPr>
      <w:r w:rsidRPr="00F96146">
        <w:rPr>
          <w:b/>
          <w:color w:val="000000" w:themeColor="text1"/>
        </w:rPr>
        <w:t xml:space="preserve">Chapter 4: </w:t>
      </w:r>
      <w:r w:rsidRPr="00F96146">
        <w:rPr>
          <w:b/>
        </w:rPr>
        <w:t xml:space="preserve">Volumetric Properties of Foamed </w:t>
      </w:r>
      <w:r w:rsidR="00D15910" w:rsidRPr="00F96146">
        <w:rPr>
          <w:b/>
        </w:rPr>
        <w:t>WMA</w:t>
      </w:r>
      <w:r w:rsidRPr="00F96146">
        <w:rPr>
          <w:b/>
        </w:rPr>
        <w:t xml:space="preserve"> Containing RAP</w:t>
      </w:r>
      <w:r w:rsidRPr="00F96146">
        <w:rPr>
          <w:color w:val="000000" w:themeColor="text1"/>
        </w:rPr>
        <w:t xml:space="preserve"> </w:t>
      </w:r>
      <w:r w:rsidR="00804853" w:rsidRPr="00F96146">
        <w:rPr>
          <w:color w:val="000000" w:themeColor="text1"/>
        </w:rPr>
        <w:t>–</w:t>
      </w:r>
      <w:r w:rsidRPr="00F96146">
        <w:rPr>
          <w:color w:val="000000" w:themeColor="text1"/>
        </w:rPr>
        <w:t xml:space="preserve"> Analyses of Superpave</w:t>
      </w:r>
      <w:r w:rsidRPr="00F96146">
        <w:rPr>
          <w:color w:val="000000" w:themeColor="text1"/>
          <w:vertAlign w:val="superscript"/>
        </w:rPr>
        <w:t>®</w:t>
      </w:r>
      <w:r w:rsidRPr="00F96146">
        <w:rPr>
          <w:color w:val="000000" w:themeColor="text1"/>
        </w:rPr>
        <w:t xml:space="preserve"> volumetric test results </w:t>
      </w:r>
      <w:r w:rsidR="00DC242F" w:rsidRPr="00F96146">
        <w:rPr>
          <w:color w:val="000000" w:themeColor="text1"/>
        </w:rPr>
        <w:t xml:space="preserve">for both WMA and </w:t>
      </w:r>
      <w:r w:rsidR="00D15910" w:rsidRPr="00F96146">
        <w:rPr>
          <w:color w:val="000000" w:themeColor="text1"/>
        </w:rPr>
        <w:t>HMA</w:t>
      </w:r>
      <w:r w:rsidR="00E70A1C" w:rsidRPr="00F96146">
        <w:rPr>
          <w:color w:val="000000" w:themeColor="text1"/>
        </w:rPr>
        <w:t xml:space="preserve"> containing RAP</w:t>
      </w:r>
      <w:r w:rsidR="00DC242F" w:rsidRPr="00F96146">
        <w:rPr>
          <w:color w:val="000000" w:themeColor="text1"/>
        </w:rPr>
        <w:t xml:space="preserve"> </w:t>
      </w:r>
      <w:r w:rsidRPr="00F96146">
        <w:rPr>
          <w:color w:val="000000" w:themeColor="text1"/>
        </w:rPr>
        <w:t xml:space="preserve">are discussed in this chapter. </w:t>
      </w:r>
      <w:r w:rsidR="00F85CF9" w:rsidRPr="00F96146">
        <w:rPr>
          <w:color w:val="000000" w:themeColor="text1"/>
        </w:rPr>
        <w:t>E</w:t>
      </w:r>
      <w:r w:rsidRPr="00F96146">
        <w:rPr>
          <w:color w:val="000000" w:themeColor="text1"/>
        </w:rPr>
        <w:t xml:space="preserve">ffect of lowering </w:t>
      </w:r>
      <w:r w:rsidR="00A9792C" w:rsidRPr="00F96146">
        <w:rPr>
          <w:color w:val="000000" w:themeColor="text1"/>
        </w:rPr>
        <w:t xml:space="preserve">mixing and compaction temperatures </w:t>
      </w:r>
      <w:r w:rsidRPr="00F96146">
        <w:rPr>
          <w:color w:val="000000" w:themeColor="text1"/>
        </w:rPr>
        <w:t>on percent air voids for</w:t>
      </w:r>
      <w:r w:rsidR="002C5111" w:rsidRPr="00F96146">
        <w:rPr>
          <w:color w:val="000000" w:themeColor="text1"/>
        </w:rPr>
        <w:t xml:space="preserve"> foamed</w:t>
      </w:r>
      <w:r w:rsidRPr="00F96146">
        <w:rPr>
          <w:color w:val="000000" w:themeColor="text1"/>
        </w:rPr>
        <w:t xml:space="preserve"> </w:t>
      </w:r>
      <w:r w:rsidR="00D15910" w:rsidRPr="00F96146">
        <w:rPr>
          <w:color w:val="000000" w:themeColor="text1"/>
        </w:rPr>
        <w:t>WMA</w:t>
      </w:r>
      <w:r w:rsidRPr="00F96146">
        <w:rPr>
          <w:color w:val="000000" w:themeColor="text1"/>
        </w:rPr>
        <w:t xml:space="preserve"> </w:t>
      </w:r>
      <w:r w:rsidR="00F85CF9" w:rsidRPr="00F96146">
        <w:rPr>
          <w:color w:val="000000" w:themeColor="text1"/>
        </w:rPr>
        <w:t>is</w:t>
      </w:r>
      <w:r w:rsidRPr="00F96146">
        <w:rPr>
          <w:color w:val="000000" w:themeColor="text1"/>
        </w:rPr>
        <w:t xml:space="preserve"> </w:t>
      </w:r>
      <w:r w:rsidR="0046058B" w:rsidRPr="00F96146">
        <w:rPr>
          <w:color w:val="000000" w:themeColor="text1"/>
        </w:rPr>
        <w:t>presented</w:t>
      </w:r>
      <w:r w:rsidRPr="00F96146">
        <w:rPr>
          <w:color w:val="000000" w:themeColor="text1"/>
        </w:rPr>
        <w:t>.</w:t>
      </w:r>
    </w:p>
    <w:p w14:paraId="6865E37C" w14:textId="221C2CD5" w:rsidR="007F0D8E" w:rsidRPr="00F96146" w:rsidRDefault="007F0D8E" w:rsidP="004E4E6D">
      <w:pPr>
        <w:spacing w:line="480" w:lineRule="auto"/>
        <w:ind w:firstLine="720"/>
        <w:rPr>
          <w:color w:val="000000" w:themeColor="text1"/>
        </w:rPr>
      </w:pPr>
      <w:r w:rsidRPr="00F96146">
        <w:rPr>
          <w:b/>
          <w:color w:val="000000" w:themeColor="text1"/>
        </w:rPr>
        <w:t xml:space="preserve">Chapter 5: </w:t>
      </w:r>
      <w:r w:rsidRPr="00F96146">
        <w:rPr>
          <w:b/>
        </w:rPr>
        <w:t xml:space="preserve">Laboratory Performance of </w:t>
      </w:r>
      <w:r w:rsidR="00D15910" w:rsidRPr="00F96146">
        <w:rPr>
          <w:b/>
        </w:rPr>
        <w:t>WMA</w:t>
      </w:r>
      <w:r w:rsidRPr="00F96146">
        <w:rPr>
          <w:b/>
          <w:color w:val="000000" w:themeColor="text1"/>
        </w:rPr>
        <w:t xml:space="preserve"> </w:t>
      </w:r>
      <w:r w:rsidRPr="00F96146">
        <w:rPr>
          <w:b/>
        </w:rPr>
        <w:t>Containing RAP</w:t>
      </w:r>
      <w:r w:rsidRPr="00F96146">
        <w:rPr>
          <w:color w:val="000000" w:themeColor="text1"/>
        </w:rPr>
        <w:t xml:space="preserve"> </w:t>
      </w:r>
      <w:r w:rsidR="00804853" w:rsidRPr="00F96146">
        <w:rPr>
          <w:color w:val="000000" w:themeColor="text1"/>
        </w:rPr>
        <w:t>–</w:t>
      </w:r>
      <w:r w:rsidR="00000412" w:rsidRPr="00F96146">
        <w:rPr>
          <w:color w:val="000000" w:themeColor="text1"/>
        </w:rPr>
        <w:t xml:space="preserve"> </w:t>
      </w:r>
      <w:r w:rsidR="00F85CF9" w:rsidRPr="00F96146">
        <w:rPr>
          <w:color w:val="000000" w:themeColor="text1"/>
        </w:rPr>
        <w:t>D</w:t>
      </w:r>
      <w:r w:rsidR="00000412" w:rsidRPr="00F96146">
        <w:rPr>
          <w:color w:val="000000" w:themeColor="text1"/>
        </w:rPr>
        <w:t xml:space="preserve">ynamic modulus values of </w:t>
      </w:r>
      <w:r w:rsidR="000D5B5B" w:rsidRPr="00F96146">
        <w:rPr>
          <w:color w:val="000000" w:themeColor="text1"/>
        </w:rPr>
        <w:t xml:space="preserve">HMA and foamed </w:t>
      </w:r>
      <w:r w:rsidR="00D15910" w:rsidRPr="00F96146">
        <w:rPr>
          <w:color w:val="000000" w:themeColor="text1"/>
        </w:rPr>
        <w:t>WMA</w:t>
      </w:r>
      <w:r w:rsidR="00000412" w:rsidRPr="00F96146">
        <w:rPr>
          <w:color w:val="000000" w:themeColor="text1"/>
        </w:rPr>
        <w:t xml:space="preserve"> are </w:t>
      </w:r>
      <w:r w:rsidR="00C113DF" w:rsidRPr="00F96146">
        <w:rPr>
          <w:color w:val="000000" w:themeColor="text1"/>
        </w:rPr>
        <w:t>presented</w:t>
      </w:r>
      <w:r w:rsidR="00000412" w:rsidRPr="00F96146">
        <w:rPr>
          <w:color w:val="000000" w:themeColor="text1"/>
        </w:rPr>
        <w:t xml:space="preserve"> in</w:t>
      </w:r>
      <w:r w:rsidR="007C21CC" w:rsidRPr="00F96146">
        <w:rPr>
          <w:color w:val="000000" w:themeColor="text1"/>
        </w:rPr>
        <w:t xml:space="preserve"> </w:t>
      </w:r>
      <w:r w:rsidR="000F5A3B" w:rsidRPr="00F96146">
        <w:rPr>
          <w:color w:val="000000" w:themeColor="text1"/>
        </w:rPr>
        <w:t>C</w:t>
      </w:r>
      <w:r w:rsidRPr="00F96146">
        <w:rPr>
          <w:color w:val="000000" w:themeColor="text1"/>
        </w:rPr>
        <w:t>hapter 5.</w:t>
      </w:r>
      <w:r w:rsidR="002509BA" w:rsidRPr="00F96146">
        <w:rPr>
          <w:color w:val="000000" w:themeColor="text1"/>
        </w:rPr>
        <w:t xml:space="preserve"> </w:t>
      </w:r>
      <w:r w:rsidR="00F85CF9" w:rsidRPr="00F96146">
        <w:rPr>
          <w:color w:val="000000" w:themeColor="text1"/>
        </w:rPr>
        <w:t>F</w:t>
      </w:r>
      <w:r w:rsidR="00000412" w:rsidRPr="00F96146">
        <w:rPr>
          <w:color w:val="000000" w:themeColor="text1"/>
        </w:rPr>
        <w:t xml:space="preserve">atigue cracking resistance of </w:t>
      </w:r>
      <w:r w:rsidR="00D15910" w:rsidRPr="00F96146">
        <w:rPr>
          <w:color w:val="000000" w:themeColor="text1"/>
        </w:rPr>
        <w:t>WMA</w:t>
      </w:r>
      <w:r w:rsidR="00000412" w:rsidRPr="00F96146">
        <w:rPr>
          <w:color w:val="000000" w:themeColor="text1"/>
        </w:rPr>
        <w:t xml:space="preserve"> containing RAP</w:t>
      </w:r>
      <w:r w:rsidR="007D027D" w:rsidRPr="00F96146">
        <w:rPr>
          <w:color w:val="000000" w:themeColor="text1"/>
        </w:rPr>
        <w:t xml:space="preserve"> is</w:t>
      </w:r>
      <w:r w:rsidR="00273F38" w:rsidRPr="00F96146">
        <w:rPr>
          <w:color w:val="000000" w:themeColor="text1"/>
        </w:rPr>
        <w:t xml:space="preserve"> </w:t>
      </w:r>
      <w:r w:rsidR="00C113DF" w:rsidRPr="00F96146">
        <w:rPr>
          <w:color w:val="000000" w:themeColor="text1"/>
        </w:rPr>
        <w:t>discussed</w:t>
      </w:r>
      <w:r w:rsidR="00273F38" w:rsidRPr="00F96146">
        <w:rPr>
          <w:color w:val="000000" w:themeColor="text1"/>
        </w:rPr>
        <w:t xml:space="preserve"> in this chapter</w:t>
      </w:r>
      <w:r w:rsidR="002509BA" w:rsidRPr="00F96146">
        <w:rPr>
          <w:color w:val="000000" w:themeColor="text1"/>
        </w:rPr>
        <w:t xml:space="preserve">. </w:t>
      </w:r>
      <w:r w:rsidRPr="00F96146">
        <w:rPr>
          <w:color w:val="000000" w:themeColor="text1"/>
        </w:rPr>
        <w:t xml:space="preserve">Analyses of the HWT, FN and TSR test results conducted on asphalt mixes are </w:t>
      </w:r>
      <w:r w:rsidR="000F5A3B" w:rsidRPr="00F96146">
        <w:rPr>
          <w:color w:val="000000" w:themeColor="text1"/>
        </w:rPr>
        <w:t xml:space="preserve">also </w:t>
      </w:r>
      <w:r w:rsidRPr="00F96146">
        <w:rPr>
          <w:color w:val="000000" w:themeColor="text1"/>
        </w:rPr>
        <w:t xml:space="preserve">presented. </w:t>
      </w:r>
      <w:r w:rsidR="000F5A3B" w:rsidRPr="00F96146">
        <w:rPr>
          <w:color w:val="000000" w:themeColor="text1"/>
        </w:rPr>
        <w:t>Additionally, t</w:t>
      </w:r>
      <w:r w:rsidRPr="00F96146">
        <w:rPr>
          <w:color w:val="000000" w:themeColor="text1"/>
        </w:rPr>
        <w:t>he rutting</w:t>
      </w:r>
      <w:r w:rsidR="00E87E16" w:rsidRPr="00F96146">
        <w:rPr>
          <w:color w:val="000000" w:themeColor="text1"/>
        </w:rPr>
        <w:t>, cracking and m</w:t>
      </w:r>
      <w:r w:rsidRPr="00F96146">
        <w:rPr>
          <w:color w:val="000000" w:themeColor="text1"/>
        </w:rPr>
        <w:t xml:space="preserve">oisture-induced damage potential of </w:t>
      </w:r>
      <w:r w:rsidR="00E87E16" w:rsidRPr="00F96146">
        <w:rPr>
          <w:color w:val="000000" w:themeColor="text1"/>
        </w:rPr>
        <w:t xml:space="preserve">foamed </w:t>
      </w:r>
      <w:r w:rsidR="00D15910" w:rsidRPr="00F96146">
        <w:rPr>
          <w:color w:val="000000" w:themeColor="text1"/>
        </w:rPr>
        <w:t>WMA</w:t>
      </w:r>
      <w:r w:rsidRPr="00F96146">
        <w:rPr>
          <w:color w:val="000000" w:themeColor="text1"/>
        </w:rPr>
        <w:t xml:space="preserve"> containing RAP are compared with </w:t>
      </w:r>
      <w:r w:rsidR="00D15910" w:rsidRPr="00F96146">
        <w:rPr>
          <w:color w:val="000000" w:themeColor="text1"/>
        </w:rPr>
        <w:t>HMA</w:t>
      </w:r>
      <w:r w:rsidR="00E87E16" w:rsidRPr="00F96146">
        <w:rPr>
          <w:color w:val="000000" w:themeColor="text1"/>
        </w:rPr>
        <w:t>.</w:t>
      </w:r>
    </w:p>
    <w:p w14:paraId="27D50715" w14:textId="4A32639D" w:rsidR="007F0D8E" w:rsidRPr="00F96146" w:rsidRDefault="007F0D8E" w:rsidP="004E4E6D">
      <w:pPr>
        <w:spacing w:line="480" w:lineRule="auto"/>
        <w:ind w:firstLine="720"/>
        <w:rPr>
          <w:color w:val="000000" w:themeColor="text1"/>
        </w:rPr>
      </w:pPr>
      <w:r w:rsidRPr="00F96146">
        <w:rPr>
          <w:b/>
          <w:color w:val="000000" w:themeColor="text1"/>
        </w:rPr>
        <w:t>Chapter 6: Conclusions and Recommendations–</w:t>
      </w:r>
      <w:r w:rsidRPr="00F96146">
        <w:rPr>
          <w:color w:val="000000" w:themeColor="text1"/>
        </w:rPr>
        <w:t xml:space="preserve"> </w:t>
      </w:r>
      <w:r w:rsidR="000F5A3B" w:rsidRPr="00F96146">
        <w:rPr>
          <w:color w:val="000000" w:themeColor="text1"/>
        </w:rPr>
        <w:t>A s</w:t>
      </w:r>
      <w:r w:rsidRPr="00F96146">
        <w:rPr>
          <w:color w:val="000000" w:themeColor="text1"/>
        </w:rPr>
        <w:t xml:space="preserve">ummary of the important findings of this study and the recommendations based on these findings are presented in this chapter. </w:t>
      </w:r>
      <w:r w:rsidR="000F5A3B" w:rsidRPr="00F96146">
        <w:rPr>
          <w:color w:val="000000" w:themeColor="text1"/>
        </w:rPr>
        <w:t>R</w:t>
      </w:r>
      <w:r w:rsidRPr="00F96146">
        <w:rPr>
          <w:color w:val="000000" w:themeColor="text1"/>
        </w:rPr>
        <w:t>ecommendations for future studies are also included in this chapter.</w:t>
      </w:r>
    </w:p>
    <w:p w14:paraId="327D6DD9" w14:textId="12F063AF" w:rsidR="007F0D8E" w:rsidRPr="00F96146" w:rsidRDefault="007F0D8E" w:rsidP="004E4E6D">
      <w:pPr>
        <w:spacing w:line="480" w:lineRule="auto"/>
        <w:ind w:firstLine="720"/>
        <w:rPr>
          <w:color w:val="000000" w:themeColor="text1"/>
        </w:rPr>
      </w:pPr>
      <w:r w:rsidRPr="00F96146">
        <w:rPr>
          <w:color w:val="000000" w:themeColor="text1"/>
        </w:rPr>
        <w:t xml:space="preserve">The details of the abbreviations used in this thesis </w:t>
      </w:r>
      <w:r w:rsidR="000F5A3B" w:rsidRPr="00F96146">
        <w:rPr>
          <w:color w:val="000000" w:themeColor="text1"/>
        </w:rPr>
        <w:t>are included</w:t>
      </w:r>
      <w:r w:rsidRPr="00F96146">
        <w:rPr>
          <w:color w:val="000000" w:themeColor="text1"/>
        </w:rPr>
        <w:t xml:space="preserve"> in Appendix A: List of Abbreviations.</w:t>
      </w:r>
    </w:p>
    <w:p w14:paraId="2B2CDD4F" w14:textId="2A1AA5AF" w:rsidR="00323060" w:rsidRPr="00F96146" w:rsidRDefault="00323060" w:rsidP="004E4E6D">
      <w:pPr>
        <w:spacing w:line="480" w:lineRule="auto"/>
        <w:ind w:firstLine="720"/>
        <w:rPr>
          <w:color w:val="000000" w:themeColor="text1"/>
        </w:rPr>
      </w:pPr>
    </w:p>
    <w:p w14:paraId="5B52E0F9" w14:textId="3C0DEE32" w:rsidR="00323060" w:rsidRDefault="00323060" w:rsidP="004E4E6D">
      <w:pPr>
        <w:spacing w:line="480" w:lineRule="auto"/>
        <w:ind w:firstLine="720"/>
        <w:rPr>
          <w:color w:val="000000" w:themeColor="text1"/>
        </w:rPr>
      </w:pPr>
    </w:p>
    <w:p w14:paraId="7D77D019" w14:textId="15A68F1E" w:rsidR="00323060" w:rsidRDefault="00323060" w:rsidP="004E4E6D">
      <w:pPr>
        <w:spacing w:line="480" w:lineRule="auto"/>
        <w:ind w:firstLine="720"/>
        <w:rPr>
          <w:color w:val="000000" w:themeColor="text1"/>
        </w:rPr>
      </w:pPr>
    </w:p>
    <w:p w14:paraId="31CD2680" w14:textId="5620B031" w:rsidR="00323060" w:rsidRDefault="00323060" w:rsidP="004E4E6D">
      <w:pPr>
        <w:spacing w:line="480" w:lineRule="auto"/>
        <w:ind w:firstLine="720"/>
        <w:rPr>
          <w:color w:val="000000" w:themeColor="text1"/>
        </w:rPr>
      </w:pPr>
    </w:p>
    <w:p w14:paraId="3F1432A6" w14:textId="77777777" w:rsidR="00112DCE" w:rsidRDefault="00112DCE" w:rsidP="004E4E6D">
      <w:pPr>
        <w:spacing w:line="480" w:lineRule="auto"/>
        <w:ind w:firstLine="720"/>
        <w:rPr>
          <w:color w:val="000000" w:themeColor="text1"/>
        </w:rPr>
      </w:pPr>
    </w:p>
    <w:p w14:paraId="1246109C" w14:textId="77777777" w:rsidR="00323060" w:rsidRPr="00DD7B0A" w:rsidRDefault="00323060" w:rsidP="004E4E6D">
      <w:pPr>
        <w:spacing w:line="480" w:lineRule="auto"/>
        <w:ind w:firstLine="720"/>
        <w:rPr>
          <w:color w:val="000000" w:themeColor="text1"/>
        </w:rPr>
      </w:pPr>
    </w:p>
    <w:p w14:paraId="64AE8CD1" w14:textId="77777777" w:rsidR="009E7283" w:rsidRPr="00D21219" w:rsidRDefault="009E7283" w:rsidP="001C33AC">
      <w:pPr>
        <w:pStyle w:val="Heading1"/>
        <w:jc w:val="left"/>
        <w:rPr>
          <w:rFonts w:ascii="Times New Roman" w:hAnsi="Times New Roman"/>
          <w:color w:val="000000" w:themeColor="text1"/>
          <w:sz w:val="32"/>
          <w:szCs w:val="32"/>
        </w:rPr>
      </w:pPr>
      <w:bookmarkStart w:id="32" w:name="_Toc11579275"/>
      <w:bookmarkStart w:id="33" w:name="_Toc13570758"/>
      <w:bookmarkStart w:id="34" w:name="_Toc523306394"/>
      <w:r w:rsidRPr="00D21219">
        <w:rPr>
          <w:rFonts w:ascii="Times New Roman" w:hAnsi="Times New Roman"/>
          <w:color w:val="000000" w:themeColor="text1"/>
          <w:sz w:val="32"/>
          <w:szCs w:val="32"/>
        </w:rPr>
        <w:lastRenderedPageBreak/>
        <w:t>CHAPTER</w:t>
      </w:r>
      <w:bookmarkEnd w:id="32"/>
      <w:bookmarkEnd w:id="33"/>
      <w:r w:rsidRPr="00D21219">
        <w:rPr>
          <w:rFonts w:ascii="Times New Roman" w:hAnsi="Times New Roman"/>
          <w:color w:val="000000" w:themeColor="text1"/>
          <w:sz w:val="32"/>
          <w:szCs w:val="32"/>
        </w:rPr>
        <w:t xml:space="preserve"> </w:t>
      </w:r>
    </w:p>
    <w:p w14:paraId="175D2105" w14:textId="77777777" w:rsidR="009E7283" w:rsidRPr="00872F3E" w:rsidRDefault="009E7283" w:rsidP="001C33AC">
      <w:pPr>
        <w:pStyle w:val="Heading1"/>
        <w:spacing w:line="240" w:lineRule="auto"/>
        <w:jc w:val="left"/>
        <w:rPr>
          <w:rFonts w:ascii="Times New Roman" w:hAnsi="Times New Roman"/>
          <w:i/>
          <w:iCs/>
          <w:color w:val="000000" w:themeColor="text1"/>
          <w:sz w:val="96"/>
          <w:szCs w:val="96"/>
        </w:rPr>
      </w:pPr>
      <w:bookmarkStart w:id="35" w:name="_Toc11579276"/>
      <w:bookmarkStart w:id="36" w:name="_Toc13569478"/>
      <w:bookmarkStart w:id="37" w:name="_Toc13570759"/>
      <w:r w:rsidRPr="00872F3E">
        <w:rPr>
          <w:rFonts w:ascii="Times New Roman" w:hAnsi="Times New Roman"/>
          <w:i/>
          <w:iCs/>
          <w:color w:val="000000" w:themeColor="text1"/>
          <w:sz w:val="96"/>
          <w:szCs w:val="96"/>
        </w:rPr>
        <w:t>2</w:t>
      </w:r>
      <w:bookmarkEnd w:id="35"/>
      <w:bookmarkEnd w:id="36"/>
      <w:bookmarkEnd w:id="37"/>
    </w:p>
    <w:p w14:paraId="2688BEEB" w14:textId="18990C2F" w:rsidR="009E7283" w:rsidRPr="00D21219" w:rsidRDefault="009E7283" w:rsidP="00D21219">
      <w:pPr>
        <w:pStyle w:val="Heading1"/>
        <w:ind w:left="360"/>
        <w:rPr>
          <w:rFonts w:ascii="Times New Roman" w:hAnsi="Times New Roman"/>
          <w:b w:val="0"/>
          <w:bCs w:val="0"/>
          <w:color w:val="000000" w:themeColor="text1"/>
          <w:sz w:val="32"/>
          <w:szCs w:val="32"/>
        </w:rPr>
      </w:pPr>
      <w:bookmarkStart w:id="38" w:name="_Toc13570760"/>
      <w:r w:rsidRPr="00D21219">
        <w:rPr>
          <w:rFonts w:ascii="Times New Roman" w:hAnsi="Times New Roman"/>
          <w:color w:val="000000" w:themeColor="text1"/>
          <w:sz w:val="32"/>
          <w:szCs w:val="32"/>
        </w:rPr>
        <w:t>LITERATURE REVIEW</w:t>
      </w:r>
      <w:bookmarkEnd w:id="34"/>
      <w:bookmarkEnd w:id="38"/>
    </w:p>
    <w:p w14:paraId="671116E9" w14:textId="5AABE64A" w:rsidR="009E7283" w:rsidRPr="00B24707" w:rsidRDefault="00395ADF" w:rsidP="00B24707">
      <w:pPr>
        <w:pStyle w:val="Heading2"/>
      </w:pPr>
      <w:bookmarkStart w:id="39" w:name="_Toc523306395"/>
      <w:bookmarkStart w:id="40" w:name="_Toc13570761"/>
      <w:r w:rsidRPr="00B24707">
        <w:t xml:space="preserve">2.1 </w:t>
      </w:r>
      <w:r w:rsidR="009E7283" w:rsidRPr="00B24707">
        <w:t>Warm Mix Asphalt (WMA) Technologies</w:t>
      </w:r>
      <w:bookmarkEnd w:id="39"/>
      <w:bookmarkEnd w:id="40"/>
    </w:p>
    <w:p w14:paraId="15A8C4CF" w14:textId="64BF7226" w:rsidR="009E7283" w:rsidRPr="00F96146" w:rsidRDefault="004571D6" w:rsidP="00B46913">
      <w:pPr>
        <w:spacing w:line="480" w:lineRule="auto"/>
        <w:ind w:firstLine="720"/>
      </w:pPr>
      <w:r w:rsidRPr="00F96146">
        <w:t>Warm Mix Asphalt</w:t>
      </w:r>
      <w:r w:rsidR="00D93EE5" w:rsidRPr="00F96146">
        <w:t xml:space="preserve"> </w:t>
      </w:r>
      <w:r w:rsidRPr="00F96146">
        <w:t>(</w:t>
      </w:r>
      <w:r w:rsidR="009E7283" w:rsidRPr="00F96146">
        <w:t>WMA</w:t>
      </w:r>
      <w:r w:rsidRPr="00F96146">
        <w:t>)</w:t>
      </w:r>
      <w:r w:rsidR="009E7283" w:rsidRPr="00F96146">
        <w:t xml:space="preserve"> technolog</w:t>
      </w:r>
      <w:r w:rsidR="0027191A" w:rsidRPr="00F96146">
        <w:t>ies</w:t>
      </w:r>
      <w:r w:rsidR="00BF2DA0" w:rsidRPr="00F96146">
        <w:t xml:space="preserve"> w</w:t>
      </w:r>
      <w:r w:rsidR="0027191A" w:rsidRPr="00F96146">
        <w:t>ere</w:t>
      </w:r>
      <w:r w:rsidR="00BF2DA0" w:rsidRPr="00F96146">
        <w:t xml:space="preserve"> first introduced in Europe </w:t>
      </w:r>
      <w:r w:rsidRPr="00F96146">
        <w:t>about two decades ago for</w:t>
      </w:r>
      <w:r w:rsidR="00675D48" w:rsidRPr="00F96146">
        <w:t xml:space="preserve"> produc</w:t>
      </w:r>
      <w:r w:rsidRPr="00F96146">
        <w:t>ing</w:t>
      </w:r>
      <w:r w:rsidR="009E7283" w:rsidRPr="00F96146">
        <w:t xml:space="preserve"> asphalt mixes a</w:t>
      </w:r>
      <w:r w:rsidRPr="00F96146">
        <w:t xml:space="preserve">t a much lower temperature than </w:t>
      </w:r>
      <w:r w:rsidR="00E8271A" w:rsidRPr="00F96146">
        <w:t>the temperature used in producing Hot Mix Asphalt (HMA)</w:t>
      </w:r>
      <w:r w:rsidR="009E7283" w:rsidRPr="00F96146">
        <w:t xml:space="preserve"> </w:t>
      </w:r>
      <w:r w:rsidR="002A69B2" w:rsidRPr="00F96146">
        <w:t>(Malladi, 2015)</w:t>
      </w:r>
      <w:r w:rsidR="009E7283" w:rsidRPr="00F96146">
        <w:t xml:space="preserve">. </w:t>
      </w:r>
      <w:r w:rsidR="00851762" w:rsidRPr="00F96146">
        <w:t xml:space="preserve"> The </w:t>
      </w:r>
      <w:r w:rsidR="000D4E13" w:rsidRPr="00F96146">
        <w:t>initial reports</w:t>
      </w:r>
      <w:r w:rsidR="00701D13" w:rsidRPr="00F96146">
        <w:t xml:space="preserve"> </w:t>
      </w:r>
      <w:r w:rsidR="00851762" w:rsidRPr="00F96146">
        <w:t xml:space="preserve">of these </w:t>
      </w:r>
      <w:r w:rsidR="00701D13" w:rsidRPr="00F96146">
        <w:t xml:space="preserve">technologies were </w:t>
      </w:r>
      <w:r w:rsidR="000D4E13" w:rsidRPr="00F96146">
        <w:t>published</w:t>
      </w:r>
      <w:r w:rsidR="00701D13" w:rsidRPr="00F96146">
        <w:t xml:space="preserve"> </w:t>
      </w:r>
      <w:r w:rsidR="00231B2F" w:rsidRPr="00F96146">
        <w:t>during</w:t>
      </w:r>
      <w:r w:rsidR="00701D13" w:rsidRPr="00F96146">
        <w:t xml:space="preserve"> 1999-2000</w:t>
      </w:r>
      <w:r w:rsidR="00244E3C" w:rsidRPr="00F96146">
        <w:t xml:space="preserve"> (Brown, 2008)</w:t>
      </w:r>
      <w:r w:rsidR="00445796" w:rsidRPr="00F96146">
        <w:t>.</w:t>
      </w:r>
      <w:r w:rsidR="00D62652" w:rsidRPr="00F96146">
        <w:t xml:space="preserve"> </w:t>
      </w:r>
      <w:r w:rsidR="00445796" w:rsidRPr="00F96146">
        <w:t xml:space="preserve">In 2002, WMA technologies were introduced in </w:t>
      </w:r>
      <w:r w:rsidR="00E8271A" w:rsidRPr="00F96146">
        <w:t xml:space="preserve">the </w:t>
      </w:r>
      <w:r w:rsidR="00445796" w:rsidRPr="00F96146">
        <w:t>U</w:t>
      </w:r>
      <w:r w:rsidR="00E8271A" w:rsidRPr="00F96146">
        <w:t>.</w:t>
      </w:r>
      <w:r w:rsidR="00445796" w:rsidRPr="00F96146">
        <w:t>S</w:t>
      </w:r>
      <w:r w:rsidR="00E8271A" w:rsidRPr="00F96146">
        <w:t>.</w:t>
      </w:r>
      <w:r w:rsidR="00832326" w:rsidRPr="00F96146">
        <w:t xml:space="preserve"> </w:t>
      </w:r>
      <w:r w:rsidR="00675D48" w:rsidRPr="00F96146">
        <w:t>(Malladi, 2015).</w:t>
      </w:r>
      <w:r w:rsidR="00701D13" w:rsidRPr="00F96146">
        <w:t xml:space="preserve"> </w:t>
      </w:r>
      <w:r w:rsidR="009E7283" w:rsidRPr="00F96146">
        <w:t>The</w:t>
      </w:r>
      <w:r w:rsidR="00675D48" w:rsidRPr="00F96146">
        <w:t>se</w:t>
      </w:r>
      <w:r w:rsidR="009E7283" w:rsidRPr="00F96146">
        <w:t xml:space="preserve"> technologies allow a reduction in both </w:t>
      </w:r>
      <w:r w:rsidR="00FE747B" w:rsidRPr="00F96146">
        <w:t>mixing</w:t>
      </w:r>
      <w:r w:rsidR="009E7283" w:rsidRPr="00F96146">
        <w:t xml:space="preserve"> and compaction temperatures (about 30°C) of asphalt mixes compared to</w:t>
      </w:r>
      <w:r w:rsidR="00675D48" w:rsidRPr="00F96146">
        <w:t xml:space="preserve"> traditional</w:t>
      </w:r>
      <w:r w:rsidR="009E7283" w:rsidRPr="00F96146">
        <w:t xml:space="preserve"> </w:t>
      </w:r>
      <w:r w:rsidR="00D15910" w:rsidRPr="00F96146">
        <w:t>HMA</w:t>
      </w:r>
      <w:r w:rsidR="00276F8D" w:rsidRPr="00F96146">
        <w:t xml:space="preserve"> by</w:t>
      </w:r>
      <w:r w:rsidR="009A173D" w:rsidRPr="00F96146">
        <w:t xml:space="preserve"> reducing the viscosity of asphalt binder</w:t>
      </w:r>
      <w:r w:rsidR="009E7283" w:rsidRPr="00F96146">
        <w:t xml:space="preserve">. </w:t>
      </w:r>
      <w:r w:rsidR="00E8271A" w:rsidRPr="00F96146">
        <w:t xml:space="preserve">Reduced </w:t>
      </w:r>
      <w:r w:rsidR="00FE747B" w:rsidRPr="00F96146">
        <w:t>mixing</w:t>
      </w:r>
      <w:r w:rsidR="00E8271A" w:rsidRPr="00F96146">
        <w:t xml:space="preserve"> and compaction temperature</w:t>
      </w:r>
      <w:r w:rsidR="00211D90" w:rsidRPr="00F96146">
        <w:t>s</w:t>
      </w:r>
      <w:r w:rsidR="009E7283" w:rsidRPr="00F96146">
        <w:t xml:space="preserve"> lead</w:t>
      </w:r>
      <w:r w:rsidR="00857A1A" w:rsidRPr="00F96146">
        <w:t xml:space="preserve"> </w:t>
      </w:r>
      <w:r w:rsidR="009E7283" w:rsidRPr="00F96146">
        <w:t>to major savings in fuel cost, reduced emission of greenhouse gases, and better workability of mixes at a lower temperature (NCHRP, 2012; AASHTO, 2013; NCHRP, 2013; ODOT, 2013</w:t>
      </w:r>
      <w:r w:rsidR="00BB0E02" w:rsidRPr="00F96146">
        <w:t>b</w:t>
      </w:r>
      <w:r w:rsidR="009E7283" w:rsidRPr="00F96146">
        <w:t>). However, WMA technologies</w:t>
      </w:r>
      <w:r w:rsidR="00B64211" w:rsidRPr="00F96146">
        <w:t xml:space="preserve"> are expected to</w:t>
      </w:r>
      <w:r w:rsidR="009E7283" w:rsidRPr="00F96146">
        <w:t xml:space="preserve"> produce relatively softer mixes </w:t>
      </w:r>
      <w:r w:rsidR="00E8271A" w:rsidRPr="00F96146">
        <w:t>due</w:t>
      </w:r>
      <w:r w:rsidR="009E7283" w:rsidRPr="00F96146">
        <w:t xml:space="preserve"> to</w:t>
      </w:r>
      <w:r w:rsidR="00033584" w:rsidRPr="00F96146">
        <w:t xml:space="preserve"> a</w:t>
      </w:r>
      <w:r w:rsidR="009E7283" w:rsidRPr="00F96146">
        <w:t xml:space="preserve"> </w:t>
      </w:r>
      <w:r w:rsidR="00BF5AAF" w:rsidRPr="00F96146">
        <w:t>lower</w:t>
      </w:r>
      <w:r w:rsidR="009E7283" w:rsidRPr="00F96146">
        <w:t xml:space="preserve"> degree of aging at</w:t>
      </w:r>
      <w:r w:rsidR="00E8271A" w:rsidRPr="00F96146">
        <w:t xml:space="preserve"> </w:t>
      </w:r>
      <w:r w:rsidR="009E7283" w:rsidRPr="00F96146">
        <w:t xml:space="preserve">lower </w:t>
      </w:r>
      <w:r w:rsidR="00FE747B" w:rsidRPr="00F96146">
        <w:rPr>
          <w:color w:val="000000" w:themeColor="text1"/>
        </w:rPr>
        <w:t>mixing and compaction temperatures</w:t>
      </w:r>
      <w:r w:rsidR="00E8271A" w:rsidRPr="00F96146">
        <w:t>.</w:t>
      </w:r>
      <w:r w:rsidR="009E7283" w:rsidRPr="00F96146">
        <w:t xml:space="preserve"> </w:t>
      </w:r>
      <w:r w:rsidR="00D15910" w:rsidRPr="00F96146">
        <w:t>WMA</w:t>
      </w:r>
      <w:r w:rsidR="009E7283" w:rsidRPr="00F96146">
        <w:t xml:space="preserve"> </w:t>
      </w:r>
      <w:r w:rsidR="00E8271A" w:rsidRPr="00F96146">
        <w:t xml:space="preserve">can </w:t>
      </w:r>
      <w:r w:rsidR="009E7283" w:rsidRPr="00F96146">
        <w:t xml:space="preserve">cause higher </w:t>
      </w:r>
      <w:r w:rsidR="00E8271A" w:rsidRPr="00F96146">
        <w:t>rutting</w:t>
      </w:r>
      <w:r w:rsidR="009E7283" w:rsidRPr="00F96146">
        <w:t xml:space="preserve"> under traffic load</w:t>
      </w:r>
      <w:r w:rsidR="002A5FB7" w:rsidRPr="00F96146">
        <w:t>ing</w:t>
      </w:r>
      <w:r w:rsidR="009E7283" w:rsidRPr="00F96146">
        <w:t xml:space="preserve"> </w:t>
      </w:r>
      <w:r w:rsidR="002A5FB7" w:rsidRPr="00F96146">
        <w:t xml:space="preserve">than </w:t>
      </w:r>
      <w:r w:rsidR="00D15910" w:rsidRPr="00F96146">
        <w:t>HMA</w:t>
      </w:r>
      <w:r w:rsidR="002A5FB7" w:rsidRPr="00F96146">
        <w:t xml:space="preserve"> </w:t>
      </w:r>
      <w:r w:rsidR="009E7283" w:rsidRPr="00F96146">
        <w:t>(Hurley and Prowell, 2006; Hill, 2011; Bonaquist, 2011; Alhasan et al., 2014).</w:t>
      </w:r>
    </w:p>
    <w:p w14:paraId="0692FCB7" w14:textId="32F49E78" w:rsidR="009E7283" w:rsidRPr="00F96146" w:rsidRDefault="00392372" w:rsidP="00B24707">
      <w:pPr>
        <w:pStyle w:val="Heading2"/>
        <w:rPr>
          <w:rFonts w:ascii="Times New Roman" w:hAnsi="Times New Roman"/>
        </w:rPr>
      </w:pPr>
      <w:r w:rsidRPr="00F96146">
        <w:rPr>
          <w:rStyle w:val="Heading2Char"/>
          <w:rFonts w:ascii="Times New Roman" w:hAnsi="Times New Roman"/>
          <w:b/>
          <w:bCs/>
        </w:rPr>
        <w:t xml:space="preserve"> </w:t>
      </w:r>
      <w:bookmarkStart w:id="41" w:name="_Toc13570762"/>
      <w:r w:rsidR="00395ADF" w:rsidRPr="00F96146">
        <w:rPr>
          <w:rStyle w:val="Heading2Char"/>
          <w:rFonts w:ascii="Times New Roman" w:hAnsi="Times New Roman"/>
          <w:b/>
          <w:bCs/>
        </w:rPr>
        <w:t xml:space="preserve">2.2 </w:t>
      </w:r>
      <w:r w:rsidR="009E7283" w:rsidRPr="00F96146">
        <w:rPr>
          <w:rStyle w:val="Heading2Char"/>
          <w:rFonts w:ascii="Times New Roman" w:hAnsi="Times New Roman"/>
          <w:b/>
          <w:bCs/>
        </w:rPr>
        <w:t>Types of WMA Technologies</w:t>
      </w:r>
      <w:bookmarkEnd w:id="41"/>
    </w:p>
    <w:p w14:paraId="4FF59ED8" w14:textId="2BF5EC46" w:rsidR="009E7283" w:rsidRPr="00F96146" w:rsidRDefault="002A5FB7" w:rsidP="00B46913">
      <w:pPr>
        <w:spacing w:line="480" w:lineRule="auto"/>
        <w:ind w:firstLine="720"/>
      </w:pPr>
      <w:r w:rsidRPr="00F96146">
        <w:t>B</w:t>
      </w:r>
      <w:r w:rsidR="009E7283" w:rsidRPr="00F96146">
        <w:t>ased on the production process or the type of additive</w:t>
      </w:r>
      <w:r w:rsidRPr="00F96146">
        <w:t>,</w:t>
      </w:r>
      <w:r w:rsidR="009E7283" w:rsidRPr="00F96146">
        <w:t xml:space="preserve"> </w:t>
      </w:r>
      <w:r w:rsidR="00D15910" w:rsidRPr="00F96146">
        <w:t>WMA</w:t>
      </w:r>
      <w:r w:rsidRPr="00F96146">
        <w:t xml:space="preserve"> </w:t>
      </w:r>
      <w:r w:rsidR="009A47E5" w:rsidRPr="00F96146">
        <w:t>is</w:t>
      </w:r>
      <w:r w:rsidR="009E7283" w:rsidRPr="00F96146">
        <w:t xml:space="preserve"> commonly classified into the </w:t>
      </w:r>
      <w:r w:rsidRPr="00F96146">
        <w:t>following</w:t>
      </w:r>
      <w:r w:rsidR="009E7283" w:rsidRPr="00F96146">
        <w:t xml:space="preserve"> types: (i) organic additive-based process</w:t>
      </w:r>
      <w:r w:rsidR="0032002D" w:rsidRPr="00F96146">
        <w:t>;</w:t>
      </w:r>
      <w:r w:rsidR="009E7283" w:rsidRPr="00F96146">
        <w:t xml:space="preserve"> (ii) foaming </w:t>
      </w:r>
      <w:r w:rsidR="009E7283" w:rsidRPr="00F96146">
        <w:lastRenderedPageBreak/>
        <w:t>process</w:t>
      </w:r>
      <w:r w:rsidR="0032002D" w:rsidRPr="00F96146">
        <w:t>;</w:t>
      </w:r>
      <w:r w:rsidR="009E7283" w:rsidRPr="00F96146">
        <w:t xml:space="preserve"> and (iii) chemical additive-based process (Rubio et al., 2012). The commonly used WMA organic additives are Fischer-Tropsch synthesis wax, fatty acid amides, and Montan wax (Kheradmand et al., 2014). </w:t>
      </w:r>
      <w:r w:rsidRPr="00F96146">
        <w:t>Based on the water addition process, the</w:t>
      </w:r>
      <w:r w:rsidR="009E7283" w:rsidRPr="00F96146">
        <w:t xml:space="preserve"> foaming process can be sub-divided into t</w:t>
      </w:r>
      <w:r w:rsidRPr="00F96146">
        <w:t>he following categories</w:t>
      </w:r>
      <w:r w:rsidR="009E7283" w:rsidRPr="00F96146">
        <w:t>: (a) Water-containing technologies</w:t>
      </w:r>
      <w:r w:rsidR="00C46622" w:rsidRPr="00F96146">
        <w:t>;</w:t>
      </w:r>
      <w:r w:rsidR="009E7283" w:rsidRPr="00F96146">
        <w:t xml:space="preserve"> (b) Water-based technologies. The emulsification agents or polymers are </w:t>
      </w:r>
      <w:r w:rsidRPr="00F96146">
        <w:t>generally</w:t>
      </w:r>
      <w:r w:rsidR="009E7283" w:rsidRPr="00F96146">
        <w:t xml:space="preserve"> used for </w:t>
      </w:r>
      <w:r w:rsidR="00710D57" w:rsidRPr="00F96146">
        <w:t>chemical-based</w:t>
      </w:r>
      <w:r w:rsidR="009E7283" w:rsidRPr="00F96146">
        <w:t xml:space="preserve"> WMA technologies (Rubio et al., 2012; Kheradmand et al., 2014).</w:t>
      </w:r>
    </w:p>
    <w:p w14:paraId="1CDB9E4F" w14:textId="7DD2CD67" w:rsidR="009E7283" w:rsidRPr="00F96146" w:rsidRDefault="009E7283" w:rsidP="003871A5">
      <w:pPr>
        <w:pStyle w:val="Heading3"/>
        <w:numPr>
          <w:ilvl w:val="2"/>
          <w:numId w:val="8"/>
        </w:numPr>
        <w:ind w:left="630"/>
        <w:rPr>
          <w:rFonts w:ascii="Times New Roman" w:hAnsi="Times New Roman"/>
        </w:rPr>
      </w:pPr>
      <w:bookmarkStart w:id="42" w:name="_Toc523306396"/>
      <w:bookmarkStart w:id="43" w:name="_Toc13570763"/>
      <w:r w:rsidRPr="00F96146">
        <w:rPr>
          <w:rFonts w:ascii="Times New Roman" w:hAnsi="Times New Roman"/>
        </w:rPr>
        <w:t>Organic Additive-Based WMA</w:t>
      </w:r>
      <w:bookmarkEnd w:id="42"/>
      <w:bookmarkEnd w:id="43"/>
    </w:p>
    <w:p w14:paraId="30550E5F" w14:textId="3AAF5F75" w:rsidR="009E7283" w:rsidRPr="00F96146" w:rsidRDefault="005E63F6" w:rsidP="000A294C">
      <w:pPr>
        <w:spacing w:line="480" w:lineRule="auto"/>
        <w:ind w:firstLine="720"/>
      </w:pPr>
      <w:r w:rsidRPr="00F96146">
        <w:t xml:space="preserve">In this technology, </w:t>
      </w:r>
      <w:r w:rsidR="00054DED" w:rsidRPr="00F96146">
        <w:t xml:space="preserve">waxes are </w:t>
      </w:r>
      <w:r w:rsidR="009E7283" w:rsidRPr="00F96146">
        <w:t>augment</w:t>
      </w:r>
      <w:r w:rsidR="00054DED" w:rsidRPr="00F96146">
        <w:t>ed by</w:t>
      </w:r>
      <w:r w:rsidR="009E7283" w:rsidRPr="00F96146">
        <w:t xml:space="preserve"> </w:t>
      </w:r>
      <w:r w:rsidR="00054DED" w:rsidRPr="00F96146">
        <w:t xml:space="preserve">organic additives </w:t>
      </w:r>
      <w:r w:rsidRPr="00F96146">
        <w:t>in</w:t>
      </w:r>
      <w:r w:rsidR="009E7283" w:rsidRPr="00F96146">
        <w:t xml:space="preserve"> the mix. When temperature exceeds the melting point of a wax, a reduction in the viscosity of the binder is observed (Zaumanis, 2010; </w:t>
      </w:r>
      <w:r w:rsidR="009E7283" w:rsidRPr="00F96146">
        <w:rPr>
          <w:color w:val="000000"/>
        </w:rPr>
        <w:t>Kheradmand et al., 2014</w:t>
      </w:r>
      <w:r w:rsidR="009E7283" w:rsidRPr="00F96146">
        <w:t xml:space="preserve">). As the mix cools down, these additives transform into microscopically small and uniformly dispersed solid particles, which work in </w:t>
      </w:r>
      <w:r w:rsidR="00576CCA" w:rsidRPr="00F96146">
        <w:t xml:space="preserve">the </w:t>
      </w:r>
      <w:r w:rsidR="009E7283" w:rsidRPr="00F96146">
        <w:t xml:space="preserve">same manner as fiber-reinforced materials by increasing the stiffness of the binder. It was suggested by Silva et al. (2010) that the type of wax </w:t>
      </w:r>
      <w:r w:rsidR="00CF7E53" w:rsidRPr="00F96146">
        <w:t>should</w:t>
      </w:r>
      <w:r w:rsidR="009E7283" w:rsidRPr="00F96146">
        <w:t xml:space="preserve"> be selected cautiously to avoid possible temperature-related issues. </w:t>
      </w:r>
      <w:r w:rsidR="00CF7E53" w:rsidRPr="00F96146">
        <w:t>S</w:t>
      </w:r>
      <w:r w:rsidR="009E7283" w:rsidRPr="00F96146">
        <w:t xml:space="preserve">pecifically, difficulties may arise if the wax has a </w:t>
      </w:r>
      <w:r w:rsidR="004C0638" w:rsidRPr="00F96146">
        <w:t>higher</w:t>
      </w:r>
      <w:r w:rsidR="009E7283" w:rsidRPr="00F96146">
        <w:t xml:space="preserve"> melting point than the mixing temperature. </w:t>
      </w:r>
      <w:r w:rsidR="009E7283" w:rsidRPr="00F96146">
        <w:rPr>
          <w:color w:val="000000" w:themeColor="text1"/>
        </w:rPr>
        <w:t>Waxes used in this technology consist of high molecular hydrocarbon chains with a melting point of 80</w:t>
      </w:r>
      <w:r w:rsidR="009B075A" w:rsidRPr="00F96146">
        <w:rPr>
          <w:color w:val="000000" w:themeColor="text1"/>
        </w:rPr>
        <w:t>°C</w:t>
      </w:r>
      <w:r w:rsidR="009E7283" w:rsidRPr="00F96146">
        <w:rPr>
          <w:color w:val="000000" w:themeColor="text1"/>
        </w:rPr>
        <w:t xml:space="preserve"> to 120°C and </w:t>
      </w:r>
      <w:r w:rsidR="00C055EA" w:rsidRPr="00F96146">
        <w:rPr>
          <w:color w:val="000000" w:themeColor="text1"/>
        </w:rPr>
        <w:t>can modify</w:t>
      </w:r>
      <w:r w:rsidR="009E7283" w:rsidRPr="00F96146">
        <w:rPr>
          <w:color w:val="000000" w:themeColor="text1"/>
        </w:rPr>
        <w:t xml:space="preserve"> the workability of the binder (Rubio et al., 2012). </w:t>
      </w:r>
      <w:r w:rsidR="00EF29BF" w:rsidRPr="00F96146">
        <w:rPr>
          <w:color w:val="000000" w:themeColor="text1"/>
        </w:rPr>
        <w:t>T</w:t>
      </w:r>
      <w:r w:rsidR="009E7283" w:rsidRPr="00F96146">
        <w:rPr>
          <w:color w:val="000000" w:themeColor="text1"/>
        </w:rPr>
        <w:t xml:space="preserve">he temperature at which the wax melts </w:t>
      </w:r>
      <w:r w:rsidR="00EF29BF" w:rsidRPr="00F96146">
        <w:rPr>
          <w:color w:val="000000" w:themeColor="text1"/>
        </w:rPr>
        <w:t xml:space="preserve">is </w:t>
      </w:r>
      <w:r w:rsidR="00A71ABA" w:rsidRPr="00F96146">
        <w:rPr>
          <w:color w:val="000000" w:themeColor="text1"/>
        </w:rPr>
        <w:t xml:space="preserve">basically controlled by the length of the carbon chain </w:t>
      </w:r>
      <w:r w:rsidR="009E7283" w:rsidRPr="00F96146">
        <w:rPr>
          <w:color w:val="000000" w:themeColor="text1"/>
        </w:rPr>
        <w:t>(Bueche, 2009). In practice, two to four percent wax is added to a mix based on the total mass of the binder. This WMA technology was developed around late 1980s (Rubio et al., 2012).</w:t>
      </w:r>
    </w:p>
    <w:p w14:paraId="4A152BE7" w14:textId="1E1BEA56" w:rsidR="009E7283" w:rsidRPr="00F96146" w:rsidRDefault="009E7283" w:rsidP="00F54F70">
      <w:pPr>
        <w:pStyle w:val="Heading3"/>
        <w:numPr>
          <w:ilvl w:val="2"/>
          <w:numId w:val="8"/>
        </w:numPr>
        <w:rPr>
          <w:rFonts w:ascii="Times New Roman" w:hAnsi="Times New Roman"/>
        </w:rPr>
      </w:pPr>
      <w:bookmarkStart w:id="44" w:name="_Toc523306398"/>
      <w:bookmarkStart w:id="45" w:name="_Toc13570764"/>
      <w:r w:rsidRPr="00F96146">
        <w:rPr>
          <w:rFonts w:ascii="Times New Roman" w:hAnsi="Times New Roman"/>
        </w:rPr>
        <w:lastRenderedPageBreak/>
        <w:t>Chemical Additive-Based WMA</w:t>
      </w:r>
      <w:bookmarkEnd w:id="44"/>
      <w:bookmarkEnd w:id="45"/>
    </w:p>
    <w:p w14:paraId="29420B25" w14:textId="31D8FE24" w:rsidR="009E7283" w:rsidRPr="00F96146" w:rsidRDefault="009E7283" w:rsidP="00B46913">
      <w:pPr>
        <w:spacing w:line="480" w:lineRule="auto"/>
        <w:ind w:firstLine="720"/>
      </w:pPr>
      <w:r w:rsidRPr="00F96146">
        <w:t>A chemical additive-based WMA involves the use of chemical</w:t>
      </w:r>
      <w:r w:rsidR="000A30B8" w:rsidRPr="00F96146">
        <w:t>s</w:t>
      </w:r>
      <w:r w:rsidRPr="00F96146">
        <w:t xml:space="preserve"> in the asphalt binder to reduce mixing and compaction temperatures. These additives are mixed with the asphalt binder before mixing asphalt binder with aggregates. Based on </w:t>
      </w:r>
      <w:r w:rsidR="00B3666E" w:rsidRPr="00F96146">
        <w:t xml:space="preserve">the </w:t>
      </w:r>
      <w:r w:rsidR="00E80F95" w:rsidRPr="00F96146">
        <w:t>given</w:t>
      </w:r>
      <w:r w:rsidRPr="00F96146">
        <w:t xml:space="preserve"> circumstances, different types of chemical additives can be used. They generally include a combination of surfactants, polymers, emulsif</w:t>
      </w:r>
      <w:r w:rsidR="00E80F95" w:rsidRPr="00F96146">
        <w:t>ying</w:t>
      </w:r>
      <w:r w:rsidRPr="00F96146">
        <w:t xml:space="preserve"> agents, and adhesion promoting additives (i.e., antistripping agents) to improve workability, coating, and compaction (Rubio et al., 2012). For example, by using</w:t>
      </w:r>
      <w:r w:rsidR="00624CEB" w:rsidRPr="00F96146">
        <w:t xml:space="preserve"> the</w:t>
      </w:r>
      <w:r w:rsidRPr="00F96146">
        <w:t xml:space="preserve"> chemical additive Rediset</w:t>
      </w:r>
      <w:r w:rsidR="000A294C" w:rsidRPr="00F96146">
        <w:rPr>
          <w:vertAlign w:val="superscript"/>
        </w:rPr>
        <w:t>TM</w:t>
      </w:r>
      <w:r w:rsidRPr="00F96146">
        <w:t xml:space="preserve">, a reduction in </w:t>
      </w:r>
      <w:r w:rsidR="00F44A20" w:rsidRPr="00F96146">
        <w:t xml:space="preserve">both </w:t>
      </w:r>
      <w:r w:rsidR="00F44A20" w:rsidRPr="00F96146">
        <w:rPr>
          <w:color w:val="000000" w:themeColor="text1"/>
        </w:rPr>
        <w:t xml:space="preserve">mixing and compaction temperatures </w:t>
      </w:r>
      <w:r w:rsidRPr="00F96146">
        <w:t xml:space="preserve">of up to 30°C can be achieved. Another commonly used additive, Evotherm, can reduce the </w:t>
      </w:r>
      <w:r w:rsidR="00F44A20" w:rsidRPr="00F96146">
        <w:rPr>
          <w:color w:val="000000" w:themeColor="text1"/>
        </w:rPr>
        <w:t>mixing and compaction temperatures</w:t>
      </w:r>
      <w:r w:rsidRPr="00F96146">
        <w:t xml:space="preserve"> up to 85°C (Rubio et al., 2012; </w:t>
      </w:r>
      <w:r w:rsidRPr="00F96146">
        <w:rPr>
          <w:color w:val="000000"/>
        </w:rPr>
        <w:t>Kheradmand et al., 2014</w:t>
      </w:r>
      <w:r w:rsidRPr="00F96146">
        <w:t xml:space="preserve">). </w:t>
      </w:r>
      <w:r w:rsidR="00BC55E2" w:rsidRPr="00F96146">
        <w:t>The</w:t>
      </w:r>
      <w:r w:rsidRPr="00F96146">
        <w:t xml:space="preserve"> surface-active chemical polymer</w:t>
      </w:r>
      <w:r w:rsidR="006B1FEE" w:rsidRPr="00F96146">
        <w:t>,</w:t>
      </w:r>
      <w:r w:rsidRPr="00F96146">
        <w:t xml:space="preserve"> Revix</w:t>
      </w:r>
      <w:r w:rsidR="006B1FEE" w:rsidRPr="00F96146">
        <w:t>,</w:t>
      </w:r>
      <w:r w:rsidRPr="00F96146">
        <w:t xml:space="preserve"> can reduc</w:t>
      </w:r>
      <w:r w:rsidR="00E80F95" w:rsidRPr="00F96146">
        <w:t>e</w:t>
      </w:r>
      <w:r w:rsidRPr="00F96146">
        <w:t xml:space="preserve"> </w:t>
      </w:r>
      <w:r w:rsidR="00F44A20" w:rsidRPr="00F96146">
        <w:t xml:space="preserve">both </w:t>
      </w:r>
      <w:r w:rsidR="00F44A20" w:rsidRPr="00F96146">
        <w:rPr>
          <w:color w:val="000000" w:themeColor="text1"/>
        </w:rPr>
        <w:t xml:space="preserve">mixing and compaction temperatures </w:t>
      </w:r>
      <w:r w:rsidRPr="00F96146">
        <w:t>up to 25°C (Rubio et al., 2012).</w:t>
      </w:r>
    </w:p>
    <w:p w14:paraId="65B25631" w14:textId="4B0B08C9" w:rsidR="009E7283" w:rsidRPr="00F96146" w:rsidRDefault="009E7283" w:rsidP="00F54F70">
      <w:pPr>
        <w:pStyle w:val="Heading3"/>
        <w:numPr>
          <w:ilvl w:val="2"/>
          <w:numId w:val="8"/>
        </w:numPr>
        <w:rPr>
          <w:rFonts w:ascii="Times New Roman" w:hAnsi="Times New Roman"/>
        </w:rPr>
      </w:pPr>
      <w:bookmarkStart w:id="46" w:name="_Toc523306397"/>
      <w:bookmarkStart w:id="47" w:name="_Toc13570765"/>
      <w:r w:rsidRPr="00F96146">
        <w:rPr>
          <w:rFonts w:ascii="Times New Roman" w:hAnsi="Times New Roman"/>
        </w:rPr>
        <w:t>Foamed WMA</w:t>
      </w:r>
      <w:bookmarkEnd w:id="46"/>
      <w:bookmarkEnd w:id="47"/>
    </w:p>
    <w:p w14:paraId="05A18825" w14:textId="420D1859" w:rsidR="009E7283" w:rsidRPr="00F96146" w:rsidRDefault="009E7283" w:rsidP="00B46913">
      <w:pPr>
        <w:spacing w:line="480" w:lineRule="auto"/>
        <w:ind w:firstLine="720"/>
        <w:rPr>
          <w:color w:val="000000"/>
        </w:rPr>
      </w:pPr>
      <w:r w:rsidRPr="00F96146">
        <w:t xml:space="preserve">Foamed WMA involves adding a small amount of water at </w:t>
      </w:r>
      <w:r w:rsidR="007C2828" w:rsidRPr="00F96146">
        <w:t xml:space="preserve">a </w:t>
      </w:r>
      <w:r w:rsidRPr="00F96146">
        <w:t xml:space="preserve">high temperature by either injecting it into the binder or directly adding to the mixes (Larsen, 2001). </w:t>
      </w:r>
      <w:r w:rsidR="002752AE" w:rsidRPr="00F96146">
        <w:t xml:space="preserve">A large volume of foam is </w:t>
      </w:r>
      <w:r w:rsidR="00361562" w:rsidRPr="00F96146">
        <w:t>generated by t</w:t>
      </w:r>
      <w:r w:rsidRPr="00F96146">
        <w:t xml:space="preserve">he addition of water, which temporarily increases the volume of the binder and reduces its viscosity. The existence period of the foam </w:t>
      </w:r>
      <w:r w:rsidR="00E80F95" w:rsidRPr="00F96146">
        <w:t>can</w:t>
      </w:r>
      <w:r w:rsidRPr="00F96146">
        <w:t xml:space="preserve"> vary depending upon the technology used in producing the foamed binder. </w:t>
      </w:r>
      <w:r w:rsidR="002C5357" w:rsidRPr="00F96146">
        <w:t>T</w:t>
      </w:r>
      <w:r w:rsidRPr="00F96146">
        <w:t>he workability and coat</w:t>
      </w:r>
      <w:r w:rsidR="00F24F90" w:rsidRPr="00F96146">
        <w:t xml:space="preserve">ing </w:t>
      </w:r>
      <w:r w:rsidRPr="00F96146">
        <w:t>ability of</w:t>
      </w:r>
      <w:r w:rsidR="002C5357" w:rsidRPr="00F96146">
        <w:t xml:space="preserve"> </w:t>
      </w:r>
      <w:r w:rsidR="00933E62" w:rsidRPr="00F96146">
        <w:t xml:space="preserve">the </w:t>
      </w:r>
      <w:r w:rsidR="002C5357" w:rsidRPr="00F96146">
        <w:t>asphalt</w:t>
      </w:r>
      <w:r w:rsidRPr="00F96146">
        <w:t xml:space="preserve"> binder </w:t>
      </w:r>
      <w:r w:rsidR="00B078D6" w:rsidRPr="00F96146">
        <w:t>is</w:t>
      </w:r>
      <w:r w:rsidR="002C5357" w:rsidRPr="00F96146">
        <w:t xml:space="preserve"> generally improved by this foaming process </w:t>
      </w:r>
      <w:r w:rsidRPr="00F96146">
        <w:rPr>
          <w:color w:val="000000" w:themeColor="text1"/>
        </w:rPr>
        <w:t xml:space="preserve">(Rubio et al., 2012). </w:t>
      </w:r>
      <w:r w:rsidRPr="00F96146">
        <w:rPr>
          <w:color w:val="000000"/>
        </w:rPr>
        <w:t xml:space="preserve">Water is usually injected at a rate of approximately one to two percent by </w:t>
      </w:r>
      <w:r w:rsidR="003B65CC" w:rsidRPr="00F96146">
        <w:rPr>
          <w:color w:val="000000"/>
        </w:rPr>
        <w:t>the</w:t>
      </w:r>
      <w:r w:rsidRPr="00F96146">
        <w:rPr>
          <w:color w:val="000000"/>
        </w:rPr>
        <w:t xml:space="preserve"> weight </w:t>
      </w:r>
      <w:r w:rsidR="00E80F95" w:rsidRPr="00F96146">
        <w:rPr>
          <w:color w:val="000000"/>
        </w:rPr>
        <w:t xml:space="preserve">of binder </w:t>
      </w:r>
      <w:r w:rsidRPr="00F96146">
        <w:rPr>
          <w:color w:val="000000" w:themeColor="text1"/>
        </w:rPr>
        <w:t>(</w:t>
      </w:r>
      <w:r w:rsidRPr="00F96146">
        <w:t>Butz et al., 2001</w:t>
      </w:r>
      <w:r w:rsidRPr="00F96146">
        <w:rPr>
          <w:color w:val="000000" w:themeColor="text1"/>
        </w:rPr>
        <w:t xml:space="preserve">). The optimum water content is determined based on two major factors: maximum expansion </w:t>
      </w:r>
      <w:r w:rsidRPr="00F96146">
        <w:rPr>
          <w:color w:val="000000" w:themeColor="text1"/>
        </w:rPr>
        <w:lastRenderedPageBreak/>
        <w:t>ratio of foamed binder</w:t>
      </w:r>
      <w:r w:rsidR="00C46622" w:rsidRPr="00F96146">
        <w:rPr>
          <w:color w:val="000000" w:themeColor="text1"/>
        </w:rPr>
        <w:t>;</w:t>
      </w:r>
      <w:r w:rsidRPr="00F96146">
        <w:rPr>
          <w:color w:val="000000" w:themeColor="text1"/>
        </w:rPr>
        <w:t xml:space="preserve"> and half-life of the maximum expansion (Maccarrone et al., 1994; Muthen, 1998; Yongjoo and Lee, 2006). The expansion ratio is defined </w:t>
      </w:r>
      <w:r w:rsidRPr="00F96146">
        <w:t>as the ratio between the maximum volume attained in the foamed state and the final volume of the binder once the foam has dissipated (</w:t>
      </w:r>
      <w:r w:rsidRPr="00F96146">
        <w:rPr>
          <w:color w:val="000000"/>
        </w:rPr>
        <w:t>Muthen, 1998)</w:t>
      </w:r>
      <w:r w:rsidRPr="00F96146">
        <w:t>. The term</w:t>
      </w:r>
      <w:r w:rsidR="00224B51" w:rsidRPr="00F96146">
        <w:t xml:space="preserve"> </w:t>
      </w:r>
      <w:r w:rsidR="00667202" w:rsidRPr="00F96146">
        <w:rPr>
          <w:i/>
          <w:iCs/>
        </w:rPr>
        <w:t>“</w:t>
      </w:r>
      <w:r w:rsidRPr="00F96146">
        <w:rPr>
          <w:rStyle w:val="fontstyle01"/>
          <w:rFonts w:ascii="Times New Roman" w:hAnsi="Times New Roman"/>
          <w:i/>
          <w:iCs/>
          <w:sz w:val="24"/>
          <w:szCs w:val="24"/>
        </w:rPr>
        <w:t>half-life</w:t>
      </w:r>
      <w:r w:rsidR="00224B51" w:rsidRPr="00F96146">
        <w:rPr>
          <w:rStyle w:val="fontstyle01"/>
          <w:rFonts w:ascii="Times New Roman" w:hAnsi="Times New Roman"/>
          <w:i/>
          <w:iCs/>
          <w:sz w:val="24"/>
          <w:szCs w:val="24"/>
        </w:rPr>
        <w:t>”</w:t>
      </w:r>
      <w:r w:rsidR="00224B51" w:rsidRPr="00F96146">
        <w:rPr>
          <w:rStyle w:val="fontstyle01"/>
          <w:rFonts w:ascii="Times New Roman" w:hAnsi="Times New Roman"/>
          <w:sz w:val="24"/>
          <w:szCs w:val="24"/>
        </w:rPr>
        <w:t xml:space="preserve"> </w:t>
      </w:r>
      <w:r w:rsidRPr="00F96146">
        <w:rPr>
          <w:rStyle w:val="fontstyle01"/>
          <w:rFonts w:ascii="Times New Roman" w:hAnsi="Times New Roman"/>
          <w:sz w:val="24"/>
          <w:szCs w:val="24"/>
        </w:rPr>
        <w:t>is defined as the time in seconds it takes for the foam to become half of the maximum volume</w:t>
      </w:r>
      <w:r w:rsidRPr="00F96146">
        <w:t xml:space="preserve"> of the foamed asphalt (Maccarrone et al., 1994</w:t>
      </w:r>
      <w:r w:rsidRPr="00F96146">
        <w:rPr>
          <w:color w:val="000000"/>
        </w:rPr>
        <w:t xml:space="preserve">; Muthen, 1998; </w:t>
      </w:r>
      <w:r w:rsidRPr="00F96146">
        <w:rPr>
          <w:color w:val="000000" w:themeColor="text1"/>
        </w:rPr>
        <w:t>Yongjoo and Lee, 2006).</w:t>
      </w:r>
      <w:r w:rsidRPr="00F96146">
        <w:rPr>
          <w:color w:val="FF0000"/>
        </w:rPr>
        <w:t xml:space="preserve"> </w:t>
      </w:r>
      <w:r w:rsidRPr="00F96146">
        <w:rPr>
          <w:color w:val="000000" w:themeColor="text1"/>
        </w:rPr>
        <w:t>Generally, at a temperature above 150°C a good foaming of asphalt binder can be achieved. A</w:t>
      </w:r>
      <w:r w:rsidR="00537913" w:rsidRPr="00F96146">
        <w:rPr>
          <w:color w:val="000000" w:themeColor="text1"/>
        </w:rPr>
        <w:t xml:space="preserve">n increase in the expansion ratio and reduction in the half-life are expected with </w:t>
      </w:r>
      <w:r w:rsidRPr="00F96146">
        <w:rPr>
          <w:color w:val="000000" w:themeColor="text1"/>
        </w:rPr>
        <w:t>increasing foaming temperature and water, which is not desirable for the foamed asphalt. At a temperature of 170°C, an air pressure of 400 kPa, and a water pressure of 500 kPa, an optimum amount of water for foaming is found as 1.3% (Kim and Lee, 2006). Based on the water addi</w:t>
      </w:r>
      <w:r w:rsidR="0076336C" w:rsidRPr="00F96146">
        <w:rPr>
          <w:color w:val="000000" w:themeColor="text1"/>
        </w:rPr>
        <w:t>tion</w:t>
      </w:r>
      <w:r w:rsidRPr="00F96146">
        <w:rPr>
          <w:color w:val="000000" w:themeColor="text1"/>
        </w:rPr>
        <w:t xml:space="preserve"> process, foamed WMA is further classified into following groups:</w:t>
      </w:r>
    </w:p>
    <w:p w14:paraId="20F0ADF6" w14:textId="77777777" w:rsidR="009E7283" w:rsidRPr="00F96146" w:rsidRDefault="009E7283" w:rsidP="00E34A27">
      <w:pPr>
        <w:pStyle w:val="Heading4"/>
        <w:numPr>
          <w:ilvl w:val="0"/>
          <w:numId w:val="0"/>
        </w:numPr>
        <w:spacing w:before="120" w:line="480" w:lineRule="auto"/>
        <w:rPr>
          <w:b/>
          <w:bCs/>
        </w:rPr>
      </w:pPr>
      <w:bookmarkStart w:id="48" w:name="_Toc13570766"/>
      <w:r w:rsidRPr="00F96146">
        <w:t>2.2.3.1 Water-containing technologies</w:t>
      </w:r>
      <w:bookmarkEnd w:id="48"/>
    </w:p>
    <w:p w14:paraId="4C4E8AE3" w14:textId="2A4E2E0C" w:rsidR="009E7283" w:rsidRPr="00F96146" w:rsidRDefault="009E7283" w:rsidP="00424CA3">
      <w:pPr>
        <w:spacing w:line="480" w:lineRule="auto"/>
        <w:ind w:firstLine="720"/>
        <w:rPr>
          <w:color w:val="000000" w:themeColor="text1"/>
        </w:rPr>
      </w:pPr>
      <w:r w:rsidRPr="00F96146">
        <w:t>In this process</w:t>
      </w:r>
      <w:r w:rsidR="00FC7A32" w:rsidRPr="00F96146">
        <w:t>,</w:t>
      </w:r>
      <w:r w:rsidRPr="00F96146">
        <w:t xml:space="preserve"> synthetic zeolite is used to produce foamed WMA. </w:t>
      </w:r>
      <w:r w:rsidR="00E80F95" w:rsidRPr="00F96146">
        <w:t>It</w:t>
      </w:r>
      <w:r w:rsidRPr="00F96146">
        <w:t xml:space="preserve"> is </w:t>
      </w:r>
      <w:r w:rsidR="00E80F95" w:rsidRPr="00F96146">
        <w:t xml:space="preserve">basically </w:t>
      </w:r>
      <w:r w:rsidRPr="00F96146">
        <w:t>the aluminosilicates of alkali metals and contains approximately 20% water by weight. With increas</w:t>
      </w:r>
      <w:r w:rsidR="00F16BF3" w:rsidRPr="00F96146">
        <w:t>ing</w:t>
      </w:r>
      <w:r w:rsidRPr="00F96146">
        <w:t xml:space="preserve"> temperature, water </w:t>
      </w:r>
      <w:r w:rsidR="00F16BF3" w:rsidRPr="00F96146">
        <w:t xml:space="preserve">is </w:t>
      </w:r>
      <w:r w:rsidRPr="00F96146">
        <w:t>release</w:t>
      </w:r>
      <w:r w:rsidR="00F16BF3" w:rsidRPr="00F96146">
        <w:t>d</w:t>
      </w:r>
      <w:r w:rsidRPr="00F96146">
        <w:t xml:space="preserve"> from the crystalline </w:t>
      </w:r>
      <w:r w:rsidR="005157E6" w:rsidRPr="00F96146">
        <w:t xml:space="preserve">zeolite </w:t>
      </w:r>
      <w:r w:rsidRPr="00F96146">
        <w:t>structure</w:t>
      </w:r>
      <w:r w:rsidR="00F16BF3" w:rsidRPr="00F96146">
        <w:t>,</w:t>
      </w:r>
      <w:r w:rsidRPr="00F96146">
        <w:t xml:space="preserve"> creat</w:t>
      </w:r>
      <w:r w:rsidR="00F16BF3" w:rsidRPr="00F96146">
        <w:t>ing</w:t>
      </w:r>
      <w:r w:rsidR="00726010" w:rsidRPr="00F96146">
        <w:t xml:space="preserve"> a</w:t>
      </w:r>
      <w:r w:rsidRPr="00F96146">
        <w:t xml:space="preserve"> micro-foaming effect on the mixes </w:t>
      </w:r>
      <w:r w:rsidRPr="00F96146">
        <w:rPr>
          <w:color w:val="000000" w:themeColor="text1"/>
        </w:rPr>
        <w:t xml:space="preserve">(Rubio et al., 2012). This foaming process </w:t>
      </w:r>
      <w:r w:rsidR="00F16BF3" w:rsidRPr="00F96146">
        <w:rPr>
          <w:color w:val="000000" w:themeColor="text1"/>
        </w:rPr>
        <w:t>can</w:t>
      </w:r>
      <w:r w:rsidRPr="00F96146">
        <w:rPr>
          <w:color w:val="000000" w:themeColor="text1"/>
        </w:rPr>
        <w:t xml:space="preserve"> last up to </w:t>
      </w:r>
      <w:r w:rsidR="002E0970" w:rsidRPr="00F96146">
        <w:rPr>
          <w:color w:val="000000" w:themeColor="text1"/>
        </w:rPr>
        <w:t>seven</w:t>
      </w:r>
      <w:r w:rsidRPr="00F96146">
        <w:rPr>
          <w:color w:val="000000" w:themeColor="text1"/>
        </w:rPr>
        <w:t xml:space="preserve"> hours (Chowdhury and Button, 2008; D’Angelo et al., 2008).</w:t>
      </w:r>
    </w:p>
    <w:p w14:paraId="7C32FC1B" w14:textId="77777777" w:rsidR="009E7283" w:rsidRPr="00F96146" w:rsidRDefault="009E7283" w:rsidP="00E34A27">
      <w:pPr>
        <w:pStyle w:val="Heading4"/>
        <w:numPr>
          <w:ilvl w:val="0"/>
          <w:numId w:val="0"/>
        </w:numPr>
        <w:spacing w:before="120" w:line="480" w:lineRule="auto"/>
        <w:rPr>
          <w:b/>
          <w:bCs/>
        </w:rPr>
      </w:pPr>
      <w:bookmarkStart w:id="49" w:name="_Toc13570767"/>
      <w:r w:rsidRPr="00F96146">
        <w:t>2.2.3.2 Water-based technologies</w:t>
      </w:r>
      <w:bookmarkEnd w:id="49"/>
    </w:p>
    <w:p w14:paraId="4AFE8940" w14:textId="334B8DE8" w:rsidR="009E7283" w:rsidRPr="00F96146" w:rsidRDefault="009E7283" w:rsidP="00E34A27">
      <w:pPr>
        <w:spacing w:line="480" w:lineRule="auto"/>
        <w:ind w:firstLine="720"/>
      </w:pPr>
      <w:r w:rsidRPr="00F96146">
        <w:t>In this foaming method, water is used direct</w:t>
      </w:r>
      <w:r w:rsidR="00783122" w:rsidRPr="00F96146">
        <w:t>ly</w:t>
      </w:r>
      <w:r w:rsidRPr="00F96146">
        <w:t xml:space="preserve">. Normally water is injected in the heated binder using special nozzles. In this </w:t>
      </w:r>
      <w:r w:rsidR="00783122" w:rsidRPr="00F96146">
        <w:t>process</w:t>
      </w:r>
      <w:r w:rsidRPr="00F96146">
        <w:t xml:space="preserve">, </w:t>
      </w:r>
      <w:r w:rsidR="00783122" w:rsidRPr="00F96146">
        <w:t xml:space="preserve">a </w:t>
      </w:r>
      <w:r w:rsidRPr="00F96146">
        <w:t>large amount of foamed binder is generated</w:t>
      </w:r>
      <w:r w:rsidR="00783122" w:rsidRPr="00F96146">
        <w:t>,</w:t>
      </w:r>
      <w:r w:rsidRPr="00F96146">
        <w:t xml:space="preserve"> while water vaporizes (Zaumanis, 2010). Generally, </w:t>
      </w:r>
      <w:r w:rsidR="00783122" w:rsidRPr="00F96146">
        <w:t xml:space="preserve">a </w:t>
      </w:r>
      <w:r w:rsidRPr="00F96146">
        <w:t xml:space="preserve">mechanical foamer </w:t>
      </w:r>
      <w:r w:rsidRPr="00F96146">
        <w:lastRenderedPageBreak/>
        <w:t xml:space="preserve">with temperature and pressure controlling system is used to produce water-based foamed WMA.  </w:t>
      </w:r>
    </w:p>
    <w:p w14:paraId="21E43664" w14:textId="604074C1" w:rsidR="009E7283" w:rsidRPr="00F96146" w:rsidRDefault="009B0315" w:rsidP="0013399F">
      <w:pPr>
        <w:pStyle w:val="Heading2"/>
        <w:rPr>
          <w:rFonts w:ascii="Times New Roman" w:hAnsi="Times New Roman"/>
        </w:rPr>
      </w:pPr>
      <w:bookmarkStart w:id="50" w:name="_Toc523306399"/>
      <w:bookmarkStart w:id="51" w:name="_Toc13570768"/>
      <w:r w:rsidRPr="00F96146">
        <w:rPr>
          <w:rFonts w:ascii="Times New Roman" w:hAnsi="Times New Roman"/>
        </w:rPr>
        <w:t xml:space="preserve">2.3 </w:t>
      </w:r>
      <w:r w:rsidR="009E7283" w:rsidRPr="00F96146">
        <w:rPr>
          <w:rFonts w:ascii="Times New Roman" w:hAnsi="Times New Roman"/>
        </w:rPr>
        <w:t>Reclaimed Asphalt Pavement (RAP)</w:t>
      </w:r>
      <w:bookmarkEnd w:id="50"/>
      <w:bookmarkEnd w:id="51"/>
    </w:p>
    <w:p w14:paraId="4B076182" w14:textId="2996477A" w:rsidR="009E7283" w:rsidRPr="00F96146" w:rsidRDefault="009E7283" w:rsidP="00E34A27">
      <w:pPr>
        <w:spacing w:line="480" w:lineRule="auto"/>
        <w:ind w:firstLine="720"/>
        <w:rPr>
          <w:color w:val="000000" w:themeColor="text1"/>
        </w:rPr>
      </w:pPr>
      <w:r w:rsidRPr="00F96146">
        <w:rPr>
          <w:color w:val="000000" w:themeColor="text1"/>
        </w:rPr>
        <w:t xml:space="preserve">RAP is generated when asphalt pavements are milled for reconstruction or resurfacing (FHWA, 1997; ICT, 2007). Among various recycled materials, RAP is the most widely used recycled material by the asphalt industry (Sengoz and Oylumluoglu, 2013). Utilization of RAP in asphalt mixes is beneficial because it reduces </w:t>
      </w:r>
      <w:r w:rsidR="00783122" w:rsidRPr="00F96146">
        <w:rPr>
          <w:color w:val="000000" w:themeColor="text1"/>
        </w:rPr>
        <w:t>cost</w:t>
      </w:r>
      <w:r w:rsidR="006802BE" w:rsidRPr="00F96146">
        <w:rPr>
          <w:color w:val="000000" w:themeColor="text1"/>
        </w:rPr>
        <w:t>,</w:t>
      </w:r>
      <w:r w:rsidR="00D767DA" w:rsidRPr="00F96146">
        <w:rPr>
          <w:color w:val="000000" w:themeColor="text1"/>
        </w:rPr>
        <w:t xml:space="preserve"> reduces</w:t>
      </w:r>
      <w:r w:rsidR="00783122" w:rsidRPr="00F96146">
        <w:rPr>
          <w:color w:val="000000" w:themeColor="text1"/>
        </w:rPr>
        <w:t xml:space="preserve"> </w:t>
      </w:r>
      <w:r w:rsidRPr="00F96146">
        <w:rPr>
          <w:color w:val="000000" w:themeColor="text1"/>
        </w:rPr>
        <w:t xml:space="preserve">the need for virgin asphalt binder and </w:t>
      </w:r>
      <w:r w:rsidR="00466B00" w:rsidRPr="00F96146">
        <w:rPr>
          <w:color w:val="000000" w:themeColor="text1"/>
        </w:rPr>
        <w:t xml:space="preserve">reduces the </w:t>
      </w:r>
      <w:r w:rsidRPr="00F96146">
        <w:rPr>
          <w:color w:val="000000" w:themeColor="text1"/>
        </w:rPr>
        <w:t xml:space="preserve">use of virgin aggregates in asphalt mixes. Also, it preserves natural resources and the environment. </w:t>
      </w:r>
    </w:p>
    <w:p w14:paraId="7534A77E" w14:textId="2B3241EE" w:rsidR="009E7283" w:rsidRPr="00F96146" w:rsidRDefault="009E7283" w:rsidP="00E34A27">
      <w:pPr>
        <w:spacing w:line="480" w:lineRule="auto"/>
        <w:ind w:firstLine="720"/>
      </w:pPr>
      <w:r w:rsidRPr="00F96146">
        <w:rPr>
          <w:color w:val="000000" w:themeColor="text1"/>
        </w:rPr>
        <w:t xml:space="preserve">A survey conducted by </w:t>
      </w:r>
      <w:r w:rsidRPr="00F96146">
        <w:t xml:space="preserve">Williams et al. (2018) </w:t>
      </w:r>
      <w:r w:rsidRPr="00F96146">
        <w:rPr>
          <w:color w:val="000000" w:themeColor="text1"/>
        </w:rPr>
        <w:t xml:space="preserve">indicated a dramatic change in RAP </w:t>
      </w:r>
      <w:r w:rsidR="00AA677F" w:rsidRPr="00F96146">
        <w:rPr>
          <w:color w:val="000000" w:themeColor="text1"/>
        </w:rPr>
        <w:t>use</w:t>
      </w:r>
      <w:r w:rsidRPr="00F96146">
        <w:rPr>
          <w:color w:val="000000" w:themeColor="text1"/>
        </w:rPr>
        <w:t xml:space="preserve"> from 2009 to 2017. The yearly RAP consumption in the asphalt industry increased from 56 million tons to 76.2 million tons within 2009 to 2017</w:t>
      </w:r>
      <w:r w:rsidRPr="00F96146">
        <w:t xml:space="preserve"> (Williams et al., 2018)</w:t>
      </w:r>
      <w:r w:rsidRPr="00F96146">
        <w:rPr>
          <w:color w:val="000000" w:themeColor="text1"/>
        </w:rPr>
        <w:t xml:space="preserve">. </w:t>
      </w:r>
      <w:r w:rsidRPr="00F96146">
        <w:t>A survey conducted by Ghabchi et al. (2016) found that</w:t>
      </w:r>
      <w:r w:rsidRPr="00F96146">
        <w:rPr>
          <w:bCs/>
          <w:color w:val="000000" w:themeColor="text1"/>
          <w:shd w:val="clear" w:color="auto" w:fill="FFFFFF"/>
        </w:rPr>
        <w:t xml:space="preserve"> the use of RAP was permitted by the state DOTs in constructing about 95% interstate highway, 90% state highway and 90% city roads. </w:t>
      </w:r>
      <w:r w:rsidRPr="00F96146">
        <w:rPr>
          <w:color w:val="000000" w:themeColor="text1"/>
        </w:rPr>
        <w:t xml:space="preserve">The usage of RAP </w:t>
      </w:r>
      <w:r w:rsidR="006E636F" w:rsidRPr="00F96146">
        <w:rPr>
          <w:color w:val="000000" w:themeColor="text1"/>
        </w:rPr>
        <w:t>by</w:t>
      </w:r>
      <w:r w:rsidRPr="00F96146">
        <w:rPr>
          <w:color w:val="000000" w:themeColor="text1"/>
        </w:rPr>
        <w:t xml:space="preserve"> the pav</w:t>
      </w:r>
      <w:r w:rsidR="001476E6" w:rsidRPr="00F96146">
        <w:rPr>
          <w:color w:val="000000" w:themeColor="text1"/>
        </w:rPr>
        <w:t>ing</w:t>
      </w:r>
      <w:r w:rsidRPr="00F96146">
        <w:rPr>
          <w:color w:val="000000" w:themeColor="text1"/>
        </w:rPr>
        <w:t xml:space="preserve"> industry continues to increase in recent time. </w:t>
      </w:r>
      <w:r w:rsidR="00C04811" w:rsidRPr="00F96146">
        <w:t>Based on the literature</w:t>
      </w:r>
      <w:r w:rsidRPr="00F96146">
        <w:t>,</w:t>
      </w:r>
      <w:r w:rsidR="00974F0D" w:rsidRPr="00F96146">
        <w:t xml:space="preserve"> </w:t>
      </w:r>
      <w:r w:rsidRPr="00F96146">
        <w:t xml:space="preserve">3.4 million tons of RAP was used as aggregate and 102.1 million tons of RAP was stockpiled for future use in 2017 (Williams et al., 2018). However, there are some technical issues </w:t>
      </w:r>
      <w:r w:rsidR="004A0A84" w:rsidRPr="00F96146">
        <w:t>that need to be addressed in order</w:t>
      </w:r>
      <w:r w:rsidR="000751A6" w:rsidRPr="00F96146">
        <w:t xml:space="preserve"> to</w:t>
      </w:r>
      <w:r w:rsidRPr="00F96146">
        <w:t xml:space="preserve"> incorporat</w:t>
      </w:r>
      <w:r w:rsidR="000751A6" w:rsidRPr="00F96146">
        <w:t>e</w:t>
      </w:r>
      <w:r w:rsidRPr="00F96146">
        <w:t xml:space="preserve"> RAP in asphalt mixes.</w:t>
      </w:r>
    </w:p>
    <w:p w14:paraId="000A82DD" w14:textId="1DA634E4" w:rsidR="009E7283" w:rsidRPr="00F96146" w:rsidRDefault="009E7283" w:rsidP="00E34A27">
      <w:pPr>
        <w:spacing w:line="480" w:lineRule="auto"/>
        <w:ind w:firstLine="720"/>
        <w:rPr>
          <w:color w:val="FF0000"/>
        </w:rPr>
      </w:pPr>
      <w:r w:rsidRPr="00F96146">
        <w:rPr>
          <w:color w:val="000000" w:themeColor="text1"/>
        </w:rPr>
        <w:t xml:space="preserve">Technical issues are equally important in using RAP in new mixes. For example, </w:t>
      </w:r>
      <w:r w:rsidR="00D407AD" w:rsidRPr="00F96146">
        <w:rPr>
          <w:color w:val="000000" w:themeColor="text1"/>
        </w:rPr>
        <w:t xml:space="preserve">the binder type, production location, and construction temperature should be considered </w:t>
      </w:r>
      <w:r w:rsidR="00F93627" w:rsidRPr="00F96146">
        <w:rPr>
          <w:color w:val="000000" w:themeColor="text1"/>
        </w:rPr>
        <w:t>in</w:t>
      </w:r>
      <w:r w:rsidR="00D91684" w:rsidRPr="00F96146">
        <w:rPr>
          <w:color w:val="000000" w:themeColor="text1"/>
        </w:rPr>
        <w:t xml:space="preserve"> the</w:t>
      </w:r>
      <w:r w:rsidR="001476E6" w:rsidRPr="00F96146">
        <w:rPr>
          <w:color w:val="000000" w:themeColor="text1"/>
        </w:rPr>
        <w:t xml:space="preserve"> </w:t>
      </w:r>
      <w:r w:rsidR="00D407AD" w:rsidRPr="00F96146">
        <w:rPr>
          <w:color w:val="000000" w:themeColor="text1"/>
        </w:rPr>
        <w:t xml:space="preserve">selection of recycling techniques </w:t>
      </w:r>
      <w:r w:rsidR="00D91684" w:rsidRPr="00F96146">
        <w:rPr>
          <w:color w:val="000000" w:themeColor="text1"/>
        </w:rPr>
        <w:t>(</w:t>
      </w:r>
      <w:r w:rsidRPr="00F96146">
        <w:rPr>
          <w:color w:val="000000" w:themeColor="text1"/>
        </w:rPr>
        <w:t>Dinis-Almeida et al.</w:t>
      </w:r>
      <w:r w:rsidR="00D91684" w:rsidRPr="00F96146">
        <w:rPr>
          <w:color w:val="000000" w:themeColor="text1"/>
        </w:rPr>
        <w:t xml:space="preserve">, </w:t>
      </w:r>
      <w:r w:rsidRPr="00F96146">
        <w:rPr>
          <w:color w:val="000000" w:themeColor="text1"/>
        </w:rPr>
        <w:t xml:space="preserve">2012). A national survey conducted by Jones (2008) listed storage management, binder class and mix property as </w:t>
      </w:r>
      <w:r w:rsidRPr="00F96146">
        <w:rPr>
          <w:color w:val="000000" w:themeColor="text1"/>
        </w:rPr>
        <w:lastRenderedPageBreak/>
        <w:t xml:space="preserve">major issues in deciding the amount of RAP that can be safely used in new mixes. Storage management issues consist of unknown material properties, inconsistent gradation of aggregates and processing requirement. Binder issues include compaction problem, unknown grade of blended binder and bumping of binder grade due to blending with the RAP binder. The RAP binder was found to be six to eight times more viscous than the virgin binder (Hossain et al., 2013). Lastly, mix issues involve uncertainty in fatigue </w:t>
      </w:r>
      <w:r w:rsidR="005B453C" w:rsidRPr="00F96146">
        <w:rPr>
          <w:color w:val="000000" w:themeColor="text1"/>
        </w:rPr>
        <w:t xml:space="preserve">cracking </w:t>
      </w:r>
      <w:r w:rsidRPr="00F96146">
        <w:rPr>
          <w:color w:val="000000" w:themeColor="text1"/>
        </w:rPr>
        <w:t>and rutting performance, variability in RAP source and early failure concerns (Jones, 2008</w:t>
      </w:r>
      <w:r w:rsidRPr="00F96146">
        <w:t xml:space="preserve">). Therefore, laboratory and field performance </w:t>
      </w:r>
      <w:r w:rsidR="001476E6" w:rsidRPr="00F96146">
        <w:t xml:space="preserve">evaluation </w:t>
      </w:r>
      <w:r w:rsidRPr="00F96146">
        <w:t xml:space="preserve">of asphalt mixes containing RAP is </w:t>
      </w:r>
      <w:r w:rsidR="001476E6" w:rsidRPr="00F96146">
        <w:t xml:space="preserve">important </w:t>
      </w:r>
      <w:r w:rsidR="00165127" w:rsidRPr="00F96146">
        <w:t>in</w:t>
      </w:r>
      <w:r w:rsidR="001476E6" w:rsidRPr="00F96146">
        <w:t xml:space="preserve"> the design of WMA containing a high amount of RAP</w:t>
      </w:r>
      <w:r w:rsidRPr="00F96146">
        <w:t>.</w:t>
      </w:r>
      <w:r w:rsidR="001476E6" w:rsidRPr="00F96146">
        <w:t xml:space="preserve"> The current study aims to address these issues.</w:t>
      </w:r>
    </w:p>
    <w:p w14:paraId="2E4B15F4" w14:textId="06CE0905" w:rsidR="009E7283" w:rsidRPr="00F96146" w:rsidRDefault="009B0315" w:rsidP="00B24707">
      <w:pPr>
        <w:pStyle w:val="Heading2"/>
        <w:rPr>
          <w:rFonts w:ascii="Times New Roman" w:hAnsi="Times New Roman"/>
        </w:rPr>
      </w:pPr>
      <w:bookmarkStart w:id="52" w:name="_Toc523306400"/>
      <w:bookmarkStart w:id="53" w:name="_Toc13570769"/>
      <w:r w:rsidRPr="00F96146">
        <w:rPr>
          <w:rFonts w:ascii="Times New Roman" w:hAnsi="Times New Roman"/>
        </w:rPr>
        <w:t>2.4</w:t>
      </w:r>
      <w:r w:rsidR="00392372" w:rsidRPr="00F96146">
        <w:rPr>
          <w:rFonts w:ascii="Times New Roman" w:hAnsi="Times New Roman"/>
        </w:rPr>
        <w:t xml:space="preserve"> </w:t>
      </w:r>
      <w:r w:rsidR="009E7283" w:rsidRPr="00F96146">
        <w:rPr>
          <w:rFonts w:ascii="Times New Roman" w:hAnsi="Times New Roman"/>
        </w:rPr>
        <w:t>Laboratory and Field Performance of WMA Containing RAP</w:t>
      </w:r>
      <w:bookmarkEnd w:id="52"/>
      <w:bookmarkEnd w:id="53"/>
    </w:p>
    <w:p w14:paraId="1195F7EE" w14:textId="3371CBB1" w:rsidR="009E7283" w:rsidRPr="00F96146" w:rsidRDefault="009E7283" w:rsidP="00E34A27">
      <w:pPr>
        <w:spacing w:line="480" w:lineRule="auto"/>
        <w:ind w:firstLine="720"/>
        <w:rPr>
          <w:color w:val="000000"/>
        </w:rPr>
      </w:pPr>
      <w:r w:rsidRPr="00F96146">
        <w:rPr>
          <w:color w:val="000000"/>
        </w:rPr>
        <w:t xml:space="preserve">Although the volumetric properties of foamed </w:t>
      </w:r>
      <w:r w:rsidR="00D15910" w:rsidRPr="00F96146">
        <w:rPr>
          <w:color w:val="000000"/>
        </w:rPr>
        <w:t>WMA</w:t>
      </w:r>
      <w:r w:rsidRPr="00F96146">
        <w:rPr>
          <w:color w:val="000000"/>
        </w:rPr>
        <w:t xml:space="preserve"> can be similar to those of their HMA counterparts, the compactability, stripping, rutting, and fatigue </w:t>
      </w:r>
      <w:r w:rsidR="005B453C" w:rsidRPr="00F96146">
        <w:rPr>
          <w:color w:val="000000"/>
        </w:rPr>
        <w:t xml:space="preserve">cracking </w:t>
      </w:r>
      <w:r w:rsidRPr="00F96146">
        <w:rPr>
          <w:color w:val="000000"/>
        </w:rPr>
        <w:t xml:space="preserve">resistance of </w:t>
      </w:r>
      <w:r w:rsidR="00D15910" w:rsidRPr="00F96146">
        <w:rPr>
          <w:color w:val="000000"/>
        </w:rPr>
        <w:t>WMA</w:t>
      </w:r>
      <w:r w:rsidRPr="00F96146">
        <w:rPr>
          <w:color w:val="000000"/>
        </w:rPr>
        <w:t xml:space="preserve"> can be different from those of HMA (Bonaquist, 2011). </w:t>
      </w:r>
      <w:r w:rsidR="00DD1861" w:rsidRPr="00F96146">
        <w:rPr>
          <w:color w:val="000000"/>
        </w:rPr>
        <w:t>Also</w:t>
      </w:r>
      <w:r w:rsidRPr="00F96146">
        <w:rPr>
          <w:color w:val="000000"/>
        </w:rPr>
        <w:t xml:space="preserve">, adding RAP to new asphalt mixes make the characteristics of such mixes more complex. </w:t>
      </w:r>
    </w:p>
    <w:p w14:paraId="41550EBF" w14:textId="1519AA74" w:rsidR="009E7283" w:rsidRPr="00F96146" w:rsidRDefault="009726A6" w:rsidP="00E34A27">
      <w:pPr>
        <w:spacing w:line="480" w:lineRule="auto"/>
        <w:ind w:firstLine="720"/>
        <w:rPr>
          <w:color w:val="000000"/>
        </w:rPr>
      </w:pPr>
      <w:r w:rsidRPr="00F96146">
        <w:rPr>
          <w:color w:val="000000"/>
        </w:rPr>
        <w:t>L</w:t>
      </w:r>
      <w:r w:rsidR="002E1B48" w:rsidRPr="00F96146">
        <w:rPr>
          <w:color w:val="000000"/>
        </w:rPr>
        <w:t>aboratory p</w:t>
      </w:r>
      <w:r w:rsidR="009E7283" w:rsidRPr="00F96146">
        <w:rPr>
          <w:color w:val="000000"/>
        </w:rPr>
        <w:t xml:space="preserve">erformance of </w:t>
      </w:r>
      <w:r w:rsidR="00D15910" w:rsidRPr="00F96146">
        <w:rPr>
          <w:color w:val="000000"/>
        </w:rPr>
        <w:t>WMA</w:t>
      </w:r>
      <w:r w:rsidR="009E7283" w:rsidRPr="00F96146">
        <w:rPr>
          <w:color w:val="000000"/>
        </w:rPr>
        <w:t xml:space="preserve"> containing high </w:t>
      </w:r>
      <w:r w:rsidRPr="00F96146">
        <w:rPr>
          <w:color w:val="000000"/>
        </w:rPr>
        <w:t xml:space="preserve">amounts or </w:t>
      </w:r>
      <w:r w:rsidR="009E7283" w:rsidRPr="00F96146">
        <w:rPr>
          <w:color w:val="000000"/>
        </w:rPr>
        <w:t xml:space="preserve">percentages of RAP was evaluated by Zhao et al. (2013). </w:t>
      </w:r>
      <w:r w:rsidR="00EF68A0" w:rsidRPr="00F96146">
        <w:rPr>
          <w:color w:val="000000"/>
        </w:rPr>
        <w:t>T</w:t>
      </w:r>
      <w:r w:rsidR="009E7283" w:rsidRPr="00F96146">
        <w:rPr>
          <w:color w:val="000000"/>
        </w:rPr>
        <w:t xml:space="preserve">he </w:t>
      </w:r>
      <w:r w:rsidR="00D15910" w:rsidRPr="00F96146">
        <w:rPr>
          <w:color w:val="000000"/>
        </w:rPr>
        <w:t>WMA</w:t>
      </w:r>
      <w:r w:rsidR="009E7283" w:rsidRPr="00F96146">
        <w:rPr>
          <w:color w:val="000000"/>
        </w:rPr>
        <w:t xml:space="preserve"> </w:t>
      </w:r>
      <w:r w:rsidR="00EF68A0" w:rsidRPr="00F96146">
        <w:rPr>
          <w:color w:val="000000"/>
        </w:rPr>
        <w:t>w</w:t>
      </w:r>
      <w:r w:rsidR="0087273E" w:rsidRPr="00F96146">
        <w:rPr>
          <w:color w:val="000000"/>
        </w:rPr>
        <w:t xml:space="preserve">as </w:t>
      </w:r>
      <w:r w:rsidR="00EF68A0" w:rsidRPr="00F96146">
        <w:rPr>
          <w:color w:val="000000"/>
        </w:rPr>
        <w:t>f</w:t>
      </w:r>
      <w:r w:rsidR="00B54853" w:rsidRPr="00F96146">
        <w:rPr>
          <w:color w:val="000000"/>
        </w:rPr>
        <w:t xml:space="preserve">ound to </w:t>
      </w:r>
      <w:r w:rsidR="00EF68A0" w:rsidRPr="00F96146">
        <w:rPr>
          <w:color w:val="000000"/>
        </w:rPr>
        <w:t xml:space="preserve">exhibit </w:t>
      </w:r>
      <w:r w:rsidR="009E7283" w:rsidRPr="00F96146">
        <w:rPr>
          <w:color w:val="000000"/>
        </w:rPr>
        <w:t xml:space="preserve">lower </w:t>
      </w:r>
      <w:r w:rsidR="00EF68A0" w:rsidRPr="00F96146">
        <w:rPr>
          <w:color w:val="000000"/>
        </w:rPr>
        <w:t xml:space="preserve">rutting resistance compared to </w:t>
      </w:r>
      <w:r w:rsidR="00D15910" w:rsidRPr="00F96146">
        <w:rPr>
          <w:color w:val="000000"/>
        </w:rPr>
        <w:t>HMA</w:t>
      </w:r>
      <w:r w:rsidR="00BE3ED2" w:rsidRPr="00F96146">
        <w:rPr>
          <w:color w:val="000000"/>
        </w:rPr>
        <w:t xml:space="preserve"> </w:t>
      </w:r>
      <w:r w:rsidR="009E7283" w:rsidRPr="00F96146">
        <w:rPr>
          <w:color w:val="000000"/>
        </w:rPr>
        <w:t xml:space="preserve">regardless of the WMA technology, RAP content, and structural layer. The rutting resistance of both WMA and </w:t>
      </w:r>
      <w:r w:rsidR="00D15910" w:rsidRPr="00F96146">
        <w:rPr>
          <w:color w:val="000000"/>
        </w:rPr>
        <w:t>HMA</w:t>
      </w:r>
      <w:r w:rsidR="009E7283" w:rsidRPr="00F96146">
        <w:rPr>
          <w:color w:val="000000"/>
        </w:rPr>
        <w:t xml:space="preserve"> was found to increase with the </w:t>
      </w:r>
      <w:r w:rsidR="00721628" w:rsidRPr="00F96146">
        <w:rPr>
          <w:color w:val="000000"/>
        </w:rPr>
        <w:t>increase in</w:t>
      </w:r>
      <w:r w:rsidR="009E7283" w:rsidRPr="00F96146">
        <w:rPr>
          <w:color w:val="000000"/>
        </w:rPr>
        <w:t xml:space="preserve"> RAP</w:t>
      </w:r>
      <w:r w:rsidR="00721628" w:rsidRPr="00F96146">
        <w:rPr>
          <w:color w:val="000000"/>
        </w:rPr>
        <w:t xml:space="preserve"> content</w:t>
      </w:r>
      <w:r w:rsidR="009E7283" w:rsidRPr="00F96146">
        <w:rPr>
          <w:color w:val="000000"/>
        </w:rPr>
        <w:t xml:space="preserve">. The use of RAP, however, had a </w:t>
      </w:r>
      <w:r w:rsidR="00C905F3" w:rsidRPr="00F96146">
        <w:rPr>
          <w:color w:val="000000"/>
        </w:rPr>
        <w:t>greater</w:t>
      </w:r>
      <w:r w:rsidR="009E7283" w:rsidRPr="00F96146">
        <w:rPr>
          <w:color w:val="000000"/>
        </w:rPr>
        <w:t xml:space="preserve"> favorable</w:t>
      </w:r>
      <w:r w:rsidR="0069186F" w:rsidRPr="00F96146">
        <w:rPr>
          <w:color w:val="000000"/>
        </w:rPr>
        <w:t xml:space="preserve"> effect on the</w:t>
      </w:r>
      <w:r w:rsidR="009E7283" w:rsidRPr="00F96146">
        <w:rPr>
          <w:color w:val="000000"/>
        </w:rPr>
        <w:t xml:space="preserve"> rutting resistance of </w:t>
      </w:r>
      <w:r w:rsidR="00D15910" w:rsidRPr="00F96146">
        <w:rPr>
          <w:color w:val="000000"/>
        </w:rPr>
        <w:t>HMA</w:t>
      </w:r>
      <w:r w:rsidR="009E7283" w:rsidRPr="00F96146">
        <w:rPr>
          <w:color w:val="000000"/>
        </w:rPr>
        <w:t xml:space="preserve"> than the corresponding </w:t>
      </w:r>
      <w:r w:rsidR="00D15910" w:rsidRPr="00F96146">
        <w:rPr>
          <w:color w:val="000000"/>
        </w:rPr>
        <w:t>WMA</w:t>
      </w:r>
      <w:r w:rsidR="009E7283" w:rsidRPr="00F96146">
        <w:rPr>
          <w:color w:val="000000"/>
        </w:rPr>
        <w:t xml:space="preserve">. The results of </w:t>
      </w:r>
      <w:r w:rsidR="009E7283" w:rsidRPr="00F96146">
        <w:rPr>
          <w:color w:val="000000"/>
        </w:rPr>
        <w:lastRenderedPageBreak/>
        <w:t>TSR</w:t>
      </w:r>
      <w:r w:rsidR="00C905F3" w:rsidRPr="00F96146">
        <w:rPr>
          <w:color w:val="000000"/>
        </w:rPr>
        <w:t xml:space="preserve"> </w:t>
      </w:r>
      <w:r w:rsidR="009E7283" w:rsidRPr="00F96146">
        <w:rPr>
          <w:color w:val="000000"/>
        </w:rPr>
        <w:t xml:space="preserve">tests </w:t>
      </w:r>
      <w:r w:rsidR="00125082" w:rsidRPr="00F96146">
        <w:rPr>
          <w:color w:val="000000"/>
        </w:rPr>
        <w:t>indicated</w:t>
      </w:r>
      <w:r w:rsidR="009E7283" w:rsidRPr="00F96146">
        <w:rPr>
          <w:color w:val="000000"/>
        </w:rPr>
        <w:t xml:space="preserve"> that the moisture-induced damage</w:t>
      </w:r>
      <w:r w:rsidR="00125082" w:rsidRPr="00F96146">
        <w:rPr>
          <w:color w:val="000000"/>
        </w:rPr>
        <w:t xml:space="preserve"> potential</w:t>
      </w:r>
      <w:r w:rsidR="009E7283" w:rsidRPr="00F96146">
        <w:rPr>
          <w:color w:val="000000"/>
        </w:rPr>
        <w:t xml:space="preserve"> in base layer remained a concern </w:t>
      </w:r>
      <w:r w:rsidR="00125082" w:rsidRPr="00F96146">
        <w:rPr>
          <w:color w:val="000000"/>
        </w:rPr>
        <w:t>for</w:t>
      </w:r>
      <w:r w:rsidR="009E7283" w:rsidRPr="00F96146">
        <w:rPr>
          <w:color w:val="000000"/>
        </w:rPr>
        <w:t xml:space="preserve"> foamed WMA containing RAP (Zhao et al., 2013). </w:t>
      </w:r>
    </w:p>
    <w:p w14:paraId="77239272" w14:textId="064EA531" w:rsidR="009E7283" w:rsidRPr="00F96146" w:rsidRDefault="009E7283" w:rsidP="00E34A27">
      <w:pPr>
        <w:spacing w:line="480" w:lineRule="auto"/>
        <w:ind w:firstLine="720"/>
        <w:rPr>
          <w:color w:val="000000"/>
        </w:rPr>
      </w:pPr>
      <w:r w:rsidRPr="00F96146">
        <w:rPr>
          <w:color w:val="000000"/>
        </w:rPr>
        <w:t>The rutting and cracking resistance of WMA containing RAP w</w:t>
      </w:r>
      <w:r w:rsidR="00CD2896" w:rsidRPr="00F96146">
        <w:rPr>
          <w:color w:val="000000"/>
        </w:rPr>
        <w:t>as</w:t>
      </w:r>
      <w:r w:rsidRPr="00F96146">
        <w:rPr>
          <w:color w:val="000000"/>
        </w:rPr>
        <w:t xml:space="preserve"> evaluated in the laboratory by Guo et al. (2014). Addition of RAP was found to increase the rutting resistance of </w:t>
      </w:r>
      <w:r w:rsidR="00D15910" w:rsidRPr="00F96146">
        <w:rPr>
          <w:color w:val="000000"/>
        </w:rPr>
        <w:t>WMA</w:t>
      </w:r>
      <w:r w:rsidRPr="00F96146">
        <w:rPr>
          <w:color w:val="000000"/>
        </w:rPr>
        <w:t>. This was mainly attributed to</w:t>
      </w:r>
      <w:r w:rsidR="007030E3" w:rsidRPr="00F96146">
        <w:rPr>
          <w:color w:val="000000"/>
        </w:rPr>
        <w:t xml:space="preserve"> an</w:t>
      </w:r>
      <w:r w:rsidRPr="00F96146">
        <w:rPr>
          <w:color w:val="000000"/>
        </w:rPr>
        <w:t xml:space="preserve"> increase in stiffness of the blended binder due to </w:t>
      </w:r>
      <w:r w:rsidR="00A70CC4" w:rsidRPr="00F96146">
        <w:rPr>
          <w:color w:val="000000"/>
        </w:rPr>
        <w:t xml:space="preserve">increase in </w:t>
      </w:r>
      <w:r w:rsidRPr="00F96146">
        <w:rPr>
          <w:color w:val="000000"/>
        </w:rPr>
        <w:t>RAP</w:t>
      </w:r>
      <w:r w:rsidR="00A70CC4" w:rsidRPr="00F96146">
        <w:rPr>
          <w:color w:val="000000"/>
        </w:rPr>
        <w:t xml:space="preserve"> content</w:t>
      </w:r>
      <w:r w:rsidRPr="00F96146">
        <w:rPr>
          <w:color w:val="000000"/>
        </w:rPr>
        <w:t>. This stiffer binder</w:t>
      </w:r>
      <w:r w:rsidR="00CF6A47" w:rsidRPr="00F96146">
        <w:rPr>
          <w:color w:val="000000"/>
        </w:rPr>
        <w:t xml:space="preserve"> was found to</w:t>
      </w:r>
      <w:r w:rsidRPr="00F96146">
        <w:rPr>
          <w:color w:val="000000"/>
        </w:rPr>
        <w:t xml:space="preserve"> increase the dynamic modulus of asphalt mixes. A slightly better rutting resistance was observed for </w:t>
      </w:r>
      <w:r w:rsidR="00D15910" w:rsidRPr="00F96146">
        <w:rPr>
          <w:color w:val="000000"/>
        </w:rPr>
        <w:t>WMA</w:t>
      </w:r>
      <w:r w:rsidRPr="00F96146">
        <w:rPr>
          <w:color w:val="000000"/>
        </w:rPr>
        <w:t xml:space="preserve"> containing S-I additives (developed in China, as a chemical surfactant additive) compared to </w:t>
      </w:r>
      <w:r w:rsidR="00D15910" w:rsidRPr="00F96146">
        <w:rPr>
          <w:color w:val="000000"/>
        </w:rPr>
        <w:t>WMA</w:t>
      </w:r>
      <w:r w:rsidR="009700FD" w:rsidRPr="00F96146">
        <w:rPr>
          <w:color w:val="000000"/>
        </w:rPr>
        <w:t xml:space="preserve"> containing </w:t>
      </w:r>
      <w:r w:rsidRPr="00F96146">
        <w:rPr>
          <w:color w:val="000000"/>
        </w:rPr>
        <w:t xml:space="preserve">Evotherm-DAT </w:t>
      </w:r>
      <w:r w:rsidR="00F41009" w:rsidRPr="00F96146">
        <w:rPr>
          <w:color w:val="000000"/>
        </w:rPr>
        <w:t>additives</w:t>
      </w:r>
      <w:r w:rsidR="009700FD" w:rsidRPr="00F96146">
        <w:rPr>
          <w:color w:val="000000"/>
        </w:rPr>
        <w:t>,</w:t>
      </w:r>
      <w:r w:rsidRPr="00F96146">
        <w:rPr>
          <w:color w:val="000000"/>
        </w:rPr>
        <w:t xml:space="preserve"> regardless of the RAP amount. </w:t>
      </w:r>
      <w:r w:rsidR="00E4439B" w:rsidRPr="00F96146">
        <w:rPr>
          <w:color w:val="000000"/>
        </w:rPr>
        <w:t xml:space="preserve">In their study, Bending Beam </w:t>
      </w:r>
      <w:r w:rsidR="009700FD" w:rsidRPr="00F96146">
        <w:rPr>
          <w:color w:val="000000"/>
        </w:rPr>
        <w:t>t</w:t>
      </w:r>
      <w:r w:rsidR="00E4439B" w:rsidRPr="00F96146">
        <w:rPr>
          <w:color w:val="000000"/>
        </w:rPr>
        <w:t>est</w:t>
      </w:r>
      <w:r w:rsidR="009700FD" w:rsidRPr="00F96146">
        <w:rPr>
          <w:color w:val="000000"/>
        </w:rPr>
        <w:t>s</w:t>
      </w:r>
      <w:r w:rsidR="00E4439B" w:rsidRPr="00F96146">
        <w:rPr>
          <w:color w:val="000000"/>
        </w:rPr>
        <w:t xml:space="preserve"> w</w:t>
      </w:r>
      <w:r w:rsidR="009700FD" w:rsidRPr="00F96146">
        <w:rPr>
          <w:color w:val="000000"/>
        </w:rPr>
        <w:t>ere</w:t>
      </w:r>
      <w:r w:rsidR="00E4439B" w:rsidRPr="00F96146">
        <w:rPr>
          <w:color w:val="000000"/>
        </w:rPr>
        <w:t xml:space="preserve"> conducted to evaluate t</w:t>
      </w:r>
      <w:r w:rsidRPr="00F96146">
        <w:rPr>
          <w:color w:val="000000"/>
        </w:rPr>
        <w:t xml:space="preserve">he low temperature (-10°C) cracking resistance of </w:t>
      </w:r>
      <w:r w:rsidR="00D15910" w:rsidRPr="00F96146">
        <w:rPr>
          <w:color w:val="000000"/>
        </w:rPr>
        <w:t>WMA</w:t>
      </w:r>
      <w:r w:rsidR="00E4439B" w:rsidRPr="00F96146">
        <w:rPr>
          <w:color w:val="000000"/>
        </w:rPr>
        <w:t xml:space="preserve">. </w:t>
      </w:r>
      <w:r w:rsidR="00F9204E" w:rsidRPr="00F96146">
        <w:rPr>
          <w:color w:val="000000"/>
        </w:rPr>
        <w:t>In that test, asphalt beam shaped samples were monotonically loaded along mid</w:t>
      </w:r>
      <w:r w:rsidR="009700FD" w:rsidRPr="00F96146">
        <w:rPr>
          <w:color w:val="000000"/>
        </w:rPr>
        <w:t>-</w:t>
      </w:r>
      <w:r w:rsidR="00F9204E" w:rsidRPr="00F96146">
        <w:rPr>
          <w:color w:val="000000"/>
        </w:rPr>
        <w:t xml:space="preserve">span at a constant rate of 50 mm/min. </w:t>
      </w:r>
      <w:r w:rsidR="00E4439B" w:rsidRPr="00F96146">
        <w:rPr>
          <w:color w:val="000000"/>
        </w:rPr>
        <w:t>It</w:t>
      </w:r>
      <w:r w:rsidRPr="00F96146">
        <w:rPr>
          <w:color w:val="000000"/>
        </w:rPr>
        <w:t xml:space="preserve"> was </w:t>
      </w:r>
      <w:r w:rsidR="00F9204E" w:rsidRPr="00F96146">
        <w:rPr>
          <w:color w:val="000000"/>
        </w:rPr>
        <w:t>reported</w:t>
      </w:r>
      <w:r w:rsidRPr="00F96146">
        <w:rPr>
          <w:color w:val="000000"/>
        </w:rPr>
        <w:t xml:space="preserve"> </w:t>
      </w:r>
      <w:r w:rsidR="00E4439B" w:rsidRPr="00F96146">
        <w:rPr>
          <w:color w:val="000000"/>
        </w:rPr>
        <w:t xml:space="preserve">that </w:t>
      </w:r>
      <w:r w:rsidR="009700FD" w:rsidRPr="00F96146">
        <w:rPr>
          <w:color w:val="000000"/>
        </w:rPr>
        <w:t xml:space="preserve">the </w:t>
      </w:r>
      <w:r w:rsidR="00E4439B" w:rsidRPr="00F96146">
        <w:rPr>
          <w:color w:val="000000"/>
        </w:rPr>
        <w:t>cracking resistance</w:t>
      </w:r>
      <w:r w:rsidRPr="00F96146">
        <w:rPr>
          <w:color w:val="000000"/>
        </w:rPr>
        <w:t xml:space="preserve"> decrease</w:t>
      </w:r>
      <w:r w:rsidR="009700FD" w:rsidRPr="00F96146">
        <w:rPr>
          <w:color w:val="000000"/>
        </w:rPr>
        <w:t>d</w:t>
      </w:r>
      <w:r w:rsidRPr="00F96146">
        <w:rPr>
          <w:color w:val="000000"/>
        </w:rPr>
        <w:t xml:space="preserve"> with the addition of RAP. </w:t>
      </w:r>
      <w:r w:rsidR="004D7B67" w:rsidRPr="00F96146">
        <w:rPr>
          <w:color w:val="000000"/>
        </w:rPr>
        <w:t>Also</w:t>
      </w:r>
      <w:r w:rsidRPr="00F96146">
        <w:rPr>
          <w:color w:val="000000"/>
        </w:rPr>
        <w:t xml:space="preserve">, TSR and fatigue life of the </w:t>
      </w:r>
      <w:r w:rsidR="00D15910" w:rsidRPr="00F96146">
        <w:rPr>
          <w:color w:val="000000"/>
        </w:rPr>
        <w:t>WMA</w:t>
      </w:r>
      <w:r w:rsidRPr="00F96146">
        <w:rPr>
          <w:color w:val="000000"/>
        </w:rPr>
        <w:t xml:space="preserve"> were found to decrease with the increase in RAP content. </w:t>
      </w:r>
      <w:r w:rsidR="006D00DC" w:rsidRPr="00F96146">
        <w:rPr>
          <w:color w:val="000000"/>
        </w:rPr>
        <w:t xml:space="preserve">The fatigue life was defined as the number of load applications required to propagate a dominant flaw in the mix. </w:t>
      </w:r>
      <w:r w:rsidRPr="00F96146">
        <w:rPr>
          <w:color w:val="000000"/>
        </w:rPr>
        <w:t xml:space="preserve">Therefore, increase in RAP content was </w:t>
      </w:r>
      <w:r w:rsidR="00F83136" w:rsidRPr="00F96146">
        <w:rPr>
          <w:color w:val="000000"/>
        </w:rPr>
        <w:t>expected</w:t>
      </w:r>
      <w:r w:rsidRPr="00F96146">
        <w:rPr>
          <w:color w:val="000000"/>
        </w:rPr>
        <w:t xml:space="preserve"> to make </w:t>
      </w:r>
      <w:r w:rsidR="00D15910" w:rsidRPr="00F96146">
        <w:rPr>
          <w:color w:val="000000"/>
        </w:rPr>
        <w:t>WMA</w:t>
      </w:r>
      <w:r w:rsidRPr="00F96146">
        <w:rPr>
          <w:color w:val="000000"/>
        </w:rPr>
        <w:t xml:space="preserve"> more prone to fatigue cracking.</w:t>
      </w:r>
    </w:p>
    <w:p w14:paraId="2AB6102F" w14:textId="27FCB8F0" w:rsidR="009E7283" w:rsidRPr="00F96146" w:rsidRDefault="009700FD" w:rsidP="00E34A27">
      <w:pPr>
        <w:spacing w:line="480" w:lineRule="auto"/>
        <w:ind w:firstLine="720"/>
        <w:rPr>
          <w:color w:val="000000" w:themeColor="text1"/>
        </w:rPr>
      </w:pPr>
      <w:r w:rsidRPr="00F96146">
        <w:rPr>
          <w:color w:val="000000" w:themeColor="text1"/>
        </w:rPr>
        <w:t>E</w:t>
      </w:r>
      <w:r w:rsidR="009E7283" w:rsidRPr="00F96146">
        <w:rPr>
          <w:color w:val="000000" w:themeColor="text1"/>
        </w:rPr>
        <w:t>ffect</w:t>
      </w:r>
      <w:r w:rsidR="00C31DCB" w:rsidRPr="00F96146">
        <w:rPr>
          <w:color w:val="000000" w:themeColor="text1"/>
        </w:rPr>
        <w:t>s</w:t>
      </w:r>
      <w:r w:rsidR="009E7283" w:rsidRPr="00F96146">
        <w:rPr>
          <w:color w:val="000000" w:themeColor="text1"/>
        </w:rPr>
        <w:t xml:space="preserve"> of temperature reduction, foaming water content, and aggregate moisture content on the performance of </w:t>
      </w:r>
      <w:r w:rsidR="00D15910" w:rsidRPr="00F96146">
        <w:rPr>
          <w:color w:val="000000" w:themeColor="text1"/>
        </w:rPr>
        <w:t>WMA</w:t>
      </w:r>
      <w:r w:rsidR="00C31DCB" w:rsidRPr="00F96146">
        <w:rPr>
          <w:color w:val="000000" w:themeColor="text1"/>
        </w:rPr>
        <w:t xml:space="preserve"> were studied by Ali et al. (2013)</w:t>
      </w:r>
      <w:r w:rsidR="009E7283" w:rsidRPr="00F96146">
        <w:rPr>
          <w:color w:val="000000" w:themeColor="text1"/>
        </w:rPr>
        <w:t xml:space="preserve">. It was observed that with the reduction in </w:t>
      </w:r>
      <w:r w:rsidR="00802CA5" w:rsidRPr="00F96146">
        <w:rPr>
          <w:color w:val="000000" w:themeColor="text1"/>
        </w:rPr>
        <w:t>mixing and compaction</w:t>
      </w:r>
      <w:r w:rsidR="009E7283" w:rsidRPr="00F96146">
        <w:rPr>
          <w:color w:val="000000" w:themeColor="text1"/>
        </w:rPr>
        <w:t xml:space="preserve"> temperature</w:t>
      </w:r>
      <w:r w:rsidR="00802CA5" w:rsidRPr="00F96146">
        <w:rPr>
          <w:color w:val="000000" w:themeColor="text1"/>
        </w:rPr>
        <w:t>s</w:t>
      </w:r>
      <w:r w:rsidR="009E7283" w:rsidRPr="00F96146">
        <w:rPr>
          <w:color w:val="000000" w:themeColor="text1"/>
        </w:rPr>
        <w:t xml:space="preserve">, the foamed WMA became more susceptible to rutting and moisture-induced damage. Therefore, </w:t>
      </w:r>
      <w:r w:rsidR="000263C2" w:rsidRPr="00F96146">
        <w:rPr>
          <w:color w:val="000000" w:themeColor="text1"/>
        </w:rPr>
        <w:t>a</w:t>
      </w:r>
      <w:r w:rsidR="009E7283" w:rsidRPr="00F96146">
        <w:rPr>
          <w:color w:val="000000" w:themeColor="text1"/>
        </w:rPr>
        <w:t xml:space="preserve"> maximum reduction of 16.7ºC temperature from the HMA </w:t>
      </w:r>
      <w:r w:rsidR="004B0C9D" w:rsidRPr="00F96146">
        <w:rPr>
          <w:color w:val="000000" w:themeColor="text1"/>
        </w:rPr>
        <w:t xml:space="preserve">mixing and compaction temperatures </w:t>
      </w:r>
      <w:r w:rsidR="009E7283" w:rsidRPr="00F96146">
        <w:rPr>
          <w:color w:val="000000" w:themeColor="text1"/>
        </w:rPr>
        <w:t xml:space="preserve">was recommended for the foamed WMA. However, increasing foaming </w:t>
      </w:r>
      <w:r w:rsidR="009E7283" w:rsidRPr="00F96146">
        <w:rPr>
          <w:color w:val="000000" w:themeColor="text1"/>
        </w:rPr>
        <w:lastRenderedPageBreak/>
        <w:t>water to 2.6% of the weight of asphalt binder did not have any negative effect on the foamed WMA with respect to rutting and moisture-induced damage performance.</w:t>
      </w:r>
    </w:p>
    <w:p w14:paraId="25979CCA" w14:textId="098441AA" w:rsidR="009E7283" w:rsidRPr="00F96146" w:rsidRDefault="009E7283" w:rsidP="00E34A27">
      <w:pPr>
        <w:spacing w:line="480" w:lineRule="auto"/>
        <w:ind w:firstLine="720"/>
        <w:rPr>
          <w:color w:val="000000"/>
        </w:rPr>
      </w:pPr>
      <w:r w:rsidRPr="00F96146">
        <w:rPr>
          <w:color w:val="000000"/>
        </w:rPr>
        <w:t xml:space="preserve">Low-temperature cracking performance of foamed </w:t>
      </w:r>
      <w:r w:rsidR="00D15910" w:rsidRPr="00F96146">
        <w:rPr>
          <w:color w:val="000000"/>
        </w:rPr>
        <w:t>WMA</w:t>
      </w:r>
      <w:r w:rsidRPr="00F96146">
        <w:rPr>
          <w:color w:val="000000"/>
        </w:rPr>
        <w:t xml:space="preserve"> was characterized by Alhasan et al. (2014). </w:t>
      </w:r>
      <w:r w:rsidR="001D21E7" w:rsidRPr="00F96146">
        <w:rPr>
          <w:color w:val="000000"/>
        </w:rPr>
        <w:t>T</w:t>
      </w:r>
      <w:r w:rsidRPr="00F96146">
        <w:rPr>
          <w:color w:val="000000"/>
        </w:rPr>
        <w:t xml:space="preserve">he production process of WMA and asphalt binder type </w:t>
      </w:r>
      <w:r w:rsidR="00023136" w:rsidRPr="00F96146">
        <w:rPr>
          <w:color w:val="000000"/>
        </w:rPr>
        <w:t xml:space="preserve">were found to </w:t>
      </w:r>
      <w:r w:rsidRPr="00F96146">
        <w:rPr>
          <w:color w:val="000000"/>
        </w:rPr>
        <w:t xml:space="preserve">control the low-temperature cracking performance of </w:t>
      </w:r>
      <w:r w:rsidR="00D15910" w:rsidRPr="00F96146">
        <w:rPr>
          <w:color w:val="000000"/>
        </w:rPr>
        <w:t>WMA</w:t>
      </w:r>
      <w:r w:rsidRPr="00F96146">
        <w:rPr>
          <w:color w:val="000000"/>
        </w:rPr>
        <w:t xml:space="preserve">. In their study, Bending Beam Rheometer (BBR) tests were conducted to evaluate the low-temperature performance of two asphalt binders (PG 70-22 and PG 64-28), and the low-temperature cracking behavior of the asphalt mixes was evaluated with the thermal stress restrained specimen test (TSRST) on Pressure Aging Vessel (PAV) conditioned specimens. </w:t>
      </w:r>
      <w:r w:rsidR="00CD19A0" w:rsidRPr="00F96146">
        <w:rPr>
          <w:color w:val="000000"/>
        </w:rPr>
        <w:t>The TSRST tests were conducted on cylindrical specimens to determine the fracture temperature and tensile strength of asphalt mixes</w:t>
      </w:r>
      <w:r w:rsidR="00817508" w:rsidRPr="00F96146">
        <w:rPr>
          <w:color w:val="000000"/>
        </w:rPr>
        <w:t>,</w:t>
      </w:r>
      <w:r w:rsidR="00CD19A0" w:rsidRPr="00F96146">
        <w:rPr>
          <w:color w:val="000000"/>
        </w:rPr>
        <w:t xml:space="preserve"> while cooling at a constant rate according to AASHTO TP 10 (AASHTO, 1993). </w:t>
      </w:r>
      <w:r w:rsidR="009700FD" w:rsidRPr="00F96146">
        <w:rPr>
          <w:color w:val="000000"/>
        </w:rPr>
        <w:t>A</w:t>
      </w:r>
      <w:r w:rsidRPr="00F96146">
        <w:rPr>
          <w:color w:val="000000"/>
        </w:rPr>
        <w:t xml:space="preserve"> PAV was used to simulate long-term aging of binder in the field. </w:t>
      </w:r>
      <w:r w:rsidR="009700FD" w:rsidRPr="00F96146">
        <w:rPr>
          <w:color w:val="000000"/>
        </w:rPr>
        <w:t xml:space="preserve">The </w:t>
      </w:r>
      <w:r w:rsidRPr="00F96146">
        <w:rPr>
          <w:color w:val="000000"/>
        </w:rPr>
        <w:t xml:space="preserve">BBR test results were found to be less conservative than </w:t>
      </w:r>
      <w:r w:rsidR="009700FD" w:rsidRPr="00F96146">
        <w:rPr>
          <w:color w:val="000000"/>
        </w:rPr>
        <w:t xml:space="preserve">the </w:t>
      </w:r>
      <w:r w:rsidRPr="00F96146">
        <w:rPr>
          <w:color w:val="000000"/>
        </w:rPr>
        <w:t xml:space="preserve">TSRST results. The fracture temperatures for short-term aged specimens were found to be approximately 2.5ºC to 6.5ºC lower than the long-term aged specimens in the TSRST tests. Therefore, the low temperature cracking resistance of asphalt mixes </w:t>
      </w:r>
      <w:r w:rsidR="00F713F5" w:rsidRPr="00F96146">
        <w:rPr>
          <w:color w:val="000000"/>
        </w:rPr>
        <w:t xml:space="preserve">was found to </w:t>
      </w:r>
      <w:r w:rsidRPr="00F96146">
        <w:rPr>
          <w:color w:val="000000"/>
        </w:rPr>
        <w:t xml:space="preserve">decrease </w:t>
      </w:r>
      <w:r w:rsidR="00F713F5" w:rsidRPr="00F96146">
        <w:rPr>
          <w:color w:val="000000"/>
        </w:rPr>
        <w:t xml:space="preserve">gradually </w:t>
      </w:r>
      <w:r w:rsidRPr="00F96146">
        <w:rPr>
          <w:color w:val="000000"/>
        </w:rPr>
        <w:t xml:space="preserve">with aging. Overall, PG 64-28 binder showed relatively higher low-temperature cracking performance compared to PG 70-22 in the TSRST test. </w:t>
      </w:r>
      <w:r w:rsidR="00F713F5" w:rsidRPr="00F96146">
        <w:rPr>
          <w:color w:val="000000"/>
        </w:rPr>
        <w:t>Also</w:t>
      </w:r>
      <w:r w:rsidRPr="00F96146">
        <w:rPr>
          <w:color w:val="000000"/>
        </w:rPr>
        <w:t>, for short</w:t>
      </w:r>
      <w:r w:rsidR="00A573EF" w:rsidRPr="00F96146">
        <w:rPr>
          <w:color w:val="000000"/>
        </w:rPr>
        <w:t xml:space="preserve">-term </w:t>
      </w:r>
      <w:r w:rsidRPr="00F96146">
        <w:rPr>
          <w:color w:val="000000"/>
        </w:rPr>
        <w:t xml:space="preserve">aging the </w:t>
      </w:r>
      <w:r w:rsidR="00D15910" w:rsidRPr="00F96146">
        <w:rPr>
          <w:color w:val="000000"/>
        </w:rPr>
        <w:t>HMA</w:t>
      </w:r>
      <w:r w:rsidRPr="00F96146">
        <w:rPr>
          <w:color w:val="000000"/>
        </w:rPr>
        <w:t xml:space="preserve"> </w:t>
      </w:r>
      <w:r w:rsidR="00CD19A0" w:rsidRPr="00F96146">
        <w:rPr>
          <w:color w:val="000000"/>
        </w:rPr>
        <w:t>exhibited</w:t>
      </w:r>
      <w:r w:rsidR="00A573EF" w:rsidRPr="00F96146">
        <w:rPr>
          <w:color w:val="000000"/>
        </w:rPr>
        <w:t xml:space="preserve"> a</w:t>
      </w:r>
      <w:r w:rsidR="00CD19A0" w:rsidRPr="00F96146">
        <w:rPr>
          <w:color w:val="000000"/>
        </w:rPr>
        <w:t xml:space="preserve"> </w:t>
      </w:r>
      <w:r w:rsidR="00647D5A" w:rsidRPr="00F96146">
        <w:rPr>
          <w:color w:val="000000"/>
        </w:rPr>
        <w:t>slightly better</w:t>
      </w:r>
      <w:r w:rsidRPr="00F96146">
        <w:rPr>
          <w:color w:val="000000"/>
        </w:rPr>
        <w:t xml:space="preserve"> </w:t>
      </w:r>
      <w:r w:rsidR="00647D5A" w:rsidRPr="00F96146">
        <w:rPr>
          <w:color w:val="000000"/>
        </w:rPr>
        <w:t>low-temperature cracking performance compared to</w:t>
      </w:r>
      <w:r w:rsidRPr="00F96146">
        <w:rPr>
          <w:color w:val="000000"/>
        </w:rPr>
        <w:t xml:space="preserve"> </w:t>
      </w:r>
      <w:r w:rsidR="00D15910" w:rsidRPr="00F96146">
        <w:rPr>
          <w:color w:val="000000"/>
        </w:rPr>
        <w:t>WMA</w:t>
      </w:r>
      <w:r w:rsidR="00647D5A" w:rsidRPr="00F96146">
        <w:rPr>
          <w:color w:val="000000"/>
        </w:rPr>
        <w:t>. However,</w:t>
      </w:r>
      <w:r w:rsidRPr="00F96146">
        <w:rPr>
          <w:color w:val="000000"/>
        </w:rPr>
        <w:t xml:space="preserve"> </w:t>
      </w:r>
      <w:r w:rsidR="009964AE" w:rsidRPr="00F96146">
        <w:rPr>
          <w:color w:val="000000"/>
        </w:rPr>
        <w:t>similar cracking resistance was observed</w:t>
      </w:r>
      <w:r w:rsidRPr="00F96146">
        <w:rPr>
          <w:color w:val="000000"/>
        </w:rPr>
        <w:t xml:space="preserve"> for </w:t>
      </w:r>
      <w:r w:rsidR="009964AE" w:rsidRPr="00F96146">
        <w:rPr>
          <w:color w:val="000000"/>
        </w:rPr>
        <w:t xml:space="preserve">both mixes at </w:t>
      </w:r>
      <w:r w:rsidRPr="00F96146">
        <w:rPr>
          <w:color w:val="000000"/>
        </w:rPr>
        <w:t xml:space="preserve">long-term aging </w:t>
      </w:r>
      <w:r w:rsidR="009964AE" w:rsidRPr="00F96146">
        <w:rPr>
          <w:color w:val="000000"/>
        </w:rPr>
        <w:t>condition.</w:t>
      </w:r>
    </w:p>
    <w:p w14:paraId="4466B053" w14:textId="1328ECFB" w:rsidR="009E7283" w:rsidRPr="00F96146" w:rsidRDefault="009E7283" w:rsidP="00E34A27">
      <w:pPr>
        <w:spacing w:line="480" w:lineRule="auto"/>
        <w:ind w:firstLine="720"/>
        <w:rPr>
          <w:color w:val="000000"/>
        </w:rPr>
      </w:pPr>
      <w:r w:rsidRPr="00F96146">
        <w:rPr>
          <w:color w:val="000000"/>
        </w:rPr>
        <w:t xml:space="preserve">The microstructure and rutting resistance of foamed WMA and </w:t>
      </w:r>
      <w:r w:rsidR="00D15910" w:rsidRPr="00F96146">
        <w:rPr>
          <w:color w:val="000000"/>
        </w:rPr>
        <w:t>HMA</w:t>
      </w:r>
      <w:r w:rsidR="00C77CD8" w:rsidRPr="00F96146">
        <w:rPr>
          <w:color w:val="000000"/>
        </w:rPr>
        <w:t xml:space="preserve"> </w:t>
      </w:r>
      <w:r w:rsidRPr="00F96146">
        <w:rPr>
          <w:color w:val="000000"/>
        </w:rPr>
        <w:t xml:space="preserve">prepared with various amounts of RAP binder contents (0, 20, 40, 60, and 80% by weight of </w:t>
      </w:r>
      <w:r w:rsidRPr="00F96146">
        <w:rPr>
          <w:color w:val="000000"/>
        </w:rPr>
        <w:lastRenderedPageBreak/>
        <w:t xml:space="preserve">binder) were studied by Dong et al. (2017). It was found that with an increase in the RAP binder content, both the foamed WMA and </w:t>
      </w:r>
      <w:r w:rsidR="00D15910" w:rsidRPr="00F96146">
        <w:rPr>
          <w:color w:val="000000"/>
        </w:rPr>
        <w:t>HMA</w:t>
      </w:r>
      <w:r w:rsidRPr="00F96146">
        <w:rPr>
          <w:color w:val="000000"/>
        </w:rPr>
        <w:t xml:space="preserve"> became stiffer. However, the extent of increase in stiffness was more pronounced for </w:t>
      </w:r>
      <w:r w:rsidR="00D15910" w:rsidRPr="00F96146">
        <w:rPr>
          <w:color w:val="000000"/>
        </w:rPr>
        <w:t>HMA</w:t>
      </w:r>
      <w:r w:rsidRPr="00F96146">
        <w:rPr>
          <w:color w:val="000000"/>
        </w:rPr>
        <w:t xml:space="preserve"> than that of foamed </w:t>
      </w:r>
      <w:r w:rsidR="00D15910" w:rsidRPr="00F96146">
        <w:rPr>
          <w:color w:val="000000"/>
        </w:rPr>
        <w:t>WMA</w:t>
      </w:r>
      <w:r w:rsidRPr="00F96146">
        <w:rPr>
          <w:color w:val="000000"/>
        </w:rPr>
        <w:t xml:space="preserve">. Therefore, </w:t>
      </w:r>
      <w:r w:rsidR="00064303" w:rsidRPr="00F96146">
        <w:rPr>
          <w:color w:val="000000"/>
        </w:rPr>
        <w:t xml:space="preserve">a </w:t>
      </w:r>
      <w:r w:rsidRPr="00F96146">
        <w:rPr>
          <w:color w:val="000000"/>
        </w:rPr>
        <w:t xml:space="preserve">more prominent increase in rutting resistance and reduction in workability were </w:t>
      </w:r>
      <w:r w:rsidR="00C77CD8" w:rsidRPr="00F96146">
        <w:rPr>
          <w:color w:val="000000"/>
        </w:rPr>
        <w:t>expected</w:t>
      </w:r>
      <w:r w:rsidRPr="00F96146">
        <w:rPr>
          <w:color w:val="000000"/>
        </w:rPr>
        <w:t xml:space="preserve"> for </w:t>
      </w:r>
      <w:r w:rsidR="00D15910" w:rsidRPr="00F96146">
        <w:rPr>
          <w:color w:val="000000"/>
        </w:rPr>
        <w:t>HMA</w:t>
      </w:r>
      <w:r w:rsidRPr="00F96146">
        <w:rPr>
          <w:color w:val="000000"/>
        </w:rPr>
        <w:t xml:space="preserve"> compared to foamed </w:t>
      </w:r>
      <w:r w:rsidR="00D15910" w:rsidRPr="00F96146">
        <w:rPr>
          <w:color w:val="000000"/>
        </w:rPr>
        <w:t>WMA</w:t>
      </w:r>
      <w:r w:rsidRPr="00F96146">
        <w:rPr>
          <w:color w:val="000000"/>
        </w:rPr>
        <w:t xml:space="preserve"> with </w:t>
      </w:r>
      <w:r w:rsidR="001801BD" w:rsidRPr="00F96146">
        <w:rPr>
          <w:color w:val="000000"/>
        </w:rPr>
        <w:t xml:space="preserve">the </w:t>
      </w:r>
      <w:r w:rsidRPr="00F96146">
        <w:rPr>
          <w:color w:val="000000"/>
        </w:rPr>
        <w:t>addition of RAP binder.</w:t>
      </w:r>
    </w:p>
    <w:p w14:paraId="0A6CC44F" w14:textId="74F7B46C" w:rsidR="00291046" w:rsidRPr="00F96146" w:rsidRDefault="00804ACC" w:rsidP="00E34A27">
      <w:pPr>
        <w:spacing w:line="480" w:lineRule="auto"/>
        <w:ind w:firstLine="720"/>
        <w:rPr>
          <w:color w:val="000000"/>
        </w:rPr>
      </w:pPr>
      <w:r w:rsidRPr="00F96146">
        <w:rPr>
          <w:color w:val="000000" w:themeColor="text1"/>
        </w:rPr>
        <w:t>A</w:t>
      </w:r>
      <w:r w:rsidR="008C6EC0" w:rsidRPr="00F96146">
        <w:rPr>
          <w:color w:val="000000" w:themeColor="text1"/>
        </w:rPr>
        <w:t xml:space="preserve"> field study conducted by Wielinski et al. (2009) suggested that both HMA and </w:t>
      </w:r>
      <w:r w:rsidR="00D15910" w:rsidRPr="00F96146">
        <w:rPr>
          <w:color w:val="000000" w:themeColor="text1"/>
        </w:rPr>
        <w:t>WMA</w:t>
      </w:r>
      <w:r w:rsidR="00110E20" w:rsidRPr="00F96146">
        <w:rPr>
          <w:color w:val="000000" w:themeColor="text1"/>
        </w:rPr>
        <w:t xml:space="preserve"> </w:t>
      </w:r>
      <w:r w:rsidR="008C6EC0" w:rsidRPr="00F96146">
        <w:rPr>
          <w:color w:val="000000" w:themeColor="text1"/>
        </w:rPr>
        <w:t xml:space="preserve">performed equally in the arid Southern California climate and subjected to heavy traffic loads. </w:t>
      </w:r>
      <w:r w:rsidR="00953AD2" w:rsidRPr="00F96146">
        <w:rPr>
          <w:color w:val="000000" w:themeColor="text1"/>
        </w:rPr>
        <w:t>After two weeks of service</w:t>
      </w:r>
      <w:r w:rsidR="00BC00F1" w:rsidRPr="00F96146">
        <w:rPr>
          <w:color w:val="000000" w:themeColor="text1"/>
        </w:rPr>
        <w:t>,</w:t>
      </w:r>
      <w:r w:rsidR="00953AD2" w:rsidRPr="00F96146">
        <w:rPr>
          <w:color w:val="000000" w:themeColor="text1"/>
        </w:rPr>
        <w:t xml:space="preserve"> WMA pavements seemed to be darker in appearance compared to their HMA counterparts (Wielinski et al., 2009). </w:t>
      </w:r>
      <w:r w:rsidR="008C6EC0" w:rsidRPr="00F96146">
        <w:rPr>
          <w:color w:val="000000" w:themeColor="text1"/>
        </w:rPr>
        <w:t xml:space="preserve">Sargand et al. (2011) and Prowell et al. (2007) also reported similar field performance </w:t>
      </w:r>
      <w:r w:rsidR="00D83FE1" w:rsidRPr="00F96146">
        <w:rPr>
          <w:color w:val="000000" w:themeColor="text1"/>
        </w:rPr>
        <w:t>for</w:t>
      </w:r>
      <w:r w:rsidR="008C6EC0" w:rsidRPr="00F96146">
        <w:rPr>
          <w:color w:val="000000" w:themeColor="text1"/>
        </w:rPr>
        <w:t xml:space="preserve"> both WMA and </w:t>
      </w:r>
      <w:r w:rsidR="00D15910" w:rsidRPr="00F96146">
        <w:rPr>
          <w:color w:val="000000" w:themeColor="text1"/>
        </w:rPr>
        <w:t>HMA</w:t>
      </w:r>
      <w:r w:rsidR="008C6EC0" w:rsidRPr="00F96146">
        <w:rPr>
          <w:color w:val="000000" w:themeColor="text1"/>
        </w:rPr>
        <w:t xml:space="preserve">. An excellent rutting resistance in the field was observed for two WMA and one HMA pavement sections after the application of 515,333 </w:t>
      </w:r>
      <w:r w:rsidR="00BC00F1" w:rsidRPr="00F96146">
        <w:rPr>
          <w:color w:val="000000" w:themeColor="text1"/>
        </w:rPr>
        <w:t>Equivalent Single-Axle Loads (ESAL)</w:t>
      </w:r>
      <w:r w:rsidR="008C6EC0" w:rsidRPr="00F96146">
        <w:rPr>
          <w:color w:val="000000" w:themeColor="text1"/>
        </w:rPr>
        <w:t xml:space="preserve"> </w:t>
      </w:r>
      <w:r w:rsidRPr="00F96146">
        <w:rPr>
          <w:color w:val="000000" w:themeColor="text1"/>
        </w:rPr>
        <w:t>over</w:t>
      </w:r>
      <w:r w:rsidR="008C6EC0" w:rsidRPr="00F96146">
        <w:rPr>
          <w:color w:val="000000" w:themeColor="text1"/>
        </w:rPr>
        <w:t xml:space="preserve"> a 43-day period (Prowell et al., 2007).</w:t>
      </w:r>
      <w:r w:rsidR="00953AD2" w:rsidRPr="00F96146">
        <w:rPr>
          <w:color w:val="000000" w:themeColor="text1"/>
        </w:rPr>
        <w:t xml:space="preserve"> </w:t>
      </w:r>
      <w:r w:rsidRPr="00F96146">
        <w:rPr>
          <w:color w:val="000000" w:themeColor="text1"/>
        </w:rPr>
        <w:t xml:space="preserve">The aforementioned reviews indicate </w:t>
      </w:r>
      <w:r w:rsidR="00DE4BFF" w:rsidRPr="00F96146">
        <w:rPr>
          <w:color w:val="000000" w:themeColor="text1"/>
        </w:rPr>
        <w:t xml:space="preserve">a </w:t>
      </w:r>
      <w:r w:rsidRPr="00F96146">
        <w:rPr>
          <w:color w:val="000000" w:themeColor="text1"/>
        </w:rPr>
        <w:t>need for additional</w:t>
      </w:r>
      <w:r w:rsidR="009C4329" w:rsidRPr="00F96146">
        <w:rPr>
          <w:color w:val="000000" w:themeColor="text1"/>
        </w:rPr>
        <w:t xml:space="preserve"> laboratory and field investigation</w:t>
      </w:r>
      <w:r w:rsidRPr="00F96146">
        <w:rPr>
          <w:color w:val="000000" w:themeColor="text1"/>
        </w:rPr>
        <w:t>s</w:t>
      </w:r>
      <w:r w:rsidR="009949C8" w:rsidRPr="00F96146">
        <w:rPr>
          <w:color w:val="000000" w:themeColor="text1"/>
        </w:rPr>
        <w:t xml:space="preserve"> to evaluate </w:t>
      </w:r>
      <w:r w:rsidR="00FB70A2" w:rsidRPr="00F96146">
        <w:rPr>
          <w:color w:val="000000" w:themeColor="text1"/>
        </w:rPr>
        <w:t xml:space="preserve">the </w:t>
      </w:r>
      <w:r w:rsidR="009949C8" w:rsidRPr="00F96146">
        <w:rPr>
          <w:color w:val="000000" w:themeColor="text1"/>
        </w:rPr>
        <w:t xml:space="preserve">performance of </w:t>
      </w:r>
      <w:r w:rsidR="00D15910" w:rsidRPr="00F96146">
        <w:rPr>
          <w:color w:val="000000" w:themeColor="text1"/>
        </w:rPr>
        <w:t>WMA</w:t>
      </w:r>
      <w:r w:rsidR="009949C8" w:rsidRPr="00F96146">
        <w:rPr>
          <w:color w:val="000000" w:themeColor="text1"/>
        </w:rPr>
        <w:t xml:space="preserve"> containing RAP.</w:t>
      </w:r>
    </w:p>
    <w:p w14:paraId="328729CF" w14:textId="0C010FBB" w:rsidR="009E7283" w:rsidRPr="00F96146" w:rsidRDefault="009B0315" w:rsidP="00B24707">
      <w:pPr>
        <w:pStyle w:val="Heading2"/>
        <w:rPr>
          <w:rFonts w:ascii="Times New Roman" w:hAnsi="Times New Roman"/>
        </w:rPr>
      </w:pPr>
      <w:bookmarkStart w:id="54" w:name="_Toc523306401"/>
      <w:bookmarkStart w:id="55" w:name="_Toc13570770"/>
      <w:r w:rsidRPr="00F96146">
        <w:rPr>
          <w:rFonts w:ascii="Times New Roman" w:hAnsi="Times New Roman"/>
        </w:rPr>
        <w:t>2.5</w:t>
      </w:r>
      <w:r w:rsidR="00392372" w:rsidRPr="00F96146">
        <w:rPr>
          <w:rFonts w:ascii="Times New Roman" w:hAnsi="Times New Roman"/>
        </w:rPr>
        <w:t xml:space="preserve"> </w:t>
      </w:r>
      <w:r w:rsidR="009E7283" w:rsidRPr="00F96146">
        <w:rPr>
          <w:rFonts w:ascii="Times New Roman" w:hAnsi="Times New Roman"/>
        </w:rPr>
        <w:t xml:space="preserve">Current Practice for Design of </w:t>
      </w:r>
      <w:r w:rsidR="00D15910" w:rsidRPr="00F96146">
        <w:rPr>
          <w:rFonts w:ascii="Times New Roman" w:hAnsi="Times New Roman"/>
        </w:rPr>
        <w:t>WMA</w:t>
      </w:r>
      <w:r w:rsidR="009E7283" w:rsidRPr="00F96146">
        <w:rPr>
          <w:rFonts w:ascii="Times New Roman" w:hAnsi="Times New Roman"/>
        </w:rPr>
        <w:t xml:space="preserve"> Containing RAP</w:t>
      </w:r>
      <w:bookmarkEnd w:id="54"/>
      <w:bookmarkEnd w:id="55"/>
    </w:p>
    <w:p w14:paraId="065BB2E2" w14:textId="598D8C3E" w:rsidR="009E7283" w:rsidRPr="00F96146" w:rsidRDefault="009E7283" w:rsidP="00E34A27">
      <w:pPr>
        <w:spacing w:line="480" w:lineRule="auto"/>
        <w:ind w:firstLine="720"/>
      </w:pPr>
      <w:r w:rsidRPr="00F96146">
        <w:t xml:space="preserve">No distinct mix design procedure is available for foamed WMA containing RAP </w:t>
      </w:r>
      <w:r w:rsidR="008E6899" w:rsidRPr="00F96146">
        <w:t>until now</w:t>
      </w:r>
      <w:r w:rsidRPr="00F96146">
        <w:t xml:space="preserve">. Several factors, such as aggregate gradation, binder content, number of gyration, </w:t>
      </w:r>
      <w:r w:rsidR="009A6354" w:rsidRPr="00F96146">
        <w:rPr>
          <w:color w:val="000000" w:themeColor="text1"/>
        </w:rPr>
        <w:t>mixing and compaction temperatures</w:t>
      </w:r>
      <w:r w:rsidRPr="00F96146">
        <w:t>, RAP binder grade and proper mixing of aged binder from RAP with virgin binder influence the mix design of asphalt mixes (</w:t>
      </w:r>
      <w:r w:rsidRPr="00F96146">
        <w:rPr>
          <w:color w:val="000000"/>
        </w:rPr>
        <w:t>Brown et al., 2009)</w:t>
      </w:r>
      <w:r w:rsidRPr="00F96146">
        <w:t xml:space="preserve">. The current state of practice for WMA mix design is to prepare a HMA in the laboratory according to the AASHTO R 35 method (AASHTO, 2013). </w:t>
      </w:r>
    </w:p>
    <w:p w14:paraId="06EA42ED" w14:textId="139EC343" w:rsidR="009E7283" w:rsidRPr="00F96146" w:rsidRDefault="009E7283" w:rsidP="00E34A27">
      <w:pPr>
        <w:spacing w:line="480" w:lineRule="auto"/>
        <w:ind w:firstLine="720"/>
      </w:pPr>
      <w:r w:rsidRPr="00F96146">
        <w:lastRenderedPageBreak/>
        <w:t>Th</w:t>
      </w:r>
      <w:r w:rsidR="00AD29C0" w:rsidRPr="00F96146">
        <w:t>e</w:t>
      </w:r>
      <w:r w:rsidRPr="00F96146">
        <w:t xml:space="preserve"> AASHTO R 35 method</w:t>
      </w:r>
      <w:r w:rsidR="00D93C82" w:rsidRPr="00F96146">
        <w:t xml:space="preserve"> is u</w:t>
      </w:r>
      <w:r w:rsidR="00AE205E" w:rsidRPr="00F96146">
        <w:t>sed to</w:t>
      </w:r>
      <w:r w:rsidRPr="00F96146">
        <w:t xml:space="preserve"> determine </w:t>
      </w:r>
      <w:r w:rsidR="00961D36" w:rsidRPr="00F96146">
        <w:t>if</w:t>
      </w:r>
      <w:r w:rsidRPr="00F96146">
        <w:t xml:space="preserve"> the prepared HMA sample has </w:t>
      </w:r>
      <w:r w:rsidR="00E71589" w:rsidRPr="00F96146">
        <w:t xml:space="preserve">a </w:t>
      </w:r>
      <w:r w:rsidRPr="00F96146">
        <w:t>proper amount of air voids and binder to ensure performance</w:t>
      </w:r>
      <w:r w:rsidR="00961D36" w:rsidRPr="00F96146">
        <w:t xml:space="preserve"> (AASHTO, 2013)</w:t>
      </w:r>
      <w:r w:rsidRPr="00F96146">
        <w:t xml:space="preserve">. </w:t>
      </w:r>
      <w:r w:rsidR="00AD29C0" w:rsidRPr="00F96146">
        <w:t>A h</w:t>
      </w:r>
      <w:r w:rsidRPr="00F96146">
        <w:t xml:space="preserve">igher air voids </w:t>
      </w:r>
      <w:r w:rsidR="00C23E0F" w:rsidRPr="00F96146">
        <w:t>can</w:t>
      </w:r>
      <w:r w:rsidRPr="00F96146">
        <w:t xml:space="preserve"> cause </w:t>
      </w:r>
      <w:r w:rsidR="00E562F3" w:rsidRPr="00F96146">
        <w:t xml:space="preserve">an </w:t>
      </w:r>
      <w:r w:rsidRPr="00F96146">
        <w:t>adverse effect on the durability of asphalt pavement</w:t>
      </w:r>
      <w:r w:rsidR="00C23E0F" w:rsidRPr="00F96146">
        <w:t>s</w:t>
      </w:r>
      <w:r w:rsidRPr="00F96146">
        <w:t xml:space="preserve">. </w:t>
      </w:r>
      <w:r w:rsidR="00C23E0F" w:rsidRPr="00F96146">
        <w:t>Adequate stiffness</w:t>
      </w:r>
      <w:r w:rsidRPr="00F96146">
        <w:t xml:space="preserve"> is needed to prevent vertical deformation or rutting under traffic loading. Also, asphalt mixes should contain </w:t>
      </w:r>
      <w:r w:rsidR="00C23E0F" w:rsidRPr="00F96146">
        <w:t xml:space="preserve">an </w:t>
      </w:r>
      <w:r w:rsidRPr="00F96146">
        <w:t>optimum amount of asphalt binder to ensure durability and control excess rutting (Brown et al., 2009). The AASHTO R 35 mix design</w:t>
      </w:r>
      <w:r w:rsidR="00821891" w:rsidRPr="00F96146">
        <w:t xml:space="preserve"> method</w:t>
      </w:r>
      <w:r w:rsidRPr="00F96146">
        <w:t xml:space="preserve"> is based on the volumetric properties of the asphalt mixes in terms of the Air Voids (AV), Voids in the Mineral Aggregate (VMA), and Voids Filled with Asphalt (VFA). The air voids can be defined as the total volume of small pockets of air in compacted asphalt mixes. The total available voids in the compacted aggregate batch is defined as VMA</w:t>
      </w:r>
      <w:r w:rsidR="00C23E0F" w:rsidRPr="00F96146">
        <w:t>,</w:t>
      </w:r>
      <w:r w:rsidRPr="00F96146">
        <w:t xml:space="preserve"> </w:t>
      </w:r>
      <w:r w:rsidR="00C23E0F" w:rsidRPr="00F96146">
        <w:t>and</w:t>
      </w:r>
      <w:r w:rsidRPr="00F96146">
        <w:t xml:space="preserve"> VFA </w:t>
      </w:r>
      <w:r w:rsidR="00C23E0F" w:rsidRPr="00F96146">
        <w:t xml:space="preserve">represents </w:t>
      </w:r>
      <w:r w:rsidRPr="00F96146">
        <w:t xml:space="preserve">the percent of VMA filled with asphalt binder. The </w:t>
      </w:r>
      <w:r w:rsidRPr="00F96146">
        <w:rPr>
          <w:color w:val="000000" w:themeColor="text1"/>
        </w:rPr>
        <w:t xml:space="preserve">gradation of aggregates is selected in such a manner to keep the VMA and VFA values within certain limits. The optimum asphalt content of compacted asphalt mixes is determined based on the volumetric properties of four percent air voids at required number of gyration. The number of gyration is determined based on the anticipated traffic </w:t>
      </w:r>
      <w:r w:rsidR="003E6745" w:rsidRPr="00F96146">
        <w:rPr>
          <w:color w:val="000000" w:themeColor="text1"/>
        </w:rPr>
        <w:t>level of</w:t>
      </w:r>
      <w:r w:rsidRPr="00F96146">
        <w:rPr>
          <w:color w:val="000000" w:themeColor="text1"/>
        </w:rPr>
        <w:t xml:space="preserve"> the pavement (AASHTO, 2013). </w:t>
      </w:r>
    </w:p>
    <w:p w14:paraId="641621C3" w14:textId="116FD93D" w:rsidR="009E7283" w:rsidRPr="00F96146" w:rsidRDefault="00C23E0F" w:rsidP="00E34A27">
      <w:pPr>
        <w:spacing w:line="480" w:lineRule="auto"/>
        <w:ind w:firstLine="720"/>
      </w:pPr>
      <w:r w:rsidRPr="00F96146">
        <w:t>A s</w:t>
      </w:r>
      <w:r w:rsidR="009E7283" w:rsidRPr="00F96146">
        <w:t xml:space="preserve">imilar method is then used for </w:t>
      </w:r>
      <w:r w:rsidR="00F03984" w:rsidRPr="00F96146">
        <w:t xml:space="preserve">the </w:t>
      </w:r>
      <w:r w:rsidR="009E7283" w:rsidRPr="00F96146">
        <w:t>production of fo</w:t>
      </w:r>
      <w:r w:rsidR="009C49D4" w:rsidRPr="00F96146">
        <w:t>a</w:t>
      </w:r>
      <w:r w:rsidR="009E7283" w:rsidRPr="00F96146">
        <w:t>med WMA in an asphalt plant without making modification</w:t>
      </w:r>
      <w:r w:rsidRPr="00F96146">
        <w:t>s</w:t>
      </w:r>
      <w:r w:rsidR="009E7283" w:rsidRPr="00F96146">
        <w:t xml:space="preserve"> </w:t>
      </w:r>
      <w:r w:rsidRPr="00F96146">
        <w:t xml:space="preserve">or changes </w:t>
      </w:r>
      <w:r w:rsidR="009E7283" w:rsidRPr="00F96146">
        <w:t xml:space="preserve">to the mix design (NCHRP, 2012). Most asphalt mix design laboratories do not own a foamer to produce foamed binder. As a result, mix designs of foamed WMA, including those containing RAP, are generally performed using the corresponding mix designs for HMA containing RAP without using a foamer. However, a combination of RAP and low </w:t>
      </w:r>
      <w:r w:rsidR="009A6354" w:rsidRPr="00F96146">
        <w:rPr>
          <w:color w:val="000000" w:themeColor="text1"/>
        </w:rPr>
        <w:t>mixing and compaction temperatures</w:t>
      </w:r>
      <w:r w:rsidR="009A6354" w:rsidRPr="00F96146">
        <w:t xml:space="preserve"> </w:t>
      </w:r>
      <w:r w:rsidR="009E7283" w:rsidRPr="00F96146">
        <w:t xml:space="preserve">for WMA may lead to mixes that are more temperature sensitive </w:t>
      </w:r>
      <w:r w:rsidRPr="00F96146">
        <w:t>than</w:t>
      </w:r>
      <w:r w:rsidR="009E7283" w:rsidRPr="00F96146">
        <w:t xml:space="preserve"> </w:t>
      </w:r>
      <w:r w:rsidR="00D15910" w:rsidRPr="00F96146">
        <w:lastRenderedPageBreak/>
        <w:t>HMA</w:t>
      </w:r>
      <w:r w:rsidR="009E7283" w:rsidRPr="00F96146">
        <w:t xml:space="preserve"> (NCHRP, 2012). Therefore, verification</w:t>
      </w:r>
      <w:r w:rsidRPr="00F96146">
        <w:t>s</w:t>
      </w:r>
      <w:r w:rsidR="009E7283" w:rsidRPr="00F96146">
        <w:t xml:space="preserve"> of mix design volumetrics </w:t>
      </w:r>
      <w:r w:rsidRPr="00F96146">
        <w:t>are</w:t>
      </w:r>
      <w:r w:rsidR="009E7283" w:rsidRPr="00F96146">
        <w:t xml:space="preserve"> necessary for </w:t>
      </w:r>
      <w:r w:rsidR="00D15910" w:rsidRPr="00F96146">
        <w:t>WMA</w:t>
      </w:r>
      <w:r w:rsidR="009E7283" w:rsidRPr="00F96146">
        <w:t xml:space="preserve"> containing RAP.</w:t>
      </w:r>
    </w:p>
    <w:p w14:paraId="401A215D" w14:textId="5ED36ED7" w:rsidR="009E7283" w:rsidRPr="00F96146" w:rsidRDefault="009E7283" w:rsidP="00E34A27">
      <w:pPr>
        <w:spacing w:line="480" w:lineRule="auto"/>
        <w:ind w:firstLine="720"/>
        <w:rPr>
          <w:color w:val="000000" w:themeColor="text1"/>
        </w:rPr>
      </w:pPr>
      <w:r w:rsidRPr="00F96146">
        <w:rPr>
          <w:color w:val="000000" w:themeColor="text1"/>
        </w:rPr>
        <w:t xml:space="preserve">Similar volumetric properties </w:t>
      </w:r>
      <w:r w:rsidR="00143C35" w:rsidRPr="00F96146">
        <w:rPr>
          <w:color w:val="000000" w:themeColor="text1"/>
        </w:rPr>
        <w:t>of</w:t>
      </w:r>
      <w:r w:rsidR="00B13C4F" w:rsidRPr="00F96146">
        <w:rPr>
          <w:color w:val="000000" w:themeColor="text1"/>
        </w:rPr>
        <w:t xml:space="preserve"> both</w:t>
      </w:r>
      <w:r w:rsidRPr="00F96146">
        <w:rPr>
          <w:color w:val="000000" w:themeColor="text1"/>
        </w:rPr>
        <w:t xml:space="preserve"> foamed WMA and </w:t>
      </w:r>
      <w:r w:rsidR="00D15910" w:rsidRPr="00F96146">
        <w:rPr>
          <w:color w:val="000000" w:themeColor="text1"/>
        </w:rPr>
        <w:t>HMA</w:t>
      </w:r>
      <w:r w:rsidRPr="00F96146">
        <w:rPr>
          <w:color w:val="000000" w:themeColor="text1"/>
        </w:rPr>
        <w:t xml:space="preserve"> were </w:t>
      </w:r>
      <w:r w:rsidR="00143C35" w:rsidRPr="00F96146">
        <w:rPr>
          <w:color w:val="000000" w:themeColor="text1"/>
        </w:rPr>
        <w:t>reported</w:t>
      </w:r>
      <w:r w:rsidRPr="00F96146">
        <w:rPr>
          <w:color w:val="000000" w:themeColor="text1"/>
        </w:rPr>
        <w:t xml:space="preserve"> by several researchers (Hurley and Prowell, 2006; Wielinsk et al., 2009; Jones et al., 2010; Bonaquist, 2011; Malladi, 2015). It was observed by Bonaquist (2011) that the mix design parameters of asphalt mixes were governed by the aggregate structure, if the absorbed binder content is less than 1%.</w:t>
      </w:r>
      <w:r w:rsidR="00F93504" w:rsidRPr="00F96146">
        <w:rPr>
          <w:color w:val="000000" w:themeColor="text1"/>
        </w:rPr>
        <w:t xml:space="preserve"> The term absorbed binder is defined as the percent of total binder absorbed by permeable pores of aggregates in asphalt mixes (Brown et al., 2009). </w:t>
      </w:r>
      <w:r w:rsidRPr="00F96146">
        <w:rPr>
          <w:color w:val="000000" w:themeColor="text1"/>
        </w:rPr>
        <w:t xml:space="preserve"> Also, two hours of aging time </w:t>
      </w:r>
      <w:r w:rsidR="00AC3645" w:rsidRPr="00F96146">
        <w:rPr>
          <w:color w:val="000000" w:themeColor="text1"/>
        </w:rPr>
        <w:t xml:space="preserve">at compaction temperature </w:t>
      </w:r>
      <w:r w:rsidRPr="00F96146">
        <w:rPr>
          <w:color w:val="000000" w:themeColor="text1"/>
        </w:rPr>
        <w:t xml:space="preserve">was suggested for </w:t>
      </w:r>
      <w:r w:rsidR="00D15910" w:rsidRPr="00F96146">
        <w:rPr>
          <w:color w:val="000000" w:themeColor="text1"/>
        </w:rPr>
        <w:t>WMA</w:t>
      </w:r>
      <w:r w:rsidRPr="00F96146">
        <w:rPr>
          <w:color w:val="000000" w:themeColor="text1"/>
        </w:rPr>
        <w:t xml:space="preserve"> containing RAP after mixing. Furthermore, </w:t>
      </w:r>
      <w:r w:rsidR="00143C35" w:rsidRPr="00F96146">
        <w:rPr>
          <w:color w:val="000000" w:themeColor="text1"/>
        </w:rPr>
        <w:t xml:space="preserve">a </w:t>
      </w:r>
      <w:r w:rsidRPr="00F96146">
        <w:rPr>
          <w:color w:val="000000" w:themeColor="text1"/>
        </w:rPr>
        <w:t xml:space="preserve">compaction temperature higher than the high-temperature </w:t>
      </w:r>
      <w:r w:rsidR="00B13C4F" w:rsidRPr="00F96146">
        <w:rPr>
          <w:color w:val="000000" w:themeColor="text1"/>
        </w:rPr>
        <w:t xml:space="preserve">PG </w:t>
      </w:r>
      <w:r w:rsidRPr="00F96146">
        <w:rPr>
          <w:color w:val="000000" w:themeColor="text1"/>
        </w:rPr>
        <w:t xml:space="preserve">of the recovered RAP binder was proposed to ensure proper mixing between </w:t>
      </w:r>
      <w:r w:rsidR="00331AB7" w:rsidRPr="00F96146">
        <w:rPr>
          <w:color w:val="000000" w:themeColor="text1"/>
        </w:rPr>
        <w:t xml:space="preserve">the </w:t>
      </w:r>
      <w:r w:rsidRPr="00F96146">
        <w:rPr>
          <w:color w:val="000000" w:themeColor="text1"/>
        </w:rPr>
        <w:t>aged and virgin binder</w:t>
      </w:r>
      <w:r w:rsidR="005A67E2" w:rsidRPr="00F96146">
        <w:rPr>
          <w:color w:val="000000" w:themeColor="text1"/>
        </w:rPr>
        <w:t>s</w:t>
      </w:r>
      <w:r w:rsidRPr="00F96146">
        <w:rPr>
          <w:color w:val="000000" w:themeColor="text1"/>
        </w:rPr>
        <w:t xml:space="preserve"> in </w:t>
      </w:r>
      <w:r w:rsidR="00D15910" w:rsidRPr="00F96146">
        <w:rPr>
          <w:color w:val="000000" w:themeColor="text1"/>
        </w:rPr>
        <w:t>WMA</w:t>
      </w:r>
      <w:r w:rsidRPr="00F96146">
        <w:rPr>
          <w:color w:val="000000" w:themeColor="text1"/>
        </w:rPr>
        <w:t xml:space="preserve">. However, </w:t>
      </w:r>
      <w:r w:rsidR="00143C35" w:rsidRPr="00F96146">
        <w:rPr>
          <w:color w:val="000000" w:themeColor="text1"/>
        </w:rPr>
        <w:t xml:space="preserve">in that study </w:t>
      </w:r>
      <w:r w:rsidRPr="00F96146">
        <w:rPr>
          <w:color w:val="000000" w:themeColor="text1"/>
        </w:rPr>
        <w:t xml:space="preserve">no separate mix design procedure was suggested for </w:t>
      </w:r>
      <w:r w:rsidR="00D15910" w:rsidRPr="00F96146">
        <w:rPr>
          <w:color w:val="000000" w:themeColor="text1"/>
        </w:rPr>
        <w:t>WMA</w:t>
      </w:r>
      <w:r w:rsidRPr="00F96146">
        <w:rPr>
          <w:color w:val="000000" w:themeColor="text1"/>
        </w:rPr>
        <w:t xml:space="preserve"> containing RAP by Bonaquist </w:t>
      </w:r>
      <w:r w:rsidR="00143C35" w:rsidRPr="00F96146">
        <w:rPr>
          <w:color w:val="000000" w:themeColor="text1"/>
        </w:rPr>
        <w:t>(</w:t>
      </w:r>
      <w:r w:rsidRPr="00F96146">
        <w:rPr>
          <w:color w:val="000000" w:themeColor="text1"/>
        </w:rPr>
        <w:t>2011)</w:t>
      </w:r>
      <w:r w:rsidR="005F086A" w:rsidRPr="00F96146">
        <w:rPr>
          <w:color w:val="000000" w:themeColor="text1"/>
        </w:rPr>
        <w:t>,</w:t>
      </w:r>
      <w:r w:rsidRPr="00F96146">
        <w:rPr>
          <w:color w:val="000000" w:themeColor="text1"/>
        </w:rPr>
        <w:t xml:space="preserve"> </w:t>
      </w:r>
      <w:r w:rsidR="00143C35" w:rsidRPr="00F96146">
        <w:rPr>
          <w:color w:val="000000" w:themeColor="text1"/>
        </w:rPr>
        <w:t>a</w:t>
      </w:r>
      <w:r w:rsidR="00B13C4F" w:rsidRPr="00F96146">
        <w:rPr>
          <w:color w:val="000000" w:themeColor="text1"/>
        </w:rPr>
        <w:t xml:space="preserve">lthough </w:t>
      </w:r>
      <w:r w:rsidRPr="00F96146">
        <w:rPr>
          <w:color w:val="000000" w:themeColor="text1"/>
        </w:rPr>
        <w:t xml:space="preserve">asphalt mixes </w:t>
      </w:r>
      <w:r w:rsidR="005A67E2" w:rsidRPr="00F96146">
        <w:rPr>
          <w:color w:val="000000" w:themeColor="text1"/>
        </w:rPr>
        <w:t xml:space="preserve">with </w:t>
      </w:r>
      <w:r w:rsidRPr="00F96146">
        <w:rPr>
          <w:color w:val="000000" w:themeColor="text1"/>
        </w:rPr>
        <w:t xml:space="preserve">up to 40% RAP content was considered. Therefore, </w:t>
      </w:r>
      <w:r w:rsidR="00143C35" w:rsidRPr="00F96146">
        <w:rPr>
          <w:color w:val="000000" w:themeColor="text1"/>
        </w:rPr>
        <w:t xml:space="preserve">it is possible that the </w:t>
      </w:r>
      <w:r w:rsidRPr="00F96146">
        <w:rPr>
          <w:color w:val="000000" w:themeColor="text1"/>
        </w:rPr>
        <w:t xml:space="preserve">RAP binder may not be fully engaged in the new mix </w:t>
      </w:r>
      <w:r w:rsidR="00143C35" w:rsidRPr="00F96146">
        <w:rPr>
          <w:color w:val="000000" w:themeColor="text1"/>
        </w:rPr>
        <w:t>containing</w:t>
      </w:r>
      <w:r w:rsidR="00804CC8" w:rsidRPr="00F96146">
        <w:rPr>
          <w:color w:val="000000" w:themeColor="text1"/>
        </w:rPr>
        <w:t xml:space="preserve"> </w:t>
      </w:r>
      <w:r w:rsidR="00143C35" w:rsidRPr="00F96146">
        <w:rPr>
          <w:color w:val="000000" w:themeColor="text1"/>
        </w:rPr>
        <w:t xml:space="preserve">high </w:t>
      </w:r>
      <w:r w:rsidRPr="00F96146">
        <w:rPr>
          <w:color w:val="000000" w:themeColor="text1"/>
        </w:rPr>
        <w:t xml:space="preserve">RAP </w:t>
      </w:r>
      <w:r w:rsidR="00143C35" w:rsidRPr="00F96146">
        <w:rPr>
          <w:color w:val="000000" w:themeColor="text1"/>
        </w:rPr>
        <w:t>(</w:t>
      </w:r>
      <w:r w:rsidRPr="00F96146">
        <w:rPr>
          <w:color w:val="000000" w:themeColor="text1"/>
        </w:rPr>
        <w:t xml:space="preserve">greater than </w:t>
      </w:r>
      <w:r w:rsidR="00962409" w:rsidRPr="00F96146">
        <w:rPr>
          <w:color w:val="000000" w:themeColor="text1"/>
        </w:rPr>
        <w:t xml:space="preserve">a </w:t>
      </w:r>
      <w:r w:rsidR="00143C35" w:rsidRPr="00F96146">
        <w:rPr>
          <w:color w:val="000000" w:themeColor="text1"/>
        </w:rPr>
        <w:t xml:space="preserve">certain amount, e.g., </w:t>
      </w:r>
      <w:r w:rsidRPr="00F96146">
        <w:rPr>
          <w:color w:val="000000" w:themeColor="text1"/>
        </w:rPr>
        <w:t>40%</w:t>
      </w:r>
      <w:r w:rsidR="00143C35" w:rsidRPr="00F96146">
        <w:rPr>
          <w:color w:val="000000" w:themeColor="text1"/>
        </w:rPr>
        <w:t>)</w:t>
      </w:r>
      <w:r w:rsidRPr="00F96146">
        <w:rPr>
          <w:color w:val="000000" w:themeColor="text1"/>
        </w:rPr>
        <w:t>.</w:t>
      </w:r>
    </w:p>
    <w:p w14:paraId="457EB95D" w14:textId="0B394CF4" w:rsidR="009E7283" w:rsidRPr="00F96146" w:rsidRDefault="009E7283" w:rsidP="00E34A27">
      <w:pPr>
        <w:spacing w:line="480" w:lineRule="auto"/>
        <w:ind w:firstLine="720"/>
        <w:rPr>
          <w:color w:val="FF0000"/>
        </w:rPr>
      </w:pPr>
      <w:r w:rsidRPr="00F96146">
        <w:t>Several</w:t>
      </w:r>
      <w:r w:rsidR="00804CC8" w:rsidRPr="00F96146">
        <w:t xml:space="preserve"> other</w:t>
      </w:r>
      <w:r w:rsidRPr="00F96146">
        <w:t xml:space="preserve"> studies were conducted to determine suitable </w:t>
      </w:r>
      <w:r w:rsidR="00C1300C" w:rsidRPr="00F96146">
        <w:rPr>
          <w:color w:val="000000" w:themeColor="text1"/>
        </w:rPr>
        <w:t>mixing and compaction temperatures</w:t>
      </w:r>
      <w:r w:rsidR="00C1300C" w:rsidRPr="00F96146">
        <w:t xml:space="preserve"> </w:t>
      </w:r>
      <w:r w:rsidRPr="00F96146">
        <w:t xml:space="preserve">for foamed </w:t>
      </w:r>
      <w:r w:rsidR="00D15910" w:rsidRPr="00F96146">
        <w:t>WMA</w:t>
      </w:r>
      <w:r w:rsidRPr="00F96146">
        <w:t xml:space="preserve"> (Bowering and Martin, 1976; Jenkins et al.,</w:t>
      </w:r>
      <w:r w:rsidR="00460929" w:rsidRPr="00F96146">
        <w:t xml:space="preserve"> </w:t>
      </w:r>
      <w:r w:rsidRPr="00F96146">
        <w:t>1999; Hurley and Prowell, 2006; Abbas and Ali, 2011; Bonaquist, 2011).  It was suggested by Bowering and Martin (1976) that the temperature difference between foamed WMA and aggregate</w:t>
      </w:r>
      <w:r w:rsidR="00D7312E" w:rsidRPr="00F96146">
        <w:t>s</w:t>
      </w:r>
      <w:r w:rsidRPr="00F96146">
        <w:t xml:space="preserve"> should lie between 13°C </w:t>
      </w:r>
      <w:r w:rsidR="00143C35" w:rsidRPr="00F96146">
        <w:t>and</w:t>
      </w:r>
      <w:r w:rsidRPr="00F96146">
        <w:t xml:space="preserve"> 23°C to ensure proper mixing. At a higher temperature gradient, the collapse of foam in contact with aggregates becomes more rapid due to quick heat transfer (</w:t>
      </w:r>
      <w:r w:rsidRPr="00F96146">
        <w:rPr>
          <w:color w:val="000000"/>
        </w:rPr>
        <w:t xml:space="preserve">Jenkins et al.,1999). </w:t>
      </w:r>
      <w:r w:rsidRPr="00F96146">
        <w:rPr>
          <w:color w:val="000000"/>
        </w:rPr>
        <w:lastRenderedPageBreak/>
        <w:t xml:space="preserve">Additionally, preheating of aggregates was found to improve the distribution of foamed binder in asphalt mixes. However, the compaction quality of asphalt mixes was </w:t>
      </w:r>
      <w:r w:rsidR="00C92C6F" w:rsidRPr="00F96146">
        <w:rPr>
          <w:color w:val="000000"/>
        </w:rPr>
        <w:t xml:space="preserve">found </w:t>
      </w:r>
      <w:r w:rsidRPr="00F96146">
        <w:rPr>
          <w:color w:val="000000"/>
        </w:rPr>
        <w:t xml:space="preserve">to be controlled by compaction temperature and binder viscosity, whereas aggregate temperature was found to have </w:t>
      </w:r>
      <w:r w:rsidR="006F281A" w:rsidRPr="00F96146">
        <w:rPr>
          <w:color w:val="000000"/>
        </w:rPr>
        <w:t xml:space="preserve">an </w:t>
      </w:r>
      <w:r w:rsidRPr="00F96146">
        <w:rPr>
          <w:color w:val="000000"/>
        </w:rPr>
        <w:t xml:space="preserve">insignificant effect </w:t>
      </w:r>
      <w:r w:rsidRPr="00F96146">
        <w:t>(</w:t>
      </w:r>
      <w:r w:rsidRPr="00F96146">
        <w:rPr>
          <w:color w:val="000000"/>
        </w:rPr>
        <w:t xml:space="preserve">Jenkins et al.,1999).  </w:t>
      </w:r>
      <w:r w:rsidR="00C87705" w:rsidRPr="00F96146">
        <w:rPr>
          <w:color w:val="000000"/>
        </w:rPr>
        <w:t>Furthermore, the w</w:t>
      </w:r>
      <w:r w:rsidRPr="00F96146">
        <w:rPr>
          <w:color w:val="000000"/>
        </w:rPr>
        <w:t xml:space="preserve">orkability of foamed </w:t>
      </w:r>
      <w:r w:rsidR="00D15910" w:rsidRPr="00F96146">
        <w:rPr>
          <w:color w:val="000000"/>
        </w:rPr>
        <w:t>WMA</w:t>
      </w:r>
      <w:r w:rsidRPr="00F96146">
        <w:rPr>
          <w:color w:val="000000"/>
        </w:rPr>
        <w:t xml:space="preserve"> was </w:t>
      </w:r>
      <w:r w:rsidR="00FB0B5C" w:rsidRPr="00F96146">
        <w:rPr>
          <w:color w:val="000000"/>
        </w:rPr>
        <w:t>found</w:t>
      </w:r>
      <w:r w:rsidRPr="00F96146">
        <w:rPr>
          <w:color w:val="000000"/>
        </w:rPr>
        <w:t xml:space="preserve"> to be higher than the control </w:t>
      </w:r>
      <w:r w:rsidR="00D15910" w:rsidRPr="00F96146">
        <w:rPr>
          <w:color w:val="000000"/>
        </w:rPr>
        <w:t>HMA</w:t>
      </w:r>
      <w:r w:rsidRPr="00F96146">
        <w:rPr>
          <w:color w:val="000000"/>
        </w:rPr>
        <w:t xml:space="preserve"> even at 17°C lower </w:t>
      </w:r>
      <w:r w:rsidR="00C1300C" w:rsidRPr="00F96146">
        <w:rPr>
          <w:color w:val="000000" w:themeColor="text1"/>
        </w:rPr>
        <w:t>mixing and compaction temperatures</w:t>
      </w:r>
      <w:r w:rsidR="00C1300C" w:rsidRPr="00F96146">
        <w:rPr>
          <w:color w:val="000000"/>
        </w:rPr>
        <w:t xml:space="preserve"> </w:t>
      </w:r>
      <w:r w:rsidRPr="00F96146">
        <w:rPr>
          <w:color w:val="000000"/>
        </w:rPr>
        <w:t>(Abbas and Ali</w:t>
      </w:r>
      <w:r w:rsidR="00143C35" w:rsidRPr="00F96146">
        <w:rPr>
          <w:color w:val="000000"/>
        </w:rPr>
        <w:t>,</w:t>
      </w:r>
      <w:r w:rsidRPr="00F96146">
        <w:rPr>
          <w:color w:val="000000"/>
        </w:rPr>
        <w:t xml:space="preserve"> 2011).</w:t>
      </w:r>
    </w:p>
    <w:p w14:paraId="2999F0B0" w14:textId="222B536D" w:rsidR="009E7283" w:rsidRPr="00F96146" w:rsidRDefault="009E7283" w:rsidP="00E34A27">
      <w:pPr>
        <w:spacing w:line="480" w:lineRule="auto"/>
        <w:ind w:firstLine="720"/>
        <w:rPr>
          <w:color w:val="000000" w:themeColor="text1"/>
        </w:rPr>
      </w:pPr>
      <w:r w:rsidRPr="00F96146">
        <w:t xml:space="preserve">The optimum </w:t>
      </w:r>
      <w:r w:rsidRPr="00F96146">
        <w:rPr>
          <w:color w:val="000000" w:themeColor="text1"/>
        </w:rPr>
        <w:t xml:space="preserve">water and asphalt content for foamed </w:t>
      </w:r>
      <w:r w:rsidR="00D15910" w:rsidRPr="00F96146">
        <w:rPr>
          <w:color w:val="000000" w:themeColor="text1"/>
        </w:rPr>
        <w:t>WMA</w:t>
      </w:r>
      <w:r w:rsidRPr="00F96146">
        <w:rPr>
          <w:color w:val="000000" w:themeColor="text1"/>
        </w:rPr>
        <w:t xml:space="preserve"> were studied by</w:t>
      </w:r>
      <w:r w:rsidRPr="00F96146">
        <w:t xml:space="preserve"> Kim and Lee (2006). It was found that </w:t>
      </w:r>
      <w:r w:rsidRPr="00F96146">
        <w:rPr>
          <w:color w:val="000000" w:themeColor="text1"/>
        </w:rPr>
        <w:t>a good foaming of asphalt could be achieved at a temperature of 150°C or above</w:t>
      </w:r>
      <w:r w:rsidRPr="00F96146">
        <w:t xml:space="preserve">. More specifically </w:t>
      </w:r>
      <w:r w:rsidRPr="00F96146">
        <w:rPr>
          <w:color w:val="000000" w:themeColor="text1"/>
        </w:rPr>
        <w:t xml:space="preserve">at 170°C temperature under an air pressure of 400 kPa and water pressure of 500 kPa, </w:t>
      </w:r>
      <w:r w:rsidR="00143C35" w:rsidRPr="00F96146">
        <w:rPr>
          <w:color w:val="000000" w:themeColor="text1"/>
        </w:rPr>
        <w:t>a</w:t>
      </w:r>
      <w:r w:rsidRPr="00F96146">
        <w:rPr>
          <w:color w:val="000000" w:themeColor="text1"/>
        </w:rPr>
        <w:t xml:space="preserve"> water content </w:t>
      </w:r>
      <w:r w:rsidR="00143C35" w:rsidRPr="00F96146">
        <w:rPr>
          <w:color w:val="000000" w:themeColor="text1"/>
        </w:rPr>
        <w:t xml:space="preserve">of 1.3% </w:t>
      </w:r>
      <w:r w:rsidRPr="00F96146">
        <w:rPr>
          <w:color w:val="000000" w:themeColor="text1"/>
        </w:rPr>
        <w:t xml:space="preserve">by </w:t>
      </w:r>
      <w:r w:rsidRPr="00F96146">
        <w:rPr>
          <w:color w:val="000000"/>
        </w:rPr>
        <w:t>weight of binder</w:t>
      </w:r>
      <w:r w:rsidRPr="00F96146">
        <w:rPr>
          <w:color w:val="000000" w:themeColor="text1"/>
        </w:rPr>
        <w:t xml:space="preserve"> was found </w:t>
      </w:r>
      <w:r w:rsidR="007B14CF" w:rsidRPr="00F96146">
        <w:rPr>
          <w:color w:val="000000" w:themeColor="text1"/>
        </w:rPr>
        <w:t>to produce</w:t>
      </w:r>
      <w:r w:rsidRPr="00F96146">
        <w:rPr>
          <w:color w:val="000000" w:themeColor="text1"/>
        </w:rPr>
        <w:t xml:space="preserve"> optimum foaming</w:t>
      </w:r>
      <w:r w:rsidR="007B14CF" w:rsidRPr="00F96146">
        <w:rPr>
          <w:color w:val="000000" w:themeColor="text1"/>
        </w:rPr>
        <w:t>.</w:t>
      </w:r>
      <w:r w:rsidRPr="00F96146">
        <w:rPr>
          <w:color w:val="000000" w:themeColor="text1"/>
        </w:rPr>
        <w:t xml:space="preserve"> </w:t>
      </w:r>
      <w:r w:rsidR="007B14CF" w:rsidRPr="00F96146">
        <w:rPr>
          <w:color w:val="000000" w:themeColor="text1"/>
        </w:rPr>
        <w:t xml:space="preserve">Hence, it was called </w:t>
      </w:r>
      <w:r w:rsidR="00A22C68" w:rsidRPr="00F96146">
        <w:rPr>
          <w:i/>
          <w:iCs/>
          <w:color w:val="000000" w:themeColor="text1"/>
        </w:rPr>
        <w:t>“</w:t>
      </w:r>
      <w:r w:rsidR="007B14CF" w:rsidRPr="00F96146">
        <w:rPr>
          <w:i/>
          <w:iCs/>
          <w:color w:val="000000" w:themeColor="text1"/>
        </w:rPr>
        <w:t xml:space="preserve">optimum foaming </w:t>
      </w:r>
      <w:r w:rsidRPr="00F96146">
        <w:rPr>
          <w:i/>
          <w:iCs/>
          <w:color w:val="000000" w:themeColor="text1"/>
        </w:rPr>
        <w:t>water content.</w:t>
      </w:r>
      <w:r w:rsidR="00A22C68" w:rsidRPr="00F96146">
        <w:rPr>
          <w:i/>
          <w:iCs/>
          <w:color w:val="000000" w:themeColor="text1"/>
        </w:rPr>
        <w:t>”</w:t>
      </w:r>
      <w:r w:rsidRPr="00F96146">
        <w:rPr>
          <w:color w:val="000000" w:themeColor="text1"/>
        </w:rPr>
        <w:t xml:space="preserve"> </w:t>
      </w:r>
    </w:p>
    <w:p w14:paraId="11B369DB" w14:textId="480AC3E5" w:rsidR="009E7283" w:rsidRPr="00F96146" w:rsidRDefault="009E7283" w:rsidP="00E34A27">
      <w:pPr>
        <w:spacing w:line="480" w:lineRule="auto"/>
        <w:ind w:firstLine="720"/>
      </w:pPr>
      <w:r w:rsidRPr="00F96146">
        <w:rPr>
          <w:color w:val="000000" w:themeColor="text1"/>
        </w:rPr>
        <w:t>The mix design aspects of foamed WMA containing RAP</w:t>
      </w:r>
      <w:r w:rsidRPr="00F96146">
        <w:t xml:space="preserve"> w</w:t>
      </w:r>
      <w:r w:rsidR="00613106" w:rsidRPr="00F96146">
        <w:t>ere</w:t>
      </w:r>
      <w:r w:rsidRPr="00F96146">
        <w:t xml:space="preserve"> investigated by Kuna et al. (201</w:t>
      </w:r>
      <w:r w:rsidR="003254F8" w:rsidRPr="00F96146">
        <w:t>7</w:t>
      </w:r>
      <w:r w:rsidRPr="00F96146">
        <w:t>)</w:t>
      </w:r>
      <w:r w:rsidRPr="00F96146">
        <w:rPr>
          <w:color w:val="000000" w:themeColor="text1"/>
        </w:rPr>
        <w:t xml:space="preserve">. It was suggested that </w:t>
      </w:r>
      <w:r w:rsidR="003559EF" w:rsidRPr="00F96146">
        <w:rPr>
          <w:color w:val="000000" w:themeColor="text1"/>
        </w:rPr>
        <w:t xml:space="preserve">the </w:t>
      </w:r>
      <w:r w:rsidRPr="00F96146">
        <w:rPr>
          <w:color w:val="000000" w:themeColor="text1"/>
        </w:rPr>
        <w:t xml:space="preserve">extracted aggregates from RAP exhibited more uniform gradation than RAP’s aggregates before asphalt recovery. </w:t>
      </w:r>
      <w:r w:rsidRPr="00F96146">
        <w:t xml:space="preserve">The results from ITS tests were considered as mechanical properties of asphalt mixes in that study. </w:t>
      </w:r>
      <w:r w:rsidRPr="00F96146">
        <w:rPr>
          <w:color w:val="000000" w:themeColor="text1"/>
        </w:rPr>
        <w:t>The</w:t>
      </w:r>
      <w:r w:rsidRPr="00F96146">
        <w:t xml:space="preserve"> optimum mechanical properties were found at 4% and 3% foaming water contents for virgin aggregate mix and 75% RAP mix, respectively. A clear optimum foaming water content was not found for mixes with 50% RAP with respect to mechanical properties. </w:t>
      </w:r>
    </w:p>
    <w:p w14:paraId="2AF0A8D6" w14:textId="0ABDA5E1" w:rsidR="009E7283" w:rsidRPr="00F96146" w:rsidRDefault="009E7283" w:rsidP="00E34A27">
      <w:pPr>
        <w:spacing w:line="480" w:lineRule="auto"/>
        <w:ind w:firstLine="720"/>
        <w:rPr>
          <w:color w:val="000000" w:themeColor="text1"/>
        </w:rPr>
      </w:pPr>
      <w:r w:rsidRPr="00F96146">
        <w:rPr>
          <w:color w:val="000000" w:themeColor="text1"/>
        </w:rPr>
        <w:t xml:space="preserve">The </w:t>
      </w:r>
      <w:r w:rsidRPr="00F96146">
        <w:rPr>
          <w:color w:val="000000"/>
        </w:rPr>
        <w:t>Superpave</w:t>
      </w:r>
      <w:r w:rsidRPr="00F96146">
        <w:rPr>
          <w:color w:val="000000"/>
          <w:vertAlign w:val="superscript"/>
        </w:rPr>
        <w:t>®</w:t>
      </w:r>
      <w:r w:rsidRPr="00F96146">
        <w:rPr>
          <w:color w:val="000000"/>
        </w:rPr>
        <w:t xml:space="preserve"> </w:t>
      </w:r>
      <w:r w:rsidRPr="00F96146">
        <w:rPr>
          <w:color w:val="000000" w:themeColor="text1"/>
        </w:rPr>
        <w:t xml:space="preserve">mix design aspects of </w:t>
      </w:r>
      <w:r w:rsidR="00D15910" w:rsidRPr="00F96146">
        <w:rPr>
          <w:color w:val="000000" w:themeColor="text1"/>
        </w:rPr>
        <w:t>WMA</w:t>
      </w:r>
      <w:r w:rsidRPr="00F96146">
        <w:rPr>
          <w:color w:val="000000" w:themeColor="text1"/>
        </w:rPr>
        <w:t xml:space="preserve"> containing various </w:t>
      </w:r>
      <w:r w:rsidR="00372A1C" w:rsidRPr="00F96146">
        <w:rPr>
          <w:color w:val="000000" w:themeColor="text1"/>
        </w:rPr>
        <w:t>amounts</w:t>
      </w:r>
      <w:r w:rsidRPr="00F96146">
        <w:rPr>
          <w:color w:val="000000" w:themeColor="text1"/>
        </w:rPr>
        <w:t xml:space="preserve"> of RAP were studied by Xiao et al. (2016). In their study, both Evotherm and foamed </w:t>
      </w:r>
      <w:r w:rsidR="00D15910" w:rsidRPr="00F96146">
        <w:rPr>
          <w:color w:val="000000" w:themeColor="text1"/>
        </w:rPr>
        <w:t>WMA</w:t>
      </w:r>
      <w:r w:rsidRPr="00F96146">
        <w:rPr>
          <w:color w:val="000000" w:themeColor="text1"/>
        </w:rPr>
        <w:t xml:space="preserve"> were considered </w:t>
      </w:r>
      <w:r w:rsidR="00E167DB" w:rsidRPr="00F96146">
        <w:rPr>
          <w:color w:val="000000" w:themeColor="text1"/>
        </w:rPr>
        <w:t>in evaluating</w:t>
      </w:r>
      <w:r w:rsidRPr="00F96146">
        <w:rPr>
          <w:color w:val="000000" w:themeColor="text1"/>
        </w:rPr>
        <w:t xml:space="preserve"> the volumetric properties. An increase in the </w:t>
      </w:r>
      <w:r w:rsidRPr="00F96146">
        <w:rPr>
          <w:color w:val="000000" w:themeColor="text1"/>
        </w:rPr>
        <w:lastRenderedPageBreak/>
        <w:t xml:space="preserve">viscosity of asphalt binder was observed with the addition of RAP. Also, the VMA value increased with an increase in RAP content. Furthermore, dust to asphalt ratio decreased with the reduction in RAP </w:t>
      </w:r>
      <w:r w:rsidR="00372A1C" w:rsidRPr="00F96146">
        <w:rPr>
          <w:color w:val="000000" w:themeColor="text1"/>
        </w:rPr>
        <w:t>amount</w:t>
      </w:r>
      <w:r w:rsidRPr="00F96146">
        <w:rPr>
          <w:color w:val="000000" w:themeColor="text1"/>
        </w:rPr>
        <w:t xml:space="preserve">.  </w:t>
      </w:r>
      <w:r w:rsidR="00372A1C" w:rsidRPr="00F96146">
        <w:rPr>
          <w:color w:val="000000" w:themeColor="text1"/>
        </w:rPr>
        <w:t>N</w:t>
      </w:r>
      <w:r w:rsidRPr="00F96146">
        <w:rPr>
          <w:color w:val="000000" w:themeColor="text1"/>
        </w:rPr>
        <w:t xml:space="preserve">o significant effect was found on the binder viscosity due to incorporation of Evotherm. The air voids in the optimum asphalt binder analysis were observed to vary depending on the WMA technology and binder source. Also, similar optimum binder content was found for both foamed </w:t>
      </w:r>
      <w:r w:rsidR="00D15910" w:rsidRPr="00F96146">
        <w:rPr>
          <w:color w:val="000000" w:themeColor="text1"/>
        </w:rPr>
        <w:t>WMA</w:t>
      </w:r>
      <w:r w:rsidRPr="00F96146">
        <w:rPr>
          <w:color w:val="000000" w:themeColor="text1"/>
        </w:rPr>
        <w:t xml:space="preserve"> and control </w:t>
      </w:r>
      <w:r w:rsidR="00D15910" w:rsidRPr="00F96146">
        <w:rPr>
          <w:color w:val="000000" w:themeColor="text1"/>
        </w:rPr>
        <w:t>HMA</w:t>
      </w:r>
      <w:r w:rsidRPr="00F96146">
        <w:rPr>
          <w:color w:val="000000" w:themeColor="text1"/>
        </w:rPr>
        <w:t>. However, WMA mix with Evotherm was found to exhibit slightly higher values of optimum binder content. (Xiao et al., 2016).</w:t>
      </w:r>
    </w:p>
    <w:p w14:paraId="6D89EF02" w14:textId="0D6486D7" w:rsidR="009E7283" w:rsidRPr="00F96146" w:rsidRDefault="00372A1C" w:rsidP="00E34A27">
      <w:pPr>
        <w:spacing w:line="480" w:lineRule="auto"/>
        <w:ind w:firstLine="720"/>
      </w:pPr>
      <w:r w:rsidRPr="00F96146">
        <w:t xml:space="preserve">Because </w:t>
      </w:r>
      <w:r w:rsidR="009E7283" w:rsidRPr="00F96146">
        <w:t>of factors</w:t>
      </w:r>
      <w:r w:rsidRPr="00F96146">
        <w:t xml:space="preserve"> noted above</w:t>
      </w:r>
      <w:r w:rsidR="009E7283" w:rsidRPr="00F96146">
        <w:t xml:space="preserve"> </w:t>
      </w:r>
      <w:r w:rsidRPr="00F96146">
        <w:t xml:space="preserve">including </w:t>
      </w:r>
      <w:r w:rsidR="009E7283" w:rsidRPr="00F96146">
        <w:t>differences in mixing and compaction temperatures, binder properties, presence of water in foamed WMA and differences in aggregate coating quality and binder film thickness, us</w:t>
      </w:r>
      <w:r w:rsidRPr="00F96146">
        <w:t>e</w:t>
      </w:r>
      <w:r w:rsidR="009E7283" w:rsidRPr="00F96146">
        <w:t xml:space="preserve"> </w:t>
      </w:r>
      <w:r w:rsidRPr="00F96146">
        <w:t xml:space="preserve">of </w:t>
      </w:r>
      <w:r w:rsidR="009E7283" w:rsidRPr="00F96146">
        <w:t xml:space="preserve">HMA mix design method for a foamed WMA </w:t>
      </w:r>
      <w:r w:rsidRPr="00F96146">
        <w:t>is</w:t>
      </w:r>
      <w:r w:rsidR="009E7283" w:rsidRPr="00F96146">
        <w:t xml:space="preserve"> expected to produce mixes with noticeably different performance. Therefore, </w:t>
      </w:r>
      <w:r w:rsidRPr="00F96146">
        <w:t xml:space="preserve">it is important to consider </w:t>
      </w:r>
      <w:r w:rsidR="009E7283" w:rsidRPr="00F96146">
        <w:t xml:space="preserve">both mix design volumetrics and laboratory performance </w:t>
      </w:r>
      <w:r w:rsidRPr="00F96146">
        <w:t xml:space="preserve">for assessment of </w:t>
      </w:r>
      <w:r w:rsidR="009E7283" w:rsidRPr="00F96146">
        <w:t>foamed WMA containing RAP</w:t>
      </w:r>
      <w:r w:rsidR="009D0078" w:rsidRPr="00F96146">
        <w:t>,</w:t>
      </w:r>
      <w:r w:rsidR="009E7283" w:rsidRPr="00F96146">
        <w:t xml:space="preserve"> </w:t>
      </w:r>
      <w:r w:rsidR="009D0078" w:rsidRPr="00F96146">
        <w:t>which was the primary goal of</w:t>
      </w:r>
      <w:r w:rsidR="009E7283" w:rsidRPr="00F96146">
        <w:t xml:space="preserve"> this </w:t>
      </w:r>
      <w:r w:rsidR="00AF03AE" w:rsidRPr="00F96146">
        <w:t>study</w:t>
      </w:r>
      <w:r w:rsidR="009E7283" w:rsidRPr="00F96146">
        <w:t>.</w:t>
      </w:r>
    </w:p>
    <w:p w14:paraId="5FA314B0" w14:textId="0CFF49E1" w:rsidR="009E7283" w:rsidRPr="00F96146" w:rsidRDefault="009B0315" w:rsidP="00B24707">
      <w:pPr>
        <w:pStyle w:val="Heading2"/>
        <w:rPr>
          <w:rFonts w:ascii="Times New Roman" w:hAnsi="Times New Roman"/>
        </w:rPr>
      </w:pPr>
      <w:bookmarkStart w:id="56" w:name="_Toc13570771"/>
      <w:r w:rsidRPr="00F96146">
        <w:rPr>
          <w:rFonts w:ascii="Times New Roman" w:hAnsi="Times New Roman"/>
        </w:rPr>
        <w:t>2.6</w:t>
      </w:r>
      <w:bookmarkStart w:id="57" w:name="_Toc523306402"/>
      <w:r w:rsidR="00392372" w:rsidRPr="00F96146">
        <w:rPr>
          <w:rFonts w:ascii="Times New Roman" w:hAnsi="Times New Roman"/>
        </w:rPr>
        <w:t xml:space="preserve"> </w:t>
      </w:r>
      <w:r w:rsidR="009E7283" w:rsidRPr="00F96146">
        <w:rPr>
          <w:rFonts w:ascii="Times New Roman" w:hAnsi="Times New Roman"/>
        </w:rPr>
        <w:t>Performance Tests</w:t>
      </w:r>
      <w:bookmarkEnd w:id="56"/>
      <w:bookmarkEnd w:id="57"/>
    </w:p>
    <w:p w14:paraId="38C1EA98" w14:textId="4AFD284B" w:rsidR="00F11705" w:rsidRPr="00F96146" w:rsidRDefault="00AF03AE" w:rsidP="00F54F70">
      <w:pPr>
        <w:spacing w:line="480" w:lineRule="auto"/>
        <w:ind w:firstLine="720"/>
      </w:pPr>
      <w:r w:rsidRPr="00F96146">
        <w:t>As noted earlier,</w:t>
      </w:r>
      <w:r w:rsidR="00127644" w:rsidRPr="00F96146">
        <w:t xml:space="preserve"> WMA</w:t>
      </w:r>
      <w:r w:rsidR="009D0FB7" w:rsidRPr="00F96146">
        <w:t xml:space="preserve"> </w:t>
      </w:r>
      <w:r w:rsidR="00B35DF9" w:rsidRPr="00F96146">
        <w:t>technologies</w:t>
      </w:r>
      <w:r w:rsidR="009D0FB7" w:rsidRPr="00F96146">
        <w:t xml:space="preserve"> are expected to produce</w:t>
      </w:r>
      <w:r w:rsidR="00BE7998" w:rsidRPr="00F96146">
        <w:t xml:space="preserve"> softer asphalt mixes due to </w:t>
      </w:r>
      <w:r w:rsidR="009D6276" w:rsidRPr="00F96146">
        <w:t xml:space="preserve">a </w:t>
      </w:r>
      <w:r w:rsidR="00BE7998" w:rsidRPr="00F96146">
        <w:t>low</w:t>
      </w:r>
      <w:r w:rsidR="009D6276" w:rsidRPr="00F96146">
        <w:t>er</w:t>
      </w:r>
      <w:r w:rsidR="00BE7998" w:rsidRPr="00F96146">
        <w:t xml:space="preserve"> degree of aging</w:t>
      </w:r>
      <w:r w:rsidR="00B77123" w:rsidRPr="00F96146">
        <w:t xml:space="preserve"> </w:t>
      </w:r>
      <w:r w:rsidR="00B77123" w:rsidRPr="00F96146">
        <w:rPr>
          <w:color w:val="000000" w:themeColor="text1"/>
        </w:rPr>
        <w:t>(Hurley and Prowell, 2006; Alhasan et al., 2014; Malladi, 2015)</w:t>
      </w:r>
      <w:r w:rsidR="00BE7998" w:rsidRPr="00F96146">
        <w:t xml:space="preserve">. </w:t>
      </w:r>
      <w:r w:rsidRPr="00F96146">
        <w:t>A</w:t>
      </w:r>
      <w:r w:rsidR="00BE7998" w:rsidRPr="00F96146">
        <w:t>ddition of RAP</w:t>
      </w:r>
      <w:r w:rsidRPr="00F96146">
        <w:t>, however,</w:t>
      </w:r>
      <w:r w:rsidR="00BE7998" w:rsidRPr="00F96146">
        <w:t xml:space="preserve"> </w:t>
      </w:r>
      <w:r w:rsidR="003F3117" w:rsidRPr="00F96146">
        <w:t>is expected to increase the stiffness of asphalt mixes</w:t>
      </w:r>
      <w:r w:rsidR="00673B1D" w:rsidRPr="00F96146">
        <w:t xml:space="preserve"> (Shu et al., 2008; Hong et al., 2010; Zhao et al., 2013; Guo et al., 2014; Dong et al., 2017)</w:t>
      </w:r>
      <w:r w:rsidR="003F3117" w:rsidRPr="00F96146">
        <w:t>. There</w:t>
      </w:r>
      <w:r w:rsidR="00EE7983" w:rsidRPr="00F96146">
        <w:t xml:space="preserve">fore, </w:t>
      </w:r>
      <w:r w:rsidRPr="00F96146">
        <w:t xml:space="preserve">the overall properties and performance of foamed </w:t>
      </w:r>
      <w:r w:rsidR="00B57518" w:rsidRPr="00F96146">
        <w:t xml:space="preserve">WMA </w:t>
      </w:r>
      <w:r w:rsidR="009A47E5" w:rsidRPr="00F96146">
        <w:t>is</w:t>
      </w:r>
      <w:r w:rsidRPr="00F96146">
        <w:t xml:space="preserve"> expected to be dictated by these competing influences</w:t>
      </w:r>
      <w:r w:rsidR="00944E21" w:rsidRPr="00F96146">
        <w:t xml:space="preserve">. </w:t>
      </w:r>
      <w:r w:rsidR="00AD7DC9" w:rsidRPr="00F96146">
        <w:t xml:space="preserve">Several </w:t>
      </w:r>
      <w:r w:rsidR="004B7527" w:rsidRPr="00F96146">
        <w:t xml:space="preserve">test methods have been followed by </w:t>
      </w:r>
      <w:r w:rsidR="00591176" w:rsidRPr="00F96146">
        <w:t xml:space="preserve">different </w:t>
      </w:r>
      <w:r w:rsidR="004B7527" w:rsidRPr="00F96146">
        <w:t xml:space="preserve">researchers to evaluate </w:t>
      </w:r>
      <w:r w:rsidR="00793FFC" w:rsidRPr="00F96146">
        <w:t xml:space="preserve">performance of asphalt mixes in the </w:t>
      </w:r>
      <w:r w:rsidR="00793FFC" w:rsidRPr="00F96146">
        <w:lastRenderedPageBreak/>
        <w:t>laboratory</w:t>
      </w:r>
      <w:r w:rsidR="00591176" w:rsidRPr="00F96146">
        <w:t xml:space="preserve">. </w:t>
      </w:r>
      <w:r w:rsidR="007C67A0" w:rsidRPr="00F96146">
        <w:t xml:space="preserve">Some of the </w:t>
      </w:r>
      <w:r w:rsidR="008A6460" w:rsidRPr="00F96146">
        <w:t>common performance tests to quantify fatigue, rutting and moisture</w:t>
      </w:r>
      <w:r w:rsidR="003A35CD" w:rsidRPr="00F96146">
        <w:t xml:space="preserve">-induced damage potential </w:t>
      </w:r>
      <w:r w:rsidR="0027294B" w:rsidRPr="00F96146">
        <w:t>of</w:t>
      </w:r>
      <w:r w:rsidR="003A35CD" w:rsidRPr="00F96146">
        <w:t xml:space="preserve"> asphalt mixes </w:t>
      </w:r>
      <w:r w:rsidRPr="00F96146">
        <w:t xml:space="preserve">are </w:t>
      </w:r>
      <w:r w:rsidR="00673B1D" w:rsidRPr="00F96146">
        <w:t xml:space="preserve">discussed </w:t>
      </w:r>
      <w:r w:rsidRPr="00F96146">
        <w:t>next</w:t>
      </w:r>
      <w:r w:rsidR="00673B1D" w:rsidRPr="00F96146">
        <w:t>.</w:t>
      </w:r>
    </w:p>
    <w:p w14:paraId="6C3202CF" w14:textId="7013C29F" w:rsidR="00E034BA" w:rsidRPr="00F96146" w:rsidRDefault="00E034BA" w:rsidP="00F54F70">
      <w:pPr>
        <w:pStyle w:val="Heading3"/>
        <w:rPr>
          <w:rFonts w:ascii="Times New Roman" w:hAnsi="Times New Roman"/>
          <w:lang w:val="en-NZ"/>
        </w:rPr>
      </w:pPr>
      <w:bookmarkStart w:id="58" w:name="_Toc13570772"/>
      <w:bookmarkStart w:id="59" w:name="_Toc523306403"/>
      <w:r w:rsidRPr="00F96146">
        <w:rPr>
          <w:rFonts w:ascii="Times New Roman" w:hAnsi="Times New Roman"/>
          <w:lang w:val="en-NZ"/>
        </w:rPr>
        <w:t>2.6.1 Dynamic Modulus Tests</w:t>
      </w:r>
      <w:bookmarkEnd w:id="58"/>
    </w:p>
    <w:p w14:paraId="55A2B702" w14:textId="7C4CA370" w:rsidR="00E034BA" w:rsidRPr="00F96146" w:rsidRDefault="00E54315" w:rsidP="00F54F70">
      <w:pPr>
        <w:spacing w:line="480" w:lineRule="auto"/>
        <w:ind w:firstLine="720"/>
        <w:rPr>
          <w:color w:val="000000" w:themeColor="text1"/>
        </w:rPr>
      </w:pPr>
      <w:r w:rsidRPr="00F96146">
        <w:rPr>
          <w:color w:val="000000" w:themeColor="text1"/>
        </w:rPr>
        <w:t>D</w:t>
      </w:r>
      <w:r w:rsidR="00E034BA" w:rsidRPr="00F96146">
        <w:rPr>
          <w:color w:val="000000" w:themeColor="text1"/>
        </w:rPr>
        <w:t xml:space="preserve">ynamic modulus </w:t>
      </w:r>
      <w:r w:rsidRPr="00F96146">
        <w:rPr>
          <w:color w:val="000000" w:themeColor="text1"/>
        </w:rPr>
        <w:t>is an important contributor to</w:t>
      </w:r>
      <w:r w:rsidR="00C055EA" w:rsidRPr="00F96146">
        <w:rPr>
          <w:color w:val="000000" w:themeColor="text1"/>
        </w:rPr>
        <w:t xml:space="preserve"> </w:t>
      </w:r>
      <w:r w:rsidR="00E034BA" w:rsidRPr="00F96146">
        <w:rPr>
          <w:color w:val="000000" w:themeColor="text1"/>
        </w:rPr>
        <w:t xml:space="preserve">laboratory and field performance of asphalt mixes (Flintsch et al., 2007; Tashman and Elangovan, 2008; Singh et al., 2011; Ghabchi, 2014). Stiffness of asphalt mixes </w:t>
      </w:r>
      <w:r w:rsidRPr="00F96146">
        <w:rPr>
          <w:color w:val="000000" w:themeColor="text1"/>
        </w:rPr>
        <w:t>is often</w:t>
      </w:r>
      <w:r w:rsidR="00E034BA" w:rsidRPr="00F96146">
        <w:rPr>
          <w:color w:val="000000" w:themeColor="text1"/>
        </w:rPr>
        <w:t xml:space="preserve"> evaluated by dynamic modulus. A stiffer mix </w:t>
      </w:r>
      <w:r w:rsidR="009A37CB" w:rsidRPr="00F96146">
        <w:rPr>
          <w:color w:val="000000" w:themeColor="text1"/>
        </w:rPr>
        <w:t>is</w:t>
      </w:r>
      <w:r w:rsidR="00E034BA" w:rsidRPr="00F96146">
        <w:rPr>
          <w:color w:val="000000" w:themeColor="text1"/>
        </w:rPr>
        <w:t xml:space="preserve"> expected to exhibit higher resistance to rutting, but more prone to cracking (Flintsch et al., 2007; Tashman and Elangovan, 2008; Singh et al., 2011; Ghabchi, 2014). </w:t>
      </w:r>
    </w:p>
    <w:p w14:paraId="5E53B2A6" w14:textId="3B4CE1E9" w:rsidR="00E034BA" w:rsidRPr="00F96146" w:rsidRDefault="00E034BA" w:rsidP="00F54F70">
      <w:pPr>
        <w:spacing w:line="480" w:lineRule="auto"/>
        <w:ind w:firstLine="720"/>
      </w:pPr>
      <w:r w:rsidRPr="00F96146">
        <w:rPr>
          <w:color w:val="000000" w:themeColor="text1"/>
        </w:rPr>
        <w:t xml:space="preserve">Also, </w:t>
      </w:r>
      <w:r w:rsidRPr="00F96146">
        <w:t>dynamic modulus is considered a key material input parameter in the Mechanistic-Empirical Pavement Design Guide (M-EPDG) software</w:t>
      </w:r>
      <w:r w:rsidR="007C36E3" w:rsidRPr="00F96146">
        <w:t xml:space="preserve"> or </w:t>
      </w:r>
      <w:r w:rsidR="00E54315" w:rsidRPr="00F96146">
        <w:t>AASHTOWare</w:t>
      </w:r>
      <w:r w:rsidRPr="00F96146">
        <w:t xml:space="preserve"> </w:t>
      </w:r>
      <w:r w:rsidRPr="00F96146">
        <w:rPr>
          <w:color w:val="000000"/>
        </w:rPr>
        <w:t>(Li et al., 2008; AASHTO, 2004)</w:t>
      </w:r>
      <w:r w:rsidRPr="00F96146">
        <w:t xml:space="preserve">. The M-EPDG software </w:t>
      </w:r>
      <w:r w:rsidR="007C36E3" w:rsidRPr="00F96146">
        <w:t>is</w:t>
      </w:r>
      <w:r w:rsidRPr="00F96146">
        <w:t xml:space="preserve"> used </w:t>
      </w:r>
      <w:r w:rsidR="007C36E3" w:rsidRPr="00F96146">
        <w:t xml:space="preserve">frequently </w:t>
      </w:r>
      <w:r w:rsidRPr="00F96146">
        <w:t>by pavement engineers for designing asphalt pavement</w:t>
      </w:r>
      <w:r w:rsidR="007C36E3" w:rsidRPr="00F96146">
        <w:t>s</w:t>
      </w:r>
      <w:r w:rsidRPr="00F96146">
        <w:t xml:space="preserve"> (</w:t>
      </w:r>
      <w:r w:rsidRPr="00F96146">
        <w:rPr>
          <w:bCs/>
          <w:iCs/>
          <w:color w:val="000000"/>
          <w:shd w:val="clear" w:color="auto" w:fill="FFFFFF"/>
        </w:rPr>
        <w:t>Huang, 2004</w:t>
      </w:r>
      <w:r w:rsidR="007C36E3" w:rsidRPr="00F96146">
        <w:rPr>
          <w:bCs/>
          <w:iCs/>
          <w:color w:val="000000"/>
          <w:shd w:val="clear" w:color="auto" w:fill="FFFFFF"/>
        </w:rPr>
        <w:t>;</w:t>
      </w:r>
      <w:r w:rsidRPr="00F96146">
        <w:rPr>
          <w:bCs/>
          <w:iCs/>
          <w:color w:val="000000"/>
          <w:shd w:val="clear" w:color="auto" w:fill="FFFFFF"/>
        </w:rPr>
        <w:t xml:space="preserve"> Coree et al., 2005; Li et al., 2011</w:t>
      </w:r>
      <w:r w:rsidRPr="00F96146">
        <w:t>). The M-EPDG is based on the principles of engineering mechanics and consider</w:t>
      </w:r>
      <w:r w:rsidR="007C36E3" w:rsidRPr="00F96146">
        <w:t>s</w:t>
      </w:r>
      <w:r w:rsidRPr="00F96146">
        <w:t xml:space="preserve"> traffic, climate, pavement structure and material properties as input parameters (Huang, 2004; </w:t>
      </w:r>
      <w:r w:rsidRPr="00F96146">
        <w:rPr>
          <w:bCs/>
          <w:iCs/>
          <w:color w:val="000000"/>
          <w:shd w:val="clear" w:color="auto" w:fill="FFFFFF"/>
        </w:rPr>
        <w:t>Li et al., 2011</w:t>
      </w:r>
      <w:r w:rsidRPr="00F96146">
        <w:t xml:space="preserve">). </w:t>
      </w:r>
      <w:r w:rsidR="007C36E3" w:rsidRPr="00F96146">
        <w:t>In this software</w:t>
      </w:r>
      <w:r w:rsidRPr="00F96146">
        <w:t>, pavement responses, such as stress and strain</w:t>
      </w:r>
      <w:r w:rsidR="0020123F" w:rsidRPr="00F96146">
        <w:t>,</w:t>
      </w:r>
      <w:r w:rsidRPr="00F96146">
        <w:t xml:space="preserve"> are evaluated as the output parameters (Huang, 2004). </w:t>
      </w:r>
      <w:r w:rsidR="007C36E3" w:rsidRPr="00F96146">
        <w:t>I</w:t>
      </w:r>
      <w:r w:rsidRPr="00F96146">
        <w:t xml:space="preserve">mplementation of this </w:t>
      </w:r>
      <w:r w:rsidR="007C36E3" w:rsidRPr="00F96146">
        <w:t>design</w:t>
      </w:r>
      <w:r w:rsidRPr="00F96146">
        <w:t xml:space="preserve"> requires mechanistic input parameters of asphalt mixes</w:t>
      </w:r>
      <w:r w:rsidR="007C36E3" w:rsidRPr="00F96146">
        <w:t xml:space="preserve"> and other materials</w:t>
      </w:r>
      <w:r w:rsidRPr="00F96146">
        <w:t xml:space="preserve">. </w:t>
      </w:r>
      <w:r w:rsidR="007C36E3" w:rsidRPr="00F96146">
        <w:t>L</w:t>
      </w:r>
      <w:r w:rsidRPr="00F96146">
        <w:t xml:space="preserve">ack of </w:t>
      </w:r>
      <w:r w:rsidR="007C36E3" w:rsidRPr="00F96146">
        <w:t xml:space="preserve">specific input parameters </w:t>
      </w:r>
      <w:r w:rsidRPr="00F96146">
        <w:t xml:space="preserve">is one of the major issues faced by </w:t>
      </w:r>
      <w:r w:rsidR="007C36E3" w:rsidRPr="00F96146">
        <w:t xml:space="preserve">many state </w:t>
      </w:r>
      <w:r w:rsidRPr="00F96146">
        <w:t>DOTs in implementing mechanistic empirical design method (Ghabchi, 2014). For all levels of input (Level 1, Level 2 and Level 3)</w:t>
      </w:r>
      <w:r w:rsidR="007C36E3" w:rsidRPr="00F96146">
        <w:t>,</w:t>
      </w:r>
      <w:r w:rsidRPr="00F96146">
        <w:t xml:space="preserve"> dynamic modulus is used to </w:t>
      </w:r>
      <w:r w:rsidR="007C36E3" w:rsidRPr="00F96146">
        <w:t xml:space="preserve">characterize </w:t>
      </w:r>
      <w:r w:rsidR="00A31096" w:rsidRPr="00F96146">
        <w:t xml:space="preserve">the </w:t>
      </w:r>
      <w:r w:rsidR="007C36E3" w:rsidRPr="00F96146">
        <w:t>stiffness</w:t>
      </w:r>
      <w:r w:rsidRPr="00F96146">
        <w:t xml:space="preserve"> of asphalt mixes. </w:t>
      </w:r>
    </w:p>
    <w:p w14:paraId="114A5881" w14:textId="2BCD6906" w:rsidR="00E034BA" w:rsidRPr="00F96146" w:rsidRDefault="00E034BA" w:rsidP="00F54F70">
      <w:pPr>
        <w:spacing w:line="480" w:lineRule="auto"/>
        <w:ind w:firstLine="720"/>
        <w:rPr>
          <w:bCs/>
          <w:color w:val="000000"/>
          <w:shd w:val="clear" w:color="auto" w:fill="FFFFFF"/>
        </w:rPr>
      </w:pPr>
      <w:r w:rsidRPr="00F96146">
        <w:rPr>
          <w:bCs/>
          <w:color w:val="000000"/>
          <w:shd w:val="clear" w:color="auto" w:fill="FFFFFF"/>
        </w:rPr>
        <w:lastRenderedPageBreak/>
        <w:t xml:space="preserve">The rutting resistance of </w:t>
      </w:r>
      <w:r w:rsidR="00D15910" w:rsidRPr="00F96146">
        <w:rPr>
          <w:bCs/>
          <w:color w:val="000000"/>
          <w:shd w:val="clear" w:color="auto" w:fill="FFFFFF"/>
        </w:rPr>
        <w:t>WMA</w:t>
      </w:r>
      <w:r w:rsidR="00CD054B" w:rsidRPr="00F96146">
        <w:rPr>
          <w:bCs/>
          <w:color w:val="000000"/>
          <w:shd w:val="clear" w:color="auto" w:fill="FFFFFF"/>
        </w:rPr>
        <w:t xml:space="preserve"> </w:t>
      </w:r>
      <w:r w:rsidRPr="00F96146">
        <w:rPr>
          <w:bCs/>
          <w:color w:val="000000"/>
          <w:shd w:val="clear" w:color="auto" w:fill="FFFFFF"/>
        </w:rPr>
        <w:t xml:space="preserve">containing RAP was evaluated using dynamic modulus and </w:t>
      </w:r>
      <w:r w:rsidR="008A4947" w:rsidRPr="00F96146">
        <w:rPr>
          <w:bCs/>
          <w:color w:val="000000"/>
          <w:shd w:val="clear" w:color="auto" w:fill="FFFFFF"/>
        </w:rPr>
        <w:t>Flow Number (</w:t>
      </w:r>
      <w:r w:rsidRPr="00F96146">
        <w:rPr>
          <w:bCs/>
          <w:color w:val="000000"/>
          <w:shd w:val="clear" w:color="auto" w:fill="FFFFFF"/>
        </w:rPr>
        <w:t>FN</w:t>
      </w:r>
      <w:r w:rsidR="008A4947" w:rsidRPr="00F96146">
        <w:rPr>
          <w:bCs/>
          <w:color w:val="000000"/>
          <w:shd w:val="clear" w:color="auto" w:fill="FFFFFF"/>
        </w:rPr>
        <w:t>)</w:t>
      </w:r>
      <w:r w:rsidRPr="00F96146">
        <w:rPr>
          <w:bCs/>
          <w:color w:val="000000"/>
          <w:shd w:val="clear" w:color="auto" w:fill="FFFFFF"/>
        </w:rPr>
        <w:t xml:space="preserve"> tests by Copeland et al. (2010). The </w:t>
      </w:r>
      <w:r w:rsidR="00D15910" w:rsidRPr="00F96146">
        <w:rPr>
          <w:bCs/>
          <w:color w:val="000000"/>
          <w:shd w:val="clear" w:color="auto" w:fill="FFFFFF"/>
        </w:rPr>
        <w:t>WMA</w:t>
      </w:r>
      <w:r w:rsidRPr="00F96146">
        <w:rPr>
          <w:bCs/>
          <w:color w:val="000000"/>
          <w:shd w:val="clear" w:color="auto" w:fill="FFFFFF"/>
        </w:rPr>
        <w:t xml:space="preserve"> w</w:t>
      </w:r>
      <w:r w:rsidR="002718A6" w:rsidRPr="00F96146">
        <w:rPr>
          <w:bCs/>
          <w:color w:val="000000"/>
          <w:shd w:val="clear" w:color="auto" w:fill="FFFFFF"/>
        </w:rPr>
        <w:t>as</w:t>
      </w:r>
      <w:r w:rsidRPr="00F96146">
        <w:rPr>
          <w:bCs/>
          <w:color w:val="000000"/>
          <w:shd w:val="clear" w:color="auto" w:fill="FFFFFF"/>
        </w:rPr>
        <w:t xml:space="preserve"> found to show relatively low stiffness </w:t>
      </w:r>
      <w:r w:rsidR="00CD054B" w:rsidRPr="00F96146">
        <w:rPr>
          <w:bCs/>
          <w:color w:val="000000"/>
          <w:shd w:val="clear" w:color="auto" w:fill="FFFFFF"/>
        </w:rPr>
        <w:t xml:space="preserve">in the dynamic modulus test </w:t>
      </w:r>
      <w:r w:rsidRPr="00F96146">
        <w:rPr>
          <w:bCs/>
          <w:color w:val="000000"/>
          <w:shd w:val="clear" w:color="auto" w:fill="FFFFFF"/>
        </w:rPr>
        <w:t xml:space="preserve">compared to control </w:t>
      </w:r>
      <w:r w:rsidR="00D15910" w:rsidRPr="00F96146">
        <w:rPr>
          <w:bCs/>
          <w:color w:val="000000"/>
          <w:shd w:val="clear" w:color="auto" w:fill="FFFFFF"/>
        </w:rPr>
        <w:t>HMA</w:t>
      </w:r>
      <w:r w:rsidRPr="00F96146">
        <w:rPr>
          <w:bCs/>
          <w:color w:val="000000"/>
          <w:shd w:val="clear" w:color="auto" w:fill="FFFFFF"/>
        </w:rPr>
        <w:t xml:space="preserve"> containing </w:t>
      </w:r>
      <w:r w:rsidR="00CD054B" w:rsidRPr="00F96146">
        <w:rPr>
          <w:bCs/>
          <w:color w:val="000000"/>
          <w:shd w:val="clear" w:color="auto" w:fill="FFFFFF"/>
        </w:rPr>
        <w:t xml:space="preserve">the </w:t>
      </w:r>
      <w:r w:rsidRPr="00F96146">
        <w:rPr>
          <w:bCs/>
          <w:color w:val="000000"/>
          <w:shd w:val="clear" w:color="auto" w:fill="FFFFFF"/>
        </w:rPr>
        <w:t xml:space="preserve">same amount of RAP. As a result, relatively lower FN values were observed for </w:t>
      </w:r>
      <w:r w:rsidR="00D15910" w:rsidRPr="00F96146">
        <w:rPr>
          <w:bCs/>
          <w:color w:val="000000"/>
          <w:shd w:val="clear" w:color="auto" w:fill="FFFFFF"/>
        </w:rPr>
        <w:t>WMA</w:t>
      </w:r>
      <w:r w:rsidRPr="00F96146">
        <w:rPr>
          <w:bCs/>
          <w:color w:val="000000"/>
          <w:shd w:val="clear" w:color="auto" w:fill="FFFFFF"/>
        </w:rPr>
        <w:t xml:space="preserve"> compared to their HMA counterparts. </w:t>
      </w:r>
      <w:r w:rsidR="00EE6D22" w:rsidRPr="00F96146">
        <w:rPr>
          <w:bCs/>
          <w:color w:val="000000"/>
          <w:shd w:val="clear" w:color="auto" w:fill="FFFFFF"/>
        </w:rPr>
        <w:t>Also</w:t>
      </w:r>
      <w:r w:rsidRPr="00F96146">
        <w:rPr>
          <w:bCs/>
          <w:color w:val="000000"/>
          <w:shd w:val="clear" w:color="auto" w:fill="FFFFFF"/>
        </w:rPr>
        <w:t xml:space="preserve">, </w:t>
      </w:r>
      <w:r w:rsidR="00D15910" w:rsidRPr="00F96146">
        <w:rPr>
          <w:bCs/>
          <w:color w:val="000000"/>
          <w:shd w:val="clear" w:color="auto" w:fill="FFFFFF"/>
        </w:rPr>
        <w:t>WMA</w:t>
      </w:r>
      <w:r w:rsidRPr="00F96146">
        <w:rPr>
          <w:bCs/>
          <w:color w:val="000000"/>
          <w:shd w:val="clear" w:color="auto" w:fill="FFFFFF"/>
        </w:rPr>
        <w:t xml:space="preserve"> </w:t>
      </w:r>
      <w:r w:rsidR="008A4621" w:rsidRPr="00F96146">
        <w:rPr>
          <w:bCs/>
          <w:color w:val="000000"/>
          <w:shd w:val="clear" w:color="auto" w:fill="FFFFFF"/>
        </w:rPr>
        <w:t>is</w:t>
      </w:r>
      <w:r w:rsidRPr="00F96146">
        <w:rPr>
          <w:bCs/>
          <w:color w:val="000000"/>
          <w:shd w:val="clear" w:color="auto" w:fill="FFFFFF"/>
        </w:rPr>
        <w:t xml:space="preserve"> </w:t>
      </w:r>
      <w:r w:rsidR="00EC47B4" w:rsidRPr="00F96146">
        <w:rPr>
          <w:bCs/>
          <w:color w:val="000000"/>
          <w:shd w:val="clear" w:color="auto" w:fill="FFFFFF"/>
        </w:rPr>
        <w:t xml:space="preserve">expected to be </w:t>
      </w:r>
      <w:r w:rsidRPr="00F96146">
        <w:rPr>
          <w:bCs/>
          <w:color w:val="000000"/>
          <w:shd w:val="clear" w:color="auto" w:fill="FFFFFF"/>
        </w:rPr>
        <w:t xml:space="preserve">more prone to rutting </w:t>
      </w:r>
      <w:r w:rsidR="00EE6D22" w:rsidRPr="00F96146">
        <w:rPr>
          <w:bCs/>
          <w:color w:val="000000"/>
          <w:shd w:val="clear" w:color="auto" w:fill="FFFFFF"/>
        </w:rPr>
        <w:t xml:space="preserve">than </w:t>
      </w:r>
      <w:r w:rsidR="00D15910" w:rsidRPr="00F96146">
        <w:rPr>
          <w:bCs/>
          <w:color w:val="000000"/>
          <w:shd w:val="clear" w:color="auto" w:fill="FFFFFF"/>
        </w:rPr>
        <w:t>HMA</w:t>
      </w:r>
      <w:r w:rsidRPr="00F96146">
        <w:rPr>
          <w:bCs/>
          <w:color w:val="000000"/>
          <w:shd w:val="clear" w:color="auto" w:fill="FFFFFF"/>
        </w:rPr>
        <w:t>.</w:t>
      </w:r>
    </w:p>
    <w:p w14:paraId="0396BE5F" w14:textId="6B8EDB8E" w:rsidR="009E7283" w:rsidRPr="00F96146" w:rsidRDefault="00AE20A4" w:rsidP="00F54F70">
      <w:pPr>
        <w:pStyle w:val="Heading3"/>
        <w:rPr>
          <w:rFonts w:ascii="Times New Roman" w:hAnsi="Times New Roman"/>
          <w:lang w:val="en-NZ"/>
        </w:rPr>
      </w:pPr>
      <w:bookmarkStart w:id="60" w:name="_Toc523306404"/>
      <w:bookmarkStart w:id="61" w:name="_Toc13570773"/>
      <w:bookmarkEnd w:id="59"/>
      <w:r w:rsidRPr="00F96146">
        <w:rPr>
          <w:rFonts w:ascii="Times New Roman" w:hAnsi="Times New Roman"/>
          <w:lang w:val="en-NZ"/>
        </w:rPr>
        <w:t xml:space="preserve">2.6.2 </w:t>
      </w:r>
      <w:r w:rsidR="009E7283" w:rsidRPr="00F96146">
        <w:rPr>
          <w:rFonts w:ascii="Times New Roman" w:hAnsi="Times New Roman"/>
          <w:lang w:val="en-NZ"/>
        </w:rPr>
        <w:t xml:space="preserve">Fatigue </w:t>
      </w:r>
      <w:r w:rsidR="005B453C" w:rsidRPr="00F96146">
        <w:rPr>
          <w:rFonts w:ascii="Times New Roman" w:hAnsi="Times New Roman"/>
          <w:lang w:val="en-NZ"/>
        </w:rPr>
        <w:t xml:space="preserve">Cracking </w:t>
      </w:r>
      <w:r w:rsidR="009E7283" w:rsidRPr="00F96146">
        <w:rPr>
          <w:rFonts w:ascii="Times New Roman" w:hAnsi="Times New Roman"/>
          <w:lang w:val="en-NZ"/>
        </w:rPr>
        <w:t>Performance Tests</w:t>
      </w:r>
      <w:bookmarkEnd w:id="60"/>
      <w:bookmarkEnd w:id="61"/>
    </w:p>
    <w:p w14:paraId="4911FBAF" w14:textId="7EB5C43F" w:rsidR="009E7283" w:rsidRPr="00F96146" w:rsidRDefault="009E7283" w:rsidP="00F54F70">
      <w:pPr>
        <w:spacing w:line="480" w:lineRule="auto"/>
        <w:ind w:firstLine="720"/>
        <w:rPr>
          <w:bCs/>
          <w:color w:val="000000"/>
          <w:shd w:val="clear" w:color="auto" w:fill="FFFFFF"/>
        </w:rPr>
      </w:pPr>
      <w:r w:rsidRPr="00F96146">
        <w:rPr>
          <w:lang w:val="en-NZ"/>
        </w:rPr>
        <w:t>Fatigue cracking is one of the common distresses in asphalt pavements caused by thermal gradients and traffic loading (</w:t>
      </w:r>
      <w:r w:rsidRPr="00F96146">
        <w:rPr>
          <w:color w:val="000000"/>
        </w:rPr>
        <w:t xml:space="preserve">Colombier, 1997; Baek J., 2010; </w:t>
      </w:r>
      <w:r w:rsidRPr="00F96146">
        <w:rPr>
          <w:bCs/>
          <w:color w:val="000000"/>
        </w:rPr>
        <w:t>Moreno and Rubio</w:t>
      </w:r>
      <w:r w:rsidRPr="00F96146">
        <w:rPr>
          <w:color w:val="000000"/>
        </w:rPr>
        <w:t xml:space="preserve">, 2013). </w:t>
      </w:r>
      <w:r w:rsidRPr="00F96146">
        <w:rPr>
          <w:bCs/>
          <w:color w:val="000000"/>
          <w:shd w:val="clear" w:color="auto" w:fill="FFFFFF"/>
        </w:rPr>
        <w:t>The mastic type (composed of asphalt</w:t>
      </w:r>
      <w:r w:rsidR="00EE6D22" w:rsidRPr="00F96146">
        <w:rPr>
          <w:bCs/>
          <w:color w:val="000000"/>
          <w:shd w:val="clear" w:color="auto" w:fill="FFFFFF"/>
        </w:rPr>
        <w:t xml:space="preserve"> binder</w:t>
      </w:r>
      <w:r w:rsidRPr="00F96146">
        <w:rPr>
          <w:bCs/>
          <w:color w:val="000000"/>
          <w:shd w:val="clear" w:color="auto" w:fill="FFFFFF"/>
        </w:rPr>
        <w:t>, filler and fine aggregate fraction) play</w:t>
      </w:r>
      <w:r w:rsidR="00EE6D22" w:rsidRPr="00F96146">
        <w:rPr>
          <w:bCs/>
          <w:color w:val="000000"/>
          <w:shd w:val="clear" w:color="auto" w:fill="FFFFFF"/>
        </w:rPr>
        <w:t>s</w:t>
      </w:r>
      <w:r w:rsidR="004750A7" w:rsidRPr="00F96146">
        <w:rPr>
          <w:bCs/>
          <w:color w:val="000000"/>
          <w:shd w:val="clear" w:color="auto" w:fill="FFFFFF"/>
        </w:rPr>
        <w:t xml:space="preserve"> an</w:t>
      </w:r>
      <w:r w:rsidRPr="00F96146">
        <w:rPr>
          <w:bCs/>
          <w:color w:val="000000"/>
          <w:shd w:val="clear" w:color="auto" w:fill="FFFFFF"/>
        </w:rPr>
        <w:t xml:space="preserve"> important role in reducing fatigue cracking</w:t>
      </w:r>
      <w:r w:rsidR="002A4B23" w:rsidRPr="00F96146">
        <w:rPr>
          <w:bCs/>
          <w:color w:val="000000"/>
          <w:shd w:val="clear" w:color="auto" w:fill="FFFFFF"/>
        </w:rPr>
        <w:t xml:space="preserve"> of</w:t>
      </w:r>
      <w:r w:rsidRPr="00F96146">
        <w:rPr>
          <w:bCs/>
          <w:color w:val="000000"/>
          <w:shd w:val="clear" w:color="auto" w:fill="FFFFFF"/>
        </w:rPr>
        <w:t xml:space="preserve"> asphalt mixes. The cracking process in asphalt mixes usually starts in the mastic and propagates through the mix (Jenq and Perng, 1991; Kim and Little, 2005; Dave et al., 2007). </w:t>
      </w:r>
    </w:p>
    <w:p w14:paraId="51F132C1" w14:textId="7D267C88" w:rsidR="009E7283" w:rsidRPr="00F96146" w:rsidRDefault="009E7283" w:rsidP="00F54F70">
      <w:pPr>
        <w:spacing w:line="480" w:lineRule="auto"/>
        <w:ind w:firstLine="720"/>
        <w:rPr>
          <w:color w:val="000000"/>
        </w:rPr>
      </w:pPr>
      <w:r w:rsidRPr="00F96146">
        <w:rPr>
          <w:color w:val="000000"/>
        </w:rPr>
        <w:t xml:space="preserve">A survey conducted by Barman et al. (2018) revealed that many DOTs do not perform fatigue tests for screening of asphalt mixes during </w:t>
      </w:r>
      <w:r w:rsidR="00EE6D22" w:rsidRPr="00F96146">
        <w:rPr>
          <w:color w:val="000000"/>
        </w:rPr>
        <w:t xml:space="preserve">the </w:t>
      </w:r>
      <w:r w:rsidRPr="00F96146">
        <w:rPr>
          <w:color w:val="000000"/>
        </w:rPr>
        <w:t xml:space="preserve">design phase due to lack of trained personnel, unavailability of proper equipment and </w:t>
      </w:r>
      <w:r w:rsidR="00EE6D22" w:rsidRPr="00F96146">
        <w:rPr>
          <w:color w:val="000000"/>
        </w:rPr>
        <w:t xml:space="preserve">lack of </w:t>
      </w:r>
      <w:r w:rsidRPr="00F96146">
        <w:rPr>
          <w:color w:val="000000"/>
        </w:rPr>
        <w:t xml:space="preserve">consensus </w:t>
      </w:r>
      <w:r w:rsidR="00EE6D22" w:rsidRPr="00F96146">
        <w:rPr>
          <w:color w:val="000000"/>
        </w:rPr>
        <w:t xml:space="preserve">on </w:t>
      </w:r>
      <w:r w:rsidRPr="00F96146">
        <w:rPr>
          <w:color w:val="000000"/>
        </w:rPr>
        <w:t>the most suitable test</w:t>
      </w:r>
      <w:r w:rsidR="00EE6D22" w:rsidRPr="00F96146">
        <w:rPr>
          <w:color w:val="000000"/>
        </w:rPr>
        <w:t xml:space="preserve"> method</w:t>
      </w:r>
      <w:r w:rsidRPr="00F96146">
        <w:rPr>
          <w:color w:val="000000"/>
        </w:rPr>
        <w:t xml:space="preserve">. It was found that </w:t>
      </w:r>
      <w:r w:rsidR="004750A7" w:rsidRPr="00F96146">
        <w:rPr>
          <w:color w:val="000000"/>
        </w:rPr>
        <w:t>ITS</w:t>
      </w:r>
      <w:r w:rsidRPr="00F96146">
        <w:rPr>
          <w:color w:val="000000"/>
        </w:rPr>
        <w:t xml:space="preserve"> is the most commonly used fatigue test </w:t>
      </w:r>
      <w:r w:rsidR="00EE6D22" w:rsidRPr="00F96146">
        <w:rPr>
          <w:color w:val="000000"/>
        </w:rPr>
        <w:t xml:space="preserve">method </w:t>
      </w:r>
      <w:r w:rsidRPr="00F96146">
        <w:rPr>
          <w:color w:val="000000"/>
        </w:rPr>
        <w:t>for many DOTs. Barman et al. (2018) proposed a new parameter called fatigue index (f</w:t>
      </w:r>
      <w:r w:rsidRPr="00F96146">
        <w:rPr>
          <w:color w:val="000000"/>
          <w:vertAlign w:val="subscript"/>
        </w:rPr>
        <w:t>i</w:t>
      </w:r>
      <w:r w:rsidRPr="00F96146">
        <w:rPr>
          <w:color w:val="000000"/>
        </w:rPr>
        <w:t>), based on the IT</w:t>
      </w:r>
      <w:r w:rsidR="00D934FC" w:rsidRPr="00F96146">
        <w:rPr>
          <w:color w:val="000000"/>
        </w:rPr>
        <w:t>S</w:t>
      </w:r>
      <w:r w:rsidRPr="00F96146">
        <w:rPr>
          <w:color w:val="000000"/>
        </w:rPr>
        <w:t xml:space="preserve"> test data, for screening of mixes. The test results indicated that f</w:t>
      </w:r>
      <w:r w:rsidRPr="00F96146">
        <w:rPr>
          <w:color w:val="000000"/>
          <w:vertAlign w:val="subscript"/>
        </w:rPr>
        <w:t>i</w:t>
      </w:r>
      <w:r w:rsidRPr="00F96146">
        <w:rPr>
          <w:color w:val="000000"/>
        </w:rPr>
        <w:t xml:space="preserve"> can differentiate the fatigue resistance of different asphalt mixes in an effective way. </w:t>
      </w:r>
      <w:r w:rsidR="00EE6D22" w:rsidRPr="00F96146">
        <w:rPr>
          <w:color w:val="000000"/>
        </w:rPr>
        <w:t>F</w:t>
      </w:r>
      <w:r w:rsidRPr="00F96146">
        <w:rPr>
          <w:color w:val="000000"/>
        </w:rPr>
        <w:t xml:space="preserve">iner mixes with modified binders </w:t>
      </w:r>
      <w:r w:rsidR="00D934FC" w:rsidRPr="00F96146">
        <w:rPr>
          <w:color w:val="000000"/>
        </w:rPr>
        <w:t xml:space="preserve">were found to </w:t>
      </w:r>
      <w:r w:rsidRPr="00F96146">
        <w:rPr>
          <w:color w:val="000000"/>
        </w:rPr>
        <w:t>show better cracking resistance compared to coarser mixes with unmodified binders.</w:t>
      </w:r>
    </w:p>
    <w:p w14:paraId="2D34E936" w14:textId="074A6EA9" w:rsidR="009E7283" w:rsidRPr="00F96146" w:rsidRDefault="00EE6D22" w:rsidP="00F54F70">
      <w:pPr>
        <w:spacing w:line="480" w:lineRule="auto"/>
        <w:ind w:firstLine="720"/>
        <w:rPr>
          <w:bCs/>
          <w:color w:val="000000"/>
          <w:shd w:val="clear" w:color="auto" w:fill="FFFFFF"/>
        </w:rPr>
      </w:pPr>
      <w:r w:rsidRPr="00F96146">
        <w:rPr>
          <w:lang w:val="en-NZ"/>
        </w:rPr>
        <w:lastRenderedPageBreak/>
        <w:t>Effect</w:t>
      </w:r>
      <w:r w:rsidR="009E7283" w:rsidRPr="00F96146">
        <w:rPr>
          <w:lang w:val="en-NZ"/>
        </w:rPr>
        <w:t xml:space="preserve"> of </w:t>
      </w:r>
      <w:r w:rsidR="009E7283" w:rsidRPr="00F96146">
        <w:rPr>
          <w:bCs/>
          <w:color w:val="000000"/>
          <w:shd w:val="clear" w:color="auto" w:fill="FFFFFF"/>
        </w:rPr>
        <w:t xml:space="preserve">RAP content on the fatigue resistance of </w:t>
      </w:r>
      <w:r w:rsidR="00D15910" w:rsidRPr="00F96146">
        <w:rPr>
          <w:bCs/>
          <w:color w:val="000000"/>
          <w:shd w:val="clear" w:color="auto" w:fill="FFFFFF"/>
        </w:rPr>
        <w:t>HMA</w:t>
      </w:r>
      <w:r w:rsidR="009E7283" w:rsidRPr="00F96146">
        <w:rPr>
          <w:bCs/>
          <w:color w:val="000000"/>
          <w:shd w:val="clear" w:color="auto" w:fill="FFFFFF"/>
        </w:rPr>
        <w:t xml:space="preserve"> was</w:t>
      </w:r>
      <w:r w:rsidR="009E7283" w:rsidRPr="00F96146">
        <w:rPr>
          <w:lang w:val="en-NZ"/>
        </w:rPr>
        <w:t xml:space="preserve"> evaluated by Shu et al. (2008)</w:t>
      </w:r>
      <w:r w:rsidR="009E7283" w:rsidRPr="00F96146">
        <w:rPr>
          <w:bCs/>
          <w:color w:val="000000"/>
          <w:shd w:val="clear" w:color="auto" w:fill="FFFFFF"/>
        </w:rPr>
        <w:t xml:space="preserve">. In their study, ITS and BBR tests were conducted to evaluate the fatigue resistance of </w:t>
      </w:r>
      <w:r w:rsidR="00D15910" w:rsidRPr="00F96146">
        <w:rPr>
          <w:bCs/>
          <w:color w:val="000000" w:themeColor="text1"/>
          <w:shd w:val="clear" w:color="auto" w:fill="FFFFFF"/>
        </w:rPr>
        <w:t>HMA</w:t>
      </w:r>
      <w:r w:rsidR="009E7283" w:rsidRPr="00F96146">
        <w:rPr>
          <w:bCs/>
          <w:color w:val="000000" w:themeColor="text1"/>
          <w:shd w:val="clear" w:color="auto" w:fill="FFFFFF"/>
        </w:rPr>
        <w:t xml:space="preserve"> containing 0%, 10%, 20%, and 30% RAP</w:t>
      </w:r>
      <w:r w:rsidR="009E7283" w:rsidRPr="00F96146">
        <w:rPr>
          <w:bCs/>
          <w:color w:val="000000"/>
          <w:shd w:val="clear" w:color="auto" w:fill="FFFFFF"/>
        </w:rPr>
        <w:t xml:space="preserve">. </w:t>
      </w:r>
      <w:r w:rsidR="008B226C" w:rsidRPr="00F96146">
        <w:rPr>
          <w:bCs/>
          <w:color w:val="000000"/>
          <w:shd w:val="clear" w:color="auto" w:fill="FFFFFF"/>
        </w:rPr>
        <w:t>From ITS test results, i</w:t>
      </w:r>
      <w:r w:rsidR="009E7283" w:rsidRPr="00F96146">
        <w:rPr>
          <w:bCs/>
          <w:color w:val="000000"/>
          <w:shd w:val="clear" w:color="auto" w:fill="FFFFFF"/>
        </w:rPr>
        <w:t xml:space="preserve">ncorporation of RAP was found to increase the stiffness of HMA. </w:t>
      </w:r>
      <w:r w:rsidR="008B226C" w:rsidRPr="00F96146">
        <w:rPr>
          <w:bCs/>
          <w:color w:val="000000"/>
          <w:shd w:val="clear" w:color="auto" w:fill="FFFFFF"/>
        </w:rPr>
        <w:t>It was reported that</w:t>
      </w:r>
      <w:r w:rsidR="009E7283" w:rsidRPr="00F96146">
        <w:rPr>
          <w:bCs/>
          <w:color w:val="000000"/>
          <w:shd w:val="clear" w:color="auto" w:fill="FFFFFF"/>
        </w:rPr>
        <w:t xml:space="preserve"> the fatigue life of a mix may be compromised due to the addition of RAP. Also, increasing the RAP amount from 0% to 30% was found to reduce the fatigue life. This was mainly attributed to an increase in the brittleness of the </w:t>
      </w:r>
      <w:r w:rsidR="00D15910" w:rsidRPr="00F96146">
        <w:rPr>
          <w:bCs/>
          <w:color w:val="000000"/>
          <w:shd w:val="clear" w:color="auto" w:fill="FFFFFF"/>
        </w:rPr>
        <w:t>HMA</w:t>
      </w:r>
      <w:r w:rsidR="009E7283" w:rsidRPr="00F96146">
        <w:rPr>
          <w:bCs/>
          <w:color w:val="000000"/>
          <w:shd w:val="clear" w:color="auto" w:fill="FFFFFF"/>
        </w:rPr>
        <w:t xml:space="preserve"> due to </w:t>
      </w:r>
      <w:r w:rsidR="008B226C" w:rsidRPr="00F96146">
        <w:rPr>
          <w:bCs/>
          <w:color w:val="000000"/>
          <w:shd w:val="clear" w:color="auto" w:fill="FFFFFF"/>
        </w:rPr>
        <w:t>increased RAP content</w:t>
      </w:r>
      <w:r w:rsidR="009E7283" w:rsidRPr="00F96146">
        <w:rPr>
          <w:bCs/>
          <w:color w:val="000000"/>
          <w:shd w:val="clear" w:color="auto" w:fill="FFFFFF"/>
        </w:rPr>
        <w:t xml:space="preserve">. </w:t>
      </w:r>
    </w:p>
    <w:p w14:paraId="61E380F3" w14:textId="466793F1" w:rsidR="009E7283" w:rsidRPr="00F96146" w:rsidRDefault="00A34950" w:rsidP="00F54F70">
      <w:pPr>
        <w:spacing w:line="480" w:lineRule="auto"/>
        <w:ind w:firstLine="720"/>
        <w:rPr>
          <w:bCs/>
          <w:color w:val="000000"/>
          <w:shd w:val="clear" w:color="auto" w:fill="FFFFFF"/>
        </w:rPr>
      </w:pPr>
      <w:r w:rsidRPr="00F96146">
        <w:t xml:space="preserve">It was </w:t>
      </w:r>
      <w:r w:rsidR="009E7283" w:rsidRPr="00F96146">
        <w:t>reported</w:t>
      </w:r>
      <w:r w:rsidRPr="00F96146">
        <w:t xml:space="preserve"> by several researchers</w:t>
      </w:r>
      <w:r w:rsidR="009E7283" w:rsidRPr="00F96146">
        <w:t xml:space="preserve"> that the </w:t>
      </w:r>
      <w:r w:rsidR="00865141" w:rsidRPr="00F96146">
        <w:t>Semi</w:t>
      </w:r>
      <w:r w:rsidR="00074611" w:rsidRPr="00F96146">
        <w:t>-Circular Bend</w:t>
      </w:r>
      <w:r w:rsidR="00F40D2A" w:rsidRPr="00F96146">
        <w:t xml:space="preserve"> </w:t>
      </w:r>
      <w:r w:rsidR="00074611" w:rsidRPr="00F96146">
        <w:t>(</w:t>
      </w:r>
      <w:r w:rsidR="009E7283" w:rsidRPr="00F96146">
        <w:t>SCB</w:t>
      </w:r>
      <w:r w:rsidR="00074611" w:rsidRPr="00F96146">
        <w:t>)</w:t>
      </w:r>
      <w:r w:rsidR="009E7283" w:rsidRPr="00F96146">
        <w:t xml:space="preserve"> test method can be used </w:t>
      </w:r>
      <w:r w:rsidR="007228B0" w:rsidRPr="00F96146">
        <w:t xml:space="preserve">successfully </w:t>
      </w:r>
      <w:r w:rsidR="009E7283" w:rsidRPr="00F96146">
        <w:t xml:space="preserve">for </w:t>
      </w:r>
      <w:r w:rsidR="009271AE" w:rsidRPr="00F96146">
        <w:t xml:space="preserve">evaluation of </w:t>
      </w:r>
      <w:r w:rsidR="009E7283" w:rsidRPr="00F96146">
        <w:t xml:space="preserve">fatigue </w:t>
      </w:r>
      <w:r w:rsidR="007228B0" w:rsidRPr="00F96146">
        <w:t xml:space="preserve">cracking </w:t>
      </w:r>
      <w:r w:rsidR="009271AE" w:rsidRPr="00F96146">
        <w:t>of</w:t>
      </w:r>
      <w:r w:rsidR="009E7283" w:rsidRPr="00F96146">
        <w:t xml:space="preserve"> asphalt mixes</w:t>
      </w:r>
      <w:r w:rsidRPr="00F96146">
        <w:rPr>
          <w:color w:val="000000"/>
        </w:rPr>
        <w:t xml:space="preserve"> (Abuawad</w:t>
      </w:r>
      <w:r w:rsidRPr="00F96146">
        <w:t xml:space="preserve"> et al.</w:t>
      </w:r>
      <w:r w:rsidR="006970D0" w:rsidRPr="00F96146">
        <w:t xml:space="preserve">, </w:t>
      </w:r>
      <w:r w:rsidRPr="00F96146">
        <w:t>2015, Pirmohammad and Ayatollahi, 2014; Kim et al., 2012a; Biligiri et al., 2012; Ozer et a</w:t>
      </w:r>
      <w:r w:rsidR="004C730F" w:rsidRPr="00F96146">
        <w:t>l</w:t>
      </w:r>
      <w:r w:rsidRPr="00F96146">
        <w:t>., 2016; Wu et al.,</w:t>
      </w:r>
      <w:r w:rsidR="007228B0" w:rsidRPr="00F96146">
        <w:t xml:space="preserve"> </w:t>
      </w:r>
      <w:r w:rsidRPr="00F96146">
        <w:t>2005)</w:t>
      </w:r>
      <w:r w:rsidR="009E7283" w:rsidRPr="00F96146">
        <w:t xml:space="preserve">. </w:t>
      </w:r>
      <w:r w:rsidR="00AF51A6" w:rsidRPr="00F96146">
        <w:t>It is evident</w:t>
      </w:r>
      <w:r w:rsidR="002520E9" w:rsidRPr="00F96146">
        <w:t xml:space="preserve"> from the literature that </w:t>
      </w:r>
      <w:r w:rsidR="009E7283" w:rsidRPr="00F96146">
        <w:t xml:space="preserve">SCB test was originally developed for the </w:t>
      </w:r>
      <w:r w:rsidR="009271AE" w:rsidRPr="00F96146">
        <w:t xml:space="preserve">characterization </w:t>
      </w:r>
      <w:r w:rsidR="00074611" w:rsidRPr="00F96146">
        <w:t xml:space="preserve">of </w:t>
      </w:r>
      <w:r w:rsidR="009E7283" w:rsidRPr="00F96146">
        <w:t xml:space="preserve">rock (Mull et al., 2002). </w:t>
      </w:r>
      <w:r w:rsidR="009271AE" w:rsidRPr="00F96146">
        <w:t>Subsequently,</w:t>
      </w:r>
      <w:r w:rsidR="009E7283" w:rsidRPr="00F96146">
        <w:t xml:space="preserve"> this test was </w:t>
      </w:r>
      <w:r w:rsidR="009271AE" w:rsidRPr="00F96146">
        <w:t>adopted</w:t>
      </w:r>
      <w:r w:rsidR="009E7283" w:rsidRPr="00F96146">
        <w:t xml:space="preserve"> for evaluating asphalt mixes </w:t>
      </w:r>
      <w:r w:rsidR="009271AE" w:rsidRPr="00F96146">
        <w:t xml:space="preserve">for fracture resistance </w:t>
      </w:r>
      <w:r w:rsidR="009E7283" w:rsidRPr="00F96146">
        <w:t xml:space="preserve">(Mull et al., 2002). In this test, </w:t>
      </w:r>
      <w:r w:rsidR="009271AE" w:rsidRPr="00F96146">
        <w:t>a</w:t>
      </w:r>
      <w:r w:rsidR="009E7283" w:rsidRPr="00F96146">
        <w:t xml:space="preserve"> load is applied </w:t>
      </w:r>
      <w:r w:rsidR="009271AE" w:rsidRPr="00F96146">
        <w:t xml:space="preserve">monotonically </w:t>
      </w:r>
      <w:r w:rsidR="009E7283" w:rsidRPr="00F96146">
        <w:t xml:space="preserve">on a semi-circular asphalt sample till failure. This test could be </w:t>
      </w:r>
      <w:r w:rsidR="009271AE" w:rsidRPr="00F96146">
        <w:t>used</w:t>
      </w:r>
      <w:r w:rsidR="009E7283" w:rsidRPr="00F96146">
        <w:t xml:space="preserve"> to </w:t>
      </w:r>
      <w:r w:rsidR="009271AE" w:rsidRPr="00F96146">
        <w:t xml:space="preserve">test </w:t>
      </w:r>
      <w:r w:rsidR="009E7283" w:rsidRPr="00F96146">
        <w:t xml:space="preserve">both field </w:t>
      </w:r>
      <w:r w:rsidR="009271AE" w:rsidRPr="00F96146">
        <w:t xml:space="preserve">cores </w:t>
      </w:r>
      <w:r w:rsidR="009E7283" w:rsidRPr="00F96146">
        <w:t>and laboratory compacted samples. It was reported that the remaining life of asphalt pavements can be predicted by using the fracture mechanics of SCB tests (Biligiri et al., 2012).</w:t>
      </w:r>
    </w:p>
    <w:p w14:paraId="6FD6DD4A" w14:textId="418BF307" w:rsidR="009E7283" w:rsidRPr="00F96146" w:rsidRDefault="009E7283" w:rsidP="00F54F70">
      <w:pPr>
        <w:spacing w:line="480" w:lineRule="auto"/>
        <w:ind w:firstLine="720"/>
      </w:pPr>
      <w:r w:rsidRPr="00F96146">
        <w:rPr>
          <w:color w:val="000000"/>
        </w:rPr>
        <w:t xml:space="preserve">A fatigue test </w:t>
      </w:r>
      <w:r w:rsidRPr="00F96146">
        <w:t>based on the measurement of the critical strain energy release rate (</w:t>
      </w:r>
      <w:r w:rsidRPr="00F96146">
        <w:rPr>
          <w:i/>
        </w:rPr>
        <w:t>J</w:t>
      </w:r>
      <w:r w:rsidRPr="00F96146">
        <w:rPr>
          <w:i/>
          <w:vertAlign w:val="subscript"/>
        </w:rPr>
        <w:t>c</w:t>
      </w:r>
      <w:r w:rsidRPr="00F96146">
        <w:t xml:space="preserve">) in SCB samples with different notch depths was suggested by </w:t>
      </w:r>
      <w:r w:rsidRPr="00F96146">
        <w:rPr>
          <w:color w:val="000000"/>
        </w:rPr>
        <w:t>Kim et al. (2012a)</w:t>
      </w:r>
      <w:r w:rsidRPr="00F96146">
        <w:t>. Three different notch depths, namely 25.4, 31.8, and 38</w:t>
      </w:r>
      <w:r w:rsidR="005460F5" w:rsidRPr="00F96146">
        <w:t>.0</w:t>
      </w:r>
      <w:r w:rsidRPr="00F96146">
        <w:t xml:space="preserve"> mm, were used to develop a linear regression correlation </w:t>
      </w:r>
      <w:r w:rsidR="009271AE" w:rsidRPr="00F96146">
        <w:t>between</w:t>
      </w:r>
      <w:r w:rsidRPr="00F96146">
        <w:t xml:space="preserve"> strain energies </w:t>
      </w:r>
      <w:r w:rsidR="009271AE" w:rsidRPr="00F96146">
        <w:t>and</w:t>
      </w:r>
      <w:r w:rsidRPr="00F96146">
        <w:t xml:space="preserve"> notch depths for each mix. Three semi-circular specimens were prepared for each notch depth. The specimens were </w:t>
      </w:r>
      <w:r w:rsidRPr="00F96146">
        <w:lastRenderedPageBreak/>
        <w:t xml:space="preserve">loaded monotonically at a rate of 0.5 mm/min and tested until failure. A good correlation was observed between fatigue performance of asphalt pavements in the field </w:t>
      </w:r>
      <w:r w:rsidR="002E561E" w:rsidRPr="00F96146">
        <w:t>and</w:t>
      </w:r>
      <w:r w:rsidRPr="00F96146">
        <w:t xml:space="preserve"> </w:t>
      </w:r>
      <w:r w:rsidRPr="00F96146">
        <w:rPr>
          <w:i/>
          <w:iCs/>
        </w:rPr>
        <w:t>J</w:t>
      </w:r>
      <w:r w:rsidRPr="00F96146">
        <w:rPr>
          <w:i/>
          <w:iCs/>
          <w:vertAlign w:val="subscript"/>
        </w:rPr>
        <w:t>c</w:t>
      </w:r>
      <w:r w:rsidRPr="00F96146">
        <w:t xml:space="preserve"> values. Asphalt mixes with polymer-modified asphalt binders </w:t>
      </w:r>
      <w:r w:rsidR="00C92650" w:rsidRPr="00F96146">
        <w:t xml:space="preserve">were found to </w:t>
      </w:r>
      <w:r w:rsidRPr="00F96146">
        <w:t xml:space="preserve">exhibit greater fracture resistance than those containing non-modified asphalt binders. Moreover, </w:t>
      </w:r>
      <w:r w:rsidR="00320E1A" w:rsidRPr="00F96146">
        <w:t xml:space="preserve">the </w:t>
      </w:r>
      <w:r w:rsidRPr="00F96146">
        <w:t xml:space="preserve">results </w:t>
      </w:r>
      <w:r w:rsidR="00320E1A" w:rsidRPr="00F96146">
        <w:t>from</w:t>
      </w:r>
      <w:r w:rsidRPr="00F96146">
        <w:t xml:space="preserve"> that study indicated that a reduction in </w:t>
      </w:r>
      <w:r w:rsidR="00E350FB" w:rsidRPr="00F96146">
        <w:rPr>
          <w:color w:val="000000" w:themeColor="text1"/>
        </w:rPr>
        <w:t>mixing and compaction temperatures</w:t>
      </w:r>
      <w:r w:rsidR="00E350FB" w:rsidRPr="00F96146">
        <w:t xml:space="preserve"> </w:t>
      </w:r>
      <w:r w:rsidR="002E561E" w:rsidRPr="00F96146">
        <w:t>of</w:t>
      </w:r>
      <w:r w:rsidRPr="00F96146">
        <w:t xml:space="preserve"> </w:t>
      </w:r>
      <w:r w:rsidR="00D15910" w:rsidRPr="00F96146">
        <w:t>WMA</w:t>
      </w:r>
      <w:r w:rsidRPr="00F96146">
        <w:t xml:space="preserve"> did not adversely affect the fracture resistance. </w:t>
      </w:r>
    </w:p>
    <w:p w14:paraId="20F4591E" w14:textId="2C65A799" w:rsidR="009E7283" w:rsidRPr="00F96146" w:rsidRDefault="0056382A" w:rsidP="00F54F70">
      <w:pPr>
        <w:spacing w:line="480" w:lineRule="auto"/>
        <w:ind w:firstLine="720"/>
        <w:rPr>
          <w:color w:val="000000"/>
        </w:rPr>
      </w:pPr>
      <w:r w:rsidRPr="00F96146">
        <w:rPr>
          <w:noProof/>
          <w:lang w:bidi="ar-SA"/>
        </w:rPr>
        <mc:AlternateContent>
          <mc:Choice Requires="wps">
            <w:drawing>
              <wp:anchor distT="0" distB="0" distL="114300" distR="114300" simplePos="0" relativeHeight="251658270" behindDoc="0" locked="0" layoutInCell="1" allowOverlap="1" wp14:anchorId="56E46434" wp14:editId="25BD70F5">
                <wp:simplePos x="0" y="0"/>
                <wp:positionH relativeFrom="column">
                  <wp:posOffset>4185285</wp:posOffset>
                </wp:positionH>
                <wp:positionV relativeFrom="paragraph">
                  <wp:posOffset>3833495</wp:posOffset>
                </wp:positionV>
                <wp:extent cx="251460" cy="88265"/>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88265"/>
                        </a:xfrm>
                        <a:prstGeom prst="rect">
                          <a:avLst/>
                        </a:prstGeom>
                        <a:solidFill>
                          <a:schemeClr val="lt1"/>
                        </a:solidFill>
                        <a:ln w="6350">
                          <a:noFill/>
                        </a:ln>
                      </wps:spPr>
                      <wps:txbx>
                        <w:txbxContent>
                          <w:p w14:paraId="72FBE1A6" w14:textId="77777777" w:rsidR="0005338F" w:rsidRDefault="0005338F" w:rsidP="009E72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6E46434" id="_x0000_t202" coordsize="21600,21600" o:spt="202" path="m,l,21600r21600,l21600,xe">
                <v:stroke joinstyle="miter"/>
                <v:path gradientshapeok="t" o:connecttype="rect"/>
              </v:shapetype>
              <v:shape id="Text Box 12" o:spid="_x0000_s1026" type="#_x0000_t202" style="position:absolute;left:0;text-align:left;margin-left:329.55pt;margin-top:301.85pt;width:19.8pt;height:6.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" fillcolor="white [3201]" stroked="f" strokeweight=".5pt">
                <v:textbox>
                  <w:txbxContent>
                    <w:p w14:paraId="72FBE1A6" w14:textId="77777777" w:rsidR="0005338F" w:rsidRDefault="0005338F" w:rsidP="009E7283"/>
                  </w:txbxContent>
                </v:textbox>
              </v:shape>
            </w:pict>
          </mc:Fallback>
        </mc:AlternateContent>
      </w:r>
      <w:r w:rsidR="002E561E" w:rsidRPr="00F96146">
        <w:rPr>
          <w:color w:val="000000"/>
        </w:rPr>
        <w:t>Finite element method (FEM) was used to model n</w:t>
      </w:r>
      <w:r w:rsidR="009E7283" w:rsidRPr="00F96146">
        <w:rPr>
          <w:color w:val="000000"/>
        </w:rPr>
        <w:t>otched SCB test</w:t>
      </w:r>
      <w:r w:rsidR="002E561E" w:rsidRPr="00F96146">
        <w:rPr>
          <w:color w:val="000000"/>
        </w:rPr>
        <w:t>s</w:t>
      </w:r>
      <w:r w:rsidR="009E7283" w:rsidRPr="00F96146">
        <w:rPr>
          <w:color w:val="000000"/>
        </w:rPr>
        <w:t xml:space="preserve"> by Huang et al. (2013) </w:t>
      </w:r>
      <w:r w:rsidR="002E561E" w:rsidRPr="00F96146">
        <w:rPr>
          <w:color w:val="000000"/>
        </w:rPr>
        <w:t xml:space="preserve">and used </w:t>
      </w:r>
      <w:r w:rsidR="009E7283" w:rsidRPr="00F96146">
        <w:rPr>
          <w:color w:val="000000"/>
        </w:rPr>
        <w:t xml:space="preserve">to evaluate the fracture resistance of asphalt mixes. In </w:t>
      </w:r>
      <w:r w:rsidR="002E561E" w:rsidRPr="00F96146">
        <w:rPr>
          <w:color w:val="000000"/>
        </w:rPr>
        <w:t>FEM model</w:t>
      </w:r>
      <w:r w:rsidR="009E7283" w:rsidRPr="00F96146">
        <w:rPr>
          <w:color w:val="000000"/>
        </w:rPr>
        <w:t xml:space="preserve">, the fracture mechanics approach was used to characterize the fatigue damage. </w:t>
      </w:r>
      <w:r w:rsidR="002E561E" w:rsidRPr="00F96146">
        <w:rPr>
          <w:color w:val="000000"/>
        </w:rPr>
        <w:t>I</w:t>
      </w:r>
      <w:r w:rsidR="009E7283" w:rsidRPr="00F96146">
        <w:rPr>
          <w:color w:val="000000"/>
        </w:rPr>
        <w:t xml:space="preserve">t was observed that, due to stress concentrations, the crack in the notched specimen does not initiate at the center of the cut but close to one of the corners of the notch (Figure 2.1). </w:t>
      </w:r>
    </w:p>
    <w:p w14:paraId="3F7301D8" w14:textId="3BA6EAA5" w:rsidR="009E7283" w:rsidRPr="00F96146" w:rsidRDefault="00CF7D4A" w:rsidP="00CF7D4A">
      <w:pPr>
        <w:rPr>
          <w:color w:val="000000"/>
        </w:rPr>
      </w:pPr>
      <w:r w:rsidRPr="00F96146">
        <w:rPr>
          <w:noProof/>
          <w:lang w:bidi="ar-SA"/>
        </w:rPr>
        <w:drawing>
          <wp:inline distT="0" distB="0" distL="0" distR="0" wp14:anchorId="49E9C48C" wp14:editId="425CBF93">
            <wp:extent cx="5330952" cy="1842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186"/>
                    <a:stretch/>
                  </pic:blipFill>
                  <pic:spPr bwMode="auto">
                    <a:xfrm>
                      <a:off x="0" y="0"/>
                      <a:ext cx="5330952" cy="1842135"/>
                    </a:xfrm>
                    <a:prstGeom prst="rect">
                      <a:avLst/>
                    </a:prstGeom>
                    <a:ln>
                      <a:noFill/>
                    </a:ln>
                    <a:extLst>
                      <a:ext uri="{53640926-AAD7-44D8-BBD7-CCE9431645EC}">
                        <a14:shadowObscured xmlns:a14="http://schemas.microsoft.com/office/drawing/2010/main"/>
                      </a:ext>
                    </a:extLst>
                  </pic:spPr>
                </pic:pic>
              </a:graphicData>
            </a:graphic>
          </wp:inline>
        </w:drawing>
      </w:r>
    </w:p>
    <w:p w14:paraId="73F3FFA3" w14:textId="478D3A10" w:rsidR="001B2ABC" w:rsidRPr="00F96146" w:rsidRDefault="009E7283" w:rsidP="00E034BA">
      <w:pPr>
        <w:pStyle w:val="Caption"/>
        <w:spacing w:line="480" w:lineRule="auto"/>
        <w:jc w:val="center"/>
        <w:rPr>
          <w:b w:val="0"/>
          <w:bCs w:val="0"/>
          <w:color w:val="000000" w:themeColor="text1"/>
          <w:szCs w:val="24"/>
        </w:rPr>
      </w:pPr>
      <w:bookmarkStart w:id="62" w:name="_Toc13571700"/>
      <w:r w:rsidRPr="00F96146">
        <w:rPr>
          <w:b w:val="0"/>
          <w:bCs w:val="0"/>
          <w:color w:val="000000" w:themeColor="text1"/>
          <w:szCs w:val="24"/>
        </w:rPr>
        <w:t xml:space="preserve">Figure </w:t>
      </w:r>
      <w:r w:rsidR="003D12F5" w:rsidRPr="00F96146">
        <w:rPr>
          <w:b w:val="0"/>
          <w:bCs w:val="0"/>
          <w:color w:val="000000" w:themeColor="text1"/>
          <w:szCs w:val="24"/>
        </w:rPr>
        <w:t>2.</w:t>
      </w:r>
      <w:r w:rsidRPr="00F96146">
        <w:rPr>
          <w:b w:val="0"/>
          <w:bCs w:val="0"/>
          <w:i/>
          <w:iCs/>
          <w:color w:val="000000" w:themeColor="text1"/>
          <w:szCs w:val="24"/>
        </w:rPr>
        <w:fldChar w:fldCharType="begin"/>
      </w:r>
      <w:r w:rsidRPr="00F96146">
        <w:rPr>
          <w:b w:val="0"/>
          <w:bCs w:val="0"/>
          <w:color w:val="000000" w:themeColor="text1"/>
          <w:szCs w:val="24"/>
        </w:rPr>
        <w:instrText xml:space="preserve"> SEQ Figure_2. \* ARABIC </w:instrText>
      </w:r>
      <w:r w:rsidRPr="00F96146">
        <w:rPr>
          <w:b w:val="0"/>
          <w:bCs w:val="0"/>
          <w:i/>
          <w:iCs/>
          <w:color w:val="000000" w:themeColor="text1"/>
          <w:szCs w:val="24"/>
        </w:rPr>
        <w:fldChar w:fldCharType="separate"/>
      </w:r>
      <w:r w:rsidR="009658A9">
        <w:rPr>
          <w:b w:val="0"/>
          <w:bCs w:val="0"/>
          <w:noProof/>
          <w:color w:val="000000" w:themeColor="text1"/>
          <w:szCs w:val="24"/>
        </w:rPr>
        <w:t>1</w:t>
      </w:r>
      <w:r w:rsidRPr="00F96146">
        <w:rPr>
          <w:b w:val="0"/>
          <w:bCs w:val="0"/>
          <w:i/>
          <w:iCs/>
          <w:color w:val="000000" w:themeColor="text1"/>
          <w:szCs w:val="24"/>
        </w:rPr>
        <w:fldChar w:fldCharType="end"/>
      </w:r>
      <w:r w:rsidR="003D12F5" w:rsidRPr="00F96146">
        <w:rPr>
          <w:b w:val="0"/>
          <w:bCs w:val="0"/>
          <w:color w:val="000000" w:themeColor="text1"/>
          <w:szCs w:val="24"/>
        </w:rPr>
        <w:t xml:space="preserve"> </w:t>
      </w:r>
      <w:r w:rsidRPr="00F96146">
        <w:rPr>
          <w:b w:val="0"/>
          <w:bCs w:val="0"/>
          <w:color w:val="000000" w:themeColor="text1"/>
          <w:szCs w:val="24"/>
        </w:rPr>
        <w:t xml:space="preserve">Crack </w:t>
      </w:r>
      <w:r w:rsidR="003D12F5" w:rsidRPr="00F96146">
        <w:rPr>
          <w:b w:val="0"/>
          <w:bCs w:val="0"/>
          <w:color w:val="000000" w:themeColor="text1"/>
          <w:szCs w:val="24"/>
        </w:rPr>
        <w:t>Initiation at the Corner of Prefabricated Notch</w:t>
      </w:r>
      <w:bookmarkEnd w:id="62"/>
    </w:p>
    <w:p w14:paraId="47AA6BF1" w14:textId="1B1810BC" w:rsidR="009B2DBF" w:rsidRPr="00F96146" w:rsidRDefault="009B2DBF" w:rsidP="009B2DBF">
      <w:pPr>
        <w:spacing w:line="480" w:lineRule="auto"/>
        <w:ind w:firstLine="720"/>
      </w:pPr>
      <w:r w:rsidRPr="00F96146">
        <w:t>Therefore, an asymmetric mesh was considered because the sample was not symmetric, once the crack is initiated at either of corner of the notch.  The results also indicated that the asphalt binder plays an important role in the fracture performance of a mix. Significant improvements in the fracture resistance of the asphalt mixes were observed with the addition of suitable additives in the asphalt binder.</w:t>
      </w:r>
    </w:p>
    <w:p w14:paraId="26D960A7" w14:textId="1190E582" w:rsidR="009E7283" w:rsidRPr="00F96146" w:rsidRDefault="009E7283" w:rsidP="00F54F70">
      <w:pPr>
        <w:spacing w:line="480" w:lineRule="auto"/>
        <w:ind w:firstLine="720"/>
        <w:rPr>
          <w:color w:val="000000"/>
        </w:rPr>
      </w:pPr>
      <w:r w:rsidRPr="00F96146">
        <w:rPr>
          <w:color w:val="000000"/>
        </w:rPr>
        <w:lastRenderedPageBreak/>
        <w:t xml:space="preserve">To evaluate fracture potential of asphalt mixes I-FIT (commonly known as Illinois SCB) test was proposed by Ozer et al. (2016). It was suggested that the I-FIT test be performed at a temperature of 25ºC and a loading rate of 50 mm/min due to reasonable repeatability </w:t>
      </w:r>
      <w:r w:rsidRPr="00F96146">
        <w:rPr>
          <w:color w:val="000000" w:themeColor="text1"/>
        </w:rPr>
        <w:t xml:space="preserve">of results under these conditions. </w:t>
      </w:r>
      <w:r w:rsidR="002E561E" w:rsidRPr="00F96146">
        <w:rPr>
          <w:color w:val="000000" w:themeColor="text1"/>
        </w:rPr>
        <w:t>An</w:t>
      </w:r>
      <w:r w:rsidRPr="00F96146">
        <w:rPr>
          <w:color w:val="000000" w:themeColor="text1"/>
        </w:rPr>
        <w:t xml:space="preserve"> increase in fracture strength with increase</w:t>
      </w:r>
      <w:r w:rsidR="002E561E" w:rsidRPr="00F96146">
        <w:rPr>
          <w:color w:val="000000" w:themeColor="text1"/>
        </w:rPr>
        <w:t>d</w:t>
      </w:r>
      <w:r w:rsidRPr="00F96146">
        <w:rPr>
          <w:color w:val="000000" w:themeColor="text1"/>
        </w:rPr>
        <w:t xml:space="preserve"> displacement rate was found up to a certain limit. After that, </w:t>
      </w:r>
      <w:r w:rsidR="00F93222" w:rsidRPr="00F96146">
        <w:rPr>
          <w:color w:val="000000" w:themeColor="text1"/>
        </w:rPr>
        <w:t xml:space="preserve">an </w:t>
      </w:r>
      <w:r w:rsidRPr="00F96146">
        <w:rPr>
          <w:color w:val="000000" w:themeColor="text1"/>
        </w:rPr>
        <w:t xml:space="preserve">adverse effect on fracture energy was observed with the increase in loading rate. Also, dissipation of the crack towards the outer side of the specimen </w:t>
      </w:r>
      <w:r w:rsidR="002E561E" w:rsidRPr="00F96146">
        <w:rPr>
          <w:color w:val="000000" w:themeColor="text1"/>
        </w:rPr>
        <w:t>was</w:t>
      </w:r>
      <w:r w:rsidRPr="00F96146">
        <w:rPr>
          <w:color w:val="000000" w:themeColor="text1"/>
        </w:rPr>
        <w:t xml:space="preserve"> observed as the specimen turns into softer material with the increase in testing temperature. </w:t>
      </w:r>
      <w:r w:rsidR="002E561E" w:rsidRPr="00F96146">
        <w:rPr>
          <w:color w:val="000000" w:themeColor="text1"/>
        </w:rPr>
        <w:t>I</w:t>
      </w:r>
      <w:r w:rsidRPr="00F96146">
        <w:rPr>
          <w:color w:val="000000" w:themeColor="text1"/>
        </w:rPr>
        <w:t xml:space="preserve">t was </w:t>
      </w:r>
      <w:r w:rsidR="002E561E" w:rsidRPr="00F96146">
        <w:rPr>
          <w:color w:val="000000" w:themeColor="text1"/>
        </w:rPr>
        <w:t>reported</w:t>
      </w:r>
      <w:r w:rsidRPr="00F96146">
        <w:rPr>
          <w:color w:val="000000" w:themeColor="text1"/>
        </w:rPr>
        <w:t xml:space="preserve"> by Khan (2016) that </w:t>
      </w:r>
      <w:r w:rsidR="002E561E" w:rsidRPr="00F96146">
        <w:rPr>
          <w:color w:val="000000" w:themeColor="text1"/>
        </w:rPr>
        <w:t>asphalt mixes</w:t>
      </w:r>
      <w:r w:rsidRPr="00F96146">
        <w:rPr>
          <w:color w:val="000000" w:themeColor="text1"/>
        </w:rPr>
        <w:t xml:space="preserve"> become too soft to contribute </w:t>
      </w:r>
      <w:r w:rsidR="00B17804" w:rsidRPr="00F96146">
        <w:rPr>
          <w:color w:val="000000" w:themeColor="text1"/>
        </w:rPr>
        <w:t>to</w:t>
      </w:r>
      <w:r w:rsidRPr="00F96146">
        <w:rPr>
          <w:color w:val="000000" w:themeColor="text1"/>
        </w:rPr>
        <w:t xml:space="preserve"> fracture energy after 25°C. Therefore, 25°C</w:t>
      </w:r>
      <w:r w:rsidR="000245C9" w:rsidRPr="00F96146">
        <w:rPr>
          <w:color w:val="000000" w:themeColor="text1"/>
        </w:rPr>
        <w:t xml:space="preserve"> testing temperature</w:t>
      </w:r>
      <w:r w:rsidRPr="00F96146">
        <w:rPr>
          <w:color w:val="000000" w:themeColor="text1"/>
        </w:rPr>
        <w:t xml:space="preserve"> and faster displacement rate (50 mm/min) w</w:t>
      </w:r>
      <w:r w:rsidR="000245C9" w:rsidRPr="00F96146">
        <w:rPr>
          <w:color w:val="000000" w:themeColor="text1"/>
        </w:rPr>
        <w:t>ere</w:t>
      </w:r>
      <w:r w:rsidRPr="00F96146">
        <w:rPr>
          <w:color w:val="000000" w:themeColor="text1"/>
        </w:rPr>
        <w:t xml:space="preserve"> suggested to evaluate the cracking resistance of asphalt mixes (Ozer et al., 2016).  In </w:t>
      </w:r>
      <w:r w:rsidRPr="00F96146">
        <w:rPr>
          <w:color w:val="000000"/>
        </w:rPr>
        <w:t>their study,</w:t>
      </w:r>
      <w:r w:rsidR="006B3326" w:rsidRPr="00F96146">
        <w:rPr>
          <w:color w:val="000000"/>
        </w:rPr>
        <w:t xml:space="preserve"> a</w:t>
      </w:r>
      <w:r w:rsidRPr="00F96146">
        <w:rPr>
          <w:color w:val="000000"/>
        </w:rPr>
        <w:t xml:space="preserve"> good correlation between the I-FIT test and Texas overlay test </w:t>
      </w:r>
      <w:r w:rsidR="003D4A81" w:rsidRPr="00F96146">
        <w:rPr>
          <w:color w:val="000000"/>
        </w:rPr>
        <w:t xml:space="preserve">results </w:t>
      </w:r>
      <w:r w:rsidRPr="00F96146">
        <w:rPr>
          <w:color w:val="000000"/>
        </w:rPr>
        <w:t xml:space="preserve">was observed. </w:t>
      </w:r>
    </w:p>
    <w:p w14:paraId="7C5DA694" w14:textId="1DDD81F8" w:rsidR="009E7283" w:rsidRPr="00F96146" w:rsidRDefault="009E7283" w:rsidP="00F54F70">
      <w:pPr>
        <w:spacing w:line="480" w:lineRule="auto"/>
        <w:ind w:firstLine="720"/>
        <w:rPr>
          <w:color w:val="000000"/>
        </w:rPr>
      </w:pPr>
      <w:r w:rsidRPr="00F96146">
        <w:rPr>
          <w:color w:val="000000"/>
        </w:rPr>
        <w:t>An index, called Flexibility Index (FI) was proposed by Ozer et al. (2016) to characterize fatigue cracking of asphalt mixes. According to that study, the FI depends on the total fracture energy and post</w:t>
      </w:r>
      <w:r w:rsidR="00F651DF" w:rsidRPr="00F96146">
        <w:rPr>
          <w:color w:val="000000"/>
        </w:rPr>
        <w:t>-</w:t>
      </w:r>
      <w:r w:rsidRPr="00F96146">
        <w:rPr>
          <w:color w:val="000000"/>
        </w:rPr>
        <w:t>peak slope of the load-deformation curve</w:t>
      </w:r>
      <w:r w:rsidR="00796A86" w:rsidRPr="00F96146">
        <w:rPr>
          <w:color w:val="000000"/>
        </w:rPr>
        <w:t xml:space="preserve">, discussed </w:t>
      </w:r>
      <w:r w:rsidR="00B47C78" w:rsidRPr="00F96146">
        <w:rPr>
          <w:color w:val="000000"/>
        </w:rPr>
        <w:t>in Chapter 3</w:t>
      </w:r>
      <w:r w:rsidRPr="00F96146">
        <w:rPr>
          <w:color w:val="000000"/>
        </w:rPr>
        <w:t xml:space="preserve">. The FI values </w:t>
      </w:r>
      <w:r w:rsidR="007957ED" w:rsidRPr="00F96146">
        <w:rPr>
          <w:color w:val="000000"/>
        </w:rPr>
        <w:t>of</w:t>
      </w:r>
      <w:r w:rsidRPr="00F96146">
        <w:rPr>
          <w:color w:val="000000"/>
        </w:rPr>
        <w:t xml:space="preserve"> laboratory-produced mixes varied between 2 to 10. A higher FI value indicates a ductile material and vice versa.  According to Ozer et al. (2016), asphalt mixes with FI values greater than 6.7 can be classified as </w:t>
      </w:r>
      <w:r w:rsidR="00A85BCB" w:rsidRPr="00F96146">
        <w:rPr>
          <w:color w:val="000000"/>
        </w:rPr>
        <w:t>“</w:t>
      </w:r>
      <w:r w:rsidRPr="00F96146">
        <w:rPr>
          <w:color w:val="000000"/>
        </w:rPr>
        <w:t>best performing,</w:t>
      </w:r>
      <w:r w:rsidR="00A85BCB" w:rsidRPr="00F96146">
        <w:rPr>
          <w:color w:val="000000"/>
        </w:rPr>
        <w:t>”</w:t>
      </w:r>
      <w:r w:rsidRPr="00F96146">
        <w:rPr>
          <w:color w:val="000000"/>
        </w:rPr>
        <w:t xml:space="preserve"> while mixes with FI values less than 2 can be considered </w:t>
      </w:r>
      <w:r w:rsidR="00A85BCB" w:rsidRPr="00F96146">
        <w:rPr>
          <w:color w:val="000000"/>
        </w:rPr>
        <w:t>“</w:t>
      </w:r>
      <w:r w:rsidRPr="00F96146">
        <w:rPr>
          <w:color w:val="000000"/>
        </w:rPr>
        <w:t>poor performing.</w:t>
      </w:r>
      <w:r w:rsidR="00A85BCB" w:rsidRPr="00F96146">
        <w:rPr>
          <w:color w:val="000000"/>
        </w:rPr>
        <w:t>”</w:t>
      </w:r>
      <w:r w:rsidRPr="00F96146">
        <w:rPr>
          <w:color w:val="000000"/>
        </w:rPr>
        <w:t xml:space="preserve"> Mixes with values between 2 and 6.7 are expected to exhibit </w:t>
      </w:r>
      <w:r w:rsidR="00A85BCB" w:rsidRPr="00F96146">
        <w:rPr>
          <w:color w:val="000000"/>
        </w:rPr>
        <w:t>“</w:t>
      </w:r>
      <w:r w:rsidRPr="00F96146">
        <w:rPr>
          <w:color w:val="000000"/>
        </w:rPr>
        <w:t>intermediate performance</w:t>
      </w:r>
      <w:r w:rsidR="007957ED" w:rsidRPr="00F96146">
        <w:rPr>
          <w:color w:val="000000"/>
        </w:rPr>
        <w:t>,</w:t>
      </w:r>
      <w:r w:rsidR="00A85BCB" w:rsidRPr="00F96146">
        <w:rPr>
          <w:color w:val="000000"/>
        </w:rPr>
        <w:t>”</w:t>
      </w:r>
      <w:r w:rsidR="007957ED" w:rsidRPr="00F96146">
        <w:rPr>
          <w:color w:val="000000"/>
        </w:rPr>
        <w:t xml:space="preserve"> relative to fatigue cracking</w:t>
      </w:r>
      <w:r w:rsidRPr="00F96146">
        <w:rPr>
          <w:color w:val="000000"/>
        </w:rPr>
        <w:t>.</w:t>
      </w:r>
    </w:p>
    <w:p w14:paraId="2FCC79A5" w14:textId="16604221" w:rsidR="009E7283" w:rsidRPr="00F96146" w:rsidRDefault="009E7283" w:rsidP="00F54F70">
      <w:pPr>
        <w:spacing w:line="480" w:lineRule="auto"/>
        <w:ind w:firstLine="720"/>
      </w:pPr>
      <w:r w:rsidRPr="00F96146">
        <w:lastRenderedPageBreak/>
        <w:t xml:space="preserve">Many researchers have considered </w:t>
      </w:r>
      <w:r w:rsidR="00AE076A" w:rsidRPr="00F96146">
        <w:t xml:space="preserve">Abrasion Loss Test </w:t>
      </w:r>
      <w:r w:rsidRPr="00F96146">
        <w:t>(commonly known as Cantabro test) as a potential candidate for evaluating cracking resistance of asphalt mixes (Mallick, 2000;</w:t>
      </w:r>
      <w:r w:rsidR="008D3544" w:rsidRPr="00F96146">
        <w:t xml:space="preserve"> Mo et</w:t>
      </w:r>
      <w:r w:rsidR="0081408C" w:rsidRPr="00F96146">
        <w:t xml:space="preserve"> </w:t>
      </w:r>
      <w:r w:rsidR="008D3544" w:rsidRPr="00F96146">
        <w:t>al., 2009</w:t>
      </w:r>
      <w:r w:rsidR="0081408C" w:rsidRPr="00F96146">
        <w:t xml:space="preserve">; </w:t>
      </w:r>
      <w:r w:rsidRPr="00F96146">
        <w:t xml:space="preserve">Shaowen and Shanshan, </w:t>
      </w:r>
      <w:r w:rsidRPr="00F96146">
        <w:rPr>
          <w:shd w:val="clear" w:color="auto" w:fill="FFFFFF"/>
        </w:rPr>
        <w:t>2011; NAPA, 2015</w:t>
      </w:r>
      <w:r w:rsidR="00105F1D" w:rsidRPr="00F96146">
        <w:rPr>
          <w:shd w:val="clear" w:color="auto" w:fill="FFFFFF"/>
        </w:rPr>
        <w:t>;</w:t>
      </w:r>
      <w:r w:rsidRPr="00F96146">
        <w:rPr>
          <w:shd w:val="clear" w:color="auto" w:fill="FFFFFF"/>
        </w:rPr>
        <w:t xml:space="preserve"> NCAT, 2017)</w:t>
      </w:r>
      <w:r w:rsidRPr="00F96146">
        <w:t xml:space="preserve">. A study conducted by Doyle and Howard (2011) suggested that </w:t>
      </w:r>
      <w:r w:rsidR="00560E96" w:rsidRPr="00F96146">
        <w:t xml:space="preserve">Mass Losses </w:t>
      </w:r>
      <w:r w:rsidRPr="00F96146">
        <w:t xml:space="preserve">(ML) in the Cantabro test decreased linearly with an increase in asphalt content and </w:t>
      </w:r>
      <w:r w:rsidR="00B6237F" w:rsidRPr="00F96146">
        <w:t>reduction</w:t>
      </w:r>
      <w:r w:rsidRPr="00F96146">
        <w:t xml:space="preserve"> in percent of air voids. </w:t>
      </w:r>
      <w:r w:rsidRPr="00F96146">
        <w:rPr>
          <w:color w:val="000000" w:themeColor="text1"/>
        </w:rPr>
        <w:t xml:space="preserve">The Cantabro test is commonly used to check the durability of </w:t>
      </w:r>
      <w:r w:rsidR="00814E84" w:rsidRPr="00F96146">
        <w:rPr>
          <w:color w:val="000000" w:themeColor="text1"/>
        </w:rPr>
        <w:t>open graded asphalt mixes.</w:t>
      </w:r>
      <w:r w:rsidRPr="00F96146">
        <w:rPr>
          <w:color w:val="000000" w:themeColor="text1"/>
        </w:rPr>
        <w:t xml:space="preserve"> In their study, this test was used to check the durability </w:t>
      </w:r>
      <w:r w:rsidR="00B6237F" w:rsidRPr="00F96146">
        <w:rPr>
          <w:color w:val="000000" w:themeColor="text1"/>
        </w:rPr>
        <w:t>of</w:t>
      </w:r>
      <w:r w:rsidRPr="00F96146">
        <w:rPr>
          <w:color w:val="000000" w:themeColor="text1"/>
        </w:rPr>
        <w:t xml:space="preserve"> </w:t>
      </w:r>
      <w:r w:rsidR="00814E84" w:rsidRPr="00F96146">
        <w:rPr>
          <w:bCs/>
          <w:color w:val="000000" w:themeColor="text1"/>
        </w:rPr>
        <w:t>dense graded asphalt mixes</w:t>
      </w:r>
      <w:r w:rsidR="00814E84" w:rsidRPr="00F96146">
        <w:rPr>
          <w:color w:val="000000" w:themeColor="text1"/>
        </w:rPr>
        <w:t xml:space="preserve">. </w:t>
      </w:r>
      <w:r w:rsidRPr="00F96146">
        <w:t xml:space="preserve">The mean </w:t>
      </w:r>
      <w:r w:rsidR="00814E84" w:rsidRPr="00F96146">
        <w:t>ML</w:t>
      </w:r>
      <w:r w:rsidRPr="00F96146">
        <w:t xml:space="preserve"> of specimens w</w:t>
      </w:r>
      <w:r w:rsidR="00957702" w:rsidRPr="00F96146">
        <w:t>as</w:t>
      </w:r>
      <w:r w:rsidRPr="00F96146">
        <w:t xml:space="preserve"> found to be no greater than 15% for seven tested un-aged surface mixes. Moreover, repeatability of test results was observed for all seven asphalt mixes. </w:t>
      </w:r>
    </w:p>
    <w:p w14:paraId="52638EC6" w14:textId="31356480" w:rsidR="009E7283" w:rsidRPr="00F96146" w:rsidRDefault="009E7283" w:rsidP="00F54F70">
      <w:pPr>
        <w:spacing w:line="480" w:lineRule="auto"/>
        <w:ind w:firstLine="720"/>
        <w:rPr>
          <w:rFonts w:eastAsia="NSimSun"/>
          <w:color w:val="000000" w:themeColor="text1"/>
        </w:rPr>
      </w:pPr>
      <w:r w:rsidRPr="00F96146">
        <w:rPr>
          <w:color w:val="000000" w:themeColor="text1"/>
        </w:rPr>
        <w:t xml:space="preserve">Shaowen and Shanshan </w:t>
      </w:r>
      <w:r w:rsidRPr="00F96146">
        <w:rPr>
          <w:color w:val="000000" w:themeColor="text1"/>
          <w:shd w:val="clear" w:color="auto" w:fill="FFFFFF"/>
        </w:rPr>
        <w:t xml:space="preserve">(2011) </w:t>
      </w:r>
      <w:r w:rsidR="00957702" w:rsidRPr="00F96146">
        <w:rPr>
          <w:color w:val="000000" w:themeColor="text1"/>
          <w:shd w:val="clear" w:color="auto" w:fill="FFFFFF"/>
        </w:rPr>
        <w:t>used</w:t>
      </w:r>
      <w:r w:rsidRPr="00F96146">
        <w:rPr>
          <w:color w:val="000000" w:themeColor="text1"/>
          <w:shd w:val="clear" w:color="auto" w:fill="FFFFFF"/>
        </w:rPr>
        <w:t xml:space="preserve"> </w:t>
      </w:r>
      <w:r w:rsidRPr="00F96146">
        <w:rPr>
          <w:color w:val="000000" w:themeColor="text1"/>
        </w:rPr>
        <w:t xml:space="preserve">Cantabro tests to measure cracking resistance of long-term aged and unaged asphalt mixes. </w:t>
      </w:r>
      <w:r w:rsidRPr="00F96146">
        <w:rPr>
          <w:rFonts w:eastAsia="NSimSun"/>
          <w:color w:val="000000" w:themeColor="text1"/>
        </w:rPr>
        <w:t xml:space="preserve">The test results indicated a good correlation between the Cantabro </w:t>
      </w:r>
      <w:r w:rsidR="00E9278D" w:rsidRPr="00F96146">
        <w:rPr>
          <w:rFonts w:eastAsia="NSimSun"/>
          <w:color w:val="000000" w:themeColor="text1"/>
        </w:rPr>
        <w:t>ML</w:t>
      </w:r>
      <w:r w:rsidRPr="00F96146">
        <w:rPr>
          <w:rFonts w:eastAsia="NSimSun"/>
          <w:color w:val="000000" w:themeColor="text1"/>
        </w:rPr>
        <w:t xml:space="preserve"> and the 5°C ductility for the</w:t>
      </w:r>
      <w:r w:rsidR="005720E0" w:rsidRPr="00F96146">
        <w:rPr>
          <w:rFonts w:eastAsia="NSimSun"/>
          <w:color w:val="000000" w:themeColor="text1"/>
        </w:rPr>
        <w:t xml:space="preserve"> </w:t>
      </w:r>
      <w:r w:rsidRPr="00F96146">
        <w:rPr>
          <w:rFonts w:eastAsia="NSimSun"/>
          <w:color w:val="000000" w:themeColor="text1"/>
        </w:rPr>
        <w:t>asphalt</w:t>
      </w:r>
      <w:r w:rsidR="005720E0" w:rsidRPr="00F96146">
        <w:rPr>
          <w:rFonts w:eastAsia="NSimSun"/>
          <w:color w:val="000000" w:themeColor="text1"/>
        </w:rPr>
        <w:t xml:space="preserve"> binder</w:t>
      </w:r>
      <w:r w:rsidRPr="00F96146">
        <w:rPr>
          <w:rFonts w:eastAsia="NSimSun"/>
          <w:color w:val="000000" w:themeColor="text1"/>
        </w:rPr>
        <w:t xml:space="preserve">. The </w:t>
      </w:r>
      <w:r w:rsidR="00E9278D" w:rsidRPr="00F96146">
        <w:rPr>
          <w:rFonts w:eastAsia="NSimSun"/>
          <w:color w:val="000000" w:themeColor="text1"/>
        </w:rPr>
        <w:t xml:space="preserve">ML </w:t>
      </w:r>
      <w:r w:rsidRPr="00F96146">
        <w:rPr>
          <w:rFonts w:eastAsia="NSimSun"/>
          <w:color w:val="000000" w:themeColor="text1"/>
        </w:rPr>
        <w:t>for the freeze-thaw conditioned aged specimens w</w:t>
      </w:r>
      <w:r w:rsidR="003634DA" w:rsidRPr="00F96146">
        <w:rPr>
          <w:rFonts w:eastAsia="NSimSun"/>
          <w:color w:val="000000" w:themeColor="text1"/>
        </w:rPr>
        <w:t>as</w:t>
      </w:r>
      <w:r w:rsidRPr="00F96146">
        <w:rPr>
          <w:rFonts w:eastAsia="NSimSun"/>
          <w:color w:val="000000" w:themeColor="text1"/>
        </w:rPr>
        <w:t xml:space="preserve"> found to be much higher (about 70% to 80%) than the standard conditioned aged specimens (about 15% to 25%) for all types of asphalt mixes.</w:t>
      </w:r>
    </w:p>
    <w:p w14:paraId="506927FB" w14:textId="5B8A3797" w:rsidR="009E7283" w:rsidRPr="00F96146" w:rsidRDefault="00013FE3" w:rsidP="00F54F70">
      <w:pPr>
        <w:spacing w:line="480" w:lineRule="auto"/>
        <w:ind w:firstLine="720"/>
        <w:rPr>
          <w:color w:val="000000"/>
        </w:rPr>
      </w:pPr>
      <w:r w:rsidRPr="00F96146">
        <w:rPr>
          <w:rFonts w:eastAsia="NSimSun"/>
          <w:color w:val="000000" w:themeColor="text1"/>
        </w:rPr>
        <w:t>From the above reviews it is evident that no unique test method is available yet for characterization of asphalt mixes for fatigue cracking. D</w:t>
      </w:r>
      <w:r w:rsidR="009E7283" w:rsidRPr="00F96146">
        <w:rPr>
          <w:rFonts w:eastAsia="NSimSun"/>
          <w:color w:val="000000" w:themeColor="text1"/>
        </w:rPr>
        <w:t xml:space="preserve">ifferent agencies are currently using different test methods to characterize cracking resistance of asphalt mixes. </w:t>
      </w:r>
      <w:r w:rsidRPr="00F96146">
        <w:rPr>
          <w:rFonts w:eastAsia="NSimSun"/>
          <w:color w:val="000000" w:themeColor="text1"/>
        </w:rPr>
        <w:t xml:space="preserve">In the present study, </w:t>
      </w:r>
      <w:r w:rsidRPr="00F96146">
        <w:rPr>
          <w:color w:val="000000"/>
        </w:rPr>
        <w:t>b</w:t>
      </w:r>
      <w:r w:rsidR="009E7283" w:rsidRPr="00F96146">
        <w:rPr>
          <w:color w:val="000000"/>
        </w:rPr>
        <w:t xml:space="preserve">oth Louisiana SCB </w:t>
      </w:r>
      <w:r w:rsidR="000B4DE1" w:rsidRPr="00F96146">
        <w:rPr>
          <w:color w:val="000000"/>
        </w:rPr>
        <w:t xml:space="preserve">and I-FIT </w:t>
      </w:r>
      <w:r w:rsidR="009E7283" w:rsidRPr="00F96146">
        <w:rPr>
          <w:color w:val="000000"/>
        </w:rPr>
        <w:t xml:space="preserve">tests </w:t>
      </w:r>
      <w:r w:rsidRPr="00F96146">
        <w:rPr>
          <w:color w:val="000000"/>
        </w:rPr>
        <w:t>were</w:t>
      </w:r>
      <w:r w:rsidR="009E7283" w:rsidRPr="00F96146">
        <w:rPr>
          <w:color w:val="000000"/>
        </w:rPr>
        <w:t xml:space="preserve"> used to evaluate the fracture performance of asphalt mixes</w:t>
      </w:r>
      <w:r w:rsidRPr="00F96146">
        <w:rPr>
          <w:color w:val="000000"/>
        </w:rPr>
        <w:t xml:space="preserve"> (WMA and HMA)</w:t>
      </w:r>
      <w:r w:rsidR="009E7283" w:rsidRPr="00F96146">
        <w:rPr>
          <w:color w:val="000000"/>
        </w:rPr>
        <w:t xml:space="preserve">. Also, Cantabro test </w:t>
      </w:r>
      <w:r w:rsidRPr="00F96146">
        <w:rPr>
          <w:color w:val="000000"/>
        </w:rPr>
        <w:t>was</w:t>
      </w:r>
      <w:r w:rsidR="009E7283" w:rsidRPr="00F96146">
        <w:rPr>
          <w:color w:val="000000"/>
        </w:rPr>
        <w:t xml:space="preserve"> </w:t>
      </w:r>
      <w:r w:rsidRPr="00F96146">
        <w:rPr>
          <w:color w:val="000000"/>
        </w:rPr>
        <w:t>used for characterization of fracture performance, in view of its</w:t>
      </w:r>
      <w:r w:rsidR="009E7283" w:rsidRPr="00F96146">
        <w:rPr>
          <w:color w:val="000000"/>
        </w:rPr>
        <w:t xml:space="preserve"> </w:t>
      </w:r>
      <w:r w:rsidR="00C90C64" w:rsidRPr="00F96146">
        <w:rPr>
          <w:color w:val="000000"/>
        </w:rPr>
        <w:t xml:space="preserve">simplicity and </w:t>
      </w:r>
      <w:r w:rsidR="009E7283" w:rsidRPr="00F96146">
        <w:rPr>
          <w:color w:val="000000"/>
        </w:rPr>
        <w:t>cost-effective</w:t>
      </w:r>
      <w:r w:rsidRPr="00F96146">
        <w:rPr>
          <w:color w:val="000000"/>
        </w:rPr>
        <w:t>ness</w:t>
      </w:r>
      <w:r w:rsidR="009E7283" w:rsidRPr="00F96146">
        <w:rPr>
          <w:color w:val="000000"/>
        </w:rPr>
        <w:t xml:space="preserve">. </w:t>
      </w:r>
    </w:p>
    <w:p w14:paraId="31A7C52C" w14:textId="01CB0C9F" w:rsidR="00E034BA" w:rsidRPr="00F96146" w:rsidRDefault="00E034BA" w:rsidP="00F54F70">
      <w:pPr>
        <w:pStyle w:val="Heading3"/>
        <w:rPr>
          <w:rFonts w:ascii="Times New Roman" w:hAnsi="Times New Roman"/>
          <w:lang w:val="en-NZ"/>
        </w:rPr>
      </w:pPr>
      <w:bookmarkStart w:id="63" w:name="_Toc13570774"/>
      <w:r w:rsidRPr="00F96146">
        <w:rPr>
          <w:rFonts w:ascii="Times New Roman" w:hAnsi="Times New Roman"/>
          <w:lang w:val="en-NZ"/>
        </w:rPr>
        <w:lastRenderedPageBreak/>
        <w:t>2.6.3 Rutting Performance Tests</w:t>
      </w:r>
      <w:bookmarkEnd w:id="63"/>
    </w:p>
    <w:p w14:paraId="0C43FB69" w14:textId="37C4DA77" w:rsidR="00E034BA" w:rsidRPr="00F96146" w:rsidRDefault="00E034BA" w:rsidP="00F54F70">
      <w:pPr>
        <w:spacing w:line="480" w:lineRule="auto"/>
        <w:ind w:firstLine="720"/>
        <w:rPr>
          <w:color w:val="000000"/>
        </w:rPr>
      </w:pPr>
      <w:r w:rsidRPr="00F96146">
        <w:rPr>
          <w:color w:val="000000"/>
        </w:rPr>
        <w:t xml:space="preserve">To evaluate the rutting potential of asphalt mixes, many transportation agencies have been using Loaded Wheel Tester (LWT). Repeated wheel loading is applied in LWT for simulating field traffic condition. Different types of  LWTs are currently being used  for accelerated evaluation of rutting potential of asphalt mixes, which include Georgia Loaded Wheel Tester, </w:t>
      </w:r>
      <w:r w:rsidR="00F926D2" w:rsidRPr="00F96146">
        <w:rPr>
          <w:color w:val="000000" w:themeColor="text1"/>
        </w:rPr>
        <w:t>Hamburg wheel tracking (</w:t>
      </w:r>
      <w:r w:rsidRPr="00F96146">
        <w:rPr>
          <w:color w:val="000000"/>
        </w:rPr>
        <w:t>HWT</w:t>
      </w:r>
      <w:r w:rsidR="00F926D2" w:rsidRPr="00F96146">
        <w:rPr>
          <w:color w:val="000000"/>
        </w:rPr>
        <w:t>)</w:t>
      </w:r>
      <w:r w:rsidRPr="00F96146">
        <w:rPr>
          <w:color w:val="000000"/>
        </w:rPr>
        <w:t xml:space="preserve"> device, Asphalt Pavement Analyzer (APA) and Purdue University Laboratory Wheel Tracking Device (PURWheel) (Miller et al., 1995; Choubane et al., 2000; Cooley et al., 2000; Corte, 2001; Kandhal and Cooley, 2002).</w:t>
      </w:r>
    </w:p>
    <w:p w14:paraId="27109721" w14:textId="670D1218" w:rsidR="00E034BA" w:rsidRPr="00F96146" w:rsidRDefault="00E034BA" w:rsidP="00F54F70">
      <w:pPr>
        <w:spacing w:line="480" w:lineRule="auto"/>
        <w:ind w:firstLine="720"/>
        <w:rPr>
          <w:color w:val="000000"/>
        </w:rPr>
      </w:pPr>
      <w:r w:rsidRPr="00F96146">
        <w:rPr>
          <w:bCs/>
          <w:color w:val="000000"/>
          <w:shd w:val="clear" w:color="auto" w:fill="FFFFFF"/>
        </w:rPr>
        <w:t>The effectiveness of HWT tests to</w:t>
      </w:r>
      <w:r w:rsidRPr="00F96146">
        <w:rPr>
          <w:b/>
          <w:bCs/>
          <w:color w:val="000000"/>
          <w:shd w:val="clear" w:color="auto" w:fill="FFFFFF"/>
        </w:rPr>
        <w:t xml:space="preserve"> </w:t>
      </w:r>
      <w:r w:rsidRPr="00F96146">
        <w:rPr>
          <w:bCs/>
          <w:color w:val="000000"/>
          <w:shd w:val="clear" w:color="auto" w:fill="FFFFFF"/>
        </w:rPr>
        <w:t xml:space="preserve">determine the moisture sensitivity of asphalt mixes and to predict field rutting performance was evaluated by </w:t>
      </w:r>
      <w:r w:rsidRPr="00F96146">
        <w:rPr>
          <w:color w:val="000000"/>
        </w:rPr>
        <w:t>Lu and Harvey (2006)</w:t>
      </w:r>
      <w:r w:rsidRPr="00F96146">
        <w:rPr>
          <w:bCs/>
          <w:color w:val="000000"/>
          <w:shd w:val="clear" w:color="auto" w:fill="FFFFFF"/>
        </w:rPr>
        <w:t>. From that study, it was found that the correlation between HWT test results and actual field performance was influenced by the binder type of asphalt mixes. Better predictions of field performance were found for mixes containing polymer-modified binders than mixes containing non-modified binders. The field rutting</w:t>
      </w:r>
      <w:r w:rsidR="00A54A0C" w:rsidRPr="00F96146">
        <w:rPr>
          <w:bCs/>
          <w:color w:val="000000"/>
          <w:shd w:val="clear" w:color="auto" w:fill="FFFFFF"/>
        </w:rPr>
        <w:t xml:space="preserve"> performance</w:t>
      </w:r>
      <w:r w:rsidRPr="00F96146">
        <w:rPr>
          <w:bCs/>
          <w:color w:val="000000"/>
          <w:shd w:val="clear" w:color="auto" w:fill="FFFFFF"/>
        </w:rPr>
        <w:t xml:space="preserve"> was overestimated for binders with no polymers.</w:t>
      </w:r>
    </w:p>
    <w:p w14:paraId="4282985E" w14:textId="439DB526" w:rsidR="00E034BA" w:rsidRPr="00F96146" w:rsidRDefault="00E034BA" w:rsidP="00F54F70">
      <w:pPr>
        <w:spacing w:line="480" w:lineRule="auto"/>
        <w:ind w:firstLine="720"/>
        <w:rPr>
          <w:color w:val="000000"/>
        </w:rPr>
      </w:pPr>
      <w:r w:rsidRPr="00F96146">
        <w:rPr>
          <w:color w:val="000000"/>
        </w:rPr>
        <w:t>The rut depths obtained from the HWT tests were compared with the rut depths from the M</w:t>
      </w:r>
      <w:r w:rsidR="00A54A0C" w:rsidRPr="00F96146">
        <w:rPr>
          <w:color w:val="000000"/>
        </w:rPr>
        <w:t>-</w:t>
      </w:r>
      <w:r w:rsidRPr="00F96146">
        <w:rPr>
          <w:color w:val="000000"/>
        </w:rPr>
        <w:t>EPDG</w:t>
      </w:r>
      <w:r w:rsidR="00A54A0C" w:rsidRPr="00F96146">
        <w:rPr>
          <w:color w:val="000000"/>
        </w:rPr>
        <w:t xml:space="preserve"> </w:t>
      </w:r>
      <w:r w:rsidRPr="00F96146">
        <w:rPr>
          <w:color w:val="000000"/>
        </w:rPr>
        <w:t xml:space="preserve">by Grebenschikov and Prozzi (2011). The results of two types of asphalt mixes from a previous project in Texas were used for this purpose. Each mix was prepared using five </w:t>
      </w:r>
      <w:r w:rsidR="006C25BD" w:rsidRPr="00F96146">
        <w:rPr>
          <w:color w:val="000000"/>
        </w:rPr>
        <w:t xml:space="preserve">different </w:t>
      </w:r>
      <w:r w:rsidRPr="00F96146">
        <w:rPr>
          <w:color w:val="000000"/>
        </w:rPr>
        <w:t xml:space="preserve">binder contents and three </w:t>
      </w:r>
      <w:r w:rsidR="006C25BD" w:rsidRPr="00F96146">
        <w:rPr>
          <w:color w:val="000000"/>
        </w:rPr>
        <w:t xml:space="preserve">different </w:t>
      </w:r>
      <w:r w:rsidRPr="00F96146">
        <w:rPr>
          <w:color w:val="000000"/>
        </w:rPr>
        <w:t>aggregate gradations, namely fine, target and coarse. It was found that both the M</w:t>
      </w:r>
      <w:r w:rsidR="000E014D" w:rsidRPr="00F96146">
        <w:rPr>
          <w:color w:val="000000"/>
        </w:rPr>
        <w:t>-</w:t>
      </w:r>
      <w:r w:rsidRPr="00F96146">
        <w:rPr>
          <w:color w:val="000000"/>
        </w:rPr>
        <w:t xml:space="preserve">EPDG and the HWT tests ranked the mixes in </w:t>
      </w:r>
      <w:r w:rsidR="00CF7665" w:rsidRPr="00F96146">
        <w:rPr>
          <w:color w:val="000000"/>
        </w:rPr>
        <w:t>a similar manner</w:t>
      </w:r>
      <w:r w:rsidRPr="00F96146">
        <w:rPr>
          <w:color w:val="000000"/>
        </w:rPr>
        <w:t>.</w:t>
      </w:r>
    </w:p>
    <w:p w14:paraId="271C1DA6" w14:textId="7BB194DC" w:rsidR="00E034BA" w:rsidRPr="00F96146" w:rsidRDefault="006C25BD" w:rsidP="00F54F70">
      <w:pPr>
        <w:spacing w:line="480" w:lineRule="auto"/>
        <w:ind w:firstLine="720"/>
        <w:rPr>
          <w:color w:val="000000"/>
        </w:rPr>
      </w:pPr>
      <w:r w:rsidRPr="00F96146">
        <w:rPr>
          <w:color w:val="000000"/>
        </w:rPr>
        <w:lastRenderedPageBreak/>
        <w:t>E</w:t>
      </w:r>
      <w:r w:rsidR="00E034BA" w:rsidRPr="00F96146">
        <w:rPr>
          <w:color w:val="000000"/>
        </w:rPr>
        <w:t xml:space="preserve">ffect of test temperature on </w:t>
      </w:r>
      <w:r w:rsidR="005D76B4" w:rsidRPr="00F96146">
        <w:rPr>
          <w:color w:val="000000"/>
        </w:rPr>
        <w:t>H</w:t>
      </w:r>
      <w:r w:rsidR="00E85B3D" w:rsidRPr="00F96146">
        <w:rPr>
          <w:color w:val="000000"/>
        </w:rPr>
        <w:t xml:space="preserve">WT </w:t>
      </w:r>
      <w:r w:rsidR="00E034BA" w:rsidRPr="00F96146">
        <w:rPr>
          <w:color w:val="000000"/>
        </w:rPr>
        <w:t xml:space="preserve">rut depths </w:t>
      </w:r>
      <w:r w:rsidR="005D76B4" w:rsidRPr="00F96146">
        <w:rPr>
          <w:color w:val="000000"/>
        </w:rPr>
        <w:t>was evaluated by Sel et al. (2014)</w:t>
      </w:r>
      <w:r w:rsidR="00E034BA" w:rsidRPr="00F96146">
        <w:rPr>
          <w:color w:val="000000"/>
        </w:rPr>
        <w:t>. Statistical analys</w:t>
      </w:r>
      <w:r w:rsidRPr="00F96146">
        <w:rPr>
          <w:color w:val="000000"/>
        </w:rPr>
        <w:t>e</w:t>
      </w:r>
      <w:r w:rsidR="00E034BA" w:rsidRPr="00F96146">
        <w:rPr>
          <w:color w:val="000000"/>
        </w:rPr>
        <w:t>s of collected data showed that the binder grade</w:t>
      </w:r>
      <w:r w:rsidR="007C0AA7" w:rsidRPr="00F96146">
        <w:rPr>
          <w:color w:val="000000"/>
        </w:rPr>
        <w:t xml:space="preserve"> is</w:t>
      </w:r>
      <w:r w:rsidR="00E034BA" w:rsidRPr="00F96146">
        <w:rPr>
          <w:color w:val="000000"/>
        </w:rPr>
        <w:t xml:space="preserve"> an influential factor on HWT-based rut performance. Asphalt mixes containing binders with a higher PG grade were found to exhibit higher resistance to rutting than those containing binders with a lower PG grade. Significant differences in performance were observed when the samples were tested at 40° and 50°C, indicating a high sensitivity of rutting to </w:t>
      </w:r>
      <w:r w:rsidR="00E85B3D" w:rsidRPr="00F96146">
        <w:rPr>
          <w:color w:val="000000"/>
        </w:rPr>
        <w:t xml:space="preserve">test </w:t>
      </w:r>
      <w:r w:rsidR="00E034BA" w:rsidRPr="00F96146">
        <w:rPr>
          <w:color w:val="000000"/>
        </w:rPr>
        <w:t xml:space="preserve">temperature. </w:t>
      </w:r>
    </w:p>
    <w:p w14:paraId="7CAA386D" w14:textId="1742B10B" w:rsidR="00E034BA" w:rsidRPr="00F96146" w:rsidRDefault="00E85B3D" w:rsidP="00F54F70">
      <w:pPr>
        <w:spacing w:line="480" w:lineRule="auto"/>
        <w:ind w:firstLine="720"/>
        <w:rPr>
          <w:color w:val="000000"/>
          <w:shd w:val="clear" w:color="auto" w:fill="FFFFFF"/>
        </w:rPr>
      </w:pPr>
      <w:r w:rsidRPr="00F96146">
        <w:rPr>
          <w:color w:val="000000"/>
          <w:shd w:val="clear" w:color="auto" w:fill="FFFFFF"/>
        </w:rPr>
        <w:t>T</w:t>
      </w:r>
      <w:r w:rsidR="00E034BA" w:rsidRPr="00F96146">
        <w:rPr>
          <w:color w:val="000000"/>
          <w:shd w:val="clear" w:color="auto" w:fill="FFFFFF"/>
        </w:rPr>
        <w:t xml:space="preserve">o attain consistent results </w:t>
      </w:r>
      <w:r w:rsidR="00417906" w:rsidRPr="00F96146">
        <w:rPr>
          <w:color w:val="000000"/>
          <w:shd w:val="clear" w:color="auto" w:fill="FFFFFF"/>
        </w:rPr>
        <w:t xml:space="preserve">in </w:t>
      </w:r>
      <w:r w:rsidR="00E034BA" w:rsidRPr="00F96146">
        <w:rPr>
          <w:color w:val="000000"/>
          <w:shd w:val="clear" w:color="auto" w:fill="FFFFFF"/>
        </w:rPr>
        <w:t>the HWT test</w:t>
      </w:r>
      <w:r w:rsidRPr="00F96146">
        <w:rPr>
          <w:color w:val="000000"/>
        </w:rPr>
        <w:t xml:space="preserve"> </w:t>
      </w:r>
      <w:r w:rsidRPr="00F96146">
        <w:rPr>
          <w:color w:val="000000"/>
          <w:shd w:val="clear" w:color="auto" w:fill="FFFFFF"/>
        </w:rPr>
        <w:t>some important provisions were suggested by</w:t>
      </w:r>
      <w:r w:rsidRPr="00F96146">
        <w:rPr>
          <w:color w:val="000000"/>
        </w:rPr>
        <w:t xml:space="preserve"> Tsai et al. (2016)</w:t>
      </w:r>
      <w:r w:rsidR="00E034BA" w:rsidRPr="00F96146">
        <w:rPr>
          <w:color w:val="000000"/>
          <w:shd w:val="clear" w:color="auto" w:fill="FFFFFF"/>
        </w:rPr>
        <w:t xml:space="preserve">. From the 2-D </w:t>
      </w:r>
      <w:r w:rsidR="0091639B" w:rsidRPr="00F96146">
        <w:rPr>
          <w:color w:val="000000"/>
          <w:shd w:val="clear" w:color="auto" w:fill="FFFFFF"/>
        </w:rPr>
        <w:t>Micro</w:t>
      </w:r>
      <w:r w:rsidR="0034784C" w:rsidRPr="00F96146">
        <w:rPr>
          <w:color w:val="000000"/>
          <w:shd w:val="clear" w:color="auto" w:fill="FFFFFF"/>
        </w:rPr>
        <w:t xml:space="preserve"> M</w:t>
      </w:r>
      <w:r w:rsidR="0091639B" w:rsidRPr="00F96146">
        <w:rPr>
          <w:color w:val="000000"/>
          <w:shd w:val="clear" w:color="auto" w:fill="FFFFFF"/>
        </w:rPr>
        <w:t xml:space="preserve">echanical Finite Element </w:t>
      </w:r>
      <w:r w:rsidR="00E034BA" w:rsidRPr="00F96146">
        <w:rPr>
          <w:color w:val="000000"/>
          <w:shd w:val="clear" w:color="auto" w:fill="FFFFFF"/>
        </w:rPr>
        <w:t xml:space="preserve">(MMFE) model, it was suggested that the specimens should be glued together during HWT testing to ensure full bonding of cylindrical specimens. Otherwise, localized failures </w:t>
      </w:r>
      <w:r w:rsidR="00505B35" w:rsidRPr="00F96146">
        <w:rPr>
          <w:color w:val="000000"/>
          <w:shd w:val="clear" w:color="auto" w:fill="FFFFFF"/>
        </w:rPr>
        <w:t xml:space="preserve">may occur </w:t>
      </w:r>
      <w:r w:rsidR="00E034BA" w:rsidRPr="00F96146">
        <w:rPr>
          <w:color w:val="000000"/>
          <w:shd w:val="clear" w:color="auto" w:fill="FFFFFF"/>
        </w:rPr>
        <w:t>around the joint. From the MMFE analys</w:t>
      </w:r>
      <w:r w:rsidR="00171E44" w:rsidRPr="00F96146">
        <w:rPr>
          <w:color w:val="000000"/>
          <w:shd w:val="clear" w:color="auto" w:fill="FFFFFF"/>
        </w:rPr>
        <w:t>e</w:t>
      </w:r>
      <w:r w:rsidR="00E034BA" w:rsidRPr="00F96146">
        <w:rPr>
          <w:color w:val="000000"/>
          <w:shd w:val="clear" w:color="auto" w:fill="FFFFFF"/>
        </w:rPr>
        <w:t xml:space="preserve">s, it was found that segments less than 120 mm wide can result in lower rut depths due to shape effect. It was also </w:t>
      </w:r>
      <w:r w:rsidR="00417906" w:rsidRPr="00F96146">
        <w:rPr>
          <w:color w:val="000000"/>
          <w:shd w:val="clear" w:color="auto" w:fill="FFFFFF"/>
        </w:rPr>
        <w:t xml:space="preserve">observed </w:t>
      </w:r>
      <w:r w:rsidR="00E034BA" w:rsidRPr="00F96146">
        <w:rPr>
          <w:color w:val="000000"/>
          <w:shd w:val="clear" w:color="auto" w:fill="FFFFFF"/>
        </w:rPr>
        <w:t>that rutting in slab specimens occurred at a faster rate than that in glued cylindrical specimens. Therefore, an agency m</w:t>
      </w:r>
      <w:r w:rsidR="006C25BD" w:rsidRPr="00F96146">
        <w:rPr>
          <w:color w:val="000000"/>
          <w:shd w:val="clear" w:color="auto" w:fill="FFFFFF"/>
        </w:rPr>
        <w:t>ay</w:t>
      </w:r>
      <w:r w:rsidR="00E034BA" w:rsidRPr="00F96146">
        <w:rPr>
          <w:color w:val="000000"/>
          <w:shd w:val="clear" w:color="auto" w:fill="FFFFFF"/>
        </w:rPr>
        <w:t xml:space="preserve"> not allow cylindrical and slab specimens simultaneously in a given project. Lastly, it was suggested that the Weibull three stage curve fitting could be used to fit HWT rutting evolution curve. The Stripping In</w:t>
      </w:r>
      <w:r w:rsidR="00475EE2" w:rsidRPr="00F96146">
        <w:rPr>
          <w:color w:val="000000"/>
          <w:shd w:val="clear" w:color="auto" w:fill="FFFFFF"/>
        </w:rPr>
        <w:t>flection</w:t>
      </w:r>
      <w:r w:rsidR="00E034BA" w:rsidRPr="00F96146">
        <w:rPr>
          <w:color w:val="000000"/>
          <w:shd w:val="clear" w:color="auto" w:fill="FFFFFF"/>
        </w:rPr>
        <w:t xml:space="preserve"> point (SIP) can be determined more effectively using this method than the traditional </w:t>
      </w:r>
      <w:r w:rsidR="00E120F3" w:rsidRPr="00F96146">
        <w:rPr>
          <w:color w:val="000000"/>
          <w:shd w:val="clear" w:color="auto" w:fill="FFFFFF"/>
        </w:rPr>
        <w:t>SIP</w:t>
      </w:r>
      <w:r w:rsidR="00E034BA" w:rsidRPr="00F96146">
        <w:rPr>
          <w:color w:val="000000"/>
          <w:shd w:val="clear" w:color="auto" w:fill="FFFFFF"/>
        </w:rPr>
        <w:t xml:space="preserve"> suggested in AASHTO T 324 </w:t>
      </w:r>
      <w:r w:rsidR="00E034BA" w:rsidRPr="00F96146">
        <w:t>(AASHTO, 201</w:t>
      </w:r>
      <w:r w:rsidR="00CD32D6" w:rsidRPr="00F96146">
        <w:t>4</w:t>
      </w:r>
      <w:r w:rsidR="00B46AA7" w:rsidRPr="00F96146">
        <w:t>c</w:t>
      </w:r>
      <w:r w:rsidR="00E034BA" w:rsidRPr="00F96146">
        <w:t>)</w:t>
      </w:r>
      <w:r w:rsidR="00E034BA" w:rsidRPr="00F96146">
        <w:rPr>
          <w:color w:val="000000"/>
          <w:shd w:val="clear" w:color="auto" w:fill="FFFFFF"/>
        </w:rPr>
        <w:t>. The SIP indicates the starting point of tertiary deformation of asphalt specimen</w:t>
      </w:r>
      <w:r w:rsidR="006C25BD" w:rsidRPr="00F96146">
        <w:rPr>
          <w:color w:val="000000"/>
          <w:shd w:val="clear" w:color="auto" w:fill="FFFFFF"/>
        </w:rPr>
        <w:t>s</w:t>
      </w:r>
      <w:r w:rsidR="00417906" w:rsidRPr="00F96146">
        <w:rPr>
          <w:color w:val="000000"/>
          <w:shd w:val="clear" w:color="auto" w:fill="FFFFFF"/>
        </w:rPr>
        <w:t>.</w:t>
      </w:r>
    </w:p>
    <w:p w14:paraId="2943A69C" w14:textId="2B9FC373" w:rsidR="00E034BA" w:rsidRPr="00F96146" w:rsidRDefault="00E034BA" w:rsidP="00F54F70">
      <w:pPr>
        <w:spacing w:line="480" w:lineRule="auto"/>
        <w:ind w:firstLine="720"/>
        <w:rPr>
          <w:bCs/>
          <w:color w:val="000000"/>
          <w:shd w:val="clear" w:color="auto" w:fill="FFFFFF"/>
        </w:rPr>
      </w:pPr>
      <w:r w:rsidRPr="00F96146">
        <w:rPr>
          <w:bCs/>
          <w:color w:val="000000"/>
          <w:shd w:val="clear" w:color="auto" w:fill="FFFFFF"/>
        </w:rPr>
        <w:t>An image processing software, Image Processing and Analysis System 2 (IPAS</w:t>
      </w:r>
      <w:r w:rsidRPr="00F96146">
        <w:rPr>
          <w:bCs/>
          <w:color w:val="000000"/>
          <w:shd w:val="clear" w:color="auto" w:fill="FFFFFF"/>
          <w:vertAlign w:val="superscript"/>
        </w:rPr>
        <w:t>2</w:t>
      </w:r>
      <w:r w:rsidRPr="00F96146">
        <w:rPr>
          <w:bCs/>
          <w:color w:val="000000"/>
          <w:shd w:val="clear" w:color="auto" w:fill="FFFFFF"/>
        </w:rPr>
        <w:t>), was used by</w:t>
      </w:r>
      <w:r w:rsidRPr="00F96146">
        <w:rPr>
          <w:color w:val="000000"/>
        </w:rPr>
        <w:t xml:space="preserve"> Chaturabong</w:t>
      </w:r>
      <w:r w:rsidRPr="00F96146">
        <w:rPr>
          <w:color w:val="000000"/>
          <w:shd w:val="clear" w:color="auto" w:fill="FFFFFF"/>
        </w:rPr>
        <w:t>,</w:t>
      </w:r>
      <w:r w:rsidRPr="00F96146">
        <w:rPr>
          <w:color w:val="000000"/>
        </w:rPr>
        <w:t xml:space="preserve"> and Bahia (2017)</w:t>
      </w:r>
      <w:r w:rsidRPr="00F96146">
        <w:rPr>
          <w:bCs/>
          <w:color w:val="000000"/>
          <w:shd w:val="clear" w:color="auto" w:fill="FFFFFF"/>
        </w:rPr>
        <w:t xml:space="preserve"> to identify the mechanism(s) responsible for permanent deformations or rutting in asphalt mixes in dry HWT tests.  </w:t>
      </w:r>
      <w:r w:rsidRPr="00F96146">
        <w:rPr>
          <w:bCs/>
          <w:color w:val="000000"/>
          <w:shd w:val="clear" w:color="auto" w:fill="FFFFFF"/>
        </w:rPr>
        <w:lastRenderedPageBreak/>
        <w:t xml:space="preserve">An increase in contact/proximity zones between aggregates was observed during the initial creep stage due to load application. In the secondary creep stage, the aggregate structure was found to begin dilating due to deformation along the loading directions and shifting to the sides. At this stage, the aggregate structure was still in a stable condition and no </w:t>
      </w:r>
      <w:r w:rsidRPr="00F96146">
        <w:rPr>
          <w:color w:val="000000"/>
        </w:rPr>
        <w:t>significant reduction in proximity zone was observed. In the tertiary stage, however, the aggregate structure was observed to dilate completely.</w:t>
      </w:r>
      <w:r w:rsidRPr="00F96146">
        <w:rPr>
          <w:bCs/>
          <w:color w:val="000000"/>
          <w:shd w:val="clear" w:color="auto" w:fill="FFFFFF"/>
        </w:rPr>
        <w:t xml:space="preserve"> The failure in the mix in the dry HWT test was mainly attributed to localized deformation in the mix skeleton showing failure criteria similar to that observed in the confined and unconfined FN test (AASHTO, 2017). </w:t>
      </w:r>
    </w:p>
    <w:p w14:paraId="235B6FA3" w14:textId="4F42317C" w:rsidR="00E034BA" w:rsidRPr="00F96146" w:rsidRDefault="00E034BA" w:rsidP="00F54F70">
      <w:pPr>
        <w:spacing w:line="480" w:lineRule="auto"/>
        <w:ind w:firstLine="720"/>
        <w:rPr>
          <w:color w:val="000000"/>
        </w:rPr>
      </w:pPr>
      <w:r w:rsidRPr="00F96146">
        <w:rPr>
          <w:bCs/>
          <w:color w:val="000000"/>
          <w:shd w:val="clear" w:color="auto" w:fill="FFFFFF"/>
        </w:rPr>
        <w:t xml:space="preserve">Also, </w:t>
      </w:r>
      <w:r w:rsidR="00E20A90" w:rsidRPr="00F96146">
        <w:rPr>
          <w:bCs/>
          <w:color w:val="000000"/>
          <w:shd w:val="clear" w:color="auto" w:fill="FFFFFF"/>
        </w:rPr>
        <w:t xml:space="preserve">the </w:t>
      </w:r>
      <w:r w:rsidRPr="00F96146">
        <w:rPr>
          <w:bCs/>
          <w:color w:val="000000"/>
          <w:shd w:val="clear" w:color="auto" w:fill="FFFFFF"/>
        </w:rPr>
        <w:t>FN test</w:t>
      </w:r>
      <w:r w:rsidR="007F5EEB" w:rsidRPr="00F96146">
        <w:rPr>
          <w:bCs/>
          <w:color w:val="000000"/>
          <w:shd w:val="clear" w:color="auto" w:fill="FFFFFF"/>
        </w:rPr>
        <w:t xml:space="preserve"> was </w:t>
      </w:r>
      <w:r w:rsidR="009123E8" w:rsidRPr="00F96146">
        <w:rPr>
          <w:bCs/>
          <w:color w:val="000000"/>
          <w:shd w:val="clear" w:color="auto" w:fill="FFFFFF"/>
        </w:rPr>
        <w:t>considered by</w:t>
      </w:r>
      <w:r w:rsidRPr="00F96146">
        <w:rPr>
          <w:bCs/>
          <w:color w:val="000000"/>
          <w:shd w:val="clear" w:color="auto" w:fill="FFFFFF"/>
        </w:rPr>
        <w:t xml:space="preserve"> </w:t>
      </w:r>
      <w:r w:rsidR="009123E8" w:rsidRPr="00F96146">
        <w:rPr>
          <w:bCs/>
          <w:color w:val="000000"/>
          <w:shd w:val="clear" w:color="auto" w:fill="FFFFFF"/>
        </w:rPr>
        <w:t xml:space="preserve">several researchers </w:t>
      </w:r>
      <w:r w:rsidRPr="00F96146">
        <w:rPr>
          <w:bCs/>
          <w:color w:val="000000"/>
          <w:shd w:val="clear" w:color="auto" w:fill="FFFFFF"/>
        </w:rPr>
        <w:t>to characterize the rutting resistance of asphalt mixes (</w:t>
      </w:r>
      <w:r w:rsidRPr="00F96146">
        <w:rPr>
          <w:color w:val="000000"/>
        </w:rPr>
        <w:t>Witczak et al</w:t>
      </w:r>
      <w:r w:rsidR="00137DF9" w:rsidRPr="00F96146">
        <w:rPr>
          <w:color w:val="000000"/>
        </w:rPr>
        <w:t>.</w:t>
      </w:r>
      <w:r w:rsidRPr="00F96146">
        <w:rPr>
          <w:color w:val="000000"/>
        </w:rPr>
        <w:t>, 2002; Copeland et al., 2010; Zhao et al., 2013; Roy et al</w:t>
      </w:r>
      <w:r w:rsidR="00137DF9" w:rsidRPr="00F96146">
        <w:rPr>
          <w:color w:val="000000"/>
        </w:rPr>
        <w:t>.</w:t>
      </w:r>
      <w:r w:rsidRPr="00F96146">
        <w:rPr>
          <w:color w:val="000000"/>
        </w:rPr>
        <w:t xml:space="preserve">, 2015; Chaturabong, 2016). The FN can be defined as the number </w:t>
      </w:r>
      <w:r w:rsidR="003443B0" w:rsidRPr="00F96146">
        <w:rPr>
          <w:color w:val="000000"/>
        </w:rPr>
        <w:t xml:space="preserve">of </w:t>
      </w:r>
      <w:r w:rsidRPr="00F96146">
        <w:rPr>
          <w:color w:val="000000"/>
        </w:rPr>
        <w:t xml:space="preserve">load cycles related to </w:t>
      </w:r>
      <w:r w:rsidR="003443B0" w:rsidRPr="00F96146">
        <w:rPr>
          <w:color w:val="000000"/>
        </w:rPr>
        <w:t xml:space="preserve">the </w:t>
      </w:r>
      <w:r w:rsidRPr="00F96146">
        <w:rPr>
          <w:color w:val="000000"/>
        </w:rPr>
        <w:t xml:space="preserve">minimum rate of change in permanent axial strain in a repeated loading test of asphalt specimen (Copeland et al., 2010). </w:t>
      </w:r>
      <w:r w:rsidR="00C86DC1" w:rsidRPr="00F96146">
        <w:rPr>
          <w:color w:val="000000"/>
        </w:rPr>
        <w:t>Specifically</w:t>
      </w:r>
      <w:r w:rsidRPr="00F96146">
        <w:rPr>
          <w:color w:val="000000"/>
        </w:rPr>
        <w:t>, FN is the number of repeated load cycle</w:t>
      </w:r>
      <w:r w:rsidR="00FF684F" w:rsidRPr="00F96146">
        <w:rPr>
          <w:color w:val="000000"/>
        </w:rPr>
        <w:t>s</w:t>
      </w:r>
      <w:r w:rsidRPr="00F96146">
        <w:rPr>
          <w:color w:val="000000"/>
        </w:rPr>
        <w:t xml:space="preserve"> an asphalt specimen can resist before it starts to flow (Brown et al., 2009). This test is also commonly known as Repeated Load Permanent Deformation (RLPD) test when conducted without confinement and known as Triaxial Repeated Load Permanent Deformation (TRLPD) when performed with minor principal stresses (Brown et al., 2009). The Francken’s (1977) model is most commonly used to differentiate the permanent strain versus load cycles curve and </w:t>
      </w:r>
      <w:r w:rsidR="004F4973" w:rsidRPr="00F96146">
        <w:rPr>
          <w:color w:val="000000"/>
        </w:rPr>
        <w:t xml:space="preserve">to </w:t>
      </w:r>
      <w:r w:rsidRPr="00F96146">
        <w:rPr>
          <w:color w:val="000000"/>
        </w:rPr>
        <w:t>identify the minimum value on the fitted curve (Biligiri et al., 2007).</w:t>
      </w:r>
    </w:p>
    <w:p w14:paraId="05D68634" w14:textId="16B166D2" w:rsidR="00E034BA" w:rsidRPr="00F96146" w:rsidRDefault="004F4973" w:rsidP="00F54F70">
      <w:pPr>
        <w:spacing w:line="480" w:lineRule="auto"/>
        <w:ind w:firstLine="720"/>
        <w:rPr>
          <w:color w:val="000000"/>
        </w:rPr>
      </w:pPr>
      <w:r w:rsidRPr="00F96146">
        <w:rPr>
          <w:bCs/>
          <w:color w:val="000000"/>
          <w:shd w:val="clear" w:color="auto" w:fill="FFFFFF"/>
        </w:rPr>
        <w:t>In a</w:t>
      </w:r>
      <w:r w:rsidR="00E034BA" w:rsidRPr="00F96146">
        <w:rPr>
          <w:bCs/>
          <w:color w:val="000000"/>
          <w:shd w:val="clear" w:color="auto" w:fill="FFFFFF"/>
        </w:rPr>
        <w:t xml:space="preserve"> study conducted by </w:t>
      </w:r>
      <w:r w:rsidR="00E034BA" w:rsidRPr="00F96146">
        <w:rPr>
          <w:color w:val="000000"/>
        </w:rPr>
        <w:t>Kaloush et al. (2003)</w:t>
      </w:r>
      <w:r w:rsidRPr="00F96146">
        <w:rPr>
          <w:color w:val="000000"/>
        </w:rPr>
        <w:t>,</w:t>
      </w:r>
      <w:r w:rsidR="00E034BA" w:rsidRPr="00F96146">
        <w:rPr>
          <w:color w:val="000000"/>
        </w:rPr>
        <w:t xml:space="preserve"> </w:t>
      </w:r>
      <w:r w:rsidRPr="00F96146">
        <w:rPr>
          <w:color w:val="000000"/>
        </w:rPr>
        <w:t xml:space="preserve">it was </w:t>
      </w:r>
      <w:r w:rsidR="00E034BA" w:rsidRPr="00F96146">
        <w:rPr>
          <w:color w:val="000000"/>
        </w:rPr>
        <w:t xml:space="preserve">reported that both confined and unconfined FN values correlate well with the field rutting performance. In that </w:t>
      </w:r>
      <w:r w:rsidR="00E034BA" w:rsidRPr="00F96146">
        <w:rPr>
          <w:color w:val="000000"/>
        </w:rPr>
        <w:lastRenderedPageBreak/>
        <w:t xml:space="preserve">study, optimum binder content </w:t>
      </w:r>
      <w:r w:rsidRPr="00F96146">
        <w:rPr>
          <w:color w:val="000000"/>
        </w:rPr>
        <w:t>of</w:t>
      </w:r>
      <w:r w:rsidR="00E034BA" w:rsidRPr="00F96146">
        <w:rPr>
          <w:color w:val="000000"/>
        </w:rPr>
        <w:t xml:space="preserve"> asphalt mixes was suggested based on </w:t>
      </w:r>
      <w:r w:rsidRPr="00F96146">
        <w:rPr>
          <w:color w:val="000000"/>
        </w:rPr>
        <w:t xml:space="preserve">the </w:t>
      </w:r>
      <w:r w:rsidR="00E034BA" w:rsidRPr="00F96146">
        <w:rPr>
          <w:color w:val="000000"/>
        </w:rPr>
        <w:t xml:space="preserve">maximum FN values. Also, </w:t>
      </w:r>
      <w:r w:rsidRPr="00F96146">
        <w:rPr>
          <w:color w:val="000000"/>
        </w:rPr>
        <w:t xml:space="preserve">an </w:t>
      </w:r>
      <w:r w:rsidR="00E034BA" w:rsidRPr="00F96146">
        <w:rPr>
          <w:color w:val="000000"/>
        </w:rPr>
        <w:t xml:space="preserve">increase in FN value was observed with the </w:t>
      </w:r>
      <w:r w:rsidRPr="00F96146">
        <w:rPr>
          <w:color w:val="000000"/>
        </w:rPr>
        <w:t xml:space="preserve">reduction </w:t>
      </w:r>
      <w:r w:rsidR="00E034BA" w:rsidRPr="00F96146">
        <w:rPr>
          <w:color w:val="000000"/>
        </w:rPr>
        <w:t xml:space="preserve">in percent air voids. This trend was found to be consistent even for mixes with air voids less than the “critical threshold” values of 2-3% (Kaloush et al., 2003).  </w:t>
      </w:r>
    </w:p>
    <w:p w14:paraId="23C402AF" w14:textId="5C6B6227" w:rsidR="00E034BA" w:rsidRPr="00F96146" w:rsidRDefault="00E034BA" w:rsidP="009B2DBF">
      <w:pPr>
        <w:spacing w:line="480" w:lineRule="auto"/>
        <w:ind w:firstLine="720"/>
        <w:rPr>
          <w:color w:val="000000"/>
        </w:rPr>
      </w:pPr>
      <w:r w:rsidRPr="00F96146">
        <w:rPr>
          <w:color w:val="000000"/>
        </w:rPr>
        <w:t xml:space="preserve">Walubita et al. (2012) evaluated three laboratory tests, namely Dynamic Modulus, RLPD, and HWT, for characterizing permanent deformations or rutting of </w:t>
      </w:r>
      <w:r w:rsidR="00D15910" w:rsidRPr="00F96146">
        <w:rPr>
          <w:color w:val="000000"/>
        </w:rPr>
        <w:t>HMA</w:t>
      </w:r>
      <w:r w:rsidRPr="00F96146">
        <w:rPr>
          <w:color w:val="000000"/>
        </w:rPr>
        <w:t xml:space="preserve"> relative to the field performance. Repeated compressive </w:t>
      </w:r>
      <w:r w:rsidR="004F4973" w:rsidRPr="00F96146">
        <w:rPr>
          <w:color w:val="000000"/>
        </w:rPr>
        <w:t>h</w:t>
      </w:r>
      <w:r w:rsidRPr="00F96146">
        <w:rPr>
          <w:color w:val="000000"/>
        </w:rPr>
        <w:t xml:space="preserve">aversine loading was applied in RLPD tests to determine the viscoelastic properties of asphalt mixes. </w:t>
      </w:r>
      <w:r w:rsidR="004F4973" w:rsidRPr="00F96146">
        <w:rPr>
          <w:color w:val="000000"/>
        </w:rPr>
        <w:t>R</w:t>
      </w:r>
      <w:r w:rsidRPr="00F96146">
        <w:rPr>
          <w:color w:val="000000"/>
        </w:rPr>
        <w:t xml:space="preserve">epeated sinusoidal dynamic compressive loading at different temperatures and frequencies was applied on unconfined specimens during </w:t>
      </w:r>
      <w:r w:rsidR="004F4973" w:rsidRPr="00F96146">
        <w:rPr>
          <w:color w:val="000000"/>
        </w:rPr>
        <w:t>d</w:t>
      </w:r>
      <w:r w:rsidRPr="00F96146">
        <w:rPr>
          <w:color w:val="000000"/>
        </w:rPr>
        <w:t>ynamic modulus test</w:t>
      </w:r>
      <w:r w:rsidR="004F4973" w:rsidRPr="00F96146">
        <w:rPr>
          <w:color w:val="000000"/>
        </w:rPr>
        <w:t>ing</w:t>
      </w:r>
      <w:r w:rsidRPr="00F96146">
        <w:rPr>
          <w:color w:val="000000"/>
        </w:rPr>
        <w:t xml:space="preserve">. All three test methods were </w:t>
      </w:r>
      <w:r w:rsidR="005653E2" w:rsidRPr="00F96146">
        <w:rPr>
          <w:color w:val="000000"/>
        </w:rPr>
        <w:t>found</w:t>
      </w:r>
      <w:r w:rsidRPr="00F96146">
        <w:rPr>
          <w:color w:val="000000"/>
        </w:rPr>
        <w:t xml:space="preserve"> to </w:t>
      </w:r>
      <w:r w:rsidR="005653E2" w:rsidRPr="00F96146">
        <w:rPr>
          <w:color w:val="000000"/>
        </w:rPr>
        <w:t>show</w:t>
      </w:r>
      <w:r w:rsidRPr="00F96146">
        <w:rPr>
          <w:color w:val="000000"/>
        </w:rPr>
        <w:t xml:space="preserve"> consistent results in terms of rutting. Also, the Superpave</w:t>
      </w:r>
      <w:r w:rsidRPr="00F96146">
        <w:rPr>
          <w:color w:val="000000"/>
          <w:vertAlign w:val="superscript"/>
        </w:rPr>
        <w:t>®</w:t>
      </w:r>
      <w:r w:rsidRPr="00F96146">
        <w:rPr>
          <w:color w:val="000000"/>
        </w:rPr>
        <w:t xml:space="preserve"> mixes were found to exhibit higher moduli values with greater resistance to rutting than the conventional mixes. </w:t>
      </w:r>
      <w:r w:rsidR="004F4973" w:rsidRPr="00F96146">
        <w:rPr>
          <w:color w:val="000000"/>
        </w:rPr>
        <w:t>Overall</w:t>
      </w:r>
      <w:r w:rsidRPr="00F96146">
        <w:rPr>
          <w:color w:val="000000"/>
        </w:rPr>
        <w:t xml:space="preserve">, the HWT test was found to exhibit the best repeatability and the lowest variability in results compared to the </w:t>
      </w:r>
      <w:r w:rsidR="004F4973" w:rsidRPr="00F96146">
        <w:rPr>
          <w:color w:val="000000"/>
        </w:rPr>
        <w:t>d</w:t>
      </w:r>
      <w:r w:rsidRPr="00F96146">
        <w:rPr>
          <w:color w:val="000000"/>
        </w:rPr>
        <w:t xml:space="preserve">ynamic </w:t>
      </w:r>
      <w:r w:rsidR="004F4973" w:rsidRPr="00F96146">
        <w:rPr>
          <w:color w:val="000000"/>
        </w:rPr>
        <w:t>m</w:t>
      </w:r>
      <w:r w:rsidRPr="00F96146">
        <w:rPr>
          <w:color w:val="000000"/>
        </w:rPr>
        <w:t xml:space="preserve">odulus and RLPD tests. It was suggested </w:t>
      </w:r>
      <w:r w:rsidR="004F4973" w:rsidRPr="00F96146">
        <w:rPr>
          <w:color w:val="000000"/>
        </w:rPr>
        <w:t>that</w:t>
      </w:r>
      <w:r w:rsidRPr="00F96146">
        <w:rPr>
          <w:color w:val="000000"/>
        </w:rPr>
        <w:t xml:space="preserve"> the HWT test</w:t>
      </w:r>
      <w:r w:rsidR="00554C3C" w:rsidRPr="00F96146">
        <w:rPr>
          <w:color w:val="000000"/>
        </w:rPr>
        <w:t xml:space="preserve"> can</w:t>
      </w:r>
      <w:r w:rsidRPr="00F96146">
        <w:rPr>
          <w:color w:val="000000"/>
        </w:rPr>
        <w:t xml:space="preserve"> </w:t>
      </w:r>
      <w:r w:rsidR="004F4973" w:rsidRPr="00F96146">
        <w:rPr>
          <w:color w:val="000000"/>
        </w:rPr>
        <w:t xml:space="preserve">be used </w:t>
      </w:r>
      <w:r w:rsidRPr="00F96146">
        <w:rPr>
          <w:color w:val="000000"/>
        </w:rPr>
        <w:t xml:space="preserve">for routine stripping assessment and rutting performance prediction of </w:t>
      </w:r>
      <w:r w:rsidR="00D15910" w:rsidRPr="00F96146">
        <w:rPr>
          <w:color w:val="000000"/>
        </w:rPr>
        <w:t>HMA</w:t>
      </w:r>
      <w:r w:rsidR="005653E2" w:rsidRPr="00F96146">
        <w:rPr>
          <w:color w:val="000000"/>
        </w:rPr>
        <w:t xml:space="preserve"> </w:t>
      </w:r>
      <w:r w:rsidRPr="00F96146">
        <w:rPr>
          <w:color w:val="000000"/>
        </w:rPr>
        <w:t>(Walubita et al., 2012).</w:t>
      </w:r>
    </w:p>
    <w:p w14:paraId="7D11F021" w14:textId="0564DD8E" w:rsidR="009E7283" w:rsidRPr="00F96146" w:rsidRDefault="00AE20A4" w:rsidP="00F54F70">
      <w:pPr>
        <w:pStyle w:val="Heading3"/>
        <w:rPr>
          <w:rFonts w:ascii="Times New Roman" w:hAnsi="Times New Roman"/>
        </w:rPr>
      </w:pPr>
      <w:bookmarkStart w:id="64" w:name="_Toc13570775"/>
      <w:r w:rsidRPr="00F96146">
        <w:rPr>
          <w:rFonts w:ascii="Times New Roman" w:hAnsi="Times New Roman"/>
        </w:rPr>
        <w:t>2.6</w:t>
      </w:r>
      <w:r w:rsidR="00AA76EE" w:rsidRPr="00F96146">
        <w:rPr>
          <w:rFonts w:ascii="Times New Roman" w:hAnsi="Times New Roman"/>
        </w:rPr>
        <w:t xml:space="preserve">.4 </w:t>
      </w:r>
      <w:r w:rsidR="009E7283" w:rsidRPr="00F96146">
        <w:rPr>
          <w:rFonts w:ascii="Times New Roman" w:hAnsi="Times New Roman"/>
        </w:rPr>
        <w:t>Moisture-Induced Damage Tests</w:t>
      </w:r>
      <w:bookmarkEnd w:id="64"/>
    </w:p>
    <w:p w14:paraId="343627A9" w14:textId="711024EB" w:rsidR="009E7283" w:rsidRPr="00F96146" w:rsidRDefault="009E7283" w:rsidP="00F54F70">
      <w:pPr>
        <w:spacing w:line="480" w:lineRule="auto"/>
        <w:ind w:firstLine="720"/>
      </w:pPr>
      <w:r w:rsidRPr="00F96146">
        <w:t xml:space="preserve">Due to reduction in mixing temperatures many researchers have concern over the moisture-induced damage </w:t>
      </w:r>
      <w:r w:rsidR="00087D98" w:rsidRPr="00F96146">
        <w:t xml:space="preserve">potential </w:t>
      </w:r>
      <w:r w:rsidRPr="00F96146">
        <w:t xml:space="preserve">of </w:t>
      </w:r>
      <w:r w:rsidR="00D15910" w:rsidRPr="00F96146">
        <w:t>WMA</w:t>
      </w:r>
      <w:r w:rsidRPr="00F96146">
        <w:t xml:space="preserve"> (Hurley and Prowell, 2005; Hurley and Prowell, 2006; Prowell et al., 2007; Wasiuddin et al.</w:t>
      </w:r>
      <w:r w:rsidR="001B45DA" w:rsidRPr="00F96146">
        <w:t>,</w:t>
      </w:r>
      <w:r w:rsidRPr="00F96146">
        <w:t xml:space="preserve"> 2007</w:t>
      </w:r>
      <w:r w:rsidR="001B45DA" w:rsidRPr="00F96146">
        <w:t>;</w:t>
      </w:r>
      <w:r w:rsidRPr="00F96146">
        <w:t xml:space="preserve"> Ali et al., 2013). </w:t>
      </w:r>
      <w:r w:rsidR="003C3296" w:rsidRPr="00F96146">
        <w:t>Reducing</w:t>
      </w:r>
      <w:r w:rsidRPr="00F96146">
        <w:t xml:space="preserve"> mixing temperature</w:t>
      </w:r>
      <w:r w:rsidR="003C3296" w:rsidRPr="00F96146">
        <w:t>s</w:t>
      </w:r>
      <w:r w:rsidRPr="00F96146">
        <w:t xml:space="preserve"> may produce partially dried aggregates</w:t>
      </w:r>
      <w:r w:rsidR="003C3296" w:rsidRPr="00F96146">
        <w:t>,</w:t>
      </w:r>
      <w:r w:rsidRPr="00F96146">
        <w:t xml:space="preserve"> resulting </w:t>
      </w:r>
      <w:r w:rsidR="003C3296" w:rsidRPr="00F96146">
        <w:t xml:space="preserve">in </w:t>
      </w:r>
      <w:r w:rsidRPr="00F96146">
        <w:t xml:space="preserve">weaker bond between asphalt binder and aggregates. </w:t>
      </w:r>
      <w:r w:rsidRPr="00F96146">
        <w:rPr>
          <w:color w:val="000000"/>
        </w:rPr>
        <w:t xml:space="preserve">Ali et al. (2013) suggested a longer drying period for aggregates in case of WMA </w:t>
      </w:r>
      <w:r w:rsidR="003C3296" w:rsidRPr="00F96146">
        <w:rPr>
          <w:color w:val="000000"/>
        </w:rPr>
        <w:t xml:space="preserve">so that </w:t>
      </w:r>
      <w:r w:rsidRPr="00F96146">
        <w:rPr>
          <w:color w:val="000000"/>
        </w:rPr>
        <w:t>the entrapped water</w:t>
      </w:r>
      <w:r w:rsidR="003C3296" w:rsidRPr="00F96146">
        <w:rPr>
          <w:color w:val="000000"/>
        </w:rPr>
        <w:t xml:space="preserve"> can escape</w:t>
      </w:r>
      <w:r w:rsidRPr="00F96146">
        <w:rPr>
          <w:color w:val="000000"/>
        </w:rPr>
        <w:t xml:space="preserve">. </w:t>
      </w:r>
      <w:r w:rsidR="003C3296" w:rsidRPr="00F96146">
        <w:rPr>
          <w:color w:val="000000"/>
        </w:rPr>
        <w:t xml:space="preserve">It was </w:t>
      </w:r>
      <w:r w:rsidR="003C3296" w:rsidRPr="00F96146">
        <w:rPr>
          <w:color w:val="000000"/>
        </w:rPr>
        <w:lastRenderedPageBreak/>
        <w:t>observed</w:t>
      </w:r>
      <w:r w:rsidRPr="00F96146">
        <w:rPr>
          <w:color w:val="000000"/>
        </w:rPr>
        <w:t xml:space="preserve"> that </w:t>
      </w:r>
      <w:r w:rsidRPr="00F96146">
        <w:rPr>
          <w:color w:val="000000" w:themeColor="text1"/>
        </w:rPr>
        <w:t xml:space="preserve">moist aggregates increased the potential </w:t>
      </w:r>
      <w:r w:rsidR="003C3296" w:rsidRPr="00F96146">
        <w:rPr>
          <w:color w:val="000000" w:themeColor="text1"/>
        </w:rPr>
        <w:t>for</w:t>
      </w:r>
      <w:r w:rsidRPr="00F96146">
        <w:rPr>
          <w:color w:val="000000" w:themeColor="text1"/>
        </w:rPr>
        <w:t xml:space="preserve"> moisture-induced damage for WMA</w:t>
      </w:r>
      <w:r w:rsidR="003C3296" w:rsidRPr="00F96146">
        <w:rPr>
          <w:color w:val="000000" w:themeColor="text1"/>
        </w:rPr>
        <w:t>,</w:t>
      </w:r>
      <w:r w:rsidRPr="00F96146">
        <w:rPr>
          <w:color w:val="000000" w:themeColor="text1"/>
        </w:rPr>
        <w:t xml:space="preserve"> leading to inadequate aggregate coating in presence of water (Ali et al., 2013).</w:t>
      </w:r>
      <w:r w:rsidRPr="00F96146">
        <w:rPr>
          <w:color w:val="000000"/>
        </w:rPr>
        <w:t xml:space="preserve"> </w:t>
      </w:r>
      <w:r w:rsidRPr="00F96146">
        <w:rPr>
          <w:color w:val="000000" w:themeColor="text1"/>
        </w:rPr>
        <w:t>Moreover, for water-based WMA technologies water is injected directly in the asphalt binder to produce foamed WMA</w:t>
      </w:r>
      <w:r w:rsidR="009F23D6" w:rsidRPr="00F96146">
        <w:rPr>
          <w:color w:val="000000" w:themeColor="text1"/>
        </w:rPr>
        <w:t xml:space="preserve"> binder</w:t>
      </w:r>
      <w:r w:rsidRPr="00F96146">
        <w:rPr>
          <w:color w:val="000000" w:themeColor="text1"/>
        </w:rPr>
        <w:t xml:space="preserve">. </w:t>
      </w:r>
      <w:r w:rsidR="003C3296" w:rsidRPr="00F96146">
        <w:rPr>
          <w:color w:val="000000" w:themeColor="text1"/>
        </w:rPr>
        <w:t>As a result, water-based foaming</w:t>
      </w:r>
      <w:r w:rsidRPr="00F96146">
        <w:rPr>
          <w:color w:val="000000" w:themeColor="text1"/>
        </w:rPr>
        <w:t xml:space="preserve"> </w:t>
      </w:r>
      <w:r w:rsidR="003C3296" w:rsidRPr="00F96146">
        <w:rPr>
          <w:color w:val="000000" w:themeColor="text1"/>
        </w:rPr>
        <w:t xml:space="preserve">can </w:t>
      </w:r>
      <w:r w:rsidRPr="00F96146">
        <w:rPr>
          <w:color w:val="000000" w:themeColor="text1"/>
        </w:rPr>
        <w:t>increase the moisture</w:t>
      </w:r>
      <w:r w:rsidR="00FC5C38" w:rsidRPr="00F96146">
        <w:rPr>
          <w:color w:val="000000" w:themeColor="text1"/>
        </w:rPr>
        <w:t>-induced damage potential</w:t>
      </w:r>
      <w:r w:rsidRPr="00F96146">
        <w:rPr>
          <w:color w:val="000000" w:themeColor="text1"/>
        </w:rPr>
        <w:t xml:space="preserve"> of asphalt mixes (Xu et al., 2017). Several researchers have reported that at testing temperatures below 100°C, foamed </w:t>
      </w:r>
      <w:r w:rsidR="00D15910" w:rsidRPr="00F96146">
        <w:rPr>
          <w:color w:val="000000" w:themeColor="text1"/>
        </w:rPr>
        <w:t>WMA</w:t>
      </w:r>
      <w:r w:rsidRPr="00F96146">
        <w:rPr>
          <w:color w:val="000000" w:themeColor="text1"/>
        </w:rPr>
        <w:t xml:space="preserve"> have lower dry and moist ITS </w:t>
      </w:r>
      <w:r w:rsidR="003C3296" w:rsidRPr="00F96146">
        <w:rPr>
          <w:color w:val="000000" w:themeColor="text1"/>
        </w:rPr>
        <w:t xml:space="preserve">values </w:t>
      </w:r>
      <w:r w:rsidRPr="00F96146">
        <w:rPr>
          <w:color w:val="000000" w:themeColor="text1"/>
        </w:rPr>
        <w:t xml:space="preserve">compared to control </w:t>
      </w:r>
      <w:r w:rsidR="00D15910" w:rsidRPr="00F96146">
        <w:rPr>
          <w:color w:val="000000" w:themeColor="text1"/>
        </w:rPr>
        <w:t>HMA</w:t>
      </w:r>
      <w:r w:rsidR="003C3296" w:rsidRPr="00F96146">
        <w:rPr>
          <w:color w:val="000000" w:themeColor="text1"/>
        </w:rPr>
        <w:t>,</w:t>
      </w:r>
      <w:r w:rsidRPr="00F96146">
        <w:rPr>
          <w:color w:val="000000" w:themeColor="text1"/>
        </w:rPr>
        <w:t xml:space="preserve"> </w:t>
      </w:r>
      <w:r w:rsidR="003C3296" w:rsidRPr="00F96146">
        <w:rPr>
          <w:color w:val="000000" w:themeColor="text1"/>
        </w:rPr>
        <w:t>a</w:t>
      </w:r>
      <w:r w:rsidRPr="00F96146">
        <w:rPr>
          <w:color w:val="000000" w:themeColor="text1"/>
        </w:rPr>
        <w:t xml:space="preserve">lthough both foamed WMA and control </w:t>
      </w:r>
      <w:r w:rsidR="00D15910" w:rsidRPr="00F96146">
        <w:rPr>
          <w:color w:val="000000" w:themeColor="text1"/>
        </w:rPr>
        <w:t>HMA</w:t>
      </w:r>
      <w:r w:rsidRPr="00F96146">
        <w:rPr>
          <w:color w:val="000000" w:themeColor="text1"/>
        </w:rPr>
        <w:t xml:space="preserve"> m</w:t>
      </w:r>
      <w:r w:rsidR="003C3296" w:rsidRPr="00F96146">
        <w:rPr>
          <w:color w:val="000000" w:themeColor="text1"/>
        </w:rPr>
        <w:t>ay</w:t>
      </w:r>
      <w:r w:rsidRPr="00F96146">
        <w:rPr>
          <w:color w:val="000000" w:themeColor="text1"/>
        </w:rPr>
        <w:t xml:space="preserve"> show similar TSR values (</w:t>
      </w:r>
      <w:r w:rsidRPr="00F96146">
        <w:rPr>
          <w:color w:val="000000"/>
        </w:rPr>
        <w:t>Kavussi and Hashemian, 201</w:t>
      </w:r>
      <w:r w:rsidR="0048535C" w:rsidRPr="00F96146">
        <w:rPr>
          <w:color w:val="000000"/>
        </w:rPr>
        <w:t>2</w:t>
      </w:r>
      <w:r w:rsidRPr="00F96146">
        <w:rPr>
          <w:color w:val="000000"/>
        </w:rPr>
        <w:t xml:space="preserve">; </w:t>
      </w:r>
      <w:r w:rsidRPr="00F96146">
        <w:rPr>
          <w:color w:val="000000" w:themeColor="text1"/>
        </w:rPr>
        <w:t xml:space="preserve">Ali et al., 2013; </w:t>
      </w:r>
      <w:r w:rsidRPr="00F96146">
        <w:rPr>
          <w:color w:val="000000"/>
          <w:shd w:val="clear" w:color="auto" w:fill="FFFFFF"/>
        </w:rPr>
        <w:t xml:space="preserve">Sebaaly et al., 2015). </w:t>
      </w:r>
      <w:r w:rsidR="003C3296" w:rsidRPr="00F96146">
        <w:rPr>
          <w:color w:val="000000"/>
          <w:shd w:val="clear" w:color="auto" w:fill="FFFFFF"/>
        </w:rPr>
        <w:t>S</w:t>
      </w:r>
      <w:r w:rsidRPr="00F96146">
        <w:rPr>
          <w:color w:val="000000"/>
          <w:shd w:val="clear" w:color="auto" w:fill="FFFFFF"/>
        </w:rPr>
        <w:t>ome other researchers</w:t>
      </w:r>
      <w:r w:rsidR="003C3296" w:rsidRPr="00F96146">
        <w:rPr>
          <w:color w:val="000000"/>
          <w:shd w:val="clear" w:color="auto" w:fill="FFFFFF"/>
        </w:rPr>
        <w:t>, however,</w:t>
      </w:r>
      <w:r w:rsidRPr="00F96146">
        <w:rPr>
          <w:color w:val="000000"/>
          <w:shd w:val="clear" w:color="auto" w:fill="FFFFFF"/>
        </w:rPr>
        <w:t xml:space="preserve"> did not find any major difference</w:t>
      </w:r>
      <w:r w:rsidR="00F06493" w:rsidRPr="00F96146">
        <w:rPr>
          <w:color w:val="000000"/>
          <w:shd w:val="clear" w:color="auto" w:fill="FFFFFF"/>
        </w:rPr>
        <w:t>s</w:t>
      </w:r>
      <w:r w:rsidRPr="00F96146">
        <w:rPr>
          <w:color w:val="000000"/>
          <w:shd w:val="clear" w:color="auto" w:fill="FFFFFF"/>
        </w:rPr>
        <w:t xml:space="preserve"> between moisture-induced damage</w:t>
      </w:r>
      <w:r w:rsidR="00F06493" w:rsidRPr="00F96146">
        <w:rPr>
          <w:color w:val="000000"/>
          <w:shd w:val="clear" w:color="auto" w:fill="FFFFFF"/>
        </w:rPr>
        <w:t xml:space="preserve"> potential</w:t>
      </w:r>
      <w:r w:rsidRPr="00F96146">
        <w:rPr>
          <w:color w:val="000000"/>
          <w:shd w:val="clear" w:color="auto" w:fill="FFFFFF"/>
        </w:rPr>
        <w:t xml:space="preserve"> of foamed WMA and </w:t>
      </w:r>
      <w:r w:rsidR="00D15910" w:rsidRPr="00F96146">
        <w:rPr>
          <w:color w:val="000000"/>
          <w:shd w:val="clear" w:color="auto" w:fill="FFFFFF"/>
        </w:rPr>
        <w:t>HMA</w:t>
      </w:r>
      <w:r w:rsidR="00F06493" w:rsidRPr="00F96146">
        <w:rPr>
          <w:color w:val="000000"/>
          <w:shd w:val="clear" w:color="auto" w:fill="FFFFFF"/>
        </w:rPr>
        <w:t xml:space="preserve"> </w:t>
      </w:r>
      <w:r w:rsidRPr="00F96146">
        <w:rPr>
          <w:color w:val="000000"/>
          <w:shd w:val="clear" w:color="auto" w:fill="FFFFFF"/>
        </w:rPr>
        <w:t>(</w:t>
      </w:r>
      <w:r w:rsidRPr="00F96146">
        <w:rPr>
          <w:color w:val="000000"/>
        </w:rPr>
        <w:t>Punith et al., 2012; Xiao et al.</w:t>
      </w:r>
      <w:r w:rsidR="00ED1A6A" w:rsidRPr="00F96146">
        <w:rPr>
          <w:color w:val="000000"/>
        </w:rPr>
        <w:t>,</w:t>
      </w:r>
      <w:r w:rsidRPr="00F96146">
        <w:rPr>
          <w:color w:val="000000"/>
        </w:rPr>
        <w:t xml:space="preserve"> 2012; </w:t>
      </w:r>
      <w:r w:rsidRPr="00F96146">
        <w:rPr>
          <w:color w:val="000000"/>
          <w:shd w:val="clear" w:color="auto" w:fill="FFFFFF"/>
        </w:rPr>
        <w:t>Hailesilassie et al., 2015).</w:t>
      </w:r>
      <w:r w:rsidRPr="00F96146">
        <w:rPr>
          <w:color w:val="000000"/>
        </w:rPr>
        <w:t xml:space="preserve"> </w:t>
      </w:r>
      <w:r w:rsidR="00D269D8" w:rsidRPr="00F96146">
        <w:rPr>
          <w:color w:val="000000"/>
        </w:rPr>
        <w:t>It is believed that</w:t>
      </w:r>
      <w:r w:rsidRPr="00F96146">
        <w:t xml:space="preserve"> moisture susceptibility of </w:t>
      </w:r>
      <w:r w:rsidR="00D15910" w:rsidRPr="00F96146">
        <w:t>WMA</w:t>
      </w:r>
      <w:r w:rsidRPr="00F96146">
        <w:t xml:space="preserve"> primarily depends on the technolog</w:t>
      </w:r>
      <w:r w:rsidR="003C3296" w:rsidRPr="00F96146">
        <w:t>y</w:t>
      </w:r>
      <w:r w:rsidRPr="00F96146">
        <w:t xml:space="preserve"> used in producing these mixes (Ghabchi, 2014; Xu et al., 2017).</w:t>
      </w:r>
      <w:r w:rsidR="007055C8" w:rsidRPr="00F96146">
        <w:t xml:space="preserve"> </w:t>
      </w:r>
      <w:r w:rsidR="003C3296" w:rsidRPr="00F96146">
        <w:t>Overall, a</w:t>
      </w:r>
      <w:r w:rsidRPr="00F96146">
        <w:t xml:space="preserve">dditive content and </w:t>
      </w:r>
      <w:r w:rsidR="00E350FB" w:rsidRPr="00F96146">
        <w:t>mixing</w:t>
      </w:r>
      <w:r w:rsidRPr="00F96146">
        <w:t xml:space="preserve"> temperature are considered crucial </w:t>
      </w:r>
      <w:r w:rsidR="00722E15" w:rsidRPr="00F96146">
        <w:t xml:space="preserve">factors </w:t>
      </w:r>
      <w:r w:rsidRPr="00F96146">
        <w:t xml:space="preserve">for </w:t>
      </w:r>
      <w:r w:rsidR="00D15910" w:rsidRPr="00F96146">
        <w:t>WMA</w:t>
      </w:r>
      <w:r w:rsidR="00722E15" w:rsidRPr="00F96146">
        <w:t xml:space="preserve">, relative to </w:t>
      </w:r>
      <w:r w:rsidR="008C38E1" w:rsidRPr="00F96146">
        <w:t>moisture suscep</w:t>
      </w:r>
      <w:r w:rsidR="00AE76C4" w:rsidRPr="00F96146">
        <w:t>tibility</w:t>
      </w:r>
      <w:r w:rsidRPr="00F96146">
        <w:t xml:space="preserve"> (Xu et al., 2017). </w:t>
      </w:r>
    </w:p>
    <w:p w14:paraId="1C9C5A09" w14:textId="7DE92DE9" w:rsidR="009E7283" w:rsidRPr="00F96146" w:rsidRDefault="00722E15" w:rsidP="00F54F70">
      <w:pPr>
        <w:spacing w:line="480" w:lineRule="auto"/>
        <w:ind w:firstLine="720"/>
        <w:rPr>
          <w:color w:val="000000" w:themeColor="text1"/>
        </w:rPr>
      </w:pPr>
      <w:r w:rsidRPr="00F96146">
        <w:rPr>
          <w:color w:val="000000" w:themeColor="text1"/>
        </w:rPr>
        <w:t>E</w:t>
      </w:r>
      <w:r w:rsidR="009E7283" w:rsidRPr="00F96146">
        <w:rPr>
          <w:color w:val="000000" w:themeColor="text1"/>
        </w:rPr>
        <w:t>ffect of RAP content on the moisture-induced damage</w:t>
      </w:r>
      <w:r w:rsidR="007D6782" w:rsidRPr="00F96146">
        <w:rPr>
          <w:color w:val="000000" w:themeColor="text1"/>
        </w:rPr>
        <w:t xml:space="preserve"> </w:t>
      </w:r>
      <w:r w:rsidR="002B26D2" w:rsidRPr="00F96146">
        <w:rPr>
          <w:color w:val="000000" w:themeColor="text1"/>
        </w:rPr>
        <w:t>potential</w:t>
      </w:r>
      <w:r w:rsidR="009E7283" w:rsidRPr="00F96146">
        <w:rPr>
          <w:color w:val="000000" w:themeColor="text1"/>
        </w:rPr>
        <w:t xml:space="preserve"> of </w:t>
      </w:r>
      <w:r w:rsidR="00D15910" w:rsidRPr="00F96146">
        <w:rPr>
          <w:color w:val="000000" w:themeColor="text1"/>
        </w:rPr>
        <w:t>WMA</w:t>
      </w:r>
      <w:r w:rsidR="009E7283" w:rsidRPr="00F96146">
        <w:rPr>
          <w:color w:val="000000" w:themeColor="text1"/>
        </w:rPr>
        <w:t xml:space="preserve"> was studied by several researchers (Zhao et al., 2012; Shu et al., 2012; Hill et al., 2012a; </w:t>
      </w:r>
      <w:r w:rsidR="009E7283" w:rsidRPr="00F96146">
        <w:rPr>
          <w:iCs/>
          <w:color w:val="000000" w:themeColor="text1"/>
          <w:shd w:val="clear" w:color="auto" w:fill="FFFFFF"/>
        </w:rPr>
        <w:t>Moghadas et al., 2014; Guo et al., 2014</w:t>
      </w:r>
      <w:r w:rsidR="009E7283" w:rsidRPr="00F96146">
        <w:rPr>
          <w:color w:val="000000" w:themeColor="text1"/>
        </w:rPr>
        <w:t xml:space="preserve">). </w:t>
      </w:r>
      <w:r w:rsidRPr="00F96146">
        <w:rPr>
          <w:color w:val="000000" w:themeColor="text1"/>
        </w:rPr>
        <w:t>T</w:t>
      </w:r>
      <w:r w:rsidR="009E7283" w:rsidRPr="00F96146">
        <w:rPr>
          <w:color w:val="000000" w:themeColor="text1"/>
        </w:rPr>
        <w:t xml:space="preserve">he results from these studies were </w:t>
      </w:r>
      <w:r w:rsidRPr="00F96146">
        <w:rPr>
          <w:color w:val="000000" w:themeColor="text1"/>
        </w:rPr>
        <w:t xml:space="preserve">sometime </w:t>
      </w:r>
      <w:r w:rsidR="009E7283" w:rsidRPr="00F96146">
        <w:rPr>
          <w:color w:val="000000" w:themeColor="text1"/>
        </w:rPr>
        <w:t xml:space="preserve">contradictory. Some researchers found a </w:t>
      </w:r>
      <w:r w:rsidR="002B26D2" w:rsidRPr="00F96146">
        <w:rPr>
          <w:color w:val="000000" w:themeColor="text1"/>
        </w:rPr>
        <w:t>decrease</w:t>
      </w:r>
      <w:r w:rsidR="009E7283" w:rsidRPr="00F96146">
        <w:rPr>
          <w:color w:val="000000" w:themeColor="text1"/>
        </w:rPr>
        <w:t xml:space="preserve"> in moisture-induced damage </w:t>
      </w:r>
      <w:r w:rsidR="002B26D2" w:rsidRPr="00F96146">
        <w:rPr>
          <w:color w:val="000000" w:themeColor="text1"/>
        </w:rPr>
        <w:t>potential</w:t>
      </w:r>
      <w:r w:rsidR="009E7283" w:rsidRPr="00F96146">
        <w:rPr>
          <w:color w:val="000000" w:themeColor="text1"/>
        </w:rPr>
        <w:t xml:space="preserve"> with the increase in RAP content due to stronger adhesive bonding between RAP aggregate and binder (Zhao et al., 2012; Shu et al., 2012; Hill et al., 2012a). On the contrary, </w:t>
      </w:r>
      <w:r w:rsidR="009E7283" w:rsidRPr="00F96146">
        <w:rPr>
          <w:iCs/>
          <w:color w:val="000000" w:themeColor="text1"/>
          <w:shd w:val="clear" w:color="auto" w:fill="FFFFFF"/>
        </w:rPr>
        <w:t xml:space="preserve">an increase in moisture susceptibility with </w:t>
      </w:r>
      <w:r w:rsidRPr="00F96146">
        <w:rPr>
          <w:iCs/>
          <w:color w:val="000000" w:themeColor="text1"/>
          <w:shd w:val="clear" w:color="auto" w:fill="FFFFFF"/>
        </w:rPr>
        <w:t>increasing</w:t>
      </w:r>
      <w:r w:rsidR="009E7283" w:rsidRPr="00F96146">
        <w:rPr>
          <w:iCs/>
          <w:color w:val="000000" w:themeColor="text1"/>
          <w:shd w:val="clear" w:color="auto" w:fill="FFFFFF"/>
        </w:rPr>
        <w:t xml:space="preserve"> RAP content was </w:t>
      </w:r>
      <w:r w:rsidR="00C1284A" w:rsidRPr="00F96146">
        <w:rPr>
          <w:iCs/>
          <w:color w:val="000000" w:themeColor="text1"/>
          <w:shd w:val="clear" w:color="auto" w:fill="FFFFFF"/>
        </w:rPr>
        <w:t xml:space="preserve">reported </w:t>
      </w:r>
      <w:r w:rsidR="009E7283" w:rsidRPr="00F96146">
        <w:rPr>
          <w:iCs/>
          <w:color w:val="000000" w:themeColor="text1"/>
          <w:shd w:val="clear" w:color="auto" w:fill="FFFFFF"/>
        </w:rPr>
        <w:t xml:space="preserve">by Moghadas et al. (2014) and Guo et al. (2014). It was </w:t>
      </w:r>
      <w:r w:rsidRPr="00F96146">
        <w:rPr>
          <w:iCs/>
          <w:color w:val="000000" w:themeColor="text1"/>
          <w:shd w:val="clear" w:color="auto" w:fill="FFFFFF"/>
        </w:rPr>
        <w:t>noted</w:t>
      </w:r>
      <w:r w:rsidR="009E7283" w:rsidRPr="00F96146">
        <w:rPr>
          <w:iCs/>
          <w:color w:val="000000" w:themeColor="text1"/>
          <w:shd w:val="clear" w:color="auto" w:fill="FFFFFF"/>
        </w:rPr>
        <w:t xml:space="preserve"> that improper </w:t>
      </w:r>
      <w:r w:rsidR="009E7283" w:rsidRPr="00F96146">
        <w:rPr>
          <w:iCs/>
          <w:color w:val="000000" w:themeColor="text1"/>
          <w:shd w:val="clear" w:color="auto" w:fill="FFFFFF"/>
        </w:rPr>
        <w:lastRenderedPageBreak/>
        <w:t xml:space="preserve">blending between virgin binder and aged RAP binder </w:t>
      </w:r>
      <w:r w:rsidRPr="00F96146">
        <w:rPr>
          <w:iCs/>
          <w:color w:val="000000" w:themeColor="text1"/>
          <w:shd w:val="clear" w:color="auto" w:fill="FFFFFF"/>
        </w:rPr>
        <w:t>can</w:t>
      </w:r>
      <w:r w:rsidR="009E7283" w:rsidRPr="00F96146">
        <w:rPr>
          <w:iCs/>
          <w:color w:val="000000" w:themeColor="text1"/>
          <w:shd w:val="clear" w:color="auto" w:fill="FFFFFF"/>
        </w:rPr>
        <w:t xml:space="preserve"> </w:t>
      </w:r>
      <w:r w:rsidR="00BB75C9" w:rsidRPr="00F96146">
        <w:rPr>
          <w:iCs/>
          <w:color w:val="000000" w:themeColor="text1"/>
          <w:shd w:val="clear" w:color="auto" w:fill="FFFFFF"/>
        </w:rPr>
        <w:t>result in uncoated aggregates in asphalt mixes</w:t>
      </w:r>
      <w:r w:rsidRPr="00F96146">
        <w:rPr>
          <w:iCs/>
          <w:color w:val="000000" w:themeColor="text1"/>
          <w:shd w:val="clear" w:color="auto" w:fill="FFFFFF"/>
        </w:rPr>
        <w:t xml:space="preserve">, which can </w:t>
      </w:r>
      <w:r w:rsidR="00AF4C11" w:rsidRPr="00F96146">
        <w:rPr>
          <w:iCs/>
          <w:color w:val="000000" w:themeColor="text1"/>
          <w:shd w:val="clear" w:color="auto" w:fill="FFFFFF"/>
        </w:rPr>
        <w:t xml:space="preserve">increase the </w:t>
      </w:r>
      <w:r w:rsidR="009E7283" w:rsidRPr="00F96146">
        <w:rPr>
          <w:iCs/>
          <w:color w:val="000000" w:themeColor="text1"/>
          <w:shd w:val="clear" w:color="auto" w:fill="FFFFFF"/>
        </w:rPr>
        <w:t>moisture</w:t>
      </w:r>
      <w:r w:rsidR="00AF4C11" w:rsidRPr="00F96146">
        <w:rPr>
          <w:iCs/>
          <w:color w:val="000000" w:themeColor="text1"/>
          <w:shd w:val="clear" w:color="auto" w:fill="FFFFFF"/>
        </w:rPr>
        <w:t>-induced damage potential</w:t>
      </w:r>
      <w:r w:rsidR="009E7283" w:rsidRPr="00F96146">
        <w:rPr>
          <w:iCs/>
          <w:color w:val="000000" w:themeColor="text1"/>
          <w:shd w:val="clear" w:color="auto" w:fill="FFFFFF"/>
        </w:rPr>
        <w:t xml:space="preserve"> (Moghadas et al., 2014; Guo et al., 2014</w:t>
      </w:r>
      <w:r w:rsidR="009E7283" w:rsidRPr="00F96146">
        <w:rPr>
          <w:color w:val="000000" w:themeColor="text1"/>
        </w:rPr>
        <w:t>).</w:t>
      </w:r>
    </w:p>
    <w:p w14:paraId="3536C45E" w14:textId="30746F6F" w:rsidR="009E7283" w:rsidRPr="00F96146" w:rsidRDefault="00722E15" w:rsidP="00F54F70">
      <w:pPr>
        <w:spacing w:line="480" w:lineRule="auto"/>
        <w:ind w:firstLine="720"/>
        <w:rPr>
          <w:color w:val="000000" w:themeColor="text1"/>
        </w:rPr>
      </w:pPr>
      <w:r w:rsidRPr="00F96146">
        <w:rPr>
          <w:color w:val="000000" w:themeColor="text1"/>
        </w:rPr>
        <w:t>E</w:t>
      </w:r>
      <w:r w:rsidR="009E7283" w:rsidRPr="00F96146">
        <w:rPr>
          <w:color w:val="000000" w:themeColor="text1"/>
        </w:rPr>
        <w:t>valuation of moisture</w:t>
      </w:r>
      <w:r w:rsidR="00AF4C11" w:rsidRPr="00F96146">
        <w:rPr>
          <w:color w:val="000000" w:themeColor="text1"/>
        </w:rPr>
        <w:t>-induced damage potential</w:t>
      </w:r>
      <w:r w:rsidR="009E7283" w:rsidRPr="00F96146">
        <w:rPr>
          <w:color w:val="000000" w:themeColor="text1"/>
        </w:rPr>
        <w:t xml:space="preserve"> is a complex problem for pavement engineers </w:t>
      </w:r>
      <w:r w:rsidR="009E7283" w:rsidRPr="00F96146">
        <w:rPr>
          <w:color w:val="000000"/>
        </w:rPr>
        <w:t>(Abuawad et al.</w:t>
      </w:r>
      <w:r w:rsidR="00D269D8" w:rsidRPr="00F96146">
        <w:rPr>
          <w:color w:val="000000"/>
        </w:rPr>
        <w:t>,</w:t>
      </w:r>
      <w:r w:rsidR="009E7283" w:rsidRPr="00F96146">
        <w:rPr>
          <w:color w:val="000000"/>
        </w:rPr>
        <w:t xml:space="preserve"> 2015)</w:t>
      </w:r>
      <w:r w:rsidR="009E7283" w:rsidRPr="00F96146">
        <w:rPr>
          <w:color w:val="000000" w:themeColor="text1"/>
        </w:rPr>
        <w:t xml:space="preserve">. Several researchers have followed different test methods to quantify the moisture-induced damage potential of asphalt mixes (Solaimanian et al., 2003; </w:t>
      </w:r>
      <w:r w:rsidR="009E7283" w:rsidRPr="00F96146">
        <w:rPr>
          <w:color w:val="000000"/>
        </w:rPr>
        <w:t>Hurley et al., 2010; Goh and You, 2011</w:t>
      </w:r>
      <w:r w:rsidR="001977D3" w:rsidRPr="00F96146">
        <w:rPr>
          <w:color w:val="000000"/>
        </w:rPr>
        <w:t>b</w:t>
      </w:r>
      <w:r w:rsidR="009E7283" w:rsidRPr="00F96146">
        <w:rPr>
          <w:color w:val="000000"/>
        </w:rPr>
        <w:t xml:space="preserve">; </w:t>
      </w:r>
      <w:r w:rsidR="009E7283" w:rsidRPr="00F96146">
        <w:rPr>
          <w:color w:val="000000" w:themeColor="text1"/>
        </w:rPr>
        <w:t xml:space="preserve">Weldegioris and Tarefder, 2011; Kim et al., 2012b). In 1930, </w:t>
      </w:r>
      <w:r w:rsidR="00C15114" w:rsidRPr="00F96146">
        <w:rPr>
          <w:color w:val="000000" w:themeColor="text1"/>
        </w:rPr>
        <w:t xml:space="preserve">the </w:t>
      </w:r>
      <w:r w:rsidR="009E7283" w:rsidRPr="00F96146">
        <w:rPr>
          <w:color w:val="000000" w:themeColor="text1"/>
        </w:rPr>
        <w:t xml:space="preserve">boil water test was introduced to evaluate the moisture-induced damage potential </w:t>
      </w:r>
      <w:r w:rsidRPr="00F96146">
        <w:rPr>
          <w:color w:val="000000" w:themeColor="text1"/>
        </w:rPr>
        <w:t xml:space="preserve">of asphalt mixes </w:t>
      </w:r>
      <w:r w:rsidR="009E7283" w:rsidRPr="00F96146">
        <w:rPr>
          <w:color w:val="000000"/>
        </w:rPr>
        <w:t>(Abuawad et al.</w:t>
      </w:r>
      <w:r w:rsidR="00D269D8" w:rsidRPr="00F96146">
        <w:rPr>
          <w:color w:val="000000"/>
        </w:rPr>
        <w:t xml:space="preserve">, </w:t>
      </w:r>
      <w:r w:rsidR="009E7283" w:rsidRPr="00F96146">
        <w:rPr>
          <w:color w:val="000000"/>
        </w:rPr>
        <w:t>2015)</w:t>
      </w:r>
      <w:r w:rsidR="009E7283" w:rsidRPr="00F96146">
        <w:rPr>
          <w:color w:val="000000" w:themeColor="text1"/>
        </w:rPr>
        <w:t>. This was mainly a qualitative test performed on loose asphalt mixes (Solaimanian et al., 2003). In th</w:t>
      </w:r>
      <w:r w:rsidRPr="00F96146">
        <w:rPr>
          <w:color w:val="000000" w:themeColor="text1"/>
        </w:rPr>
        <w:t>is</w:t>
      </w:r>
      <w:r w:rsidR="009E7283" w:rsidRPr="00F96146">
        <w:rPr>
          <w:color w:val="000000" w:themeColor="text1"/>
        </w:rPr>
        <w:t xml:space="preserve"> test method, loose asphalt mixes were added in boiled water and uncoated aggregate surfac</w:t>
      </w:r>
      <w:r w:rsidRPr="00F96146">
        <w:rPr>
          <w:color w:val="000000" w:themeColor="text1"/>
        </w:rPr>
        <w:t>es</w:t>
      </w:r>
      <w:r w:rsidR="007055C8" w:rsidRPr="00F96146">
        <w:rPr>
          <w:color w:val="000000" w:themeColor="text1"/>
        </w:rPr>
        <w:t xml:space="preserve"> </w:t>
      </w:r>
      <w:r w:rsidR="009E7283" w:rsidRPr="00F96146">
        <w:rPr>
          <w:color w:val="000000" w:themeColor="text1"/>
        </w:rPr>
        <w:t>w</w:t>
      </w:r>
      <w:r w:rsidRPr="00F96146">
        <w:rPr>
          <w:color w:val="000000" w:themeColor="text1"/>
        </w:rPr>
        <w:t>ere</w:t>
      </w:r>
      <w:r w:rsidR="00A967FC" w:rsidRPr="00F96146">
        <w:rPr>
          <w:color w:val="000000" w:themeColor="text1"/>
        </w:rPr>
        <w:t xml:space="preserve"> assessed</w:t>
      </w:r>
      <w:r w:rsidR="009E7283" w:rsidRPr="00F96146">
        <w:rPr>
          <w:color w:val="000000" w:themeColor="text1"/>
        </w:rPr>
        <w:t xml:space="preserve"> qualitatively. </w:t>
      </w:r>
      <w:r w:rsidRPr="00F96146">
        <w:rPr>
          <w:color w:val="000000" w:themeColor="text1"/>
        </w:rPr>
        <w:t>A h</w:t>
      </w:r>
      <w:r w:rsidR="009E7283" w:rsidRPr="00F96146">
        <w:rPr>
          <w:color w:val="000000" w:themeColor="text1"/>
        </w:rPr>
        <w:t xml:space="preserve">igher area represents </w:t>
      </w:r>
      <w:r w:rsidRPr="00F96146">
        <w:rPr>
          <w:color w:val="000000" w:themeColor="text1"/>
        </w:rPr>
        <w:t xml:space="preserve">a </w:t>
      </w:r>
      <w:r w:rsidR="009E7283" w:rsidRPr="00F96146">
        <w:rPr>
          <w:color w:val="000000" w:themeColor="text1"/>
        </w:rPr>
        <w:t xml:space="preserve">more moisture susceptible mix. </w:t>
      </w:r>
      <w:r w:rsidR="000F1CE6" w:rsidRPr="00F96146">
        <w:rPr>
          <w:color w:val="000000" w:themeColor="text1"/>
        </w:rPr>
        <w:t>Currently,</w:t>
      </w:r>
      <w:r w:rsidR="009E7283" w:rsidRPr="00F96146">
        <w:rPr>
          <w:color w:val="000000" w:themeColor="text1"/>
        </w:rPr>
        <w:t xml:space="preserve"> several other moisture</w:t>
      </w:r>
      <w:r w:rsidR="00BF36C2" w:rsidRPr="00F96146">
        <w:rPr>
          <w:color w:val="000000" w:themeColor="text1"/>
        </w:rPr>
        <w:t xml:space="preserve">-induced damage potential </w:t>
      </w:r>
      <w:r w:rsidR="009E7283" w:rsidRPr="00F96146">
        <w:rPr>
          <w:color w:val="000000" w:themeColor="text1"/>
        </w:rPr>
        <w:t xml:space="preserve">tests are available </w:t>
      </w:r>
      <w:r w:rsidR="000F1CE6" w:rsidRPr="00F96146">
        <w:rPr>
          <w:color w:val="000000" w:themeColor="text1"/>
        </w:rPr>
        <w:t xml:space="preserve">for </w:t>
      </w:r>
      <w:r w:rsidR="009E7283" w:rsidRPr="00F96146">
        <w:rPr>
          <w:color w:val="000000" w:themeColor="text1"/>
        </w:rPr>
        <w:t xml:space="preserve">asphalt mixes </w:t>
      </w:r>
      <w:r w:rsidR="000F1CE6" w:rsidRPr="00F96146">
        <w:rPr>
          <w:color w:val="000000" w:themeColor="text1"/>
        </w:rPr>
        <w:t xml:space="preserve">including </w:t>
      </w:r>
      <w:r w:rsidR="009E7283" w:rsidRPr="00F96146">
        <w:rPr>
          <w:color w:val="000000" w:themeColor="text1"/>
        </w:rPr>
        <w:t xml:space="preserve">moisture vapor sensitivity test, immersion compression test, Marshall Immersion test, freeze-thaw pedestal test, Lottman indirect tensile test, </w:t>
      </w:r>
      <w:r w:rsidR="00BD371F" w:rsidRPr="00F96146">
        <w:rPr>
          <w:color w:val="000000" w:themeColor="text1"/>
        </w:rPr>
        <w:t>HW</w:t>
      </w:r>
      <w:r w:rsidR="000537F5" w:rsidRPr="00F96146">
        <w:rPr>
          <w:color w:val="000000" w:themeColor="text1"/>
        </w:rPr>
        <w:t>T</w:t>
      </w:r>
      <w:r w:rsidR="009E7283" w:rsidRPr="00F96146">
        <w:rPr>
          <w:color w:val="000000" w:themeColor="text1"/>
        </w:rPr>
        <w:t xml:space="preserve"> test,</w:t>
      </w:r>
      <w:r w:rsidR="00F03050" w:rsidRPr="00F96146">
        <w:rPr>
          <w:color w:val="000000" w:themeColor="text1"/>
        </w:rPr>
        <w:t xml:space="preserve"> energy ratio test</w:t>
      </w:r>
      <w:r w:rsidR="009E7283" w:rsidRPr="00F96146">
        <w:rPr>
          <w:color w:val="000000" w:themeColor="text1"/>
        </w:rPr>
        <w:t xml:space="preserve"> and multiple freeze-thaw </w:t>
      </w:r>
      <w:r w:rsidR="00BD103C" w:rsidRPr="00F96146">
        <w:rPr>
          <w:color w:val="000000" w:themeColor="text1"/>
        </w:rPr>
        <w:t>test</w:t>
      </w:r>
      <w:r w:rsidR="009E7283" w:rsidRPr="00F96146">
        <w:rPr>
          <w:color w:val="000000" w:themeColor="text1"/>
        </w:rPr>
        <w:t xml:space="preserve"> (Solaimanian et al., 2003</w:t>
      </w:r>
      <w:r w:rsidR="00C808E5" w:rsidRPr="00F96146">
        <w:rPr>
          <w:color w:val="000000" w:themeColor="text1"/>
        </w:rPr>
        <w:t xml:space="preserve">; </w:t>
      </w:r>
      <w:r w:rsidR="00C808E5" w:rsidRPr="00F96146">
        <w:rPr>
          <w:color w:val="000000"/>
        </w:rPr>
        <w:t xml:space="preserve">Hurley et al., 2010; Goh and You, 2011b; </w:t>
      </w:r>
      <w:r w:rsidR="00C808E5" w:rsidRPr="00F96146">
        <w:rPr>
          <w:color w:val="000000" w:themeColor="text1"/>
        </w:rPr>
        <w:t>Weldegioris and Tarefder, 2011; Kim et al., 2012b</w:t>
      </w:r>
      <w:r w:rsidR="009E7283" w:rsidRPr="00F96146">
        <w:rPr>
          <w:color w:val="000000" w:themeColor="text1"/>
        </w:rPr>
        <w:t xml:space="preserve">). </w:t>
      </w:r>
      <w:r w:rsidR="009E7283" w:rsidRPr="00F96146">
        <w:rPr>
          <w:lang w:val="en-CA"/>
        </w:rPr>
        <w:t xml:space="preserve">Among </w:t>
      </w:r>
      <w:r w:rsidR="00BD103C" w:rsidRPr="00F96146">
        <w:rPr>
          <w:lang w:val="en-CA"/>
        </w:rPr>
        <w:t>existing</w:t>
      </w:r>
      <w:r w:rsidR="009E7283" w:rsidRPr="00F96146">
        <w:rPr>
          <w:lang w:val="en-CA"/>
        </w:rPr>
        <w:t xml:space="preserve"> test methods, the SIP from HWT </w:t>
      </w:r>
      <w:r w:rsidR="00BD103C" w:rsidRPr="00F96146">
        <w:rPr>
          <w:lang w:val="en-CA"/>
        </w:rPr>
        <w:t xml:space="preserve">tests </w:t>
      </w:r>
      <w:r w:rsidR="009E7283" w:rsidRPr="00F96146">
        <w:rPr>
          <w:lang w:val="en-CA"/>
        </w:rPr>
        <w:t xml:space="preserve">and TSR from ITS tests are most commonly used parameters </w:t>
      </w:r>
      <w:r w:rsidR="00FB1CBD" w:rsidRPr="00F96146">
        <w:rPr>
          <w:lang w:val="en-CA"/>
        </w:rPr>
        <w:t>for</w:t>
      </w:r>
      <w:r w:rsidR="009E7283" w:rsidRPr="00F96146">
        <w:rPr>
          <w:lang w:val="en-CA"/>
        </w:rPr>
        <w:t xml:space="preserve"> evaluat</w:t>
      </w:r>
      <w:r w:rsidR="00FB1CBD" w:rsidRPr="00F96146">
        <w:rPr>
          <w:lang w:val="en-CA"/>
        </w:rPr>
        <w:t>ing</w:t>
      </w:r>
      <w:r w:rsidR="009E7283" w:rsidRPr="00F96146">
        <w:rPr>
          <w:lang w:val="en-CA"/>
        </w:rPr>
        <w:t xml:space="preserve"> moisture-induced damage</w:t>
      </w:r>
      <w:r w:rsidR="00FB1CBD" w:rsidRPr="00F96146">
        <w:rPr>
          <w:lang w:val="en-CA"/>
        </w:rPr>
        <w:t xml:space="preserve"> potential</w:t>
      </w:r>
      <w:r w:rsidR="009E7283" w:rsidRPr="00F96146">
        <w:rPr>
          <w:lang w:val="en-CA"/>
        </w:rPr>
        <w:t xml:space="preserve"> </w:t>
      </w:r>
      <w:r w:rsidR="00BD103C" w:rsidRPr="00F96146">
        <w:rPr>
          <w:lang w:val="en-CA"/>
        </w:rPr>
        <w:t xml:space="preserve">of asphalt mixes </w:t>
      </w:r>
      <w:r w:rsidR="009E7283" w:rsidRPr="00F96146">
        <w:rPr>
          <w:color w:val="000000"/>
        </w:rPr>
        <w:t>(</w:t>
      </w:r>
      <w:r w:rsidR="009E7283" w:rsidRPr="00F96146">
        <w:rPr>
          <w:color w:val="000000" w:themeColor="text1"/>
        </w:rPr>
        <w:t xml:space="preserve">Kim et al., 2012b; </w:t>
      </w:r>
      <w:r w:rsidR="009E7283" w:rsidRPr="00F96146">
        <w:rPr>
          <w:color w:val="000000"/>
        </w:rPr>
        <w:t>Abuawad et al.</w:t>
      </w:r>
      <w:r w:rsidR="00E63805" w:rsidRPr="00F96146">
        <w:rPr>
          <w:color w:val="000000"/>
        </w:rPr>
        <w:t>,</w:t>
      </w:r>
      <w:r w:rsidR="009E7283" w:rsidRPr="00F96146">
        <w:rPr>
          <w:color w:val="000000"/>
        </w:rPr>
        <w:t xml:space="preserve"> 2015)</w:t>
      </w:r>
      <w:r w:rsidR="009E7283" w:rsidRPr="00F96146">
        <w:rPr>
          <w:lang w:val="en-CA"/>
        </w:rPr>
        <w:t>.</w:t>
      </w:r>
    </w:p>
    <w:p w14:paraId="11180D5D" w14:textId="587508D1" w:rsidR="009E7283" w:rsidRPr="00F96146" w:rsidRDefault="00BD103C" w:rsidP="00F54F70">
      <w:pPr>
        <w:spacing w:line="480" w:lineRule="auto"/>
        <w:ind w:firstLine="720"/>
        <w:rPr>
          <w:bCs/>
          <w:color w:val="000000"/>
        </w:rPr>
      </w:pPr>
      <w:r w:rsidRPr="00F96146">
        <w:rPr>
          <w:bCs/>
          <w:color w:val="000000"/>
        </w:rPr>
        <w:t>M</w:t>
      </w:r>
      <w:r w:rsidR="009E7283" w:rsidRPr="00F96146">
        <w:rPr>
          <w:bCs/>
          <w:color w:val="000000"/>
        </w:rPr>
        <w:t xml:space="preserve">oisture-induced damage potential of foamed WMA containing a high percentage of RAP was evaluated by Shu et al. (2012). It was found that </w:t>
      </w:r>
      <w:r w:rsidRPr="00F96146">
        <w:rPr>
          <w:bCs/>
          <w:color w:val="000000"/>
        </w:rPr>
        <w:t xml:space="preserve">using </w:t>
      </w:r>
      <w:r w:rsidR="009E7283" w:rsidRPr="00F96146">
        <w:rPr>
          <w:bCs/>
          <w:color w:val="000000"/>
        </w:rPr>
        <w:t xml:space="preserve">water as </w:t>
      </w:r>
      <w:r w:rsidR="009E7283" w:rsidRPr="00F96146">
        <w:rPr>
          <w:bCs/>
          <w:color w:val="000000"/>
        </w:rPr>
        <w:lastRenderedPageBreak/>
        <w:t xml:space="preserve">the foaming agent and a lower </w:t>
      </w:r>
      <w:r w:rsidR="00787521" w:rsidRPr="00F96146">
        <w:rPr>
          <w:color w:val="000000" w:themeColor="text1"/>
        </w:rPr>
        <w:t>mixing and compaction temperature</w:t>
      </w:r>
      <w:r w:rsidR="00787521" w:rsidRPr="00F96146">
        <w:rPr>
          <w:bCs/>
          <w:color w:val="000000"/>
        </w:rPr>
        <w:t xml:space="preserve"> </w:t>
      </w:r>
      <w:r w:rsidR="009E7283" w:rsidRPr="00F96146">
        <w:rPr>
          <w:bCs/>
          <w:color w:val="000000"/>
        </w:rPr>
        <w:t>increase</w:t>
      </w:r>
      <w:r w:rsidR="008C7283" w:rsidRPr="00F96146">
        <w:rPr>
          <w:bCs/>
          <w:color w:val="000000"/>
        </w:rPr>
        <w:t>s</w:t>
      </w:r>
      <w:r w:rsidR="009E7283" w:rsidRPr="00F96146">
        <w:rPr>
          <w:bCs/>
          <w:color w:val="000000"/>
        </w:rPr>
        <w:t xml:space="preserve"> the possibility of existence of moisture in the mix, which may </w:t>
      </w:r>
      <w:r w:rsidRPr="00F96146">
        <w:rPr>
          <w:bCs/>
          <w:color w:val="000000"/>
        </w:rPr>
        <w:t>increase</w:t>
      </w:r>
      <w:r w:rsidR="009E7283" w:rsidRPr="00F96146">
        <w:rPr>
          <w:bCs/>
          <w:color w:val="000000"/>
        </w:rPr>
        <w:t xml:space="preserve"> moisture </w:t>
      </w:r>
      <w:r w:rsidRPr="00F96146">
        <w:rPr>
          <w:bCs/>
          <w:color w:val="000000"/>
        </w:rPr>
        <w:t>susceptibility of</w:t>
      </w:r>
      <w:r w:rsidR="009E7283" w:rsidRPr="00F96146">
        <w:rPr>
          <w:bCs/>
          <w:color w:val="000000"/>
        </w:rPr>
        <w:t xml:space="preserve"> foamed </w:t>
      </w:r>
      <w:r w:rsidR="00D15910" w:rsidRPr="00F96146">
        <w:rPr>
          <w:bCs/>
          <w:color w:val="000000"/>
        </w:rPr>
        <w:t>WMA</w:t>
      </w:r>
      <w:r w:rsidR="009E7283" w:rsidRPr="00F96146">
        <w:rPr>
          <w:bCs/>
          <w:color w:val="000000"/>
        </w:rPr>
        <w:t>. The test results indicated that ITS and resilient modulus of asphalt mixes increased with the addition of RAP. However, a reduction in Dissipated Strain Energy (DCSE</w:t>
      </w:r>
      <w:r w:rsidR="009E7283" w:rsidRPr="00F96146">
        <w:rPr>
          <w:bCs/>
          <w:color w:val="000000"/>
          <w:vertAlign w:val="subscript"/>
        </w:rPr>
        <w:t>f</w:t>
      </w:r>
      <w:r w:rsidR="009E7283" w:rsidRPr="00F96146">
        <w:rPr>
          <w:bCs/>
          <w:color w:val="000000"/>
        </w:rPr>
        <w:t>) was observed with an increase in RAP content. The DCSE</w:t>
      </w:r>
      <w:r w:rsidR="009E7283" w:rsidRPr="00F96146">
        <w:rPr>
          <w:bCs/>
          <w:color w:val="000000"/>
          <w:vertAlign w:val="subscript"/>
        </w:rPr>
        <w:t>f</w:t>
      </w:r>
      <w:r w:rsidR="009E7283" w:rsidRPr="00F96146">
        <w:rPr>
          <w:bCs/>
          <w:color w:val="000000"/>
        </w:rPr>
        <w:t xml:space="preserve"> can be defined as the difference between Fracture Energy (FE) and Elastic Energy (EE) in the I</w:t>
      </w:r>
      <w:r w:rsidR="000D5B5B" w:rsidRPr="00F96146">
        <w:rPr>
          <w:bCs/>
          <w:color w:val="000000"/>
        </w:rPr>
        <w:t>TS</w:t>
      </w:r>
      <w:r w:rsidR="009E7283" w:rsidRPr="00F96146">
        <w:rPr>
          <w:bCs/>
          <w:color w:val="000000"/>
        </w:rPr>
        <w:t xml:space="preserve"> stress-strain curves</w:t>
      </w:r>
      <w:r w:rsidRPr="00F96146">
        <w:rPr>
          <w:bCs/>
          <w:color w:val="000000"/>
        </w:rPr>
        <w:t>,</w:t>
      </w:r>
      <w:r w:rsidR="009E7283" w:rsidRPr="00F96146">
        <w:rPr>
          <w:bCs/>
          <w:color w:val="000000"/>
        </w:rPr>
        <w:t xml:space="preserve"> as shown in Figure 2.2. The increase in ITS and resilient modulus values was </w:t>
      </w:r>
      <w:r w:rsidRPr="00F96146">
        <w:rPr>
          <w:bCs/>
          <w:color w:val="000000"/>
        </w:rPr>
        <w:t>primarily</w:t>
      </w:r>
      <w:r w:rsidR="009E7283" w:rsidRPr="00F96146">
        <w:rPr>
          <w:bCs/>
          <w:color w:val="000000"/>
        </w:rPr>
        <w:t xml:space="preserve"> attributed to a stiffer and more brittle asphalt mix </w:t>
      </w:r>
      <w:r w:rsidRPr="00F96146">
        <w:rPr>
          <w:bCs/>
          <w:color w:val="000000"/>
        </w:rPr>
        <w:t>due to</w:t>
      </w:r>
      <w:r w:rsidR="009E7283" w:rsidRPr="00F96146">
        <w:rPr>
          <w:bCs/>
          <w:color w:val="000000"/>
        </w:rPr>
        <w:t xml:space="preserve"> incorporation of RAP. This increase in brittleness reduced the DCSE</w:t>
      </w:r>
      <w:r w:rsidR="009E7283" w:rsidRPr="00F96146">
        <w:rPr>
          <w:bCs/>
          <w:color w:val="000000"/>
          <w:vertAlign w:val="subscript"/>
        </w:rPr>
        <w:t xml:space="preserve">f </w:t>
      </w:r>
      <w:r w:rsidR="009E7283" w:rsidRPr="00F96146">
        <w:rPr>
          <w:bCs/>
          <w:color w:val="000000"/>
        </w:rPr>
        <w:t xml:space="preserve">value. </w:t>
      </w:r>
      <w:r w:rsidR="0082463A" w:rsidRPr="00F96146">
        <w:rPr>
          <w:bCs/>
          <w:color w:val="000000"/>
        </w:rPr>
        <w:t>Also</w:t>
      </w:r>
      <w:r w:rsidR="009E7283" w:rsidRPr="00F96146">
        <w:rPr>
          <w:bCs/>
          <w:color w:val="000000"/>
        </w:rPr>
        <w:t xml:space="preserve">, addition of RAP was found to </w:t>
      </w:r>
      <w:r w:rsidR="005329D4" w:rsidRPr="00F96146">
        <w:rPr>
          <w:bCs/>
          <w:color w:val="000000"/>
        </w:rPr>
        <w:t>lower the</w:t>
      </w:r>
      <w:r w:rsidR="009E7283" w:rsidRPr="00F96146">
        <w:rPr>
          <w:bCs/>
          <w:color w:val="000000"/>
        </w:rPr>
        <w:t xml:space="preserve"> moisture-induced damage</w:t>
      </w:r>
      <w:r w:rsidR="005329D4" w:rsidRPr="00F96146">
        <w:rPr>
          <w:bCs/>
          <w:color w:val="000000"/>
        </w:rPr>
        <w:t xml:space="preserve"> potential of asphalt mixes</w:t>
      </w:r>
      <w:r w:rsidR="009E7283" w:rsidRPr="00F96146">
        <w:rPr>
          <w:bCs/>
          <w:color w:val="000000"/>
        </w:rPr>
        <w:t xml:space="preserve">.  It was also </w:t>
      </w:r>
      <w:r w:rsidR="005329D4" w:rsidRPr="00F96146">
        <w:rPr>
          <w:bCs/>
          <w:color w:val="000000"/>
        </w:rPr>
        <w:t>reported</w:t>
      </w:r>
      <w:r w:rsidR="009E7283" w:rsidRPr="00F96146">
        <w:rPr>
          <w:bCs/>
          <w:color w:val="000000"/>
        </w:rPr>
        <w:t xml:space="preserve"> that the Moisture Induced Sensitivity Test (MIST) conditioning resulted in a larger reduction in resilient modulus and DCSE</w:t>
      </w:r>
      <w:r w:rsidR="009E7283" w:rsidRPr="00F96146">
        <w:rPr>
          <w:bCs/>
          <w:color w:val="000000"/>
          <w:vertAlign w:val="subscript"/>
        </w:rPr>
        <w:t>f</w:t>
      </w:r>
      <w:r w:rsidR="009E7283" w:rsidRPr="00F96146">
        <w:rPr>
          <w:bCs/>
          <w:color w:val="000000"/>
        </w:rPr>
        <w:t xml:space="preserve">, whereas </w:t>
      </w:r>
      <w:r w:rsidR="00171416" w:rsidRPr="00F96146">
        <w:rPr>
          <w:color w:val="000000" w:themeColor="text1"/>
        </w:rPr>
        <w:t>freeze-thaw</w:t>
      </w:r>
      <w:r w:rsidR="009E7283" w:rsidRPr="00F96146">
        <w:rPr>
          <w:bCs/>
          <w:color w:val="000000"/>
        </w:rPr>
        <w:t xml:space="preserve"> caused a larger reduction in ITS</w:t>
      </w:r>
      <w:r w:rsidR="005329D4" w:rsidRPr="00F96146">
        <w:rPr>
          <w:bCs/>
          <w:color w:val="000000"/>
        </w:rPr>
        <w:t xml:space="preserve"> (ASTM, 201</w:t>
      </w:r>
      <w:r w:rsidR="00AC5EBD" w:rsidRPr="00F96146">
        <w:rPr>
          <w:bCs/>
          <w:color w:val="000000"/>
        </w:rPr>
        <w:t>6</w:t>
      </w:r>
      <w:r w:rsidR="005329D4" w:rsidRPr="00F96146">
        <w:rPr>
          <w:bCs/>
          <w:color w:val="000000"/>
        </w:rPr>
        <w:t>)</w:t>
      </w:r>
      <w:r w:rsidR="009E7283" w:rsidRPr="00F96146">
        <w:rPr>
          <w:bCs/>
          <w:color w:val="000000"/>
        </w:rPr>
        <w:t xml:space="preserve">. </w:t>
      </w:r>
      <w:r w:rsidR="00004F0B" w:rsidRPr="00F96146">
        <w:rPr>
          <w:bCs/>
          <w:color w:val="000000"/>
        </w:rPr>
        <w:t>A</w:t>
      </w:r>
      <w:r w:rsidR="009E7283" w:rsidRPr="00F96146">
        <w:rPr>
          <w:bCs/>
          <w:color w:val="000000"/>
        </w:rPr>
        <w:t xml:space="preserve"> plant-produced WMA was found to show similar moisture-induced damage potential compared to its HMA counterpart. The test results indicated that the moisture resistance of asphalt mixes can be characterized based on resilient modulus and ITS.</w:t>
      </w:r>
    </w:p>
    <w:p w14:paraId="1CE012CB" w14:textId="77777777" w:rsidR="00A20A28" w:rsidRPr="00F96146" w:rsidRDefault="00A20A28" w:rsidP="00F54F70">
      <w:pPr>
        <w:spacing w:line="480" w:lineRule="auto"/>
        <w:ind w:firstLine="720"/>
        <w:rPr>
          <w:bCs/>
          <w:color w:val="000000"/>
        </w:rPr>
      </w:pPr>
    </w:p>
    <w:p w14:paraId="62C559A3" w14:textId="09A1E72C" w:rsidR="009E7283" w:rsidRPr="00F96146" w:rsidRDefault="00722245" w:rsidP="0042317A">
      <w:pPr>
        <w:jc w:val="center"/>
        <w:rPr>
          <w:b/>
          <w:bCs/>
          <w:color w:val="000000"/>
        </w:rPr>
      </w:pPr>
      <w:r w:rsidRPr="00F96146">
        <w:rPr>
          <w:noProof/>
          <w:lang w:bidi="ar-SA"/>
        </w:rPr>
        <w:lastRenderedPageBreak/>
        <w:drawing>
          <wp:inline distT="0" distB="0" distL="0" distR="0" wp14:anchorId="232E2DB2" wp14:editId="074AE249">
            <wp:extent cx="4411066" cy="2602122"/>
            <wp:effectExtent l="0" t="0" r="889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29"/>
                    <a:stretch/>
                  </pic:blipFill>
                  <pic:spPr bwMode="auto">
                    <a:xfrm>
                      <a:off x="0" y="0"/>
                      <a:ext cx="4458468" cy="2630085"/>
                    </a:xfrm>
                    <a:prstGeom prst="rect">
                      <a:avLst/>
                    </a:prstGeom>
                    <a:ln>
                      <a:noFill/>
                    </a:ln>
                    <a:extLst>
                      <a:ext uri="{53640926-AAD7-44D8-BBD7-CCE9431645EC}">
                        <a14:shadowObscured xmlns:a14="http://schemas.microsoft.com/office/drawing/2010/main"/>
                      </a:ext>
                    </a:extLst>
                  </pic:spPr>
                </pic:pic>
              </a:graphicData>
            </a:graphic>
          </wp:inline>
        </w:drawing>
      </w:r>
    </w:p>
    <w:p w14:paraId="480CAC8A" w14:textId="08AE1C08" w:rsidR="009E7283" w:rsidRPr="00F96146" w:rsidRDefault="009E7283" w:rsidP="0042317A">
      <w:pPr>
        <w:spacing w:line="480" w:lineRule="auto"/>
        <w:jc w:val="center"/>
        <w:rPr>
          <w:color w:val="000000"/>
        </w:rPr>
      </w:pPr>
      <w:bookmarkStart w:id="65" w:name="_Toc13571701"/>
      <w:r w:rsidRPr="00F96146">
        <w:rPr>
          <w:color w:val="000000" w:themeColor="text1"/>
        </w:rPr>
        <w:t>Figure 2.</w:t>
      </w:r>
      <w:r w:rsidRPr="00F96146">
        <w:rPr>
          <w:i/>
          <w:iCs/>
          <w:color w:val="000000" w:themeColor="text1"/>
        </w:rPr>
        <w:fldChar w:fldCharType="begin"/>
      </w:r>
      <w:r w:rsidRPr="00F96146">
        <w:rPr>
          <w:color w:val="000000" w:themeColor="text1"/>
        </w:rPr>
        <w:instrText xml:space="preserve"> SEQ Figure_2. \* ARABIC </w:instrText>
      </w:r>
      <w:r w:rsidRPr="00F96146">
        <w:rPr>
          <w:i/>
          <w:iCs/>
          <w:color w:val="000000" w:themeColor="text1"/>
        </w:rPr>
        <w:fldChar w:fldCharType="separate"/>
      </w:r>
      <w:r w:rsidR="009658A9">
        <w:rPr>
          <w:noProof/>
          <w:color w:val="000000" w:themeColor="text1"/>
        </w:rPr>
        <w:t>2</w:t>
      </w:r>
      <w:r w:rsidRPr="00F96146">
        <w:rPr>
          <w:i/>
          <w:iCs/>
          <w:color w:val="000000" w:themeColor="text1"/>
        </w:rPr>
        <w:fldChar w:fldCharType="end"/>
      </w:r>
      <w:r w:rsidRPr="00F96146">
        <w:rPr>
          <w:color w:val="000000" w:themeColor="text1"/>
        </w:rPr>
        <w:t xml:space="preserve"> </w:t>
      </w:r>
      <w:r w:rsidRPr="00F96146">
        <w:rPr>
          <w:color w:val="000000"/>
        </w:rPr>
        <w:t xml:space="preserve"> Schematic </w:t>
      </w:r>
      <w:r w:rsidR="004B7A38" w:rsidRPr="00F96146">
        <w:rPr>
          <w:color w:val="000000"/>
        </w:rPr>
        <w:t>Diagram Illustrating the Demonstration of Fracture Energy and Dissipated Creep Strain Energy</w:t>
      </w:r>
      <w:r w:rsidR="005B4E16" w:rsidRPr="00F96146">
        <w:rPr>
          <w:color w:val="000000"/>
        </w:rPr>
        <w:t xml:space="preserve"> (After Shu et al., 2012)</w:t>
      </w:r>
      <w:bookmarkEnd w:id="65"/>
    </w:p>
    <w:p w14:paraId="2943FA4F" w14:textId="39B5445C" w:rsidR="009E7283" w:rsidRPr="00F96146" w:rsidRDefault="009E7283" w:rsidP="00F54F70">
      <w:pPr>
        <w:spacing w:line="480" w:lineRule="auto"/>
        <w:ind w:firstLine="720"/>
        <w:rPr>
          <w:color w:val="242021"/>
        </w:rPr>
      </w:pPr>
      <w:r w:rsidRPr="00F96146">
        <w:rPr>
          <w:bCs/>
          <w:color w:val="000000"/>
        </w:rPr>
        <w:t xml:space="preserve">A mechanistic approach in understanding </w:t>
      </w:r>
      <w:r w:rsidRPr="00F96146">
        <w:rPr>
          <w:lang w:val="en-CA"/>
        </w:rPr>
        <w:t>moisture-induced</w:t>
      </w:r>
      <w:r w:rsidRPr="00F96146">
        <w:rPr>
          <w:bCs/>
          <w:color w:val="000000"/>
        </w:rPr>
        <w:t xml:space="preserve"> damage of asphalt mixes was proposed by Weldegiorgis and Tarefder (2015). In that study</w:t>
      </w:r>
      <w:r w:rsidR="00CA2F69" w:rsidRPr="00F96146">
        <w:rPr>
          <w:bCs/>
          <w:color w:val="000000"/>
        </w:rPr>
        <w:t>,</w:t>
      </w:r>
      <w:r w:rsidRPr="00F96146">
        <w:rPr>
          <w:bCs/>
          <w:color w:val="000000"/>
        </w:rPr>
        <w:t xml:space="preserve"> </w:t>
      </w:r>
      <w:r w:rsidR="00CA2F69" w:rsidRPr="00F96146">
        <w:rPr>
          <w:bCs/>
          <w:color w:val="000000"/>
        </w:rPr>
        <w:t>effect of moisture conditioning using</w:t>
      </w:r>
      <w:r w:rsidRPr="00F96146">
        <w:rPr>
          <w:bCs/>
          <w:color w:val="000000"/>
        </w:rPr>
        <w:t xml:space="preserve"> MIST</w:t>
      </w:r>
      <w:r w:rsidRPr="00F96146">
        <w:rPr>
          <w:bCs/>
          <w:color w:val="000000" w:themeColor="text1"/>
        </w:rPr>
        <w:t xml:space="preserve"> on dynamic modulus </w:t>
      </w:r>
      <w:r w:rsidRPr="00F96146">
        <w:rPr>
          <w:color w:val="000000" w:themeColor="text1"/>
        </w:rPr>
        <w:t>value</w:t>
      </w:r>
      <w:r w:rsidR="00CA2F69" w:rsidRPr="00F96146">
        <w:rPr>
          <w:color w:val="000000" w:themeColor="text1"/>
        </w:rPr>
        <w:t>s</w:t>
      </w:r>
      <w:r w:rsidRPr="00F96146">
        <w:rPr>
          <w:color w:val="000000" w:themeColor="text1"/>
        </w:rPr>
        <w:t xml:space="preserve"> was evaluated </w:t>
      </w:r>
      <w:r w:rsidRPr="00F96146">
        <w:rPr>
          <w:bCs/>
          <w:color w:val="000000" w:themeColor="text1"/>
        </w:rPr>
        <w:t>(ASTM, 20</w:t>
      </w:r>
      <w:r w:rsidR="00E85A94" w:rsidRPr="00F96146">
        <w:rPr>
          <w:bCs/>
          <w:color w:val="000000" w:themeColor="text1"/>
        </w:rPr>
        <w:t>16</w:t>
      </w:r>
      <w:r w:rsidRPr="00F96146">
        <w:rPr>
          <w:bCs/>
          <w:color w:val="000000" w:themeColor="text1"/>
        </w:rPr>
        <w:t>)</w:t>
      </w:r>
      <w:r w:rsidRPr="00F96146">
        <w:rPr>
          <w:color w:val="000000" w:themeColor="text1"/>
        </w:rPr>
        <w:t xml:space="preserve">. </w:t>
      </w:r>
      <w:r w:rsidR="00CA2F69" w:rsidRPr="00F96146">
        <w:rPr>
          <w:color w:val="000000" w:themeColor="text1"/>
        </w:rPr>
        <w:t>G</w:t>
      </w:r>
      <w:r w:rsidRPr="00F96146">
        <w:rPr>
          <w:color w:val="000000" w:themeColor="text1"/>
        </w:rPr>
        <w:t xml:space="preserve">eneration and dissipation of pore water pressure in saturated pavement due to </w:t>
      </w:r>
      <w:r w:rsidR="00BD26B4" w:rsidRPr="00F96146">
        <w:rPr>
          <w:color w:val="000000" w:themeColor="text1"/>
        </w:rPr>
        <w:t>vehicular</w:t>
      </w:r>
      <w:r w:rsidRPr="00F96146">
        <w:rPr>
          <w:color w:val="000000" w:themeColor="text1"/>
        </w:rPr>
        <w:t xml:space="preserve"> movement</w:t>
      </w:r>
      <w:r w:rsidR="002F676F" w:rsidRPr="00F96146">
        <w:rPr>
          <w:color w:val="000000" w:themeColor="text1"/>
        </w:rPr>
        <w:t xml:space="preserve"> was simulated by the </w:t>
      </w:r>
      <w:r w:rsidR="00CA2F69" w:rsidRPr="00F96146">
        <w:rPr>
          <w:color w:val="000000" w:themeColor="text1"/>
        </w:rPr>
        <w:t xml:space="preserve">moisture conditioning using </w:t>
      </w:r>
      <w:r w:rsidR="002F676F" w:rsidRPr="00F96146">
        <w:rPr>
          <w:color w:val="000000" w:themeColor="text1"/>
        </w:rPr>
        <w:t>MIST</w:t>
      </w:r>
      <w:r w:rsidRPr="00F96146">
        <w:rPr>
          <w:color w:val="000000" w:themeColor="text1"/>
        </w:rPr>
        <w:t xml:space="preserve">. </w:t>
      </w:r>
      <w:r w:rsidR="00CA2F69" w:rsidRPr="00F96146">
        <w:rPr>
          <w:color w:val="242021"/>
        </w:rPr>
        <w:t>S</w:t>
      </w:r>
      <w:r w:rsidRPr="00F96146">
        <w:rPr>
          <w:color w:val="242021"/>
        </w:rPr>
        <w:t>tripping of asphalt mixes was mainly caused by pore water pressure (Tarrer and Wagh, 1991; Parker</w:t>
      </w:r>
      <w:r w:rsidR="00BB74EF" w:rsidRPr="00F96146">
        <w:rPr>
          <w:color w:val="242021"/>
        </w:rPr>
        <w:t>,</w:t>
      </w:r>
      <w:r w:rsidRPr="00F96146">
        <w:rPr>
          <w:color w:val="242021"/>
        </w:rPr>
        <w:t xml:space="preserve"> 1989; Karlson, 2005; Kutay and Aydilek, 2007; Jiang et al.</w:t>
      </w:r>
      <w:r w:rsidR="00E63805" w:rsidRPr="00F96146">
        <w:rPr>
          <w:color w:val="242021"/>
        </w:rPr>
        <w:t>,</w:t>
      </w:r>
      <w:r w:rsidRPr="00F96146">
        <w:rPr>
          <w:color w:val="242021"/>
        </w:rPr>
        <w:t xml:space="preserve"> 2013). </w:t>
      </w:r>
      <w:r w:rsidR="005948D8" w:rsidRPr="00F96146">
        <w:rPr>
          <w:color w:val="242021"/>
        </w:rPr>
        <w:t>Also</w:t>
      </w:r>
      <w:r w:rsidRPr="00F96146">
        <w:rPr>
          <w:color w:val="242021"/>
        </w:rPr>
        <w:t xml:space="preserve">, adhesion failure due to rupture in binder film between aggregate and binder of asphalt mixes was specified as one of the mechanisms for </w:t>
      </w:r>
      <w:r w:rsidRPr="00F96146">
        <w:rPr>
          <w:lang w:val="en-CA"/>
        </w:rPr>
        <w:t>moisture-induced</w:t>
      </w:r>
      <w:r w:rsidRPr="00F96146">
        <w:rPr>
          <w:color w:val="242021"/>
        </w:rPr>
        <w:t xml:space="preserve"> damage. The degree of </w:t>
      </w:r>
      <w:r w:rsidRPr="00F96146">
        <w:rPr>
          <w:lang w:val="en-CA"/>
        </w:rPr>
        <w:t>moisture-induced</w:t>
      </w:r>
      <w:r w:rsidRPr="00F96146">
        <w:rPr>
          <w:color w:val="242021"/>
        </w:rPr>
        <w:t xml:space="preserve"> damage </w:t>
      </w:r>
      <w:r w:rsidR="00C22564" w:rsidRPr="00F96146">
        <w:rPr>
          <w:color w:val="242021"/>
        </w:rPr>
        <w:t>wa</w:t>
      </w:r>
      <w:r w:rsidRPr="00F96146">
        <w:rPr>
          <w:color w:val="242021"/>
        </w:rPr>
        <w:t xml:space="preserve">s directly related to number of cycles, pressures and temperatures of MIST conditioning. </w:t>
      </w:r>
      <w:r w:rsidR="005948D8" w:rsidRPr="00F96146">
        <w:rPr>
          <w:color w:val="242021"/>
        </w:rPr>
        <w:t xml:space="preserve">For MIST conditioning, 3,500 </w:t>
      </w:r>
      <w:r w:rsidRPr="00F96146">
        <w:rPr>
          <w:color w:val="242021"/>
        </w:rPr>
        <w:t xml:space="preserve">cycles, </w:t>
      </w:r>
      <w:r w:rsidR="005948D8" w:rsidRPr="00F96146">
        <w:rPr>
          <w:color w:val="242021"/>
        </w:rPr>
        <w:t xml:space="preserve">276 kPa </w:t>
      </w:r>
      <w:r w:rsidRPr="00F96146">
        <w:rPr>
          <w:color w:val="242021"/>
        </w:rPr>
        <w:t xml:space="preserve">pressures and </w:t>
      </w:r>
      <w:r w:rsidR="005948D8" w:rsidRPr="00F96146">
        <w:rPr>
          <w:color w:val="242021"/>
        </w:rPr>
        <w:t xml:space="preserve">60°C </w:t>
      </w:r>
      <w:r w:rsidRPr="00F96146">
        <w:rPr>
          <w:color w:val="242021"/>
        </w:rPr>
        <w:t xml:space="preserve">temperatures </w:t>
      </w:r>
      <w:r w:rsidR="005948D8" w:rsidRPr="00F96146">
        <w:rPr>
          <w:color w:val="242021"/>
        </w:rPr>
        <w:t>we</w:t>
      </w:r>
      <w:r w:rsidRPr="00F96146">
        <w:rPr>
          <w:color w:val="242021"/>
        </w:rPr>
        <w:t>re</w:t>
      </w:r>
      <w:r w:rsidR="005948D8" w:rsidRPr="00F96146">
        <w:rPr>
          <w:color w:val="242021"/>
        </w:rPr>
        <w:t xml:space="preserve"> suggested in ASTM</w:t>
      </w:r>
      <w:r w:rsidRPr="00F96146">
        <w:rPr>
          <w:color w:val="242021"/>
        </w:rPr>
        <w:t xml:space="preserve"> </w:t>
      </w:r>
      <w:r w:rsidR="005948D8" w:rsidRPr="00F96146">
        <w:rPr>
          <w:color w:val="242021"/>
        </w:rPr>
        <w:t>D</w:t>
      </w:r>
      <w:r w:rsidR="009E34F1" w:rsidRPr="00F96146">
        <w:rPr>
          <w:color w:val="242021"/>
        </w:rPr>
        <w:t xml:space="preserve"> 7870 </w:t>
      </w:r>
      <w:r w:rsidR="005948D8" w:rsidRPr="00F96146">
        <w:rPr>
          <w:color w:val="242021"/>
        </w:rPr>
        <w:t>(ASTM, 201</w:t>
      </w:r>
      <w:r w:rsidR="00E85A94" w:rsidRPr="00F96146">
        <w:rPr>
          <w:color w:val="242021"/>
        </w:rPr>
        <w:t>6</w:t>
      </w:r>
      <w:r w:rsidR="005948D8" w:rsidRPr="00F96146">
        <w:rPr>
          <w:color w:val="242021"/>
        </w:rPr>
        <w:t>)</w:t>
      </w:r>
      <w:r w:rsidRPr="00F96146">
        <w:rPr>
          <w:color w:val="242021"/>
        </w:rPr>
        <w:t xml:space="preserve">. </w:t>
      </w:r>
      <w:r w:rsidR="00C22564" w:rsidRPr="00F96146">
        <w:rPr>
          <w:color w:val="242021"/>
        </w:rPr>
        <w:t>According to that</w:t>
      </w:r>
      <w:r w:rsidRPr="00F96146">
        <w:rPr>
          <w:color w:val="242021"/>
        </w:rPr>
        <w:t xml:space="preserve"> study</w:t>
      </w:r>
      <w:r w:rsidR="00C22564" w:rsidRPr="00F96146">
        <w:rPr>
          <w:color w:val="242021"/>
        </w:rPr>
        <w:t>,</w:t>
      </w:r>
      <w:r w:rsidRPr="00F96146">
        <w:rPr>
          <w:color w:val="242021"/>
        </w:rPr>
        <w:t xml:space="preserve"> number of cycles and pressures can be increased for heavy traffic roads in simulating the actual field condition. Lastly, correlation</w:t>
      </w:r>
      <w:r w:rsidR="00156A10" w:rsidRPr="00F96146">
        <w:rPr>
          <w:color w:val="242021"/>
        </w:rPr>
        <w:t>s</w:t>
      </w:r>
      <w:r w:rsidRPr="00F96146">
        <w:rPr>
          <w:color w:val="242021"/>
        </w:rPr>
        <w:t xml:space="preserve"> between </w:t>
      </w:r>
      <w:r w:rsidRPr="00F96146">
        <w:rPr>
          <w:color w:val="242021"/>
        </w:rPr>
        <w:lastRenderedPageBreak/>
        <w:t xml:space="preserve">moisture susceptibility with number of cycles </w:t>
      </w:r>
      <w:r w:rsidR="00C22564" w:rsidRPr="00F96146">
        <w:rPr>
          <w:color w:val="242021"/>
        </w:rPr>
        <w:t xml:space="preserve">in MIST </w:t>
      </w:r>
      <w:r w:rsidRPr="00F96146">
        <w:rPr>
          <w:color w:val="242021"/>
        </w:rPr>
        <w:t>and pressures w</w:t>
      </w:r>
      <w:r w:rsidR="00156A10" w:rsidRPr="00F96146">
        <w:rPr>
          <w:color w:val="242021"/>
        </w:rPr>
        <w:t>ere</w:t>
      </w:r>
      <w:r w:rsidRPr="00F96146">
        <w:rPr>
          <w:color w:val="242021"/>
        </w:rPr>
        <w:t xml:space="preserve"> </w:t>
      </w:r>
      <w:r w:rsidR="00C22564" w:rsidRPr="00F96146">
        <w:rPr>
          <w:color w:val="242021"/>
        </w:rPr>
        <w:t>developed</w:t>
      </w:r>
      <w:r w:rsidRPr="00F96146">
        <w:rPr>
          <w:color w:val="242021"/>
        </w:rPr>
        <w:t xml:space="preserve"> using two four-degree polynomial equations for all dynamic modulus testing temperatures and frequencies.</w:t>
      </w:r>
    </w:p>
    <w:p w14:paraId="2FE669D0" w14:textId="53C41EE8" w:rsidR="009E7283" w:rsidRPr="00F96146" w:rsidRDefault="00C22564" w:rsidP="00F54F70">
      <w:pPr>
        <w:spacing w:line="480" w:lineRule="auto"/>
        <w:ind w:firstLine="720"/>
        <w:rPr>
          <w:color w:val="242021"/>
        </w:rPr>
      </w:pPr>
      <w:r w:rsidRPr="00F96146">
        <w:rPr>
          <w:color w:val="242021"/>
        </w:rPr>
        <w:t>L</w:t>
      </w:r>
      <w:r w:rsidR="009E7283" w:rsidRPr="00F96146">
        <w:rPr>
          <w:color w:val="242021"/>
        </w:rPr>
        <w:t>aboratory and field moisture</w:t>
      </w:r>
      <w:r w:rsidR="00566579" w:rsidRPr="00F96146">
        <w:rPr>
          <w:color w:val="242021"/>
        </w:rPr>
        <w:t xml:space="preserve">-induced damage potential </w:t>
      </w:r>
      <w:r w:rsidR="009E7283" w:rsidRPr="00F96146">
        <w:rPr>
          <w:color w:val="242021"/>
        </w:rPr>
        <w:t xml:space="preserve">of </w:t>
      </w:r>
      <w:r w:rsidR="00D15910" w:rsidRPr="00F96146">
        <w:rPr>
          <w:color w:val="242021"/>
        </w:rPr>
        <w:t>WMA</w:t>
      </w:r>
      <w:r w:rsidR="009E7283" w:rsidRPr="00F96146">
        <w:rPr>
          <w:color w:val="242021"/>
        </w:rPr>
        <w:t xml:space="preserve"> </w:t>
      </w:r>
      <w:r w:rsidR="00460A70" w:rsidRPr="00F96146">
        <w:rPr>
          <w:color w:val="242021"/>
        </w:rPr>
        <w:t>w</w:t>
      </w:r>
      <w:r w:rsidR="00AE249A" w:rsidRPr="00F96146">
        <w:rPr>
          <w:color w:val="242021"/>
        </w:rPr>
        <w:t>as</w:t>
      </w:r>
      <w:r w:rsidR="009E7283" w:rsidRPr="00F96146">
        <w:rPr>
          <w:color w:val="242021"/>
        </w:rPr>
        <w:t xml:space="preserve"> characterized by Kim et al. (2012b). In their study, APA test under water, AASHTO T</w:t>
      </w:r>
      <w:r w:rsidR="00210E4E" w:rsidRPr="00F96146">
        <w:rPr>
          <w:color w:val="242021"/>
        </w:rPr>
        <w:t xml:space="preserve"> </w:t>
      </w:r>
      <w:r w:rsidR="009E7283" w:rsidRPr="00F96146">
        <w:rPr>
          <w:color w:val="242021"/>
        </w:rPr>
        <w:t>283 test and nonlinear elastic fracture mechanics</w:t>
      </w:r>
      <w:r w:rsidR="00156A10" w:rsidRPr="00F96146">
        <w:rPr>
          <w:color w:val="242021"/>
        </w:rPr>
        <w:t>-</w:t>
      </w:r>
      <w:r w:rsidR="009E7283" w:rsidRPr="00F96146">
        <w:rPr>
          <w:color w:val="242021"/>
        </w:rPr>
        <w:t>based SCB test</w:t>
      </w:r>
      <w:r w:rsidRPr="00F96146">
        <w:rPr>
          <w:color w:val="242021"/>
        </w:rPr>
        <w:t>s</w:t>
      </w:r>
      <w:r w:rsidR="009E7283" w:rsidRPr="00F96146">
        <w:rPr>
          <w:color w:val="242021"/>
        </w:rPr>
        <w:t xml:space="preserve"> were </w:t>
      </w:r>
      <w:r w:rsidR="00156A10" w:rsidRPr="00F96146">
        <w:rPr>
          <w:color w:val="242021"/>
        </w:rPr>
        <w:t>used</w:t>
      </w:r>
      <w:r w:rsidR="009E7283" w:rsidRPr="00F96146">
        <w:rPr>
          <w:color w:val="242021"/>
        </w:rPr>
        <w:t xml:space="preserve"> to </w:t>
      </w:r>
      <w:r w:rsidRPr="00F96146">
        <w:rPr>
          <w:color w:val="242021"/>
        </w:rPr>
        <w:t>simulate</w:t>
      </w:r>
      <w:r w:rsidR="009E7283" w:rsidRPr="00F96146">
        <w:rPr>
          <w:color w:val="242021"/>
        </w:rPr>
        <w:t xml:space="preserve"> the laboratory </w:t>
      </w:r>
      <w:r w:rsidR="009E7283" w:rsidRPr="00F96146">
        <w:rPr>
          <w:lang w:val="en-CA"/>
        </w:rPr>
        <w:t>moisture-induced</w:t>
      </w:r>
      <w:r w:rsidR="009E7283" w:rsidRPr="00F96146">
        <w:rPr>
          <w:color w:val="242021"/>
        </w:rPr>
        <w:t xml:space="preserve"> damage of asphalt mixes. To identify field performance</w:t>
      </w:r>
      <w:r w:rsidR="00435A7A" w:rsidRPr="00F96146">
        <w:rPr>
          <w:color w:val="242021"/>
        </w:rPr>
        <w:t>,</w:t>
      </w:r>
      <w:r w:rsidRPr="00F96146">
        <w:rPr>
          <w:color w:val="242021"/>
        </w:rPr>
        <w:t xml:space="preserve"> </w:t>
      </w:r>
      <w:r w:rsidR="009E7283" w:rsidRPr="00F96146">
        <w:rPr>
          <w:color w:val="242021"/>
        </w:rPr>
        <w:t xml:space="preserve">pavement sections with both WMA and control </w:t>
      </w:r>
      <w:r w:rsidR="00D15910" w:rsidRPr="00F96146">
        <w:rPr>
          <w:color w:val="242021"/>
        </w:rPr>
        <w:t>HMA</w:t>
      </w:r>
      <w:r w:rsidR="009E7283" w:rsidRPr="00F96146">
        <w:rPr>
          <w:color w:val="242021"/>
        </w:rPr>
        <w:t xml:space="preserve"> were constructed in Antelope County, Nebraska. Both WMA and </w:t>
      </w:r>
      <w:r w:rsidR="00D15910" w:rsidRPr="00F96146">
        <w:rPr>
          <w:color w:val="242021"/>
        </w:rPr>
        <w:t>HMA</w:t>
      </w:r>
      <w:r w:rsidR="009E7283" w:rsidRPr="00F96146">
        <w:rPr>
          <w:color w:val="242021"/>
        </w:rPr>
        <w:t xml:space="preserve"> </w:t>
      </w:r>
      <w:r w:rsidR="009F2259" w:rsidRPr="00F96146">
        <w:rPr>
          <w:color w:val="242021"/>
        </w:rPr>
        <w:t xml:space="preserve">were found to </w:t>
      </w:r>
      <w:r w:rsidR="009E7283" w:rsidRPr="00F96146">
        <w:rPr>
          <w:color w:val="242021"/>
        </w:rPr>
        <w:t>satisf</w:t>
      </w:r>
      <w:r w:rsidR="009F2259" w:rsidRPr="00F96146">
        <w:rPr>
          <w:color w:val="242021"/>
        </w:rPr>
        <w:t>y</w:t>
      </w:r>
      <w:r w:rsidR="009E7283" w:rsidRPr="00F96146">
        <w:rPr>
          <w:color w:val="242021"/>
        </w:rPr>
        <w:t xml:space="preserve"> the 12 mm failure criteria for APA laboratory test. </w:t>
      </w:r>
      <w:r w:rsidR="009F2259" w:rsidRPr="00F96146">
        <w:rPr>
          <w:color w:val="242021"/>
        </w:rPr>
        <w:t>Also</w:t>
      </w:r>
      <w:r w:rsidR="009E7283" w:rsidRPr="00F96146">
        <w:rPr>
          <w:color w:val="242021"/>
        </w:rPr>
        <w:t xml:space="preserve">, for all mixes similar rut depth values were observed after 8,000 cycles. Therefore, </w:t>
      </w:r>
      <w:r w:rsidR="00EB043C" w:rsidRPr="00F96146">
        <w:rPr>
          <w:color w:val="242021"/>
        </w:rPr>
        <w:t xml:space="preserve">the </w:t>
      </w:r>
      <w:r w:rsidR="009E7283" w:rsidRPr="00F96146">
        <w:rPr>
          <w:color w:val="242021"/>
        </w:rPr>
        <w:t xml:space="preserve">APA test in water </w:t>
      </w:r>
      <w:r w:rsidR="00F232E0" w:rsidRPr="00F96146">
        <w:rPr>
          <w:color w:val="242021"/>
        </w:rPr>
        <w:t>could not</w:t>
      </w:r>
      <w:r w:rsidR="009E7283" w:rsidRPr="00F96146">
        <w:rPr>
          <w:color w:val="242021"/>
        </w:rPr>
        <w:t xml:space="preserve"> identify the moisture</w:t>
      </w:r>
      <w:r w:rsidR="005F33F3" w:rsidRPr="00F96146">
        <w:rPr>
          <w:color w:val="242021"/>
        </w:rPr>
        <w:t>-induced damage potential</w:t>
      </w:r>
      <w:r w:rsidR="009E7283" w:rsidRPr="00F96146">
        <w:rPr>
          <w:color w:val="242021"/>
        </w:rPr>
        <w:t xml:space="preserve"> of asphalt mixes. However, AASHTO T</w:t>
      </w:r>
      <w:r w:rsidR="00C56E40" w:rsidRPr="00F96146">
        <w:rPr>
          <w:color w:val="242021"/>
        </w:rPr>
        <w:t xml:space="preserve"> </w:t>
      </w:r>
      <w:r w:rsidR="009E7283" w:rsidRPr="00F96146">
        <w:rPr>
          <w:color w:val="242021"/>
        </w:rPr>
        <w:t>283 test and SCB test results showed</w:t>
      </w:r>
      <w:r w:rsidR="002479C4" w:rsidRPr="00F96146">
        <w:rPr>
          <w:color w:val="242021"/>
        </w:rPr>
        <w:t xml:space="preserve"> an</w:t>
      </w:r>
      <w:r w:rsidR="009E7283" w:rsidRPr="00F96146">
        <w:rPr>
          <w:color w:val="242021"/>
        </w:rPr>
        <w:t xml:space="preserve"> identical trend after moisture conditioning. For both cases, </w:t>
      </w:r>
      <w:r w:rsidR="00D15910" w:rsidRPr="00F96146">
        <w:rPr>
          <w:color w:val="242021"/>
        </w:rPr>
        <w:t>WMA</w:t>
      </w:r>
      <w:r w:rsidR="009E7283" w:rsidRPr="00F96146">
        <w:rPr>
          <w:color w:val="242021"/>
        </w:rPr>
        <w:t xml:space="preserve"> showed </w:t>
      </w:r>
      <w:r w:rsidR="005F33F3" w:rsidRPr="00F96146">
        <w:rPr>
          <w:color w:val="242021"/>
        </w:rPr>
        <w:t>higher</w:t>
      </w:r>
      <w:r w:rsidR="009E7283" w:rsidRPr="00F96146">
        <w:rPr>
          <w:color w:val="242021"/>
        </w:rPr>
        <w:t xml:space="preserve"> </w:t>
      </w:r>
      <w:r w:rsidR="009E7283" w:rsidRPr="00F96146">
        <w:rPr>
          <w:lang w:val="en-CA"/>
        </w:rPr>
        <w:t>moisture-induced</w:t>
      </w:r>
      <w:r w:rsidR="009E7283" w:rsidRPr="00F96146">
        <w:rPr>
          <w:color w:val="242021"/>
        </w:rPr>
        <w:t xml:space="preserve"> </w:t>
      </w:r>
      <w:r w:rsidR="005F33F3" w:rsidRPr="00F96146">
        <w:rPr>
          <w:color w:val="242021"/>
        </w:rPr>
        <w:t xml:space="preserve">damage potential </w:t>
      </w:r>
      <w:r w:rsidR="009E7283" w:rsidRPr="00F96146">
        <w:rPr>
          <w:color w:val="242021"/>
        </w:rPr>
        <w:t xml:space="preserve">compared to their HMA counterparts and this trend was confirmed by strength ratio and fracture energy ratio </w:t>
      </w:r>
      <w:r w:rsidR="003E2D80" w:rsidRPr="00F96146">
        <w:rPr>
          <w:color w:val="242021"/>
        </w:rPr>
        <w:t>obtained from</w:t>
      </w:r>
      <w:r w:rsidR="009E7283" w:rsidRPr="00F96146">
        <w:rPr>
          <w:color w:val="242021"/>
        </w:rPr>
        <w:t xml:space="preserve"> AASHTO T</w:t>
      </w:r>
      <w:r w:rsidR="00C56E40" w:rsidRPr="00F96146">
        <w:rPr>
          <w:color w:val="242021"/>
        </w:rPr>
        <w:t xml:space="preserve"> </w:t>
      </w:r>
      <w:r w:rsidR="009E7283" w:rsidRPr="00F96146">
        <w:rPr>
          <w:color w:val="242021"/>
        </w:rPr>
        <w:t>283 test and SCB test</w:t>
      </w:r>
      <w:r w:rsidR="003E2D80" w:rsidRPr="00F96146">
        <w:rPr>
          <w:color w:val="242021"/>
        </w:rPr>
        <w:t>s</w:t>
      </w:r>
      <w:r w:rsidR="009E7283" w:rsidRPr="00F96146">
        <w:rPr>
          <w:color w:val="242021"/>
        </w:rPr>
        <w:t xml:space="preserve">, respectively. </w:t>
      </w:r>
      <w:r w:rsidR="003E2D80" w:rsidRPr="00F96146">
        <w:rPr>
          <w:color w:val="242021"/>
        </w:rPr>
        <w:t>It was noted that</w:t>
      </w:r>
      <w:r w:rsidR="009E7283" w:rsidRPr="00F96146">
        <w:rPr>
          <w:color w:val="242021"/>
        </w:rPr>
        <w:t xml:space="preserve"> </w:t>
      </w:r>
      <w:r w:rsidR="003E2D80" w:rsidRPr="00F96146">
        <w:rPr>
          <w:color w:val="242021"/>
        </w:rPr>
        <w:t>in</w:t>
      </w:r>
      <w:r w:rsidR="009E7283" w:rsidRPr="00F96146">
        <w:rPr>
          <w:color w:val="242021"/>
        </w:rPr>
        <w:t xml:space="preserve"> </w:t>
      </w:r>
      <w:r w:rsidR="0038487E" w:rsidRPr="00F96146">
        <w:rPr>
          <w:color w:val="242021"/>
        </w:rPr>
        <w:t xml:space="preserve">the </w:t>
      </w:r>
      <w:r w:rsidR="009E7283" w:rsidRPr="00F96146">
        <w:rPr>
          <w:color w:val="242021"/>
        </w:rPr>
        <w:t xml:space="preserve">SCB test the crack sensitivity of specimen tip may cause </w:t>
      </w:r>
      <w:r w:rsidR="003E2D80" w:rsidRPr="00F96146">
        <w:rPr>
          <w:color w:val="242021"/>
        </w:rPr>
        <w:t>a</w:t>
      </w:r>
      <w:r w:rsidR="009E7283" w:rsidRPr="00F96146">
        <w:rPr>
          <w:color w:val="242021"/>
        </w:rPr>
        <w:t xml:space="preserve"> lower fracture energy after conditioning.  </w:t>
      </w:r>
      <w:r w:rsidR="003E2D80" w:rsidRPr="00F96146">
        <w:rPr>
          <w:color w:val="242021"/>
        </w:rPr>
        <w:t>B</w:t>
      </w:r>
      <w:r w:rsidR="009E7283" w:rsidRPr="00F96146">
        <w:rPr>
          <w:color w:val="242021"/>
        </w:rPr>
        <w:t xml:space="preserve">oth WMA and </w:t>
      </w:r>
      <w:r w:rsidR="00D15910" w:rsidRPr="00F96146">
        <w:rPr>
          <w:color w:val="242021"/>
        </w:rPr>
        <w:t>HMA</w:t>
      </w:r>
      <w:r w:rsidR="00B63C88" w:rsidRPr="00F96146">
        <w:rPr>
          <w:color w:val="242021"/>
        </w:rPr>
        <w:t xml:space="preserve"> were found to</w:t>
      </w:r>
      <w:r w:rsidR="009E7283" w:rsidRPr="00F96146">
        <w:rPr>
          <w:color w:val="242021"/>
        </w:rPr>
        <w:t xml:space="preserve"> show similar moisture susceptibility in the field for the first three years after construction. </w:t>
      </w:r>
      <w:r w:rsidR="003E2D80" w:rsidRPr="00F96146">
        <w:rPr>
          <w:color w:val="242021"/>
        </w:rPr>
        <w:t>It was concluded that</w:t>
      </w:r>
      <w:r w:rsidR="009E7283" w:rsidRPr="00F96146">
        <w:rPr>
          <w:color w:val="242021"/>
        </w:rPr>
        <w:t xml:space="preserve"> </w:t>
      </w:r>
      <w:r w:rsidR="00454102" w:rsidRPr="00F96146">
        <w:rPr>
          <w:color w:val="242021"/>
        </w:rPr>
        <w:t xml:space="preserve">resistance to </w:t>
      </w:r>
      <w:r w:rsidR="009E7283" w:rsidRPr="00F96146">
        <w:rPr>
          <w:lang w:val="en-CA"/>
        </w:rPr>
        <w:t>moisture-induced</w:t>
      </w:r>
      <w:r w:rsidR="009E7283" w:rsidRPr="00F96146">
        <w:rPr>
          <w:color w:val="242021"/>
        </w:rPr>
        <w:t xml:space="preserve"> </w:t>
      </w:r>
      <w:r w:rsidR="00454102" w:rsidRPr="00F96146">
        <w:rPr>
          <w:color w:val="242021"/>
        </w:rPr>
        <w:t>damage potential</w:t>
      </w:r>
      <w:r w:rsidR="009E7283" w:rsidRPr="00F96146">
        <w:rPr>
          <w:color w:val="242021"/>
        </w:rPr>
        <w:t xml:space="preserve"> </w:t>
      </w:r>
      <w:r w:rsidR="00454102" w:rsidRPr="00F96146">
        <w:rPr>
          <w:color w:val="242021"/>
        </w:rPr>
        <w:t xml:space="preserve">for </w:t>
      </w:r>
      <w:r w:rsidR="00D15910" w:rsidRPr="00F96146">
        <w:rPr>
          <w:color w:val="242021"/>
        </w:rPr>
        <w:t>WMA</w:t>
      </w:r>
      <w:r w:rsidR="009E7283" w:rsidRPr="00F96146">
        <w:rPr>
          <w:color w:val="242021"/>
        </w:rPr>
        <w:t xml:space="preserve"> can be severely affected after rutting and cracking occur in the field.</w:t>
      </w:r>
    </w:p>
    <w:p w14:paraId="3576247C" w14:textId="4D8EFA23" w:rsidR="009E7283" w:rsidRPr="00F96146" w:rsidRDefault="009B0315" w:rsidP="00B24707">
      <w:pPr>
        <w:pStyle w:val="Heading2"/>
        <w:rPr>
          <w:rFonts w:ascii="Times New Roman" w:hAnsi="Times New Roman"/>
        </w:rPr>
      </w:pPr>
      <w:bookmarkStart w:id="66" w:name="_Toc523306405"/>
      <w:bookmarkStart w:id="67" w:name="_Toc13570776"/>
      <w:r w:rsidRPr="00F96146">
        <w:rPr>
          <w:rFonts w:ascii="Times New Roman" w:hAnsi="Times New Roman"/>
        </w:rPr>
        <w:lastRenderedPageBreak/>
        <w:t>2.7</w:t>
      </w:r>
      <w:r w:rsidR="004B7A38" w:rsidRPr="00F96146">
        <w:rPr>
          <w:rFonts w:ascii="Times New Roman" w:hAnsi="Times New Roman"/>
        </w:rPr>
        <w:t xml:space="preserve"> </w:t>
      </w:r>
      <w:r w:rsidR="009E7283" w:rsidRPr="00F96146">
        <w:rPr>
          <w:rFonts w:ascii="Times New Roman" w:hAnsi="Times New Roman"/>
        </w:rPr>
        <w:t>Summary</w:t>
      </w:r>
      <w:bookmarkEnd w:id="66"/>
      <w:bookmarkEnd w:id="67"/>
    </w:p>
    <w:p w14:paraId="6D99E7A2" w14:textId="7E0914EE" w:rsidR="009E7283" w:rsidRPr="00F96146" w:rsidRDefault="00F96E0F" w:rsidP="00F54F70">
      <w:pPr>
        <w:spacing w:line="480" w:lineRule="auto"/>
        <w:ind w:firstLine="720"/>
        <w:rPr>
          <w:color w:val="000000" w:themeColor="text1"/>
        </w:rPr>
      </w:pPr>
      <w:r w:rsidRPr="00F96146">
        <w:rPr>
          <w:color w:val="000000" w:themeColor="text1"/>
        </w:rPr>
        <w:t xml:space="preserve">As a part of efforts toward establishing a sustainable and eco-friendly </w:t>
      </w:r>
      <w:r w:rsidR="00C52436" w:rsidRPr="00F96146">
        <w:rPr>
          <w:color w:val="000000" w:themeColor="text1"/>
        </w:rPr>
        <w:t>asphalt pavement,</w:t>
      </w:r>
      <w:r w:rsidRPr="00F96146">
        <w:rPr>
          <w:color w:val="000000" w:themeColor="text1"/>
        </w:rPr>
        <w:t xml:space="preserve"> </w:t>
      </w:r>
      <w:r w:rsidR="00057689" w:rsidRPr="00F96146">
        <w:rPr>
          <w:color w:val="000000" w:themeColor="text1"/>
        </w:rPr>
        <w:t xml:space="preserve">foamed </w:t>
      </w:r>
      <w:r w:rsidR="00D15910" w:rsidRPr="00F96146">
        <w:rPr>
          <w:color w:val="000000" w:themeColor="text1"/>
        </w:rPr>
        <w:t>WMA</w:t>
      </w:r>
      <w:r w:rsidR="00F45A93" w:rsidRPr="00F96146">
        <w:rPr>
          <w:color w:val="000000" w:themeColor="text1"/>
        </w:rPr>
        <w:t xml:space="preserve"> containing RAP </w:t>
      </w:r>
      <w:r w:rsidR="000B7BAA" w:rsidRPr="00F96146">
        <w:rPr>
          <w:color w:val="000000" w:themeColor="text1"/>
        </w:rPr>
        <w:t xml:space="preserve">can be a viable solution. However, </w:t>
      </w:r>
      <w:r w:rsidR="000704E3" w:rsidRPr="00F96146">
        <w:rPr>
          <w:color w:val="000000" w:themeColor="text1"/>
        </w:rPr>
        <w:t>in asphalt plant</w:t>
      </w:r>
      <w:r w:rsidR="00257677" w:rsidRPr="00F96146">
        <w:rPr>
          <w:color w:val="000000" w:themeColor="text1"/>
        </w:rPr>
        <w:t>s</w:t>
      </w:r>
      <w:r w:rsidR="000704E3" w:rsidRPr="00F96146">
        <w:rPr>
          <w:color w:val="000000" w:themeColor="text1"/>
        </w:rPr>
        <w:t xml:space="preserve"> </w:t>
      </w:r>
      <w:r w:rsidR="00057689" w:rsidRPr="00F96146">
        <w:rPr>
          <w:color w:val="000000" w:themeColor="text1"/>
        </w:rPr>
        <w:t xml:space="preserve">foamed </w:t>
      </w:r>
      <w:r w:rsidR="00D15910" w:rsidRPr="00F96146">
        <w:rPr>
          <w:color w:val="000000" w:themeColor="text1"/>
        </w:rPr>
        <w:t>WMA</w:t>
      </w:r>
      <w:r w:rsidR="00B9691A" w:rsidRPr="00F96146">
        <w:rPr>
          <w:color w:val="000000" w:themeColor="text1"/>
        </w:rPr>
        <w:t xml:space="preserve"> </w:t>
      </w:r>
      <w:r w:rsidR="00386A79" w:rsidRPr="00F96146">
        <w:rPr>
          <w:color w:val="000000" w:themeColor="text1"/>
        </w:rPr>
        <w:t>containing RAP</w:t>
      </w:r>
      <w:r w:rsidR="00F534AD" w:rsidRPr="00F96146">
        <w:rPr>
          <w:color w:val="000000" w:themeColor="text1"/>
        </w:rPr>
        <w:t xml:space="preserve"> </w:t>
      </w:r>
      <w:r w:rsidR="00D5736F" w:rsidRPr="00F96146">
        <w:rPr>
          <w:color w:val="000000" w:themeColor="text1"/>
        </w:rPr>
        <w:t xml:space="preserve">is </w:t>
      </w:r>
      <w:r w:rsidR="00BC68BD" w:rsidRPr="00F96146">
        <w:rPr>
          <w:color w:val="000000" w:themeColor="text1"/>
        </w:rPr>
        <w:t>generally</w:t>
      </w:r>
      <w:r w:rsidR="00A430AF" w:rsidRPr="00F96146">
        <w:rPr>
          <w:color w:val="000000" w:themeColor="text1"/>
        </w:rPr>
        <w:t xml:space="preserve"> produced</w:t>
      </w:r>
      <w:r w:rsidR="00AE3A84" w:rsidRPr="00F96146">
        <w:rPr>
          <w:color w:val="000000" w:themeColor="text1"/>
        </w:rPr>
        <w:t xml:space="preserve"> </w:t>
      </w:r>
      <w:r w:rsidR="00A430AF" w:rsidRPr="00F96146">
        <w:rPr>
          <w:color w:val="000000" w:themeColor="text1"/>
        </w:rPr>
        <w:t xml:space="preserve">following a mix design procedure </w:t>
      </w:r>
      <w:r w:rsidR="002A3220" w:rsidRPr="00F96146">
        <w:rPr>
          <w:color w:val="000000" w:themeColor="text1"/>
        </w:rPr>
        <w:t xml:space="preserve">initially developed for </w:t>
      </w:r>
      <w:r w:rsidR="00D15910" w:rsidRPr="00F96146">
        <w:rPr>
          <w:color w:val="000000" w:themeColor="text1"/>
        </w:rPr>
        <w:t>HMA</w:t>
      </w:r>
      <w:r w:rsidR="00EB797F" w:rsidRPr="00F96146">
        <w:rPr>
          <w:color w:val="000000" w:themeColor="text1"/>
        </w:rPr>
        <w:t xml:space="preserve"> without </w:t>
      </w:r>
      <w:r w:rsidR="00521216" w:rsidRPr="00F96146">
        <w:rPr>
          <w:color w:val="000000" w:themeColor="text1"/>
        </w:rPr>
        <w:t>any</w:t>
      </w:r>
      <w:r w:rsidR="00EB797F" w:rsidRPr="00F96146">
        <w:rPr>
          <w:color w:val="000000" w:themeColor="text1"/>
        </w:rPr>
        <w:t xml:space="preserve"> modifications</w:t>
      </w:r>
      <w:r w:rsidR="00CD741E" w:rsidRPr="00F96146">
        <w:rPr>
          <w:color w:val="000000" w:themeColor="text1"/>
        </w:rPr>
        <w:t>.</w:t>
      </w:r>
      <w:r w:rsidR="00EB797F" w:rsidRPr="00F96146">
        <w:rPr>
          <w:color w:val="000000" w:themeColor="text1"/>
        </w:rPr>
        <w:t xml:space="preserve"> </w:t>
      </w:r>
      <w:r w:rsidR="00713991" w:rsidRPr="00F96146">
        <w:rPr>
          <w:color w:val="000000" w:themeColor="text1"/>
        </w:rPr>
        <w:t>A</w:t>
      </w:r>
      <w:r w:rsidR="003E2D80" w:rsidRPr="00F96146">
        <w:rPr>
          <w:color w:val="000000" w:themeColor="text1"/>
        </w:rPr>
        <w:t xml:space="preserve"> </w:t>
      </w:r>
      <w:r w:rsidR="00867ADB" w:rsidRPr="00F96146">
        <w:rPr>
          <w:color w:val="000000" w:themeColor="text1"/>
        </w:rPr>
        <w:t>compaction</w:t>
      </w:r>
      <w:r w:rsidR="009E7283" w:rsidRPr="00F96146">
        <w:rPr>
          <w:color w:val="000000" w:themeColor="text1"/>
        </w:rPr>
        <w:t xml:space="preserve"> temperature greater than </w:t>
      </w:r>
      <w:r w:rsidR="003E2D80" w:rsidRPr="00F96146">
        <w:rPr>
          <w:color w:val="000000" w:themeColor="text1"/>
        </w:rPr>
        <w:t xml:space="preserve">the </w:t>
      </w:r>
      <w:r w:rsidR="009E7283" w:rsidRPr="00F96146">
        <w:rPr>
          <w:color w:val="000000" w:themeColor="text1"/>
        </w:rPr>
        <w:t xml:space="preserve">high-temperature PG of RAP binder </w:t>
      </w:r>
      <w:r w:rsidR="00850B5F" w:rsidRPr="00F96146">
        <w:rPr>
          <w:color w:val="000000" w:themeColor="text1"/>
        </w:rPr>
        <w:t>is</w:t>
      </w:r>
      <w:r w:rsidR="009E7283" w:rsidRPr="00F96146">
        <w:rPr>
          <w:color w:val="000000" w:themeColor="text1"/>
        </w:rPr>
        <w:t xml:space="preserve"> suggested for </w:t>
      </w:r>
      <w:r w:rsidR="00F109EC" w:rsidRPr="00F96146">
        <w:rPr>
          <w:color w:val="000000" w:themeColor="text1"/>
        </w:rPr>
        <w:t xml:space="preserve">foamed </w:t>
      </w:r>
      <w:r w:rsidR="00D15910" w:rsidRPr="00F96146">
        <w:rPr>
          <w:color w:val="000000" w:themeColor="text1"/>
        </w:rPr>
        <w:t>WMA</w:t>
      </w:r>
      <w:r w:rsidR="009E7283" w:rsidRPr="00F96146">
        <w:rPr>
          <w:color w:val="000000" w:themeColor="text1"/>
        </w:rPr>
        <w:t xml:space="preserve"> containing RAP</w:t>
      </w:r>
      <w:r w:rsidR="00CD741E" w:rsidRPr="00F96146">
        <w:rPr>
          <w:color w:val="000000" w:themeColor="text1"/>
        </w:rPr>
        <w:t xml:space="preserve"> (Bonaquist, 2011)</w:t>
      </w:r>
      <w:r w:rsidR="009E7283" w:rsidRPr="00F96146">
        <w:rPr>
          <w:color w:val="000000" w:themeColor="text1"/>
        </w:rPr>
        <w:t xml:space="preserve">. </w:t>
      </w:r>
      <w:r w:rsidR="00743185" w:rsidRPr="00F96146">
        <w:rPr>
          <w:color w:val="000000" w:themeColor="text1"/>
        </w:rPr>
        <w:t>Actually</w:t>
      </w:r>
      <w:r w:rsidR="009E7283" w:rsidRPr="00F96146">
        <w:rPr>
          <w:color w:val="000000" w:themeColor="text1"/>
        </w:rPr>
        <w:t xml:space="preserve">, high-temperature PG of RAP binder is an important parameter for </w:t>
      </w:r>
      <w:r w:rsidR="00850B5F" w:rsidRPr="00F96146">
        <w:rPr>
          <w:color w:val="000000" w:themeColor="text1"/>
        </w:rPr>
        <w:t>engaging</w:t>
      </w:r>
      <w:r w:rsidR="009E7283" w:rsidRPr="00F96146">
        <w:rPr>
          <w:color w:val="000000" w:themeColor="text1"/>
        </w:rPr>
        <w:t xml:space="preserve"> </w:t>
      </w:r>
      <w:r w:rsidR="00CD1425" w:rsidRPr="00F96146">
        <w:rPr>
          <w:color w:val="000000" w:themeColor="text1"/>
        </w:rPr>
        <w:t xml:space="preserve">the </w:t>
      </w:r>
      <w:r w:rsidR="009E7283" w:rsidRPr="00F96146">
        <w:rPr>
          <w:color w:val="000000" w:themeColor="text1"/>
        </w:rPr>
        <w:t xml:space="preserve">required binder from RAP. Also, </w:t>
      </w:r>
      <w:r w:rsidR="00850B5F" w:rsidRPr="00F96146">
        <w:rPr>
          <w:color w:val="000000" w:themeColor="text1"/>
        </w:rPr>
        <w:t xml:space="preserve">it is important to recognize that </w:t>
      </w:r>
      <w:r w:rsidR="009E7283" w:rsidRPr="00F96146">
        <w:rPr>
          <w:color w:val="000000" w:themeColor="text1"/>
        </w:rPr>
        <w:t xml:space="preserve">the compactability, fatigue performance, and rutting resistance of </w:t>
      </w:r>
      <w:r w:rsidR="00F109EC" w:rsidRPr="00F96146">
        <w:rPr>
          <w:color w:val="000000" w:themeColor="text1"/>
        </w:rPr>
        <w:t xml:space="preserve">foamed </w:t>
      </w:r>
      <w:r w:rsidR="00D15910" w:rsidRPr="00F96146">
        <w:rPr>
          <w:color w:val="000000" w:themeColor="text1"/>
        </w:rPr>
        <w:t>WMA</w:t>
      </w:r>
      <w:r w:rsidR="009E7283" w:rsidRPr="00F96146">
        <w:rPr>
          <w:color w:val="000000" w:themeColor="text1"/>
        </w:rPr>
        <w:t xml:space="preserve"> </w:t>
      </w:r>
      <w:r w:rsidR="00850B5F" w:rsidRPr="00F96146">
        <w:rPr>
          <w:color w:val="000000" w:themeColor="text1"/>
        </w:rPr>
        <w:t>can</w:t>
      </w:r>
      <w:r w:rsidR="009E7283" w:rsidRPr="00F96146">
        <w:rPr>
          <w:color w:val="000000" w:themeColor="text1"/>
        </w:rPr>
        <w:t xml:space="preserve"> differ significantly when designed as </w:t>
      </w:r>
      <w:r w:rsidR="00D15910" w:rsidRPr="00F96146">
        <w:rPr>
          <w:color w:val="000000" w:themeColor="text1"/>
        </w:rPr>
        <w:t>HMA</w:t>
      </w:r>
      <w:r w:rsidR="009E7283" w:rsidRPr="00F96146">
        <w:rPr>
          <w:color w:val="000000" w:themeColor="text1"/>
        </w:rPr>
        <w:t xml:space="preserve"> (Bonaquist, 2011). </w:t>
      </w:r>
      <w:r w:rsidR="00A95CB9" w:rsidRPr="00F96146">
        <w:rPr>
          <w:color w:val="000000" w:themeColor="text1"/>
        </w:rPr>
        <w:t xml:space="preserve">Such differences </w:t>
      </w:r>
      <w:r w:rsidR="00DF62AC" w:rsidRPr="00F96146">
        <w:rPr>
          <w:color w:val="000000" w:themeColor="text1"/>
        </w:rPr>
        <w:t xml:space="preserve">are influenced by different factors including </w:t>
      </w:r>
      <w:r w:rsidR="003936E6" w:rsidRPr="00F96146">
        <w:rPr>
          <w:color w:val="000000" w:themeColor="text1"/>
        </w:rPr>
        <w:t>RAP content, RAP source, binder type, and reju</w:t>
      </w:r>
      <w:r w:rsidR="005E258B" w:rsidRPr="00F96146">
        <w:rPr>
          <w:color w:val="000000" w:themeColor="text1"/>
        </w:rPr>
        <w:t xml:space="preserve">venators. </w:t>
      </w:r>
      <w:r w:rsidR="003E2E26" w:rsidRPr="00F96146">
        <w:rPr>
          <w:color w:val="000000" w:themeColor="text1"/>
        </w:rPr>
        <w:t xml:space="preserve">Among </w:t>
      </w:r>
      <w:r w:rsidR="00D32AB0" w:rsidRPr="00F96146">
        <w:rPr>
          <w:color w:val="000000" w:themeColor="text1"/>
        </w:rPr>
        <w:t>the available</w:t>
      </w:r>
      <w:r w:rsidR="003E2E26" w:rsidRPr="00F96146">
        <w:rPr>
          <w:color w:val="000000" w:themeColor="text1"/>
        </w:rPr>
        <w:t xml:space="preserve"> test </w:t>
      </w:r>
      <w:r w:rsidR="00F40D4E" w:rsidRPr="00F96146">
        <w:rPr>
          <w:color w:val="000000" w:themeColor="text1"/>
        </w:rPr>
        <w:t>procedure</w:t>
      </w:r>
      <w:r w:rsidR="003E2E26" w:rsidRPr="00F96146">
        <w:rPr>
          <w:color w:val="000000" w:themeColor="text1"/>
        </w:rPr>
        <w:t>s, t</w:t>
      </w:r>
      <w:r w:rsidR="009E7283" w:rsidRPr="00F96146">
        <w:rPr>
          <w:color w:val="000000" w:themeColor="text1"/>
        </w:rPr>
        <w:t xml:space="preserve">he HWT and FN tests have been found to be effective tools for assessing the rutting performance of asphalt mixes. For evaluating the fatigue resistance, different agencies are currently using different test methods. </w:t>
      </w:r>
      <w:r w:rsidR="00850B5F" w:rsidRPr="00F96146">
        <w:rPr>
          <w:color w:val="000000" w:themeColor="text1"/>
        </w:rPr>
        <w:t>B</w:t>
      </w:r>
      <w:r w:rsidR="009E7283" w:rsidRPr="00F96146">
        <w:rPr>
          <w:color w:val="000000" w:themeColor="text1"/>
        </w:rPr>
        <w:t xml:space="preserve">oth Louisiana SCB </w:t>
      </w:r>
      <w:r w:rsidR="00896B4E" w:rsidRPr="00F96146">
        <w:rPr>
          <w:color w:val="000000" w:themeColor="text1"/>
        </w:rPr>
        <w:t xml:space="preserve">and I-FIT </w:t>
      </w:r>
      <w:r w:rsidR="009E7283" w:rsidRPr="00F96146">
        <w:rPr>
          <w:color w:val="000000" w:themeColor="text1"/>
        </w:rPr>
        <w:t>test</w:t>
      </w:r>
      <w:r w:rsidR="00896B4E" w:rsidRPr="00F96146">
        <w:rPr>
          <w:color w:val="000000" w:themeColor="text1"/>
        </w:rPr>
        <w:t>s</w:t>
      </w:r>
      <w:r w:rsidR="009E7283" w:rsidRPr="00F96146">
        <w:rPr>
          <w:color w:val="000000" w:themeColor="text1"/>
        </w:rPr>
        <w:t xml:space="preserve"> have been found capable of evaluating fracture performance of asphalt mixes. Some agencies are </w:t>
      </w:r>
      <w:r w:rsidR="004A56A3" w:rsidRPr="00F96146">
        <w:rPr>
          <w:color w:val="000000" w:themeColor="text1"/>
        </w:rPr>
        <w:t xml:space="preserve">also </w:t>
      </w:r>
      <w:r w:rsidR="009E7283" w:rsidRPr="00F96146">
        <w:rPr>
          <w:color w:val="000000" w:themeColor="text1"/>
        </w:rPr>
        <w:t xml:space="preserve">using Cantabro test to </w:t>
      </w:r>
      <w:r w:rsidR="00850B5F" w:rsidRPr="00F96146">
        <w:rPr>
          <w:color w:val="000000" w:themeColor="text1"/>
        </w:rPr>
        <w:t>evaluate</w:t>
      </w:r>
      <w:r w:rsidR="009E7283" w:rsidRPr="00F96146">
        <w:rPr>
          <w:color w:val="000000" w:themeColor="text1"/>
        </w:rPr>
        <w:t xml:space="preserve"> fatigue </w:t>
      </w:r>
      <w:r w:rsidR="00896B4E" w:rsidRPr="00F96146">
        <w:rPr>
          <w:color w:val="000000" w:themeColor="text1"/>
        </w:rPr>
        <w:t xml:space="preserve">cracking </w:t>
      </w:r>
      <w:r w:rsidR="009E7283" w:rsidRPr="00F96146">
        <w:rPr>
          <w:color w:val="000000" w:themeColor="text1"/>
        </w:rPr>
        <w:t xml:space="preserve">resistance of asphalt mixes. </w:t>
      </w:r>
      <w:r w:rsidR="00850B5F" w:rsidRPr="00F96146">
        <w:rPr>
          <w:color w:val="000000" w:themeColor="text1"/>
        </w:rPr>
        <w:t>TSR and SIP are commonly used to</w:t>
      </w:r>
      <w:r w:rsidR="009E7283" w:rsidRPr="00F96146">
        <w:rPr>
          <w:color w:val="000000" w:themeColor="text1"/>
        </w:rPr>
        <w:t xml:space="preserve"> evaluate the moisture</w:t>
      </w:r>
      <w:r w:rsidR="00896B4E" w:rsidRPr="00F96146">
        <w:rPr>
          <w:color w:val="000000" w:themeColor="text1"/>
        </w:rPr>
        <w:t>-induced damage potential</w:t>
      </w:r>
      <w:r w:rsidR="009E7283" w:rsidRPr="00F96146">
        <w:rPr>
          <w:color w:val="000000" w:themeColor="text1"/>
        </w:rPr>
        <w:t xml:space="preserve"> of asphalt mixes. A summary of </w:t>
      </w:r>
      <w:r w:rsidR="00850B5F" w:rsidRPr="00F96146">
        <w:rPr>
          <w:color w:val="000000" w:themeColor="text1"/>
        </w:rPr>
        <w:t xml:space="preserve">the </w:t>
      </w:r>
      <w:r w:rsidR="009E7283" w:rsidRPr="00F96146">
        <w:rPr>
          <w:color w:val="000000" w:themeColor="text1"/>
        </w:rPr>
        <w:t xml:space="preserve">test methods used in this </w:t>
      </w:r>
      <w:r w:rsidR="00773B9C" w:rsidRPr="00F96146">
        <w:rPr>
          <w:color w:val="000000" w:themeColor="text1"/>
        </w:rPr>
        <w:t>study,</w:t>
      </w:r>
      <w:r w:rsidR="009E7283" w:rsidRPr="00F96146">
        <w:rPr>
          <w:color w:val="000000" w:themeColor="text1"/>
        </w:rPr>
        <w:t xml:space="preserve"> </w:t>
      </w:r>
      <w:r w:rsidR="00773B9C" w:rsidRPr="00F96146">
        <w:rPr>
          <w:color w:val="000000" w:themeColor="text1"/>
        </w:rPr>
        <w:t>including</w:t>
      </w:r>
      <w:r w:rsidR="009E7283" w:rsidRPr="00F96146">
        <w:rPr>
          <w:color w:val="000000" w:themeColor="text1"/>
        </w:rPr>
        <w:t xml:space="preserve"> their purpose</w:t>
      </w:r>
      <w:r w:rsidR="00773B9C" w:rsidRPr="00F96146">
        <w:rPr>
          <w:color w:val="000000" w:themeColor="text1"/>
        </w:rPr>
        <w:t>,</w:t>
      </w:r>
      <w:r w:rsidR="009E7283" w:rsidRPr="00F96146">
        <w:rPr>
          <w:color w:val="000000" w:themeColor="text1"/>
        </w:rPr>
        <w:t xml:space="preserve"> is presented in Table 2.1. </w:t>
      </w:r>
      <w:r w:rsidR="00773B9C" w:rsidRPr="00F96146">
        <w:rPr>
          <w:color w:val="000000" w:themeColor="text1"/>
        </w:rPr>
        <w:t>More</w:t>
      </w:r>
      <w:r w:rsidR="009E7283" w:rsidRPr="00F96146">
        <w:rPr>
          <w:color w:val="000000" w:themeColor="text1"/>
        </w:rPr>
        <w:t xml:space="preserve"> detailed descriptions of these test methods are given in Chapter 3. </w:t>
      </w:r>
    </w:p>
    <w:p w14:paraId="3D74ED64" w14:textId="49C3E3C7" w:rsidR="00162063" w:rsidRPr="00F96146" w:rsidRDefault="00162063" w:rsidP="00F54F70">
      <w:pPr>
        <w:spacing w:line="480" w:lineRule="auto"/>
        <w:ind w:firstLine="720"/>
        <w:rPr>
          <w:color w:val="000000" w:themeColor="text1"/>
        </w:rPr>
      </w:pPr>
    </w:p>
    <w:p w14:paraId="7B0629F2" w14:textId="77777777" w:rsidR="00162063" w:rsidRPr="00F96146" w:rsidRDefault="00162063" w:rsidP="00F54F70">
      <w:pPr>
        <w:spacing w:line="480" w:lineRule="auto"/>
        <w:ind w:firstLine="720"/>
        <w:rPr>
          <w:color w:val="000000" w:themeColor="text1"/>
        </w:rPr>
      </w:pPr>
    </w:p>
    <w:p w14:paraId="445834C0" w14:textId="26C5AC62" w:rsidR="009E7283" w:rsidRPr="00F96146" w:rsidRDefault="003F1EC4" w:rsidP="003F1EC4">
      <w:pPr>
        <w:pStyle w:val="Caption"/>
        <w:spacing w:line="480" w:lineRule="auto"/>
        <w:jc w:val="center"/>
        <w:rPr>
          <w:b w:val="0"/>
          <w:bCs w:val="0"/>
          <w:i/>
          <w:iCs/>
          <w:szCs w:val="24"/>
        </w:rPr>
      </w:pPr>
      <w:bookmarkStart w:id="68" w:name="_Toc11579782"/>
      <w:bookmarkStart w:id="69" w:name="_Toc14903869"/>
      <w:r w:rsidRPr="00F96146">
        <w:rPr>
          <w:b w:val="0"/>
          <w:bCs w:val="0"/>
        </w:rPr>
        <w:lastRenderedPageBreak/>
        <w:t>Table 2.</w:t>
      </w:r>
      <w:r w:rsidR="00513A32" w:rsidRPr="00F96146">
        <w:rPr>
          <w:b w:val="0"/>
          <w:bCs w:val="0"/>
        </w:rPr>
        <w:fldChar w:fldCharType="begin"/>
      </w:r>
      <w:r w:rsidR="00513A32" w:rsidRPr="00F96146">
        <w:rPr>
          <w:b w:val="0"/>
          <w:bCs w:val="0"/>
        </w:rPr>
        <w:instrText xml:space="preserve"> SEQ Table_2. \* ARABIC </w:instrText>
      </w:r>
      <w:r w:rsidR="00513A32" w:rsidRPr="00F96146">
        <w:rPr>
          <w:b w:val="0"/>
          <w:bCs w:val="0"/>
        </w:rPr>
        <w:fldChar w:fldCharType="separate"/>
      </w:r>
      <w:r w:rsidR="009658A9">
        <w:rPr>
          <w:b w:val="0"/>
          <w:bCs w:val="0"/>
          <w:noProof/>
        </w:rPr>
        <w:t>1</w:t>
      </w:r>
      <w:r w:rsidR="00513A32" w:rsidRPr="00F96146">
        <w:rPr>
          <w:b w:val="0"/>
          <w:bCs w:val="0"/>
          <w:noProof/>
        </w:rPr>
        <w:fldChar w:fldCharType="end"/>
      </w:r>
      <w:r w:rsidR="009E7283" w:rsidRPr="00F96146">
        <w:rPr>
          <w:b w:val="0"/>
          <w:bCs w:val="0"/>
          <w:szCs w:val="24"/>
        </w:rPr>
        <w:t xml:space="preserve"> List of Laboratory Tests Conducted in this </w:t>
      </w:r>
      <w:bookmarkEnd w:id="68"/>
      <w:r w:rsidR="00C00B69" w:rsidRPr="00F96146">
        <w:rPr>
          <w:b w:val="0"/>
          <w:bCs w:val="0"/>
          <w:szCs w:val="24"/>
        </w:rPr>
        <w:t>Study</w:t>
      </w:r>
      <w:bookmarkEnd w:id="69"/>
    </w:p>
    <w:tbl>
      <w:tblPr>
        <w:tblStyle w:val="TableGrid"/>
        <w:tblW w:w="0" w:type="auto"/>
        <w:jc w:val="center"/>
        <w:tblLook w:val="04A0" w:firstRow="1" w:lastRow="0" w:firstColumn="1" w:lastColumn="0" w:noHBand="0" w:noVBand="1"/>
      </w:tblPr>
      <w:tblGrid>
        <w:gridCol w:w="1583"/>
        <w:gridCol w:w="1401"/>
        <w:gridCol w:w="1442"/>
        <w:gridCol w:w="1904"/>
        <w:gridCol w:w="2156"/>
      </w:tblGrid>
      <w:tr w:rsidR="007E05E7" w:rsidRPr="00F96146" w14:paraId="7323679C" w14:textId="6BDE3E5E" w:rsidTr="004A56A3">
        <w:trPr>
          <w:trHeight w:val="251"/>
          <w:jc w:val="center"/>
        </w:trPr>
        <w:tc>
          <w:tcPr>
            <w:tcW w:w="1669" w:type="dxa"/>
            <w:vAlign w:val="center"/>
          </w:tcPr>
          <w:p w14:paraId="06EC902E" w14:textId="77777777" w:rsidR="007E05E7" w:rsidRPr="00F96146" w:rsidRDefault="007E05E7" w:rsidP="004A56A3">
            <w:pPr>
              <w:jc w:val="center"/>
              <w:rPr>
                <w:color w:val="000000"/>
              </w:rPr>
            </w:pPr>
            <w:r w:rsidRPr="00F96146">
              <w:rPr>
                <w:color w:val="000000"/>
              </w:rPr>
              <w:t>Test Name</w:t>
            </w:r>
          </w:p>
        </w:tc>
        <w:tc>
          <w:tcPr>
            <w:tcW w:w="1481" w:type="dxa"/>
            <w:vAlign w:val="center"/>
          </w:tcPr>
          <w:p w14:paraId="3C63F3CD" w14:textId="77777777" w:rsidR="007E05E7" w:rsidRPr="00F96146" w:rsidRDefault="007E05E7" w:rsidP="004A56A3">
            <w:pPr>
              <w:jc w:val="center"/>
              <w:rPr>
                <w:color w:val="000000"/>
              </w:rPr>
            </w:pPr>
            <w:r w:rsidRPr="00F96146">
              <w:rPr>
                <w:color w:val="000000"/>
              </w:rPr>
              <w:t>Standards</w:t>
            </w:r>
          </w:p>
        </w:tc>
        <w:tc>
          <w:tcPr>
            <w:tcW w:w="1442" w:type="dxa"/>
            <w:vAlign w:val="center"/>
          </w:tcPr>
          <w:p w14:paraId="618CD710" w14:textId="77777777" w:rsidR="007E05E7" w:rsidRPr="00F96146" w:rsidRDefault="007E05E7" w:rsidP="004A56A3">
            <w:pPr>
              <w:jc w:val="center"/>
              <w:rPr>
                <w:color w:val="000000"/>
              </w:rPr>
            </w:pPr>
            <w:r w:rsidRPr="00F96146">
              <w:rPr>
                <w:color w:val="000000"/>
              </w:rPr>
              <w:t>Purpose</w:t>
            </w:r>
          </w:p>
        </w:tc>
        <w:tc>
          <w:tcPr>
            <w:tcW w:w="1906" w:type="dxa"/>
            <w:vAlign w:val="center"/>
          </w:tcPr>
          <w:p w14:paraId="652D10B3" w14:textId="397CD46B" w:rsidR="007E05E7" w:rsidRPr="00F96146" w:rsidRDefault="007E05E7" w:rsidP="004A56A3">
            <w:pPr>
              <w:jc w:val="center"/>
              <w:rPr>
                <w:color w:val="000000"/>
              </w:rPr>
            </w:pPr>
            <w:r w:rsidRPr="00F96146">
              <w:rPr>
                <w:color w:val="000000"/>
              </w:rPr>
              <w:t>Test Outcomes</w:t>
            </w:r>
          </w:p>
        </w:tc>
        <w:tc>
          <w:tcPr>
            <w:tcW w:w="2214" w:type="dxa"/>
            <w:vAlign w:val="center"/>
          </w:tcPr>
          <w:p w14:paraId="6264260E" w14:textId="77777777" w:rsidR="007E05E7" w:rsidRPr="00F96146" w:rsidRDefault="007E05E7" w:rsidP="004A56A3">
            <w:pPr>
              <w:jc w:val="center"/>
              <w:rPr>
                <w:color w:val="000000"/>
              </w:rPr>
            </w:pPr>
            <w:r w:rsidRPr="00F96146">
              <w:rPr>
                <w:color w:val="000000"/>
              </w:rPr>
              <w:t>Specifications/</w:t>
            </w:r>
          </w:p>
          <w:p w14:paraId="480B87BF" w14:textId="3714DDB3" w:rsidR="007E05E7" w:rsidRPr="00F96146" w:rsidRDefault="007E05E7" w:rsidP="004A56A3">
            <w:pPr>
              <w:jc w:val="center"/>
              <w:rPr>
                <w:color w:val="000000"/>
              </w:rPr>
            </w:pPr>
            <w:r w:rsidRPr="00F96146">
              <w:rPr>
                <w:color w:val="000000"/>
              </w:rPr>
              <w:t>Recommendations</w:t>
            </w:r>
          </w:p>
        </w:tc>
      </w:tr>
      <w:tr w:rsidR="007E05E7" w:rsidRPr="00F96146" w14:paraId="130276C5" w14:textId="5BC171BF" w:rsidTr="00A17432">
        <w:trPr>
          <w:jc w:val="center"/>
        </w:trPr>
        <w:tc>
          <w:tcPr>
            <w:tcW w:w="1669" w:type="dxa"/>
          </w:tcPr>
          <w:p w14:paraId="304AD3F8" w14:textId="77777777" w:rsidR="007E05E7" w:rsidRPr="00F96146" w:rsidRDefault="007E05E7" w:rsidP="007E05E7">
            <w:pPr>
              <w:rPr>
                <w:color w:val="000000" w:themeColor="text1"/>
              </w:rPr>
            </w:pPr>
            <w:r w:rsidRPr="00F96146">
              <w:rPr>
                <w:color w:val="000000"/>
              </w:rPr>
              <w:t>Superpave</w:t>
            </w:r>
            <w:r w:rsidRPr="00F96146">
              <w:rPr>
                <w:color w:val="000000"/>
                <w:vertAlign w:val="superscript"/>
              </w:rPr>
              <w:t>®</w:t>
            </w:r>
            <w:r w:rsidRPr="00F96146">
              <w:rPr>
                <w:color w:val="000000"/>
              </w:rPr>
              <w:t xml:space="preserve"> Volumetric Mix Design</w:t>
            </w:r>
          </w:p>
        </w:tc>
        <w:tc>
          <w:tcPr>
            <w:tcW w:w="1481" w:type="dxa"/>
          </w:tcPr>
          <w:p w14:paraId="41B29428" w14:textId="77777777" w:rsidR="007E05E7" w:rsidRPr="00F96146" w:rsidRDefault="007E05E7" w:rsidP="007E05E7">
            <w:pPr>
              <w:rPr>
                <w:color w:val="000000"/>
              </w:rPr>
            </w:pPr>
            <w:r w:rsidRPr="00F96146">
              <w:t>AASHTO R 35 (2013)</w:t>
            </w:r>
          </w:p>
        </w:tc>
        <w:tc>
          <w:tcPr>
            <w:tcW w:w="1442" w:type="dxa"/>
          </w:tcPr>
          <w:p w14:paraId="7AEA8BCF" w14:textId="4D80E052" w:rsidR="007E05E7" w:rsidRPr="00F96146" w:rsidRDefault="007E05E7" w:rsidP="007E05E7">
            <w:pPr>
              <w:rPr>
                <w:color w:val="000000"/>
              </w:rPr>
            </w:pPr>
            <w:r w:rsidRPr="00F96146">
              <w:rPr>
                <w:color w:val="000000"/>
              </w:rPr>
              <w:t xml:space="preserve">Estimate Volumetric Parameters </w:t>
            </w:r>
          </w:p>
        </w:tc>
        <w:tc>
          <w:tcPr>
            <w:tcW w:w="1906" w:type="dxa"/>
          </w:tcPr>
          <w:p w14:paraId="04EDD628" w14:textId="77777777" w:rsidR="007E05E7" w:rsidRPr="00F96146" w:rsidRDefault="007E05E7" w:rsidP="00DF73B1">
            <w:pPr>
              <w:pStyle w:val="ListParagraph"/>
              <w:numPr>
                <w:ilvl w:val="0"/>
                <w:numId w:val="2"/>
              </w:numPr>
              <w:ind w:left="339"/>
              <w:rPr>
                <w:color w:val="000000"/>
              </w:rPr>
            </w:pPr>
            <w:r w:rsidRPr="00F96146">
              <w:rPr>
                <w:color w:val="000000"/>
              </w:rPr>
              <w:t>Theoretical Maximum Specific Gravity (G</w:t>
            </w:r>
            <w:r w:rsidRPr="00F96146">
              <w:rPr>
                <w:color w:val="000000"/>
                <w:vertAlign w:val="subscript"/>
              </w:rPr>
              <w:t>mm</w:t>
            </w:r>
            <w:r w:rsidRPr="00F96146">
              <w:rPr>
                <w:color w:val="000000"/>
              </w:rPr>
              <w:t>)</w:t>
            </w:r>
          </w:p>
          <w:p w14:paraId="333D625F" w14:textId="77777777" w:rsidR="007E05E7" w:rsidRPr="00F96146" w:rsidRDefault="007E05E7" w:rsidP="00DF73B1">
            <w:pPr>
              <w:pStyle w:val="ListParagraph"/>
              <w:numPr>
                <w:ilvl w:val="0"/>
                <w:numId w:val="2"/>
              </w:numPr>
              <w:ind w:left="339"/>
              <w:rPr>
                <w:color w:val="000000"/>
              </w:rPr>
            </w:pPr>
            <w:r w:rsidRPr="00F96146">
              <w:rPr>
                <w:color w:val="000000"/>
              </w:rPr>
              <w:t>Bulk Specific Gravity (G</w:t>
            </w:r>
            <w:r w:rsidRPr="00F96146">
              <w:rPr>
                <w:color w:val="000000"/>
                <w:vertAlign w:val="subscript"/>
              </w:rPr>
              <w:t>mb</w:t>
            </w:r>
            <w:r w:rsidRPr="00F96146">
              <w:rPr>
                <w:color w:val="000000"/>
              </w:rPr>
              <w:t>)</w:t>
            </w:r>
          </w:p>
          <w:p w14:paraId="54F3A5EF" w14:textId="77777777" w:rsidR="007E05E7" w:rsidRPr="00F96146" w:rsidRDefault="007E05E7" w:rsidP="00DF73B1">
            <w:pPr>
              <w:pStyle w:val="ListParagraph"/>
              <w:numPr>
                <w:ilvl w:val="0"/>
                <w:numId w:val="2"/>
              </w:numPr>
              <w:ind w:left="324"/>
              <w:rPr>
                <w:color w:val="000000"/>
              </w:rPr>
            </w:pPr>
            <w:r w:rsidRPr="00F96146">
              <w:rPr>
                <w:color w:val="000000"/>
              </w:rPr>
              <w:t>Percent Air Voids (V</w:t>
            </w:r>
            <w:r w:rsidRPr="00F96146">
              <w:rPr>
                <w:color w:val="000000"/>
                <w:vertAlign w:val="subscript"/>
              </w:rPr>
              <w:t>a</w:t>
            </w:r>
            <w:r w:rsidRPr="00F96146">
              <w:rPr>
                <w:color w:val="000000"/>
              </w:rPr>
              <w:t>)</w:t>
            </w:r>
          </w:p>
          <w:p w14:paraId="4DF2B796" w14:textId="23E8C54F" w:rsidR="007E05E7" w:rsidRPr="00F96146" w:rsidRDefault="007E05E7" w:rsidP="007E05E7">
            <w:pPr>
              <w:rPr>
                <w:color w:val="000000"/>
              </w:rPr>
            </w:pPr>
          </w:p>
        </w:tc>
        <w:tc>
          <w:tcPr>
            <w:tcW w:w="2214" w:type="dxa"/>
          </w:tcPr>
          <w:p w14:paraId="3689E41C" w14:textId="77777777" w:rsidR="007E05E7" w:rsidRPr="00F96146" w:rsidRDefault="007E05E7" w:rsidP="007E05E7">
            <w:pPr>
              <w:rPr>
                <w:color w:val="000000"/>
                <w:u w:val="single"/>
              </w:rPr>
            </w:pPr>
            <w:r w:rsidRPr="00F96146">
              <w:rPr>
                <w:color w:val="000000"/>
                <w:u w:val="single"/>
              </w:rPr>
              <w:t>Target Percent Air Voids (V</w:t>
            </w:r>
            <w:r w:rsidRPr="00F96146">
              <w:rPr>
                <w:color w:val="000000"/>
                <w:u w:val="single"/>
                <w:vertAlign w:val="subscript"/>
              </w:rPr>
              <w:t>a</w:t>
            </w:r>
            <w:r w:rsidRPr="00F96146">
              <w:rPr>
                <w:color w:val="000000"/>
                <w:u w:val="single"/>
              </w:rPr>
              <w:t>)</w:t>
            </w:r>
          </w:p>
          <w:p w14:paraId="27358F85" w14:textId="6300D5F8" w:rsidR="007E05E7" w:rsidRPr="00F96146" w:rsidRDefault="007E05E7" w:rsidP="005A2432">
            <w:pPr>
              <w:rPr>
                <w:color w:val="000000"/>
              </w:rPr>
            </w:pPr>
            <w:r w:rsidRPr="00F96146">
              <w:rPr>
                <w:color w:val="000000"/>
              </w:rPr>
              <w:t xml:space="preserve">Four </w:t>
            </w:r>
          </w:p>
        </w:tc>
      </w:tr>
      <w:tr w:rsidR="007E05E7" w:rsidRPr="00F96146" w14:paraId="5DFB0AD5" w14:textId="5DDB03E0" w:rsidTr="00F54F70">
        <w:trPr>
          <w:trHeight w:val="3410"/>
          <w:jc w:val="center"/>
        </w:trPr>
        <w:tc>
          <w:tcPr>
            <w:tcW w:w="1669" w:type="dxa"/>
          </w:tcPr>
          <w:p w14:paraId="60930CB3" w14:textId="77777777" w:rsidR="007E05E7" w:rsidRPr="00F96146" w:rsidRDefault="007E05E7" w:rsidP="007E05E7">
            <w:pPr>
              <w:rPr>
                <w:color w:val="000000"/>
              </w:rPr>
            </w:pPr>
            <w:r w:rsidRPr="00F96146">
              <w:rPr>
                <w:color w:val="000000" w:themeColor="text1"/>
              </w:rPr>
              <w:t>Hamburg wheel tracking (</w:t>
            </w:r>
            <w:r w:rsidRPr="00F96146">
              <w:rPr>
                <w:color w:val="000000"/>
              </w:rPr>
              <w:t>HWT) Test</w:t>
            </w:r>
          </w:p>
        </w:tc>
        <w:tc>
          <w:tcPr>
            <w:tcW w:w="1481" w:type="dxa"/>
          </w:tcPr>
          <w:p w14:paraId="045B2485" w14:textId="6B5C3F8F" w:rsidR="007E05E7" w:rsidRPr="00F96146" w:rsidRDefault="007E05E7" w:rsidP="007E05E7">
            <w:pPr>
              <w:rPr>
                <w:color w:val="000000"/>
              </w:rPr>
            </w:pPr>
            <w:r w:rsidRPr="00F96146">
              <w:rPr>
                <w:color w:val="000000"/>
              </w:rPr>
              <w:t>AASHTO T 324 (2014</w:t>
            </w:r>
            <w:r w:rsidR="00B46AA7" w:rsidRPr="00F96146">
              <w:rPr>
                <w:color w:val="000000"/>
              </w:rPr>
              <w:t>c</w:t>
            </w:r>
            <w:r w:rsidRPr="00F96146">
              <w:rPr>
                <w:color w:val="000000"/>
              </w:rPr>
              <w:t>)</w:t>
            </w:r>
          </w:p>
        </w:tc>
        <w:tc>
          <w:tcPr>
            <w:tcW w:w="1442" w:type="dxa"/>
          </w:tcPr>
          <w:p w14:paraId="3794AE9A" w14:textId="404F98FD" w:rsidR="007E05E7" w:rsidRPr="00F96146" w:rsidRDefault="007E05E7" w:rsidP="007E05E7">
            <w:pPr>
              <w:rPr>
                <w:color w:val="000000"/>
              </w:rPr>
            </w:pPr>
            <w:r w:rsidRPr="00F96146">
              <w:rPr>
                <w:color w:val="000000"/>
              </w:rPr>
              <w:t>Evaluate Rutting Resistance and Moisture-Induced Damage Potential</w:t>
            </w:r>
          </w:p>
        </w:tc>
        <w:tc>
          <w:tcPr>
            <w:tcW w:w="1906" w:type="dxa"/>
          </w:tcPr>
          <w:p w14:paraId="2D63276E" w14:textId="3A886D84" w:rsidR="008A34CE" w:rsidRPr="00F96146" w:rsidRDefault="008A34CE" w:rsidP="00DF73B1">
            <w:pPr>
              <w:pStyle w:val="ListParagraph"/>
              <w:numPr>
                <w:ilvl w:val="0"/>
                <w:numId w:val="2"/>
              </w:numPr>
              <w:ind w:left="324"/>
              <w:rPr>
                <w:color w:val="000000"/>
              </w:rPr>
            </w:pPr>
            <w:r w:rsidRPr="00F96146">
              <w:rPr>
                <w:color w:val="000000"/>
              </w:rPr>
              <w:t>Rut Depth</w:t>
            </w:r>
            <w:r w:rsidR="00DB3D98" w:rsidRPr="00F96146">
              <w:rPr>
                <w:color w:val="000000"/>
              </w:rPr>
              <w:t>s at Various Wheel Passes</w:t>
            </w:r>
          </w:p>
          <w:p w14:paraId="1EDE3360" w14:textId="47EE423A" w:rsidR="00DB3D98" w:rsidRPr="00F96146" w:rsidRDefault="00DB3D98" w:rsidP="00DF73B1">
            <w:pPr>
              <w:pStyle w:val="ListParagraph"/>
              <w:numPr>
                <w:ilvl w:val="0"/>
                <w:numId w:val="2"/>
              </w:numPr>
              <w:ind w:left="324"/>
              <w:rPr>
                <w:color w:val="000000"/>
              </w:rPr>
            </w:pPr>
            <w:r w:rsidRPr="00F96146">
              <w:rPr>
                <w:color w:val="000000"/>
              </w:rPr>
              <w:t>Post-Compaction</w:t>
            </w:r>
            <w:r w:rsidR="004B10B7" w:rsidRPr="00F96146">
              <w:rPr>
                <w:color w:val="000000"/>
              </w:rPr>
              <w:t>, Inverse Creep Slope, Stripping Inflection Point (SIP), Stripping Slope</w:t>
            </w:r>
          </w:p>
          <w:p w14:paraId="0E13FE9B" w14:textId="79A5642F" w:rsidR="007E05E7" w:rsidRPr="00F96146" w:rsidRDefault="007E05E7" w:rsidP="007E05E7">
            <w:pPr>
              <w:rPr>
                <w:color w:val="000000"/>
              </w:rPr>
            </w:pPr>
          </w:p>
        </w:tc>
        <w:tc>
          <w:tcPr>
            <w:tcW w:w="2214" w:type="dxa"/>
          </w:tcPr>
          <w:p w14:paraId="4B2716F6" w14:textId="77777777" w:rsidR="007E05E7" w:rsidRPr="00F96146" w:rsidRDefault="00567AB9" w:rsidP="007E05E7">
            <w:pPr>
              <w:rPr>
                <w:color w:val="000000"/>
                <w:u w:val="single"/>
              </w:rPr>
            </w:pPr>
            <w:r w:rsidRPr="00F96146">
              <w:rPr>
                <w:color w:val="000000"/>
                <w:u w:val="single"/>
              </w:rPr>
              <w:t>Rutting Potential</w:t>
            </w:r>
          </w:p>
          <w:p w14:paraId="70835193" w14:textId="77777777" w:rsidR="00BB257D" w:rsidRPr="00F96146" w:rsidRDefault="00BB257D" w:rsidP="007E05E7">
            <w:pPr>
              <w:rPr>
                <w:color w:val="000000"/>
              </w:rPr>
            </w:pPr>
            <w:r w:rsidRPr="00F96146">
              <w:rPr>
                <w:color w:val="000000"/>
              </w:rPr>
              <w:t>Rut Depth&lt; 12.5 mm at 10,000 Wheel Passes</w:t>
            </w:r>
            <w:r w:rsidR="005A2432" w:rsidRPr="00F96146">
              <w:rPr>
                <w:color w:val="000000"/>
              </w:rPr>
              <w:t xml:space="preserve"> for PG 64-22</w:t>
            </w:r>
          </w:p>
          <w:p w14:paraId="6150E154" w14:textId="77777777" w:rsidR="005A2432" w:rsidRPr="00F96146" w:rsidRDefault="005A2432" w:rsidP="007E05E7">
            <w:pPr>
              <w:rPr>
                <w:color w:val="000000"/>
              </w:rPr>
            </w:pPr>
          </w:p>
          <w:p w14:paraId="59AF855D" w14:textId="77777777" w:rsidR="005A2432" w:rsidRPr="00F96146" w:rsidRDefault="005A2432" w:rsidP="007E05E7">
            <w:pPr>
              <w:rPr>
                <w:color w:val="000000"/>
                <w:u w:val="single"/>
              </w:rPr>
            </w:pPr>
            <w:r w:rsidRPr="00F96146">
              <w:rPr>
                <w:color w:val="000000"/>
                <w:u w:val="single"/>
              </w:rPr>
              <w:t>Moisture-Induced Damage Potential</w:t>
            </w:r>
          </w:p>
          <w:p w14:paraId="36308BCE" w14:textId="5F95448E" w:rsidR="005A2432" w:rsidRPr="00F96146" w:rsidRDefault="005A2432" w:rsidP="007E05E7">
            <w:pPr>
              <w:rPr>
                <w:color w:val="000000"/>
              </w:rPr>
            </w:pPr>
            <w:r w:rsidRPr="00F96146">
              <w:rPr>
                <w:color w:val="000000"/>
              </w:rPr>
              <w:t>SIP</w:t>
            </w:r>
            <w:r w:rsidR="00534774" w:rsidRPr="00F96146">
              <w:rPr>
                <w:color w:val="000000"/>
              </w:rPr>
              <w:t xml:space="preserve"> </w:t>
            </w:r>
            <w:r w:rsidR="003406D0" w:rsidRPr="00F96146">
              <w:rPr>
                <w:color w:val="000000"/>
              </w:rPr>
              <w:t>&gt; 20,000 passes</w:t>
            </w:r>
          </w:p>
        </w:tc>
      </w:tr>
      <w:tr w:rsidR="007E05E7" w:rsidRPr="00F96146" w14:paraId="7C2A55EB" w14:textId="5857D8B4" w:rsidTr="00A17432">
        <w:trPr>
          <w:jc w:val="center"/>
        </w:trPr>
        <w:tc>
          <w:tcPr>
            <w:tcW w:w="1669" w:type="dxa"/>
          </w:tcPr>
          <w:p w14:paraId="02DB72C3" w14:textId="77777777" w:rsidR="007E05E7" w:rsidRPr="00F96146" w:rsidRDefault="007E05E7" w:rsidP="007E05E7">
            <w:pPr>
              <w:rPr>
                <w:color w:val="000000"/>
              </w:rPr>
            </w:pPr>
            <w:r w:rsidRPr="00F96146">
              <w:rPr>
                <w:color w:val="000000"/>
              </w:rPr>
              <w:t>Flow Number (FN) Test</w:t>
            </w:r>
          </w:p>
        </w:tc>
        <w:tc>
          <w:tcPr>
            <w:tcW w:w="1481" w:type="dxa"/>
          </w:tcPr>
          <w:p w14:paraId="37CE4D1A" w14:textId="77777777" w:rsidR="007E05E7" w:rsidRPr="00F96146" w:rsidRDefault="007E05E7" w:rsidP="007E05E7">
            <w:pPr>
              <w:rPr>
                <w:color w:val="000000"/>
              </w:rPr>
            </w:pPr>
            <w:r w:rsidRPr="00F96146">
              <w:rPr>
                <w:color w:val="000000"/>
              </w:rPr>
              <w:t>AASHTO T 378 (2017)</w:t>
            </w:r>
          </w:p>
        </w:tc>
        <w:tc>
          <w:tcPr>
            <w:tcW w:w="1442" w:type="dxa"/>
          </w:tcPr>
          <w:p w14:paraId="0070A303" w14:textId="30343B8F" w:rsidR="007E05E7" w:rsidRPr="00F96146" w:rsidRDefault="007E05E7" w:rsidP="007E05E7">
            <w:pPr>
              <w:rPr>
                <w:color w:val="000000"/>
              </w:rPr>
            </w:pPr>
            <w:r w:rsidRPr="00F96146">
              <w:rPr>
                <w:color w:val="000000"/>
              </w:rPr>
              <w:t>Estimate Rutting Resistance</w:t>
            </w:r>
          </w:p>
        </w:tc>
        <w:tc>
          <w:tcPr>
            <w:tcW w:w="1906" w:type="dxa"/>
          </w:tcPr>
          <w:p w14:paraId="73703F2F" w14:textId="77777777" w:rsidR="005F5097" w:rsidRPr="00F96146" w:rsidRDefault="009403B7" w:rsidP="00DF73B1">
            <w:pPr>
              <w:pStyle w:val="ListParagraph"/>
              <w:numPr>
                <w:ilvl w:val="0"/>
                <w:numId w:val="2"/>
              </w:numPr>
              <w:ind w:left="324"/>
              <w:rPr>
                <w:color w:val="000000"/>
              </w:rPr>
            </w:pPr>
            <w:r w:rsidRPr="00F96146">
              <w:rPr>
                <w:color w:val="000000"/>
              </w:rPr>
              <w:t xml:space="preserve">Starting Point of Tertiary </w:t>
            </w:r>
            <w:r w:rsidR="005F5097" w:rsidRPr="00F96146">
              <w:rPr>
                <w:color w:val="000000"/>
              </w:rPr>
              <w:t>Deformation/</w:t>
            </w:r>
          </w:p>
          <w:p w14:paraId="78054BAC" w14:textId="1193F024" w:rsidR="00870DEA" w:rsidRPr="00F96146" w:rsidRDefault="001B2CD6" w:rsidP="005F5097">
            <w:pPr>
              <w:pStyle w:val="ListParagraph"/>
              <w:ind w:left="324"/>
              <w:rPr>
                <w:color w:val="000000"/>
              </w:rPr>
            </w:pPr>
            <w:r w:rsidRPr="00F96146">
              <w:rPr>
                <w:color w:val="000000"/>
              </w:rPr>
              <w:t>Flow Number (FN)</w:t>
            </w:r>
          </w:p>
          <w:p w14:paraId="5E9E92A7" w14:textId="77777777" w:rsidR="007E05E7" w:rsidRPr="00F96146" w:rsidRDefault="007E05E7" w:rsidP="007E05E7">
            <w:pPr>
              <w:rPr>
                <w:color w:val="000000"/>
              </w:rPr>
            </w:pPr>
          </w:p>
        </w:tc>
        <w:tc>
          <w:tcPr>
            <w:tcW w:w="2214" w:type="dxa"/>
          </w:tcPr>
          <w:p w14:paraId="5D43A5BA" w14:textId="23C1896C" w:rsidR="007E05E7" w:rsidRPr="00F96146" w:rsidRDefault="0067571C" w:rsidP="007E05E7">
            <w:pPr>
              <w:rPr>
                <w:color w:val="000000"/>
                <w:u w:val="single"/>
              </w:rPr>
            </w:pPr>
            <w:r w:rsidRPr="00F96146">
              <w:rPr>
                <w:color w:val="000000"/>
                <w:u w:val="single"/>
              </w:rPr>
              <w:t xml:space="preserve">Equivalent </w:t>
            </w:r>
            <w:r w:rsidR="00A17432" w:rsidRPr="00F96146">
              <w:rPr>
                <w:color w:val="000000"/>
                <w:u w:val="single"/>
              </w:rPr>
              <w:t>Single Axle Load (</w:t>
            </w:r>
            <w:r w:rsidR="00D20E4F" w:rsidRPr="00F96146">
              <w:rPr>
                <w:color w:val="000000"/>
                <w:u w:val="single"/>
              </w:rPr>
              <w:t>ESAL</w:t>
            </w:r>
            <w:r w:rsidR="00A17432" w:rsidRPr="00F96146">
              <w:rPr>
                <w:color w:val="000000"/>
                <w:u w:val="single"/>
              </w:rPr>
              <w:t>)</w:t>
            </w:r>
            <w:r w:rsidR="00D20E4F" w:rsidRPr="00F96146">
              <w:rPr>
                <w:color w:val="000000"/>
                <w:u w:val="single"/>
              </w:rPr>
              <w:t>s</w:t>
            </w:r>
            <w:r w:rsidR="00AE4D17" w:rsidRPr="00F96146">
              <w:rPr>
                <w:color w:val="000000"/>
                <w:u w:val="single"/>
              </w:rPr>
              <w:t xml:space="preserve"> &lt;</w:t>
            </w:r>
            <w:r w:rsidR="00A17432" w:rsidRPr="00F96146">
              <w:rPr>
                <w:color w:val="000000"/>
                <w:u w:val="single"/>
              </w:rPr>
              <w:t xml:space="preserve"> </w:t>
            </w:r>
            <w:r w:rsidRPr="00F96146">
              <w:rPr>
                <w:color w:val="000000"/>
                <w:u w:val="single"/>
              </w:rPr>
              <w:t xml:space="preserve"> 3</w:t>
            </w:r>
            <w:r w:rsidR="00A17432" w:rsidRPr="00F96146">
              <w:rPr>
                <w:color w:val="000000"/>
                <w:u w:val="single"/>
              </w:rPr>
              <w:t xml:space="preserve"> </w:t>
            </w:r>
            <w:r w:rsidR="00AE4D17" w:rsidRPr="00F96146">
              <w:rPr>
                <w:color w:val="000000"/>
                <w:u w:val="single"/>
              </w:rPr>
              <w:t>millions</w:t>
            </w:r>
          </w:p>
          <w:p w14:paraId="7219464A" w14:textId="731FAF2D" w:rsidR="00AE4D17" w:rsidRPr="00F96146" w:rsidRDefault="00AE4D17" w:rsidP="005F5097">
            <w:pPr>
              <w:rPr>
                <w:color w:val="000000"/>
              </w:rPr>
            </w:pPr>
            <w:r w:rsidRPr="00F96146">
              <w:rPr>
                <w:color w:val="000000"/>
              </w:rPr>
              <w:t xml:space="preserve">No </w:t>
            </w:r>
            <w:r w:rsidR="00DB2372" w:rsidRPr="00F96146">
              <w:rPr>
                <w:color w:val="000000"/>
              </w:rPr>
              <w:t>S</w:t>
            </w:r>
            <w:r w:rsidRPr="00F96146">
              <w:rPr>
                <w:color w:val="000000"/>
              </w:rPr>
              <w:t>pecification</w:t>
            </w:r>
          </w:p>
          <w:p w14:paraId="7ACF7C0E" w14:textId="77777777" w:rsidR="00AE4D17" w:rsidRPr="00F96146" w:rsidRDefault="00AE4D17" w:rsidP="005F5097">
            <w:pPr>
              <w:rPr>
                <w:color w:val="000000"/>
                <w:u w:val="single"/>
              </w:rPr>
            </w:pPr>
          </w:p>
          <w:p w14:paraId="18AE73B3" w14:textId="4EAA6AC9" w:rsidR="005F5097" w:rsidRPr="00F96146" w:rsidRDefault="005F5097" w:rsidP="005F5097">
            <w:pPr>
              <w:rPr>
                <w:color w:val="000000"/>
                <w:u w:val="single"/>
              </w:rPr>
            </w:pPr>
            <w:r w:rsidRPr="00F96146">
              <w:rPr>
                <w:color w:val="000000"/>
                <w:u w:val="single"/>
              </w:rPr>
              <w:t>ESALs  3 to 10 millions</w:t>
            </w:r>
          </w:p>
          <w:p w14:paraId="779957D7" w14:textId="28BB1376" w:rsidR="005F5097" w:rsidRPr="00F96146" w:rsidRDefault="005F5097" w:rsidP="005F5097">
            <w:pPr>
              <w:rPr>
                <w:color w:val="000000"/>
              </w:rPr>
            </w:pPr>
            <w:r w:rsidRPr="00F96146">
              <w:rPr>
                <w:color w:val="000000"/>
              </w:rPr>
              <w:t xml:space="preserve">FN &gt; 50 for </w:t>
            </w:r>
            <w:r w:rsidR="00D15910" w:rsidRPr="00F96146">
              <w:rPr>
                <w:color w:val="000000"/>
              </w:rPr>
              <w:t>HMA</w:t>
            </w:r>
          </w:p>
          <w:p w14:paraId="50CBCDB0" w14:textId="1B268CC9" w:rsidR="005F5097" w:rsidRPr="00F96146" w:rsidRDefault="005F5097" w:rsidP="005F5097">
            <w:pPr>
              <w:rPr>
                <w:color w:val="000000"/>
              </w:rPr>
            </w:pPr>
            <w:r w:rsidRPr="00F96146">
              <w:rPr>
                <w:color w:val="000000"/>
              </w:rPr>
              <w:t xml:space="preserve">FN &gt; 300 for </w:t>
            </w:r>
            <w:r w:rsidR="00D15910" w:rsidRPr="00F96146">
              <w:rPr>
                <w:color w:val="000000"/>
              </w:rPr>
              <w:t>WMA</w:t>
            </w:r>
          </w:p>
          <w:p w14:paraId="582F1195" w14:textId="20C278F1" w:rsidR="00AE4D17" w:rsidRPr="00F96146" w:rsidRDefault="00AE4D17" w:rsidP="005F5097">
            <w:pPr>
              <w:rPr>
                <w:color w:val="000000"/>
              </w:rPr>
            </w:pPr>
          </w:p>
          <w:p w14:paraId="10A485DC" w14:textId="47F18101" w:rsidR="00AE4D17" w:rsidRPr="00F96146" w:rsidRDefault="00AE4D17" w:rsidP="00AE4D17">
            <w:pPr>
              <w:rPr>
                <w:color w:val="000000"/>
                <w:u w:val="single"/>
              </w:rPr>
            </w:pPr>
            <w:r w:rsidRPr="00F96146">
              <w:rPr>
                <w:color w:val="000000"/>
                <w:u w:val="single"/>
              </w:rPr>
              <w:t xml:space="preserve">ESALs  </w:t>
            </w:r>
            <w:r w:rsidR="00AE7A8C" w:rsidRPr="00F96146">
              <w:rPr>
                <w:color w:val="000000"/>
                <w:u w:val="single"/>
              </w:rPr>
              <w:t>10</w:t>
            </w:r>
            <w:r w:rsidRPr="00F96146">
              <w:rPr>
                <w:color w:val="000000"/>
                <w:u w:val="single"/>
              </w:rPr>
              <w:t xml:space="preserve"> to </w:t>
            </w:r>
            <w:r w:rsidR="00AE7A8C" w:rsidRPr="00F96146">
              <w:rPr>
                <w:color w:val="000000"/>
                <w:u w:val="single"/>
              </w:rPr>
              <w:t>30</w:t>
            </w:r>
            <w:r w:rsidR="007E468E" w:rsidRPr="00F96146">
              <w:rPr>
                <w:color w:val="000000"/>
                <w:u w:val="single"/>
              </w:rPr>
              <w:t xml:space="preserve"> </w:t>
            </w:r>
            <w:r w:rsidRPr="00F96146">
              <w:rPr>
                <w:color w:val="000000"/>
                <w:u w:val="single"/>
              </w:rPr>
              <w:t>millions</w:t>
            </w:r>
          </w:p>
          <w:p w14:paraId="12B0138E" w14:textId="3F5E86B3" w:rsidR="00AE4D17" w:rsidRPr="00F96146" w:rsidRDefault="00AE4D17" w:rsidP="00AE4D17">
            <w:pPr>
              <w:rPr>
                <w:color w:val="000000"/>
              </w:rPr>
            </w:pPr>
            <w:r w:rsidRPr="00F96146">
              <w:rPr>
                <w:color w:val="000000"/>
              </w:rPr>
              <w:t xml:space="preserve">FN &gt; </w:t>
            </w:r>
            <w:r w:rsidR="007E468E" w:rsidRPr="00F96146">
              <w:rPr>
                <w:color w:val="000000"/>
              </w:rPr>
              <w:t>190</w:t>
            </w:r>
            <w:r w:rsidRPr="00F96146">
              <w:rPr>
                <w:color w:val="000000"/>
              </w:rPr>
              <w:t xml:space="preserve"> for </w:t>
            </w:r>
            <w:r w:rsidR="00D15910" w:rsidRPr="00F96146">
              <w:rPr>
                <w:color w:val="000000"/>
              </w:rPr>
              <w:t>HMA</w:t>
            </w:r>
          </w:p>
          <w:p w14:paraId="07EADEC5" w14:textId="0FB0AD5B" w:rsidR="00AE4D17" w:rsidRPr="00F96146" w:rsidRDefault="00AE4D17" w:rsidP="00AE4D17">
            <w:pPr>
              <w:rPr>
                <w:color w:val="000000"/>
              </w:rPr>
            </w:pPr>
            <w:r w:rsidRPr="00F96146">
              <w:rPr>
                <w:color w:val="000000"/>
              </w:rPr>
              <w:t xml:space="preserve">FN &gt; </w:t>
            </w:r>
            <w:r w:rsidR="007E468E" w:rsidRPr="00F96146">
              <w:rPr>
                <w:color w:val="000000"/>
              </w:rPr>
              <w:t>105</w:t>
            </w:r>
            <w:r w:rsidRPr="00F96146">
              <w:rPr>
                <w:color w:val="000000"/>
              </w:rPr>
              <w:t xml:space="preserve"> for </w:t>
            </w:r>
            <w:r w:rsidR="00D15910" w:rsidRPr="00F96146">
              <w:rPr>
                <w:color w:val="000000"/>
              </w:rPr>
              <w:t>WMA</w:t>
            </w:r>
          </w:p>
          <w:p w14:paraId="5FA67A09" w14:textId="77777777" w:rsidR="00AE4D17" w:rsidRPr="00F96146" w:rsidRDefault="00AE4D17" w:rsidP="005F5097">
            <w:pPr>
              <w:rPr>
                <w:color w:val="000000"/>
              </w:rPr>
            </w:pPr>
          </w:p>
          <w:p w14:paraId="4DFF2E6A" w14:textId="64068F98" w:rsidR="007E468E" w:rsidRPr="00F96146" w:rsidRDefault="007E468E" w:rsidP="007E468E">
            <w:pPr>
              <w:rPr>
                <w:color w:val="000000"/>
                <w:u w:val="single"/>
              </w:rPr>
            </w:pPr>
            <w:r w:rsidRPr="00F96146">
              <w:rPr>
                <w:color w:val="000000"/>
                <w:u w:val="single"/>
              </w:rPr>
              <w:t>ESALs  &gt; 30 millions</w:t>
            </w:r>
          </w:p>
          <w:p w14:paraId="51A4842E" w14:textId="5D22CC67" w:rsidR="007E468E" w:rsidRPr="00F96146" w:rsidRDefault="007E468E" w:rsidP="007E468E">
            <w:pPr>
              <w:rPr>
                <w:color w:val="000000"/>
              </w:rPr>
            </w:pPr>
            <w:r w:rsidRPr="00F96146">
              <w:rPr>
                <w:color w:val="000000"/>
              </w:rPr>
              <w:t xml:space="preserve">FN &gt; </w:t>
            </w:r>
            <w:r w:rsidR="00B31701" w:rsidRPr="00F96146">
              <w:rPr>
                <w:color w:val="000000"/>
              </w:rPr>
              <w:t>740</w:t>
            </w:r>
            <w:r w:rsidRPr="00F96146">
              <w:rPr>
                <w:color w:val="000000"/>
              </w:rPr>
              <w:t xml:space="preserve"> for </w:t>
            </w:r>
            <w:r w:rsidR="00D15910" w:rsidRPr="00F96146">
              <w:rPr>
                <w:color w:val="000000"/>
              </w:rPr>
              <w:t>HMA</w:t>
            </w:r>
          </w:p>
          <w:p w14:paraId="2F6FB33A" w14:textId="3099CFEF" w:rsidR="007E468E" w:rsidRPr="00F96146" w:rsidRDefault="007E468E" w:rsidP="007E468E">
            <w:pPr>
              <w:rPr>
                <w:color w:val="000000"/>
              </w:rPr>
            </w:pPr>
            <w:r w:rsidRPr="00F96146">
              <w:rPr>
                <w:color w:val="000000"/>
              </w:rPr>
              <w:t xml:space="preserve">FN &gt; </w:t>
            </w:r>
            <w:r w:rsidR="008B083E" w:rsidRPr="00F96146">
              <w:rPr>
                <w:color w:val="000000"/>
              </w:rPr>
              <w:t>415</w:t>
            </w:r>
            <w:r w:rsidRPr="00F96146">
              <w:rPr>
                <w:color w:val="000000"/>
              </w:rPr>
              <w:t xml:space="preserve"> for </w:t>
            </w:r>
            <w:r w:rsidR="00D15910" w:rsidRPr="00F96146">
              <w:rPr>
                <w:color w:val="000000"/>
              </w:rPr>
              <w:t>WMA</w:t>
            </w:r>
          </w:p>
          <w:p w14:paraId="3D214DB4" w14:textId="3883A4A2" w:rsidR="005F5097" w:rsidRPr="00F96146" w:rsidRDefault="005F5097" w:rsidP="007E05E7">
            <w:pPr>
              <w:rPr>
                <w:color w:val="000000"/>
                <w:u w:val="single"/>
              </w:rPr>
            </w:pPr>
          </w:p>
        </w:tc>
      </w:tr>
      <w:tr w:rsidR="00FF083B" w:rsidRPr="00F96146" w14:paraId="4F78CC79" w14:textId="3D112272" w:rsidTr="00A17432">
        <w:trPr>
          <w:jc w:val="center"/>
        </w:trPr>
        <w:tc>
          <w:tcPr>
            <w:tcW w:w="1669" w:type="dxa"/>
          </w:tcPr>
          <w:p w14:paraId="7F2F2289" w14:textId="77777777" w:rsidR="00D07561" w:rsidRPr="00F96146" w:rsidRDefault="00D07561" w:rsidP="00D07561">
            <w:pPr>
              <w:rPr>
                <w:color w:val="000000"/>
              </w:rPr>
            </w:pPr>
            <w:r w:rsidRPr="00F96146">
              <w:rPr>
                <w:color w:val="000000"/>
              </w:rPr>
              <w:lastRenderedPageBreak/>
              <w:t>Dynamic Modulus (DM) Test</w:t>
            </w:r>
          </w:p>
        </w:tc>
        <w:tc>
          <w:tcPr>
            <w:tcW w:w="1481" w:type="dxa"/>
          </w:tcPr>
          <w:p w14:paraId="4E4CEB6A" w14:textId="77777777" w:rsidR="00D07561" w:rsidRPr="00F96146" w:rsidRDefault="00D07561" w:rsidP="00D07561">
            <w:pPr>
              <w:rPr>
                <w:color w:val="000000"/>
              </w:rPr>
            </w:pPr>
            <w:r w:rsidRPr="00F96146">
              <w:rPr>
                <w:color w:val="000000"/>
              </w:rPr>
              <w:t>AASHTO T 378 (2017)</w:t>
            </w:r>
          </w:p>
        </w:tc>
        <w:tc>
          <w:tcPr>
            <w:tcW w:w="1442" w:type="dxa"/>
          </w:tcPr>
          <w:p w14:paraId="77F00EE8" w14:textId="4C6FF9F8" w:rsidR="00D07561" w:rsidRPr="00F96146" w:rsidRDefault="00D07561" w:rsidP="00D07561">
            <w:pPr>
              <w:rPr>
                <w:color w:val="000000"/>
              </w:rPr>
            </w:pPr>
            <w:r w:rsidRPr="00F96146">
              <w:rPr>
                <w:color w:val="000000"/>
              </w:rPr>
              <w:t xml:space="preserve">Evaluate the </w:t>
            </w:r>
            <w:r w:rsidR="006A136A" w:rsidRPr="00F96146">
              <w:rPr>
                <w:color w:val="000000"/>
              </w:rPr>
              <w:t>Stiffness of Asphalt Mixes</w:t>
            </w:r>
          </w:p>
        </w:tc>
        <w:tc>
          <w:tcPr>
            <w:tcW w:w="1906" w:type="dxa"/>
          </w:tcPr>
          <w:p w14:paraId="0AA6416F" w14:textId="21204DC2" w:rsidR="00D07561" w:rsidRPr="00F96146" w:rsidRDefault="00C740E0" w:rsidP="00DF73B1">
            <w:pPr>
              <w:pStyle w:val="ListParagraph"/>
              <w:numPr>
                <w:ilvl w:val="0"/>
                <w:numId w:val="2"/>
              </w:numPr>
              <w:ind w:left="313"/>
              <w:rPr>
                <w:color w:val="000000"/>
              </w:rPr>
            </w:pPr>
            <w:r w:rsidRPr="00F96146">
              <w:rPr>
                <w:color w:val="000000"/>
              </w:rPr>
              <w:t>Dynamic Modulus Master Curves</w:t>
            </w:r>
          </w:p>
        </w:tc>
        <w:tc>
          <w:tcPr>
            <w:tcW w:w="2214" w:type="dxa"/>
          </w:tcPr>
          <w:p w14:paraId="55633A0B" w14:textId="77777777" w:rsidR="00D07561" w:rsidRPr="00F96146" w:rsidRDefault="00D07561" w:rsidP="00D07561">
            <w:pPr>
              <w:rPr>
                <w:color w:val="000000"/>
              </w:rPr>
            </w:pPr>
          </w:p>
        </w:tc>
      </w:tr>
      <w:tr w:rsidR="00FF083B" w:rsidRPr="00F96146" w14:paraId="77E93FED" w14:textId="6167D8B5" w:rsidTr="00A17432">
        <w:trPr>
          <w:jc w:val="center"/>
        </w:trPr>
        <w:tc>
          <w:tcPr>
            <w:tcW w:w="1669" w:type="dxa"/>
          </w:tcPr>
          <w:p w14:paraId="684910E7" w14:textId="0135DA48" w:rsidR="00D07561" w:rsidRPr="00F96146" w:rsidRDefault="00D07561" w:rsidP="00D07561">
            <w:pPr>
              <w:rPr>
                <w:color w:val="000000"/>
              </w:rPr>
            </w:pPr>
            <w:r w:rsidRPr="00F96146">
              <w:rPr>
                <w:color w:val="000000"/>
              </w:rPr>
              <w:t>Louisiana Semi-Circular Bend (SCB) Test</w:t>
            </w:r>
          </w:p>
        </w:tc>
        <w:tc>
          <w:tcPr>
            <w:tcW w:w="1481" w:type="dxa"/>
          </w:tcPr>
          <w:p w14:paraId="561A4AAE" w14:textId="77777777" w:rsidR="00D07561" w:rsidRPr="00F96146" w:rsidRDefault="00D07561" w:rsidP="00D07561">
            <w:pPr>
              <w:rPr>
                <w:color w:val="000000"/>
              </w:rPr>
            </w:pPr>
            <w:r w:rsidRPr="00F96146">
              <w:rPr>
                <w:color w:val="000000"/>
              </w:rPr>
              <w:t>ASTM D 8044 (2013)</w:t>
            </w:r>
          </w:p>
        </w:tc>
        <w:tc>
          <w:tcPr>
            <w:tcW w:w="1442" w:type="dxa"/>
          </w:tcPr>
          <w:p w14:paraId="49AFCA1B" w14:textId="613C3B96" w:rsidR="00D07561" w:rsidRPr="00F96146" w:rsidRDefault="00D07561" w:rsidP="00D07561">
            <w:pPr>
              <w:rPr>
                <w:color w:val="000000"/>
              </w:rPr>
            </w:pPr>
            <w:r w:rsidRPr="00F96146">
              <w:rPr>
                <w:color w:val="000000"/>
              </w:rPr>
              <w:t xml:space="preserve">Evaluate </w:t>
            </w:r>
            <w:r w:rsidR="006A136A" w:rsidRPr="00F96146">
              <w:rPr>
                <w:color w:val="000000"/>
              </w:rPr>
              <w:t>Cracking Resistance</w:t>
            </w:r>
          </w:p>
        </w:tc>
        <w:tc>
          <w:tcPr>
            <w:tcW w:w="1906" w:type="dxa"/>
          </w:tcPr>
          <w:p w14:paraId="568DA9B7" w14:textId="58EB8D4E" w:rsidR="00D07561" w:rsidRPr="00F96146" w:rsidRDefault="00284DDD" w:rsidP="00DF73B1">
            <w:pPr>
              <w:pStyle w:val="ListParagraph"/>
              <w:numPr>
                <w:ilvl w:val="0"/>
                <w:numId w:val="2"/>
              </w:numPr>
              <w:ind w:left="313"/>
              <w:rPr>
                <w:color w:val="000000"/>
              </w:rPr>
            </w:pPr>
            <w:r w:rsidRPr="00F96146">
              <w:rPr>
                <w:color w:val="000000"/>
              </w:rPr>
              <w:t>J- Integral (</w:t>
            </w:r>
            <w:r w:rsidRPr="00F96146">
              <w:rPr>
                <w:i/>
                <w:iCs/>
                <w:color w:val="000000"/>
              </w:rPr>
              <w:t>J</w:t>
            </w:r>
            <w:r w:rsidRPr="00F96146">
              <w:rPr>
                <w:i/>
                <w:iCs/>
                <w:color w:val="000000"/>
                <w:vertAlign w:val="subscript"/>
              </w:rPr>
              <w:t>c</w:t>
            </w:r>
            <w:r w:rsidRPr="00F96146">
              <w:rPr>
                <w:color w:val="000000"/>
              </w:rPr>
              <w:t xml:space="preserve"> </w:t>
            </w:r>
            <w:r w:rsidR="00D52E2E" w:rsidRPr="00F96146">
              <w:rPr>
                <w:color w:val="000000"/>
              </w:rPr>
              <w:t>Value)</w:t>
            </w:r>
          </w:p>
        </w:tc>
        <w:tc>
          <w:tcPr>
            <w:tcW w:w="2214" w:type="dxa"/>
          </w:tcPr>
          <w:p w14:paraId="7EE4D5B9" w14:textId="77777777" w:rsidR="00D07561" w:rsidRPr="00F96146" w:rsidRDefault="00E93F0C" w:rsidP="00D07561">
            <w:pPr>
              <w:rPr>
                <w:color w:val="000000"/>
                <w:u w:val="single"/>
              </w:rPr>
            </w:pPr>
            <w:r w:rsidRPr="00F96146">
              <w:rPr>
                <w:i/>
                <w:iCs/>
                <w:color w:val="000000"/>
                <w:u w:val="single"/>
              </w:rPr>
              <w:t>J</w:t>
            </w:r>
            <w:r w:rsidRPr="00F96146">
              <w:rPr>
                <w:i/>
                <w:iCs/>
                <w:color w:val="000000"/>
                <w:u w:val="single"/>
                <w:vertAlign w:val="subscript"/>
              </w:rPr>
              <w:t>c</w:t>
            </w:r>
            <w:r w:rsidRPr="00F96146">
              <w:rPr>
                <w:color w:val="000000"/>
                <w:u w:val="single"/>
              </w:rPr>
              <w:t xml:space="preserve"> Value</w:t>
            </w:r>
          </w:p>
          <w:p w14:paraId="67F17BDB" w14:textId="159CC24D" w:rsidR="00E93F0C" w:rsidRPr="00F96146" w:rsidRDefault="00933298" w:rsidP="00D07561">
            <w:pPr>
              <w:rPr>
                <w:color w:val="000000"/>
              </w:rPr>
            </w:pPr>
            <w:r w:rsidRPr="00F96146">
              <w:rPr>
                <w:color w:val="000000"/>
              </w:rPr>
              <w:t xml:space="preserve">Typically Greater than </w:t>
            </w:r>
            <w:r w:rsidRPr="00F96146">
              <w:rPr>
                <w:color w:val="000000" w:themeColor="text1"/>
              </w:rPr>
              <w:t>0.5 to 0.60 kJ/m</w:t>
            </w:r>
            <w:r w:rsidRPr="00F96146">
              <w:rPr>
                <w:color w:val="000000" w:themeColor="text1"/>
                <w:vertAlign w:val="superscript"/>
              </w:rPr>
              <w:t>2</w:t>
            </w:r>
          </w:p>
        </w:tc>
      </w:tr>
      <w:tr w:rsidR="00FF083B" w:rsidRPr="00F96146" w14:paraId="7CEB5A1A" w14:textId="02C21F5A" w:rsidTr="00A17432">
        <w:trPr>
          <w:jc w:val="center"/>
        </w:trPr>
        <w:tc>
          <w:tcPr>
            <w:tcW w:w="1669" w:type="dxa"/>
          </w:tcPr>
          <w:p w14:paraId="4A466A4C" w14:textId="43129C1C" w:rsidR="00D07561" w:rsidRPr="00F96146" w:rsidRDefault="00D07561" w:rsidP="00D07561">
            <w:pPr>
              <w:rPr>
                <w:color w:val="000000"/>
              </w:rPr>
            </w:pPr>
            <w:r w:rsidRPr="00F96146">
              <w:rPr>
                <w:color w:val="000000"/>
              </w:rPr>
              <w:t>Illinois Semi-Circular Bend (SCB)/ Illinois Flexibility Index Test (I-FIT)</w:t>
            </w:r>
          </w:p>
        </w:tc>
        <w:tc>
          <w:tcPr>
            <w:tcW w:w="1481" w:type="dxa"/>
          </w:tcPr>
          <w:p w14:paraId="0A68C18D" w14:textId="36F04B96" w:rsidR="00D07561" w:rsidRPr="00F96146" w:rsidRDefault="00D07561" w:rsidP="00D07561">
            <w:pPr>
              <w:rPr>
                <w:color w:val="000000"/>
              </w:rPr>
            </w:pPr>
            <w:r w:rsidRPr="00F96146">
              <w:rPr>
                <w:color w:val="000000"/>
              </w:rPr>
              <w:t>AASHTO TP 1</w:t>
            </w:r>
            <w:r w:rsidR="00EA2C2B" w:rsidRPr="00F96146">
              <w:rPr>
                <w:color w:val="000000"/>
              </w:rPr>
              <w:t>24</w:t>
            </w:r>
            <w:r w:rsidRPr="00F96146">
              <w:rPr>
                <w:color w:val="000000"/>
              </w:rPr>
              <w:t xml:space="preserve"> (201</w:t>
            </w:r>
            <w:r w:rsidR="00EA2C2B" w:rsidRPr="00F96146">
              <w:rPr>
                <w:color w:val="000000"/>
              </w:rPr>
              <w:t>6</w:t>
            </w:r>
            <w:r w:rsidRPr="00F96146">
              <w:rPr>
                <w:color w:val="000000"/>
              </w:rPr>
              <w:t>)</w:t>
            </w:r>
          </w:p>
        </w:tc>
        <w:tc>
          <w:tcPr>
            <w:tcW w:w="1442" w:type="dxa"/>
          </w:tcPr>
          <w:p w14:paraId="6FD5ECD3" w14:textId="0C12109A" w:rsidR="00D07561" w:rsidRPr="00F96146" w:rsidRDefault="00D07561" w:rsidP="00D07561">
            <w:pPr>
              <w:rPr>
                <w:color w:val="000000"/>
              </w:rPr>
            </w:pPr>
            <w:r w:rsidRPr="00F96146">
              <w:rPr>
                <w:color w:val="000000"/>
              </w:rPr>
              <w:t xml:space="preserve">Evaluate </w:t>
            </w:r>
            <w:r w:rsidR="006A136A" w:rsidRPr="00F96146">
              <w:rPr>
                <w:color w:val="000000"/>
              </w:rPr>
              <w:t>Cracking Resistance</w:t>
            </w:r>
          </w:p>
        </w:tc>
        <w:tc>
          <w:tcPr>
            <w:tcW w:w="1906" w:type="dxa"/>
          </w:tcPr>
          <w:p w14:paraId="292C6026" w14:textId="4AEDEFA6" w:rsidR="00D07561" w:rsidRPr="00F96146" w:rsidRDefault="00933298" w:rsidP="00DF73B1">
            <w:pPr>
              <w:pStyle w:val="ListParagraph"/>
              <w:numPr>
                <w:ilvl w:val="0"/>
                <w:numId w:val="2"/>
              </w:numPr>
              <w:ind w:left="359"/>
              <w:rPr>
                <w:color w:val="000000"/>
              </w:rPr>
            </w:pPr>
            <w:r w:rsidRPr="00F96146">
              <w:rPr>
                <w:color w:val="000000"/>
              </w:rPr>
              <w:t>Flexibility Index (FI)</w:t>
            </w:r>
          </w:p>
        </w:tc>
        <w:tc>
          <w:tcPr>
            <w:tcW w:w="2214" w:type="dxa"/>
          </w:tcPr>
          <w:p w14:paraId="6C39756B" w14:textId="16D88093" w:rsidR="00933298" w:rsidRPr="00F96146" w:rsidRDefault="00933298" w:rsidP="00371AF8">
            <w:pPr>
              <w:rPr>
                <w:color w:val="000000"/>
                <w:u w:val="single"/>
              </w:rPr>
            </w:pPr>
          </w:p>
        </w:tc>
      </w:tr>
      <w:tr w:rsidR="00FF083B" w:rsidRPr="00F96146" w14:paraId="4E34C8D7" w14:textId="38F199C9" w:rsidTr="00A17432">
        <w:trPr>
          <w:jc w:val="center"/>
        </w:trPr>
        <w:tc>
          <w:tcPr>
            <w:tcW w:w="1669" w:type="dxa"/>
          </w:tcPr>
          <w:p w14:paraId="6BEC9699" w14:textId="77777777" w:rsidR="00D07561" w:rsidRPr="00F96146" w:rsidRDefault="00D07561" w:rsidP="00D07561">
            <w:pPr>
              <w:rPr>
                <w:color w:val="000000"/>
              </w:rPr>
            </w:pPr>
            <w:r w:rsidRPr="00F96146">
              <w:rPr>
                <w:color w:val="000000"/>
              </w:rPr>
              <w:t>Abrasion Loss Test (Cantabro Test)</w:t>
            </w:r>
          </w:p>
        </w:tc>
        <w:tc>
          <w:tcPr>
            <w:tcW w:w="1481" w:type="dxa"/>
          </w:tcPr>
          <w:p w14:paraId="6E5A4EDC" w14:textId="77777777" w:rsidR="00D07561" w:rsidRPr="00F96146" w:rsidRDefault="00D07561" w:rsidP="00D07561">
            <w:pPr>
              <w:rPr>
                <w:color w:val="000000"/>
              </w:rPr>
            </w:pPr>
            <w:r w:rsidRPr="00F96146">
              <w:rPr>
                <w:color w:val="000000"/>
              </w:rPr>
              <w:t>AASHTO TP 108 (2016)</w:t>
            </w:r>
          </w:p>
        </w:tc>
        <w:tc>
          <w:tcPr>
            <w:tcW w:w="1442" w:type="dxa"/>
          </w:tcPr>
          <w:p w14:paraId="199041B0" w14:textId="0A03351D" w:rsidR="00D07561" w:rsidRPr="00F96146" w:rsidRDefault="00D07561" w:rsidP="00D07561">
            <w:pPr>
              <w:rPr>
                <w:color w:val="000000"/>
              </w:rPr>
            </w:pPr>
            <w:r w:rsidRPr="00F96146">
              <w:rPr>
                <w:color w:val="000000"/>
              </w:rPr>
              <w:t xml:space="preserve">Estimate </w:t>
            </w:r>
            <w:r w:rsidR="006A136A" w:rsidRPr="00F96146">
              <w:rPr>
                <w:color w:val="000000"/>
              </w:rPr>
              <w:t>Cracking Resistance</w:t>
            </w:r>
          </w:p>
        </w:tc>
        <w:tc>
          <w:tcPr>
            <w:tcW w:w="1906" w:type="dxa"/>
          </w:tcPr>
          <w:p w14:paraId="266706AC" w14:textId="1CFAD956" w:rsidR="00D07561" w:rsidRPr="00F96146" w:rsidRDefault="00371AF8" w:rsidP="00DF73B1">
            <w:pPr>
              <w:pStyle w:val="ListParagraph"/>
              <w:numPr>
                <w:ilvl w:val="0"/>
                <w:numId w:val="2"/>
              </w:numPr>
              <w:ind w:left="363"/>
              <w:rPr>
                <w:color w:val="000000"/>
              </w:rPr>
            </w:pPr>
            <w:r w:rsidRPr="00F96146">
              <w:rPr>
                <w:color w:val="000000"/>
              </w:rPr>
              <w:t>Percent Abrasion Loss</w:t>
            </w:r>
          </w:p>
        </w:tc>
        <w:tc>
          <w:tcPr>
            <w:tcW w:w="2214" w:type="dxa"/>
          </w:tcPr>
          <w:p w14:paraId="27A58CF6" w14:textId="77777777" w:rsidR="00D07561" w:rsidRPr="00F96146" w:rsidRDefault="00D07561" w:rsidP="00D07561">
            <w:pPr>
              <w:rPr>
                <w:color w:val="000000"/>
              </w:rPr>
            </w:pPr>
          </w:p>
        </w:tc>
      </w:tr>
      <w:tr w:rsidR="00FF083B" w:rsidRPr="00F96146" w14:paraId="4F653D87" w14:textId="07FD1E78" w:rsidTr="00A17432">
        <w:trPr>
          <w:jc w:val="center"/>
        </w:trPr>
        <w:tc>
          <w:tcPr>
            <w:tcW w:w="1669" w:type="dxa"/>
          </w:tcPr>
          <w:p w14:paraId="5A09BA05" w14:textId="77777777" w:rsidR="00D07561" w:rsidRPr="00F96146" w:rsidRDefault="00D07561" w:rsidP="00D07561">
            <w:pPr>
              <w:rPr>
                <w:color w:val="000000"/>
              </w:rPr>
            </w:pPr>
            <w:r w:rsidRPr="00F96146">
              <w:rPr>
                <w:color w:val="000000"/>
              </w:rPr>
              <w:t>Moisture Induced Sensitivity Test (MIST) Method</w:t>
            </w:r>
          </w:p>
        </w:tc>
        <w:tc>
          <w:tcPr>
            <w:tcW w:w="1481" w:type="dxa"/>
          </w:tcPr>
          <w:p w14:paraId="42322A75" w14:textId="77777777" w:rsidR="00D07561" w:rsidRPr="00F96146" w:rsidRDefault="00D07561" w:rsidP="00D07561">
            <w:pPr>
              <w:rPr>
                <w:color w:val="000000"/>
              </w:rPr>
            </w:pPr>
            <w:r w:rsidRPr="00F96146">
              <w:rPr>
                <w:color w:val="000000"/>
              </w:rPr>
              <w:t>ASTM D 7870 (2016)</w:t>
            </w:r>
          </w:p>
        </w:tc>
        <w:tc>
          <w:tcPr>
            <w:tcW w:w="1442" w:type="dxa"/>
          </w:tcPr>
          <w:p w14:paraId="19939FC6" w14:textId="2C1D8EFA" w:rsidR="00D07561" w:rsidRPr="00F96146" w:rsidRDefault="00D07561" w:rsidP="00D07561">
            <w:pPr>
              <w:rPr>
                <w:color w:val="000000"/>
              </w:rPr>
            </w:pPr>
            <w:r w:rsidRPr="00F96146">
              <w:rPr>
                <w:color w:val="000000"/>
              </w:rPr>
              <w:t xml:space="preserve">Estimate </w:t>
            </w:r>
            <w:r w:rsidR="006A136A" w:rsidRPr="00F96146">
              <w:rPr>
                <w:color w:val="000000"/>
              </w:rPr>
              <w:t>Moisture-Induced Damage Potential</w:t>
            </w:r>
          </w:p>
        </w:tc>
        <w:tc>
          <w:tcPr>
            <w:tcW w:w="1906" w:type="dxa"/>
          </w:tcPr>
          <w:p w14:paraId="6A9EA1EE" w14:textId="77777777" w:rsidR="00D07561" w:rsidRPr="00F96146" w:rsidRDefault="00C02909" w:rsidP="00DF73B1">
            <w:pPr>
              <w:pStyle w:val="ListParagraph"/>
              <w:numPr>
                <w:ilvl w:val="0"/>
                <w:numId w:val="2"/>
              </w:numPr>
              <w:ind w:left="363"/>
              <w:rPr>
                <w:color w:val="000000"/>
              </w:rPr>
            </w:pPr>
            <w:r w:rsidRPr="00F96146">
              <w:rPr>
                <w:color w:val="000000"/>
              </w:rPr>
              <w:t xml:space="preserve">Dry and </w:t>
            </w:r>
            <w:r w:rsidR="00350029" w:rsidRPr="00F96146">
              <w:rPr>
                <w:color w:val="000000"/>
              </w:rPr>
              <w:t>MIST-Conditioned ITS</w:t>
            </w:r>
            <w:r w:rsidR="000A2597" w:rsidRPr="00F96146">
              <w:rPr>
                <w:color w:val="000000"/>
              </w:rPr>
              <w:t xml:space="preserve"> of Asph</w:t>
            </w:r>
            <w:r w:rsidR="004137BD" w:rsidRPr="00F96146">
              <w:rPr>
                <w:color w:val="000000"/>
              </w:rPr>
              <w:t>alt Mixes</w:t>
            </w:r>
          </w:p>
          <w:p w14:paraId="004E31DC" w14:textId="04EE34F2" w:rsidR="0024633A" w:rsidRPr="00F96146" w:rsidRDefault="0024633A" w:rsidP="00DF73B1">
            <w:pPr>
              <w:pStyle w:val="ListParagraph"/>
              <w:numPr>
                <w:ilvl w:val="0"/>
                <w:numId w:val="2"/>
              </w:numPr>
              <w:ind w:left="363"/>
              <w:rPr>
                <w:color w:val="000000"/>
              </w:rPr>
            </w:pPr>
            <w:r w:rsidRPr="00F96146">
              <w:rPr>
                <w:color w:val="000000"/>
              </w:rPr>
              <w:t xml:space="preserve">TSR </w:t>
            </w:r>
            <w:r w:rsidR="00E1322D" w:rsidRPr="00F96146">
              <w:rPr>
                <w:color w:val="000000"/>
              </w:rPr>
              <w:t>Value after MIST Conditioning</w:t>
            </w:r>
          </w:p>
        </w:tc>
        <w:tc>
          <w:tcPr>
            <w:tcW w:w="2214" w:type="dxa"/>
          </w:tcPr>
          <w:p w14:paraId="14868AE2" w14:textId="77777777" w:rsidR="00D07561" w:rsidRPr="00F96146" w:rsidRDefault="00D07561" w:rsidP="00D07561">
            <w:pPr>
              <w:rPr>
                <w:color w:val="000000"/>
              </w:rPr>
            </w:pPr>
          </w:p>
        </w:tc>
      </w:tr>
      <w:tr w:rsidR="001F5155" w:rsidRPr="00F96146" w14:paraId="4330A920" w14:textId="568F9960" w:rsidTr="00A17432">
        <w:trPr>
          <w:jc w:val="center"/>
        </w:trPr>
        <w:tc>
          <w:tcPr>
            <w:tcW w:w="1669" w:type="dxa"/>
          </w:tcPr>
          <w:p w14:paraId="79F652A2" w14:textId="77777777" w:rsidR="001F5155" w:rsidRPr="00F96146" w:rsidRDefault="001F5155" w:rsidP="001F5155">
            <w:pPr>
              <w:rPr>
                <w:color w:val="000000"/>
              </w:rPr>
            </w:pPr>
            <w:r w:rsidRPr="00F96146">
              <w:rPr>
                <w:color w:val="000000"/>
              </w:rPr>
              <w:t>AASHTO T 283 Method</w:t>
            </w:r>
          </w:p>
        </w:tc>
        <w:tc>
          <w:tcPr>
            <w:tcW w:w="1481" w:type="dxa"/>
          </w:tcPr>
          <w:p w14:paraId="79CD14F2" w14:textId="79FB862D" w:rsidR="001F5155" w:rsidRPr="00F96146" w:rsidRDefault="001F5155" w:rsidP="001F5155">
            <w:pPr>
              <w:rPr>
                <w:color w:val="000000"/>
              </w:rPr>
            </w:pPr>
            <w:r w:rsidRPr="00F96146">
              <w:rPr>
                <w:color w:val="000000"/>
              </w:rPr>
              <w:t>AASHTO T 283 (2014</w:t>
            </w:r>
            <w:r w:rsidR="00E97B95" w:rsidRPr="00F96146">
              <w:rPr>
                <w:color w:val="000000"/>
              </w:rPr>
              <w:t>b</w:t>
            </w:r>
            <w:r w:rsidRPr="00F96146">
              <w:rPr>
                <w:color w:val="000000"/>
              </w:rPr>
              <w:t>)</w:t>
            </w:r>
          </w:p>
        </w:tc>
        <w:tc>
          <w:tcPr>
            <w:tcW w:w="1442" w:type="dxa"/>
          </w:tcPr>
          <w:p w14:paraId="4BA9911B" w14:textId="498D41D6" w:rsidR="001F5155" w:rsidRPr="00F96146" w:rsidRDefault="001F5155" w:rsidP="001F5155">
            <w:pPr>
              <w:rPr>
                <w:color w:val="000000"/>
              </w:rPr>
            </w:pPr>
            <w:r w:rsidRPr="00F96146">
              <w:rPr>
                <w:color w:val="000000"/>
              </w:rPr>
              <w:t>Estimate Moisture-Induced Damage Potential</w:t>
            </w:r>
          </w:p>
        </w:tc>
        <w:tc>
          <w:tcPr>
            <w:tcW w:w="1906" w:type="dxa"/>
          </w:tcPr>
          <w:p w14:paraId="3774CDA5" w14:textId="77777777" w:rsidR="001F5155" w:rsidRPr="00F96146" w:rsidRDefault="001F5155" w:rsidP="00DF73B1">
            <w:pPr>
              <w:pStyle w:val="ListParagraph"/>
              <w:numPr>
                <w:ilvl w:val="0"/>
                <w:numId w:val="2"/>
              </w:numPr>
              <w:ind w:left="363"/>
              <w:rPr>
                <w:color w:val="000000"/>
              </w:rPr>
            </w:pPr>
            <w:r w:rsidRPr="00F96146">
              <w:rPr>
                <w:color w:val="000000"/>
              </w:rPr>
              <w:t>Dry and MIST-Conditioned ITS of Asphalt Mixes</w:t>
            </w:r>
          </w:p>
          <w:p w14:paraId="4F99D212" w14:textId="4DE30F04" w:rsidR="001F5155" w:rsidRPr="00F96146" w:rsidRDefault="001F5155" w:rsidP="00DF73B1">
            <w:pPr>
              <w:pStyle w:val="ListParagraph"/>
              <w:numPr>
                <w:ilvl w:val="0"/>
                <w:numId w:val="2"/>
              </w:numPr>
              <w:ind w:left="363"/>
              <w:rPr>
                <w:color w:val="000000"/>
              </w:rPr>
            </w:pPr>
            <w:r w:rsidRPr="00F96146">
              <w:rPr>
                <w:color w:val="000000"/>
              </w:rPr>
              <w:t>TSR Value after Freeze-Thaw Conditioning</w:t>
            </w:r>
          </w:p>
        </w:tc>
        <w:tc>
          <w:tcPr>
            <w:tcW w:w="2214" w:type="dxa"/>
          </w:tcPr>
          <w:p w14:paraId="36DB4701" w14:textId="294C252F" w:rsidR="001F5155" w:rsidRPr="00F96146" w:rsidRDefault="001D55E4" w:rsidP="001F5155">
            <w:pPr>
              <w:rPr>
                <w:color w:val="000000"/>
                <w:u w:val="single"/>
              </w:rPr>
            </w:pPr>
            <w:r w:rsidRPr="00F96146">
              <w:rPr>
                <w:color w:val="000000"/>
                <w:u w:val="single"/>
              </w:rPr>
              <w:t>Moisture-Induced Damage Potential</w:t>
            </w:r>
          </w:p>
          <w:p w14:paraId="693B389D" w14:textId="63B30AF6" w:rsidR="001D55E4" w:rsidRPr="00F96146" w:rsidRDefault="001D55E4" w:rsidP="001F5155">
            <w:pPr>
              <w:rPr>
                <w:color w:val="000000"/>
              </w:rPr>
            </w:pPr>
            <w:r w:rsidRPr="00F96146">
              <w:rPr>
                <w:color w:val="000000"/>
              </w:rPr>
              <w:t>TSR ≥ 0.80</w:t>
            </w:r>
          </w:p>
          <w:p w14:paraId="5DFBD635" w14:textId="587C627D" w:rsidR="00330391" w:rsidRPr="00F96146" w:rsidRDefault="00330391" w:rsidP="001F5155">
            <w:pPr>
              <w:rPr>
                <w:color w:val="000000"/>
                <w:u w:val="single"/>
              </w:rPr>
            </w:pPr>
          </w:p>
        </w:tc>
      </w:tr>
      <w:tr w:rsidR="001F5155" w:rsidRPr="00F96146" w14:paraId="023934ED" w14:textId="1BA71858" w:rsidTr="00A17432">
        <w:trPr>
          <w:jc w:val="center"/>
        </w:trPr>
        <w:tc>
          <w:tcPr>
            <w:tcW w:w="1669" w:type="dxa"/>
          </w:tcPr>
          <w:p w14:paraId="3CD5152E" w14:textId="1F1DEDEF" w:rsidR="001F5155" w:rsidRPr="00F96146" w:rsidRDefault="001F5155" w:rsidP="001F5155">
            <w:pPr>
              <w:rPr>
                <w:color w:val="000000" w:themeColor="text1"/>
              </w:rPr>
            </w:pPr>
            <w:r w:rsidRPr="00F96146">
              <w:rPr>
                <w:color w:val="000000" w:themeColor="text1"/>
              </w:rPr>
              <w:t xml:space="preserve">Asphalt Binder Extraction </w:t>
            </w:r>
          </w:p>
        </w:tc>
        <w:tc>
          <w:tcPr>
            <w:tcW w:w="1481" w:type="dxa"/>
          </w:tcPr>
          <w:p w14:paraId="4FFEB6D5" w14:textId="1FF9819C" w:rsidR="00047D13" w:rsidRPr="00F96146" w:rsidRDefault="00047D13" w:rsidP="00047D13">
            <w:pPr>
              <w:rPr>
                <w:color w:val="000000" w:themeColor="text1"/>
              </w:rPr>
            </w:pPr>
            <w:r w:rsidRPr="00F96146">
              <w:rPr>
                <w:color w:val="000000" w:themeColor="text1"/>
              </w:rPr>
              <w:t xml:space="preserve">AASHTO T </w:t>
            </w:r>
            <w:r w:rsidR="00C6569C" w:rsidRPr="00F96146">
              <w:rPr>
                <w:color w:val="000000" w:themeColor="text1"/>
              </w:rPr>
              <w:t>164</w:t>
            </w:r>
            <w:r w:rsidRPr="00F96146">
              <w:rPr>
                <w:color w:val="000000" w:themeColor="text1"/>
              </w:rPr>
              <w:t xml:space="preserve"> (201</w:t>
            </w:r>
            <w:r w:rsidR="00E97B95" w:rsidRPr="00F96146">
              <w:rPr>
                <w:color w:val="000000" w:themeColor="text1"/>
              </w:rPr>
              <w:t>4a</w:t>
            </w:r>
            <w:r w:rsidRPr="00F96146">
              <w:rPr>
                <w:color w:val="000000" w:themeColor="text1"/>
              </w:rPr>
              <w:t>)</w:t>
            </w:r>
          </w:p>
          <w:p w14:paraId="559A5668" w14:textId="51E22A96" w:rsidR="001F5155" w:rsidRPr="00F96146" w:rsidRDefault="001F5155" w:rsidP="00047D13">
            <w:pPr>
              <w:rPr>
                <w:color w:val="000000" w:themeColor="text1"/>
              </w:rPr>
            </w:pPr>
          </w:p>
        </w:tc>
        <w:tc>
          <w:tcPr>
            <w:tcW w:w="1442" w:type="dxa"/>
          </w:tcPr>
          <w:p w14:paraId="1CF1C5AD" w14:textId="200F631D" w:rsidR="001F5155" w:rsidRPr="00F96146" w:rsidRDefault="001F5155" w:rsidP="001F5155">
            <w:pPr>
              <w:rPr>
                <w:color w:val="000000" w:themeColor="text1"/>
              </w:rPr>
            </w:pPr>
            <w:r w:rsidRPr="00F96146">
              <w:rPr>
                <w:color w:val="000000" w:themeColor="text1"/>
              </w:rPr>
              <w:t>Extract Binder</w:t>
            </w:r>
            <w:r w:rsidR="000300DC" w:rsidRPr="00F96146">
              <w:rPr>
                <w:color w:val="000000" w:themeColor="text1"/>
              </w:rPr>
              <w:t xml:space="preserve"> with Solvent</w:t>
            </w:r>
            <w:r w:rsidRPr="00F96146">
              <w:rPr>
                <w:color w:val="000000" w:themeColor="text1"/>
              </w:rPr>
              <w:t xml:space="preserve"> from RAP</w:t>
            </w:r>
          </w:p>
        </w:tc>
        <w:tc>
          <w:tcPr>
            <w:tcW w:w="1906" w:type="dxa"/>
          </w:tcPr>
          <w:p w14:paraId="11244916" w14:textId="1A1CAF8D" w:rsidR="001F5155" w:rsidRPr="00F96146" w:rsidRDefault="00813B0E" w:rsidP="00DF73B1">
            <w:pPr>
              <w:pStyle w:val="ListParagraph"/>
              <w:numPr>
                <w:ilvl w:val="0"/>
                <w:numId w:val="3"/>
              </w:numPr>
              <w:ind w:left="363"/>
              <w:rPr>
                <w:color w:val="000000" w:themeColor="text1"/>
              </w:rPr>
            </w:pPr>
            <w:r w:rsidRPr="00F96146">
              <w:rPr>
                <w:color w:val="000000" w:themeColor="text1"/>
              </w:rPr>
              <w:t>Extracted RAP Binder</w:t>
            </w:r>
            <w:r w:rsidR="000300DC" w:rsidRPr="00F96146">
              <w:rPr>
                <w:color w:val="000000" w:themeColor="text1"/>
              </w:rPr>
              <w:t xml:space="preserve"> Solution</w:t>
            </w:r>
          </w:p>
        </w:tc>
        <w:tc>
          <w:tcPr>
            <w:tcW w:w="2214" w:type="dxa"/>
          </w:tcPr>
          <w:p w14:paraId="745DA03D" w14:textId="77777777" w:rsidR="001F5155" w:rsidRPr="00F96146" w:rsidRDefault="001F5155" w:rsidP="001F5155">
            <w:pPr>
              <w:rPr>
                <w:color w:val="000000" w:themeColor="text1"/>
              </w:rPr>
            </w:pPr>
          </w:p>
        </w:tc>
      </w:tr>
      <w:tr w:rsidR="003C71DA" w:rsidRPr="00F96146" w14:paraId="64112706" w14:textId="77777777" w:rsidTr="00A17432">
        <w:trPr>
          <w:jc w:val="center"/>
        </w:trPr>
        <w:tc>
          <w:tcPr>
            <w:tcW w:w="1669" w:type="dxa"/>
          </w:tcPr>
          <w:p w14:paraId="7E10464A" w14:textId="0735BE3D" w:rsidR="003C71DA" w:rsidRPr="00F96146" w:rsidRDefault="000300DC" w:rsidP="001F5155">
            <w:pPr>
              <w:rPr>
                <w:color w:val="000000" w:themeColor="text1"/>
              </w:rPr>
            </w:pPr>
            <w:r w:rsidRPr="00F96146">
              <w:rPr>
                <w:color w:val="000000" w:themeColor="text1"/>
              </w:rPr>
              <w:t>Asphalt Binder Recovery</w:t>
            </w:r>
          </w:p>
        </w:tc>
        <w:tc>
          <w:tcPr>
            <w:tcW w:w="1481" w:type="dxa"/>
          </w:tcPr>
          <w:p w14:paraId="5165871C" w14:textId="228659C0" w:rsidR="003C71DA" w:rsidRPr="00F96146" w:rsidRDefault="003C71DA" w:rsidP="00047D13">
            <w:pPr>
              <w:rPr>
                <w:color w:val="000000" w:themeColor="text1"/>
              </w:rPr>
            </w:pPr>
            <w:r w:rsidRPr="00F96146">
              <w:rPr>
                <w:color w:val="000000" w:themeColor="text1"/>
              </w:rPr>
              <w:t>ASTM D 5404 (2017)</w:t>
            </w:r>
          </w:p>
        </w:tc>
        <w:tc>
          <w:tcPr>
            <w:tcW w:w="1442" w:type="dxa"/>
          </w:tcPr>
          <w:p w14:paraId="3EFD0B53" w14:textId="13453484" w:rsidR="003C71DA" w:rsidRPr="00F96146" w:rsidRDefault="00BF016C" w:rsidP="001F5155">
            <w:pPr>
              <w:rPr>
                <w:color w:val="000000" w:themeColor="text1"/>
              </w:rPr>
            </w:pPr>
            <w:r w:rsidRPr="00F96146">
              <w:rPr>
                <w:color w:val="000000" w:themeColor="text1"/>
              </w:rPr>
              <w:t>Recover</w:t>
            </w:r>
            <w:r w:rsidR="000300DC" w:rsidRPr="00F96146">
              <w:rPr>
                <w:color w:val="000000" w:themeColor="text1"/>
              </w:rPr>
              <w:t xml:space="preserve"> Asphalt from </w:t>
            </w:r>
            <w:r w:rsidR="000300DC" w:rsidRPr="00F96146">
              <w:rPr>
                <w:color w:val="000000" w:themeColor="text1"/>
              </w:rPr>
              <w:lastRenderedPageBreak/>
              <w:t>Solution Using Rotary Evaporator</w:t>
            </w:r>
          </w:p>
        </w:tc>
        <w:tc>
          <w:tcPr>
            <w:tcW w:w="1906" w:type="dxa"/>
          </w:tcPr>
          <w:p w14:paraId="0CA833F1" w14:textId="22BF3BC6" w:rsidR="003C71DA" w:rsidRPr="00F96146" w:rsidRDefault="000300DC" w:rsidP="00DF73B1">
            <w:pPr>
              <w:pStyle w:val="ListParagraph"/>
              <w:numPr>
                <w:ilvl w:val="0"/>
                <w:numId w:val="3"/>
              </w:numPr>
              <w:ind w:left="363"/>
              <w:rPr>
                <w:color w:val="000000" w:themeColor="text1"/>
              </w:rPr>
            </w:pPr>
            <w:r w:rsidRPr="00F96146">
              <w:rPr>
                <w:color w:val="000000" w:themeColor="text1"/>
              </w:rPr>
              <w:lastRenderedPageBreak/>
              <w:t>Recovered RAP binder</w:t>
            </w:r>
          </w:p>
        </w:tc>
        <w:tc>
          <w:tcPr>
            <w:tcW w:w="2214" w:type="dxa"/>
          </w:tcPr>
          <w:p w14:paraId="2BDD4E4A" w14:textId="77777777" w:rsidR="003C71DA" w:rsidRPr="00F96146" w:rsidRDefault="003C71DA" w:rsidP="001F5155">
            <w:pPr>
              <w:rPr>
                <w:color w:val="000000" w:themeColor="text1"/>
              </w:rPr>
            </w:pPr>
          </w:p>
        </w:tc>
      </w:tr>
      <w:tr w:rsidR="001F5155" w:rsidRPr="00F96146" w14:paraId="292C88CF" w14:textId="0782218D" w:rsidTr="00A17432">
        <w:trPr>
          <w:jc w:val="center"/>
        </w:trPr>
        <w:tc>
          <w:tcPr>
            <w:tcW w:w="1669" w:type="dxa"/>
          </w:tcPr>
          <w:p w14:paraId="67B0089D" w14:textId="77777777" w:rsidR="001F5155" w:rsidRPr="00F96146" w:rsidRDefault="001F5155" w:rsidP="001F5155">
            <w:pPr>
              <w:rPr>
                <w:color w:val="000000" w:themeColor="text1"/>
              </w:rPr>
            </w:pPr>
            <w:r w:rsidRPr="00F96146">
              <w:rPr>
                <w:color w:val="000000" w:themeColor="text1"/>
              </w:rPr>
              <w:t>Dynamic</w:t>
            </w:r>
          </w:p>
          <w:p w14:paraId="674768CB" w14:textId="77777777" w:rsidR="001F5155" w:rsidRPr="00F96146" w:rsidRDefault="001F5155" w:rsidP="001F5155">
            <w:pPr>
              <w:rPr>
                <w:color w:val="000000" w:themeColor="text1"/>
              </w:rPr>
            </w:pPr>
            <w:r w:rsidRPr="00F96146">
              <w:rPr>
                <w:color w:val="000000" w:themeColor="text1"/>
              </w:rPr>
              <w:t>Shear</w:t>
            </w:r>
          </w:p>
          <w:p w14:paraId="398C2AF5" w14:textId="77777777" w:rsidR="001F5155" w:rsidRPr="00F96146" w:rsidRDefault="001F5155" w:rsidP="001F5155">
            <w:pPr>
              <w:rPr>
                <w:color w:val="000000" w:themeColor="text1"/>
              </w:rPr>
            </w:pPr>
            <w:r w:rsidRPr="00F96146">
              <w:rPr>
                <w:color w:val="000000" w:themeColor="text1"/>
              </w:rPr>
              <w:t>Rheometer</w:t>
            </w:r>
          </w:p>
          <w:p w14:paraId="5158D278" w14:textId="77777777" w:rsidR="001F5155" w:rsidRPr="00F96146" w:rsidRDefault="001F5155" w:rsidP="001F5155">
            <w:pPr>
              <w:rPr>
                <w:color w:val="000000" w:themeColor="text1"/>
              </w:rPr>
            </w:pPr>
            <w:r w:rsidRPr="00F96146">
              <w:rPr>
                <w:color w:val="000000" w:themeColor="text1"/>
              </w:rPr>
              <w:t>(DSR)</w:t>
            </w:r>
          </w:p>
        </w:tc>
        <w:tc>
          <w:tcPr>
            <w:tcW w:w="1481" w:type="dxa"/>
          </w:tcPr>
          <w:p w14:paraId="578F1AC9" w14:textId="77777777" w:rsidR="001F5155" w:rsidRPr="00F96146" w:rsidRDefault="001F5155" w:rsidP="001F5155">
            <w:pPr>
              <w:rPr>
                <w:color w:val="000000" w:themeColor="text1"/>
              </w:rPr>
            </w:pPr>
            <w:r w:rsidRPr="00F96146">
              <w:rPr>
                <w:color w:val="000000" w:themeColor="text1"/>
              </w:rPr>
              <w:t>AASHTO T 315 (2015)</w:t>
            </w:r>
          </w:p>
        </w:tc>
        <w:tc>
          <w:tcPr>
            <w:tcW w:w="1442" w:type="dxa"/>
          </w:tcPr>
          <w:p w14:paraId="28037F04" w14:textId="16B83933" w:rsidR="001F5155" w:rsidRPr="00F96146" w:rsidRDefault="001F5155" w:rsidP="001F5155">
            <w:pPr>
              <w:rPr>
                <w:color w:val="000000" w:themeColor="text1"/>
              </w:rPr>
            </w:pPr>
            <w:r w:rsidRPr="00F96146">
              <w:rPr>
                <w:color w:val="000000" w:themeColor="text1"/>
              </w:rPr>
              <w:t>Evaluate High-Temperature PG of RAP Binder</w:t>
            </w:r>
          </w:p>
        </w:tc>
        <w:tc>
          <w:tcPr>
            <w:tcW w:w="1906" w:type="dxa"/>
          </w:tcPr>
          <w:p w14:paraId="274AC01F" w14:textId="30437480" w:rsidR="001F5155" w:rsidRPr="00F96146" w:rsidRDefault="00F012AC" w:rsidP="00DF73B1">
            <w:pPr>
              <w:pStyle w:val="ListParagraph"/>
              <w:numPr>
                <w:ilvl w:val="0"/>
                <w:numId w:val="3"/>
              </w:numPr>
              <w:ind w:left="363"/>
              <w:rPr>
                <w:color w:val="000000" w:themeColor="text1"/>
              </w:rPr>
            </w:pPr>
            <w:r w:rsidRPr="00F96146">
              <w:rPr>
                <w:color w:val="000000" w:themeColor="text1"/>
              </w:rPr>
              <w:t>Rutting Factor (</w:t>
            </w:r>
            <w:r w:rsidR="00154AD7" w:rsidRPr="00F96146">
              <w:rPr>
                <w:color w:val="000000" w:themeColor="text1"/>
              </w:rPr>
              <w:t>G*/sin δ) at Different Temperatures</w:t>
            </w:r>
          </w:p>
        </w:tc>
        <w:tc>
          <w:tcPr>
            <w:tcW w:w="2214" w:type="dxa"/>
          </w:tcPr>
          <w:p w14:paraId="2E7FF9FE" w14:textId="77777777" w:rsidR="001F5155" w:rsidRPr="00F96146" w:rsidRDefault="00026C2B" w:rsidP="001F5155">
            <w:pPr>
              <w:rPr>
                <w:color w:val="000000" w:themeColor="text1"/>
              </w:rPr>
            </w:pPr>
            <w:r w:rsidRPr="00F96146">
              <w:rPr>
                <w:color w:val="000000" w:themeColor="text1"/>
              </w:rPr>
              <w:t>G*/sin δ ≥ 1.0 kPa (</w:t>
            </w:r>
            <w:r w:rsidR="00A91FC9" w:rsidRPr="00F96146">
              <w:rPr>
                <w:color w:val="000000" w:themeColor="text1"/>
              </w:rPr>
              <w:t>U</w:t>
            </w:r>
            <w:r w:rsidRPr="00F96146">
              <w:rPr>
                <w:color w:val="000000" w:themeColor="text1"/>
              </w:rPr>
              <w:t>naged Conditio</w:t>
            </w:r>
            <w:r w:rsidR="00A91FC9" w:rsidRPr="00F96146">
              <w:rPr>
                <w:color w:val="000000" w:themeColor="text1"/>
              </w:rPr>
              <w:t>n)</w:t>
            </w:r>
          </w:p>
          <w:p w14:paraId="4AC4C4F2" w14:textId="77777777" w:rsidR="00A91FC9" w:rsidRPr="00F96146" w:rsidRDefault="00A91FC9" w:rsidP="001F5155">
            <w:pPr>
              <w:rPr>
                <w:color w:val="000000" w:themeColor="text1"/>
              </w:rPr>
            </w:pPr>
          </w:p>
          <w:p w14:paraId="264DC02B" w14:textId="159FC6FA" w:rsidR="00A91FC9" w:rsidRPr="00F96146" w:rsidRDefault="00A91FC9" w:rsidP="001F5155">
            <w:pPr>
              <w:rPr>
                <w:color w:val="000000" w:themeColor="text1"/>
              </w:rPr>
            </w:pPr>
            <w:r w:rsidRPr="00F96146">
              <w:rPr>
                <w:color w:val="000000" w:themeColor="text1"/>
              </w:rPr>
              <w:t>G*/sin δ ≥ 2.</w:t>
            </w:r>
            <w:r w:rsidR="00534774" w:rsidRPr="00F96146">
              <w:rPr>
                <w:color w:val="000000" w:themeColor="text1"/>
              </w:rPr>
              <w:t>2</w:t>
            </w:r>
            <w:r w:rsidRPr="00F96146">
              <w:rPr>
                <w:color w:val="000000" w:themeColor="text1"/>
              </w:rPr>
              <w:t xml:space="preserve"> kPa (</w:t>
            </w:r>
            <w:r w:rsidR="00534774" w:rsidRPr="00F96146">
              <w:rPr>
                <w:color w:val="000000" w:themeColor="text1"/>
              </w:rPr>
              <w:t>RTFO</w:t>
            </w:r>
            <w:r w:rsidR="00560F0A" w:rsidRPr="00F96146">
              <w:rPr>
                <w:color w:val="000000" w:themeColor="text1"/>
              </w:rPr>
              <w:t xml:space="preserve"> </w:t>
            </w:r>
            <w:r w:rsidRPr="00F96146">
              <w:rPr>
                <w:color w:val="000000" w:themeColor="text1"/>
              </w:rPr>
              <w:t>Condition)</w:t>
            </w:r>
          </w:p>
        </w:tc>
      </w:tr>
    </w:tbl>
    <w:p w14:paraId="2C892433" w14:textId="77777777" w:rsidR="009E7283" w:rsidRPr="00973988" w:rsidRDefault="009E7283" w:rsidP="009E7283">
      <w:pPr>
        <w:ind w:firstLine="720"/>
        <w:rPr>
          <w:rFonts w:ascii="TimesNewRomanPSMT" w:hAnsi="TimesNewRomanPSMT"/>
          <w:color w:val="000000"/>
        </w:rPr>
      </w:pPr>
    </w:p>
    <w:p w14:paraId="0287536C" w14:textId="1C8F4A36" w:rsidR="00B677D6" w:rsidRDefault="00B677D6" w:rsidP="007F0D8E">
      <w:pPr>
        <w:ind w:firstLine="720"/>
      </w:pPr>
    </w:p>
    <w:p w14:paraId="401EC479" w14:textId="41E7DD96" w:rsidR="00A67A43" w:rsidRDefault="00A67A43" w:rsidP="007F0D8E">
      <w:pPr>
        <w:ind w:firstLine="720"/>
      </w:pPr>
    </w:p>
    <w:p w14:paraId="772CA3EC" w14:textId="504707D8" w:rsidR="00162063" w:rsidRDefault="00162063" w:rsidP="007F0D8E">
      <w:pPr>
        <w:ind w:firstLine="720"/>
      </w:pPr>
    </w:p>
    <w:p w14:paraId="5004D058" w14:textId="63B9A8DE" w:rsidR="00162063" w:rsidRDefault="00162063" w:rsidP="007F0D8E">
      <w:pPr>
        <w:ind w:firstLine="720"/>
      </w:pPr>
    </w:p>
    <w:p w14:paraId="649031E0" w14:textId="0AD6476E" w:rsidR="00162063" w:rsidRDefault="00162063" w:rsidP="007F0D8E">
      <w:pPr>
        <w:ind w:firstLine="720"/>
      </w:pPr>
    </w:p>
    <w:p w14:paraId="597EED66" w14:textId="756642DC" w:rsidR="00162063" w:rsidRDefault="00162063" w:rsidP="007F0D8E">
      <w:pPr>
        <w:ind w:firstLine="720"/>
      </w:pPr>
    </w:p>
    <w:p w14:paraId="6F1FE5D5" w14:textId="35C11C95" w:rsidR="00162063" w:rsidRDefault="00162063" w:rsidP="007F0D8E">
      <w:pPr>
        <w:ind w:firstLine="720"/>
      </w:pPr>
    </w:p>
    <w:p w14:paraId="4C7251E0" w14:textId="58BBDEBB" w:rsidR="00162063" w:rsidRDefault="00162063" w:rsidP="007F0D8E">
      <w:pPr>
        <w:ind w:firstLine="720"/>
      </w:pPr>
    </w:p>
    <w:p w14:paraId="3A5C9C67" w14:textId="0DE8E78C" w:rsidR="00162063" w:rsidRDefault="00162063" w:rsidP="007F0D8E">
      <w:pPr>
        <w:ind w:firstLine="720"/>
      </w:pPr>
    </w:p>
    <w:p w14:paraId="3B07AE51" w14:textId="30B725B4" w:rsidR="00162063" w:rsidRDefault="00162063" w:rsidP="007F0D8E">
      <w:pPr>
        <w:ind w:firstLine="720"/>
      </w:pPr>
    </w:p>
    <w:p w14:paraId="7D2E40C8" w14:textId="7278230D" w:rsidR="00162063" w:rsidRDefault="00162063" w:rsidP="007F0D8E">
      <w:pPr>
        <w:ind w:firstLine="720"/>
      </w:pPr>
    </w:p>
    <w:p w14:paraId="05E5A73B" w14:textId="564D3F80" w:rsidR="00162063" w:rsidRDefault="00162063" w:rsidP="007F0D8E">
      <w:pPr>
        <w:ind w:firstLine="720"/>
      </w:pPr>
    </w:p>
    <w:p w14:paraId="6C89ECC3" w14:textId="024CD7D3" w:rsidR="00162063" w:rsidRDefault="00162063" w:rsidP="007F0D8E">
      <w:pPr>
        <w:ind w:firstLine="720"/>
      </w:pPr>
    </w:p>
    <w:p w14:paraId="59006B2E" w14:textId="001CA007" w:rsidR="00162063" w:rsidRDefault="00162063" w:rsidP="007F0D8E">
      <w:pPr>
        <w:ind w:firstLine="720"/>
      </w:pPr>
    </w:p>
    <w:p w14:paraId="6533EEA1" w14:textId="14567846" w:rsidR="00162063" w:rsidRDefault="00162063" w:rsidP="007F0D8E">
      <w:pPr>
        <w:ind w:firstLine="720"/>
      </w:pPr>
    </w:p>
    <w:p w14:paraId="5450D8DD" w14:textId="3C9C8268" w:rsidR="00162063" w:rsidRDefault="00162063" w:rsidP="007F0D8E">
      <w:pPr>
        <w:ind w:firstLine="720"/>
      </w:pPr>
    </w:p>
    <w:p w14:paraId="5B43ADBD" w14:textId="4E6D2352" w:rsidR="00162063" w:rsidRDefault="00162063" w:rsidP="007F0D8E">
      <w:pPr>
        <w:ind w:firstLine="720"/>
      </w:pPr>
    </w:p>
    <w:p w14:paraId="4BF0DDB3" w14:textId="7275FEDB" w:rsidR="00162063" w:rsidRDefault="00162063" w:rsidP="007F0D8E">
      <w:pPr>
        <w:ind w:firstLine="720"/>
      </w:pPr>
    </w:p>
    <w:p w14:paraId="33BF07CD" w14:textId="429B2135" w:rsidR="00162063" w:rsidRDefault="00162063" w:rsidP="007F0D8E">
      <w:pPr>
        <w:ind w:firstLine="720"/>
      </w:pPr>
    </w:p>
    <w:p w14:paraId="5455D102" w14:textId="7B4022FF" w:rsidR="00162063" w:rsidRDefault="00162063" w:rsidP="007F0D8E">
      <w:pPr>
        <w:ind w:firstLine="720"/>
      </w:pPr>
    </w:p>
    <w:p w14:paraId="668B98B4" w14:textId="146E2C33" w:rsidR="00162063" w:rsidRDefault="00162063" w:rsidP="007F0D8E">
      <w:pPr>
        <w:ind w:firstLine="720"/>
      </w:pPr>
    </w:p>
    <w:p w14:paraId="61A26F33" w14:textId="2F90ED17" w:rsidR="00162063" w:rsidRDefault="00162063" w:rsidP="007F0D8E">
      <w:pPr>
        <w:ind w:firstLine="720"/>
      </w:pPr>
    </w:p>
    <w:p w14:paraId="65E464F8" w14:textId="0602613A" w:rsidR="00162063" w:rsidRDefault="00162063" w:rsidP="007F0D8E">
      <w:pPr>
        <w:ind w:firstLine="720"/>
      </w:pPr>
    </w:p>
    <w:p w14:paraId="2458AD76" w14:textId="790354F7" w:rsidR="00162063" w:rsidRDefault="00162063" w:rsidP="007F0D8E">
      <w:pPr>
        <w:ind w:firstLine="720"/>
      </w:pPr>
    </w:p>
    <w:p w14:paraId="0FDF846A" w14:textId="0CE79394" w:rsidR="00162063" w:rsidRDefault="00162063" w:rsidP="007F0D8E">
      <w:pPr>
        <w:ind w:firstLine="720"/>
      </w:pPr>
    </w:p>
    <w:p w14:paraId="2B1549AB" w14:textId="6AB7E1BC" w:rsidR="00162063" w:rsidRDefault="00162063" w:rsidP="007F0D8E">
      <w:pPr>
        <w:ind w:firstLine="720"/>
      </w:pPr>
    </w:p>
    <w:p w14:paraId="2B5BE77A" w14:textId="7FCC08A9" w:rsidR="00162063" w:rsidRDefault="00162063" w:rsidP="007F0D8E">
      <w:pPr>
        <w:ind w:firstLine="720"/>
      </w:pPr>
    </w:p>
    <w:p w14:paraId="51753753" w14:textId="18D855C7" w:rsidR="00162063" w:rsidRDefault="00162063" w:rsidP="007F0D8E">
      <w:pPr>
        <w:ind w:firstLine="720"/>
      </w:pPr>
    </w:p>
    <w:p w14:paraId="3E5F78FA" w14:textId="6FB0E5CF" w:rsidR="00162063" w:rsidRDefault="00162063" w:rsidP="007F0D8E">
      <w:pPr>
        <w:ind w:firstLine="720"/>
      </w:pPr>
    </w:p>
    <w:p w14:paraId="706D31FA" w14:textId="282346B9" w:rsidR="00162063" w:rsidRDefault="00162063" w:rsidP="007F0D8E">
      <w:pPr>
        <w:ind w:firstLine="720"/>
      </w:pPr>
    </w:p>
    <w:p w14:paraId="6C5CE745" w14:textId="77777777" w:rsidR="00162063" w:rsidRDefault="00162063" w:rsidP="007F0D8E">
      <w:pPr>
        <w:ind w:firstLine="720"/>
      </w:pPr>
    </w:p>
    <w:p w14:paraId="66565487" w14:textId="26AD173B" w:rsidR="00FF20D9" w:rsidRDefault="00FF20D9" w:rsidP="007F0D8E">
      <w:pPr>
        <w:ind w:firstLine="720"/>
      </w:pPr>
    </w:p>
    <w:p w14:paraId="5961066D" w14:textId="7A407530" w:rsidR="00B07527" w:rsidRDefault="00B07527" w:rsidP="007F0D8E">
      <w:pPr>
        <w:ind w:firstLine="720"/>
      </w:pPr>
    </w:p>
    <w:p w14:paraId="15DC9A5E" w14:textId="4B1AB93A" w:rsidR="00B07527" w:rsidRDefault="00B07527" w:rsidP="007F0D8E">
      <w:pPr>
        <w:ind w:firstLine="720"/>
      </w:pPr>
    </w:p>
    <w:p w14:paraId="5B40BEEF" w14:textId="77777777" w:rsidR="00B07527" w:rsidRDefault="00B07527" w:rsidP="007F0D8E">
      <w:pPr>
        <w:ind w:firstLine="720"/>
      </w:pPr>
    </w:p>
    <w:p w14:paraId="2A025A96" w14:textId="77777777" w:rsidR="00DE06F0" w:rsidRDefault="00DE06F0" w:rsidP="007F0D8E">
      <w:pPr>
        <w:ind w:firstLine="720"/>
      </w:pPr>
    </w:p>
    <w:p w14:paraId="579BAA9E" w14:textId="395BD436" w:rsidR="00C748D1" w:rsidRPr="00D122A5" w:rsidRDefault="00D51B61" w:rsidP="00D51B61">
      <w:pPr>
        <w:pStyle w:val="Heading1"/>
        <w:jc w:val="left"/>
        <w:rPr>
          <w:sz w:val="32"/>
          <w:szCs w:val="32"/>
        </w:rPr>
      </w:pPr>
      <w:bookmarkStart w:id="70" w:name="_Toc11579292"/>
      <w:bookmarkStart w:id="71" w:name="_Toc13570777"/>
      <w:r w:rsidRPr="00D122A5">
        <w:rPr>
          <w:sz w:val="32"/>
          <w:szCs w:val="32"/>
        </w:rPr>
        <w:lastRenderedPageBreak/>
        <w:t>CHAPTER</w:t>
      </w:r>
      <w:bookmarkEnd w:id="70"/>
      <w:bookmarkEnd w:id="71"/>
    </w:p>
    <w:p w14:paraId="09ED5AC6" w14:textId="77777777" w:rsidR="00C748D1" w:rsidRPr="0002567A" w:rsidRDefault="00C748D1" w:rsidP="00DF73B1">
      <w:pPr>
        <w:pStyle w:val="Heading1"/>
        <w:keepNext/>
        <w:keepLines/>
        <w:widowControl w:val="0"/>
        <w:numPr>
          <w:ilvl w:val="0"/>
          <w:numId w:val="4"/>
        </w:numPr>
        <w:autoSpaceDE w:val="0"/>
        <w:autoSpaceDN w:val="0"/>
        <w:adjustRightInd w:val="0"/>
        <w:spacing w:line="240" w:lineRule="auto"/>
        <w:jc w:val="left"/>
        <w:rPr>
          <w:i/>
          <w:iCs/>
          <w:sz w:val="32"/>
          <w:szCs w:val="32"/>
        </w:rPr>
      </w:pPr>
      <w:bookmarkStart w:id="72" w:name="_Toc11579293"/>
      <w:bookmarkStart w:id="73" w:name="_Toc13569495"/>
      <w:bookmarkStart w:id="74" w:name="_Toc13570778"/>
      <w:bookmarkEnd w:id="72"/>
      <w:bookmarkEnd w:id="73"/>
      <w:bookmarkEnd w:id="74"/>
    </w:p>
    <w:p w14:paraId="300A0059" w14:textId="760933CF" w:rsidR="00C748D1" w:rsidRPr="00AD1256" w:rsidRDefault="00C748D1" w:rsidP="00AD1256">
      <w:pPr>
        <w:pStyle w:val="Heading1"/>
        <w:rPr>
          <w:sz w:val="32"/>
          <w:szCs w:val="32"/>
        </w:rPr>
      </w:pPr>
      <w:bookmarkStart w:id="75" w:name="_Toc13570779"/>
      <w:r w:rsidRPr="0002567A">
        <w:rPr>
          <w:sz w:val="32"/>
          <w:szCs w:val="32"/>
        </w:rPr>
        <w:t>MATERIALS AND METHODS</w:t>
      </w:r>
      <w:bookmarkEnd w:id="75"/>
    </w:p>
    <w:p w14:paraId="0ABC1D71" w14:textId="6978AF37" w:rsidR="00C748D1" w:rsidRPr="001F38E0" w:rsidRDefault="00B76BC7" w:rsidP="0013399F">
      <w:pPr>
        <w:pStyle w:val="Heading2"/>
      </w:pPr>
      <w:bookmarkStart w:id="76" w:name="_Toc527535749"/>
      <w:bookmarkStart w:id="77" w:name="_Toc13570780"/>
      <w:bookmarkStart w:id="78" w:name="_Toc523306409"/>
      <w:r>
        <w:t xml:space="preserve">3.1 </w:t>
      </w:r>
      <w:r w:rsidR="00C748D1" w:rsidRPr="001F38E0">
        <w:t>Introduction</w:t>
      </w:r>
      <w:bookmarkEnd w:id="76"/>
      <w:bookmarkEnd w:id="77"/>
    </w:p>
    <w:p w14:paraId="59987375" w14:textId="21919916" w:rsidR="00E34D33" w:rsidRPr="00F96146" w:rsidRDefault="00C748D1" w:rsidP="003B49AF">
      <w:pPr>
        <w:spacing w:line="480" w:lineRule="auto"/>
        <w:ind w:firstLine="720"/>
        <w:rPr>
          <w:sz w:val="16"/>
          <w:szCs w:val="16"/>
        </w:rPr>
      </w:pPr>
      <w:r w:rsidRPr="00F96146">
        <w:t>This chapter provides information about material selection and collection process</w:t>
      </w:r>
      <w:r w:rsidR="00642C8F" w:rsidRPr="00F96146">
        <w:t>es</w:t>
      </w:r>
      <w:r w:rsidRPr="00F96146">
        <w:t xml:space="preserve">, mix design volumetrics, performance tests for asphalt mixes and high-temperature </w:t>
      </w:r>
      <w:r w:rsidR="00BA328C" w:rsidRPr="00F96146">
        <w:t>Performance Grade (</w:t>
      </w:r>
      <w:r w:rsidR="00BF3D33" w:rsidRPr="00F96146">
        <w:t>PG</w:t>
      </w:r>
      <w:r w:rsidR="00BA328C" w:rsidRPr="00F96146">
        <w:t>)</w:t>
      </w:r>
      <w:r w:rsidRPr="00F96146">
        <w:t xml:space="preserve"> of recovered RAP binder. The technique used for producing foamed binder is also discussed. Different laboratory test methods for evaluating rutting, cracking and moisture-induced damage </w:t>
      </w:r>
      <w:r w:rsidR="003938F1" w:rsidRPr="00F96146">
        <w:t xml:space="preserve">potential </w:t>
      </w:r>
      <w:r w:rsidRPr="00F96146">
        <w:t xml:space="preserve">are briefly discussed in this chapter. Figure 3.1 presents the workflow of this </w:t>
      </w:r>
      <w:r w:rsidR="007E2619" w:rsidRPr="00F96146">
        <w:t>study</w:t>
      </w:r>
      <w:r w:rsidRPr="00F96146">
        <w:t>.</w:t>
      </w:r>
      <w:r w:rsidRPr="00F96146">
        <w:rPr>
          <w:sz w:val="16"/>
          <w:szCs w:val="16"/>
        </w:rPr>
        <w:t xml:space="preserve"> </w:t>
      </w:r>
      <w:bookmarkEnd w:id="78"/>
    </w:p>
    <w:p w14:paraId="645937D5" w14:textId="29CB0545" w:rsidR="003B49AF" w:rsidRDefault="00AE1C50" w:rsidP="004740BF">
      <w:pPr>
        <w:spacing w:line="480" w:lineRule="auto"/>
        <w:rPr>
          <w:sz w:val="16"/>
          <w:szCs w:val="16"/>
        </w:rPr>
      </w:pPr>
      <w:r>
        <w:rPr>
          <w:noProof/>
          <w:lang w:bidi="ar-SA"/>
        </w:rPr>
        <w:drawing>
          <wp:inline distT="0" distB="0" distL="0" distR="0" wp14:anchorId="6C95E91A" wp14:editId="685A1C25">
            <wp:extent cx="5394960" cy="2815590"/>
            <wp:effectExtent l="0" t="0" r="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2815590"/>
                    </a:xfrm>
                    <a:prstGeom prst="rect">
                      <a:avLst/>
                    </a:prstGeom>
                  </pic:spPr>
                </pic:pic>
              </a:graphicData>
            </a:graphic>
          </wp:inline>
        </w:drawing>
      </w:r>
    </w:p>
    <w:p w14:paraId="1FD07515" w14:textId="61C42399" w:rsidR="004740BF" w:rsidRPr="00ED6B79" w:rsidRDefault="004740BF" w:rsidP="004740BF">
      <w:pPr>
        <w:spacing w:line="480" w:lineRule="auto"/>
        <w:jc w:val="center"/>
      </w:pPr>
      <w:bookmarkStart w:id="79" w:name="_Toc15288058"/>
      <w:r w:rsidRPr="00ED6B79">
        <w:t>Figure 3.</w:t>
      </w:r>
      <w:r w:rsidRPr="00ED6B79">
        <w:rPr>
          <w:noProof/>
        </w:rPr>
        <w:fldChar w:fldCharType="begin"/>
      </w:r>
      <w:r w:rsidRPr="00ED6B79">
        <w:rPr>
          <w:noProof/>
        </w:rPr>
        <w:instrText xml:space="preserve"> SEQ Figure_3 \* ARABIC </w:instrText>
      </w:r>
      <w:r w:rsidRPr="00ED6B79">
        <w:rPr>
          <w:noProof/>
        </w:rPr>
        <w:fldChar w:fldCharType="separate"/>
      </w:r>
      <w:r w:rsidR="009658A9">
        <w:rPr>
          <w:noProof/>
        </w:rPr>
        <w:t>1</w:t>
      </w:r>
      <w:r w:rsidRPr="00ED6B79">
        <w:rPr>
          <w:noProof/>
        </w:rPr>
        <w:fldChar w:fldCharType="end"/>
      </w:r>
      <w:r w:rsidRPr="00ED6B79">
        <w:rPr>
          <w:noProof/>
        </w:rPr>
        <w:t xml:space="preserve"> Work Flow Diagram of the </w:t>
      </w:r>
      <w:r>
        <w:rPr>
          <w:noProof/>
        </w:rPr>
        <w:t>Study</w:t>
      </w:r>
      <w:bookmarkEnd w:id="79"/>
    </w:p>
    <w:p w14:paraId="55B5D708" w14:textId="77777777" w:rsidR="003B49AF" w:rsidRDefault="003B49AF" w:rsidP="004740BF">
      <w:pPr>
        <w:spacing w:line="480" w:lineRule="auto"/>
        <w:rPr>
          <w:sz w:val="16"/>
          <w:szCs w:val="16"/>
        </w:rPr>
      </w:pPr>
    </w:p>
    <w:p w14:paraId="7D6C4F70" w14:textId="77777777" w:rsidR="003B49AF" w:rsidRDefault="003B49AF" w:rsidP="003B49AF">
      <w:pPr>
        <w:spacing w:line="480" w:lineRule="auto"/>
        <w:ind w:firstLine="720"/>
        <w:rPr>
          <w:sz w:val="16"/>
          <w:szCs w:val="16"/>
        </w:rPr>
      </w:pPr>
    </w:p>
    <w:p w14:paraId="225B0356" w14:textId="77777777" w:rsidR="003B49AF" w:rsidRDefault="003B49AF" w:rsidP="004740BF">
      <w:pPr>
        <w:spacing w:line="480" w:lineRule="auto"/>
        <w:rPr>
          <w:sz w:val="16"/>
          <w:szCs w:val="16"/>
        </w:rPr>
      </w:pPr>
    </w:p>
    <w:p w14:paraId="5DC9E43D" w14:textId="7D2A64A2" w:rsidR="00C748D1" w:rsidRPr="00AD1256" w:rsidRDefault="005A3AFC" w:rsidP="00B24707">
      <w:pPr>
        <w:pStyle w:val="Heading2"/>
      </w:pPr>
      <w:bookmarkStart w:id="80" w:name="_Toc13570781"/>
      <w:r>
        <w:lastRenderedPageBreak/>
        <w:t xml:space="preserve">3.2 </w:t>
      </w:r>
      <w:r w:rsidR="00C748D1" w:rsidRPr="00AD1256">
        <w:t>Aggregates and RAP</w:t>
      </w:r>
      <w:bookmarkEnd w:id="80"/>
    </w:p>
    <w:p w14:paraId="2545F105" w14:textId="1005CC4F" w:rsidR="00C748D1" w:rsidRPr="00F96146" w:rsidRDefault="00C651BE" w:rsidP="00F54F70">
      <w:pPr>
        <w:spacing w:after="200" w:line="480" w:lineRule="auto"/>
        <w:ind w:firstLine="720"/>
      </w:pPr>
      <w:r w:rsidRPr="00F96146">
        <w:t>Two types of aggregate gradations, a coarse S3 gradation (Nominal Maximum Aggregate Size (NMAS) = 19.0 mm) and a fine S4 gradation (NMAS = 12.5 mm), were used in this study to produce foamed WMA</w:t>
      </w:r>
      <w:r w:rsidR="00C748D1" w:rsidRPr="00F96146">
        <w:t>. In Oklahoma, the S3 and S4 aggregate gradations are typically used as intermediate and surface course mixes, respectively. The asphalt mixes with S3 aggregate gradation (</w:t>
      </w:r>
      <w:r w:rsidR="00BA328C" w:rsidRPr="00F96146">
        <w:t xml:space="preserve">called herein as </w:t>
      </w:r>
      <w:r w:rsidR="00C748D1" w:rsidRPr="00F96146">
        <w:t xml:space="preserve">S3 mixes) were prepared </w:t>
      </w:r>
      <w:r w:rsidR="008D0C60" w:rsidRPr="00F96146">
        <w:t>using</w:t>
      </w:r>
      <w:r w:rsidR="00C748D1" w:rsidRPr="00F96146">
        <w:t xml:space="preserve"> 25% RAP</w:t>
      </w:r>
      <w:r w:rsidR="0084492B" w:rsidRPr="00F96146">
        <w:t>,</w:t>
      </w:r>
      <w:r w:rsidR="00C748D1" w:rsidRPr="00F96146">
        <w:t xml:space="preserve"> whereas the asphalt mixes with S4 aggregate gradation (</w:t>
      </w:r>
      <w:r w:rsidR="00BA328C" w:rsidRPr="00F96146">
        <w:t xml:space="preserve">called herein as </w:t>
      </w:r>
      <w:r w:rsidR="00C748D1" w:rsidRPr="00F96146">
        <w:t xml:space="preserve">S4 mixes) were prepared </w:t>
      </w:r>
      <w:r w:rsidR="008D0C60" w:rsidRPr="00F96146">
        <w:t>using</w:t>
      </w:r>
      <w:r w:rsidR="00C748D1" w:rsidRPr="00F96146">
        <w:t xml:space="preserve"> 5% RAP</w:t>
      </w:r>
      <w:r w:rsidR="00BA328C" w:rsidRPr="00F96146">
        <w:t>,</w:t>
      </w:r>
      <w:r w:rsidR="00C748D1" w:rsidRPr="00F96146">
        <w:t xml:space="preserve"> following current ODOT</w:t>
      </w:r>
      <w:r w:rsidR="00106655" w:rsidRPr="00F96146">
        <w:t>’s</w:t>
      </w:r>
      <w:r w:rsidR="00C748D1" w:rsidRPr="00F96146">
        <w:t xml:space="preserve"> practice (ODOT, 2013</w:t>
      </w:r>
      <w:r w:rsidR="00BB0E02" w:rsidRPr="00F96146">
        <w:t>a</w:t>
      </w:r>
      <w:r w:rsidR="00C748D1" w:rsidRPr="00F96146">
        <w:t xml:space="preserve">). For this purpose, approximately 1,000 </w:t>
      </w:r>
      <w:r w:rsidR="00C748D1" w:rsidRPr="00F96146">
        <w:rPr>
          <w:color w:val="000000" w:themeColor="text1"/>
        </w:rPr>
        <w:t>kg aggregates and 270 kg RAP were collected from a local asphalt plant. The collected materials were transported and stored in the University of Oklahoma Broce Civil Engineering Materials Laboratory for</w:t>
      </w:r>
      <w:r w:rsidR="00C748D1" w:rsidRPr="00F96146">
        <w:t xml:space="preserve"> </w:t>
      </w:r>
      <w:r w:rsidR="00D1085A" w:rsidRPr="00F96146">
        <w:t>testing,</w:t>
      </w:r>
      <w:r w:rsidR="00C748D1" w:rsidRPr="00F96146">
        <w:t xml:space="preserve"> as shown in Figure 3.2. Table</w:t>
      </w:r>
      <w:r w:rsidR="00972460" w:rsidRPr="00F96146">
        <w:t xml:space="preserve">s </w:t>
      </w:r>
      <w:r w:rsidR="00C748D1" w:rsidRPr="00F96146">
        <w:t>3.1</w:t>
      </w:r>
      <w:r w:rsidR="00972460" w:rsidRPr="00F96146">
        <w:t xml:space="preserve"> and</w:t>
      </w:r>
      <w:r w:rsidR="00C748D1" w:rsidRPr="00F96146">
        <w:t xml:space="preserve"> 3.2 present the percentages of different aggregates used for each of S3 and S4 mixes. The S3 mixes contain</w:t>
      </w:r>
      <w:r w:rsidR="00D1085A" w:rsidRPr="00F96146">
        <w:t>ed</w:t>
      </w:r>
      <w:r w:rsidR="00C748D1" w:rsidRPr="00F96146">
        <w:t xml:space="preserve"> 10% of 1″ rocks, 27% of 5/8″ chips, 12% of screening, 15% of manufactured sand and 11% fine sand. On the other hand, S4 mixes contain</w:t>
      </w:r>
      <w:r w:rsidR="00D1085A" w:rsidRPr="00F96146">
        <w:t>ed</w:t>
      </w:r>
      <w:r w:rsidR="00C748D1" w:rsidRPr="00F96146">
        <w:t xml:space="preserve"> 35% of 5/8″ chips, 10% of screening, 15% of manufactured sand and 14% fine sand. The gradation curves for S3 and S4 mixes are shown in Figure 3.3. </w:t>
      </w:r>
    </w:p>
    <w:p w14:paraId="073C2622" w14:textId="77777777" w:rsidR="00C748D1" w:rsidRPr="00F96146" w:rsidRDefault="00C748D1" w:rsidP="00DE5BDA">
      <w:pPr>
        <w:keepNext/>
      </w:pPr>
      <w:r w:rsidRPr="00F96146">
        <w:rPr>
          <w:noProof/>
          <w:lang w:bidi="ar-SA"/>
        </w:rPr>
        <w:lastRenderedPageBreak/>
        <w:drawing>
          <wp:inline distT="0" distB="0" distL="0" distR="0" wp14:anchorId="3542F6CF" wp14:editId="1C8A4A39">
            <wp:extent cx="2676634" cy="20074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7866" cy="2008400"/>
                    </a:xfrm>
                    <a:prstGeom prst="rect">
                      <a:avLst/>
                    </a:prstGeom>
                    <a:noFill/>
                    <a:ln>
                      <a:noFill/>
                    </a:ln>
                  </pic:spPr>
                </pic:pic>
              </a:graphicData>
            </a:graphic>
          </wp:inline>
        </w:drawing>
      </w:r>
      <w:r w:rsidRPr="00F96146">
        <w:t xml:space="preserve">  </w:t>
      </w:r>
      <w:r w:rsidRPr="00F96146">
        <w:rPr>
          <w:noProof/>
          <w:lang w:bidi="ar-SA"/>
        </w:rPr>
        <w:drawing>
          <wp:inline distT="0" distB="0" distL="0" distR="0" wp14:anchorId="44754668" wp14:editId="6D2EB5DB">
            <wp:extent cx="2564083" cy="1994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6490" cy="2003722"/>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9"/>
      </w:tblGrid>
      <w:tr w:rsidR="00C748D1" w:rsidRPr="00F96146" w14:paraId="1DEF0B77" w14:textId="77777777" w:rsidTr="00B526DD">
        <w:trPr>
          <w:trHeight w:val="396"/>
        </w:trPr>
        <w:tc>
          <w:tcPr>
            <w:tcW w:w="4788" w:type="dxa"/>
          </w:tcPr>
          <w:p w14:paraId="298FAD9C" w14:textId="77777777" w:rsidR="00C748D1" w:rsidRPr="00F96146" w:rsidRDefault="00C748D1" w:rsidP="00DE5BDA">
            <w:pPr>
              <w:keepNext/>
              <w:jc w:val="center"/>
            </w:pPr>
            <w:r w:rsidRPr="00F96146">
              <w:t>(a)</w:t>
            </w:r>
          </w:p>
        </w:tc>
        <w:tc>
          <w:tcPr>
            <w:tcW w:w="4788" w:type="dxa"/>
          </w:tcPr>
          <w:p w14:paraId="0804098D" w14:textId="77777777" w:rsidR="00C748D1" w:rsidRPr="00F96146" w:rsidRDefault="00C748D1" w:rsidP="00DE5BDA">
            <w:pPr>
              <w:keepNext/>
              <w:jc w:val="center"/>
            </w:pPr>
            <w:r w:rsidRPr="00F96146">
              <w:t>(b)</w:t>
            </w:r>
          </w:p>
        </w:tc>
      </w:tr>
    </w:tbl>
    <w:p w14:paraId="76979245" w14:textId="3DAC4134" w:rsidR="00C748D1" w:rsidRPr="00F96146" w:rsidRDefault="00C748D1" w:rsidP="00DE5BDA">
      <w:pPr>
        <w:pStyle w:val="Caption"/>
        <w:spacing w:line="480" w:lineRule="auto"/>
        <w:jc w:val="center"/>
        <w:rPr>
          <w:b w:val="0"/>
          <w:bCs w:val="0"/>
        </w:rPr>
      </w:pPr>
      <w:bookmarkStart w:id="81" w:name="_Toc527535494"/>
      <w:bookmarkStart w:id="82" w:name="_Toc15288059"/>
      <w:r w:rsidRPr="00F96146">
        <w:rPr>
          <w:b w:val="0"/>
          <w:bCs w:val="0"/>
        </w:rPr>
        <w:t>Figure 3.</w:t>
      </w:r>
      <w:r w:rsidRPr="00F96146">
        <w:rPr>
          <w:b w:val="0"/>
          <w:bCs w:val="0"/>
          <w:noProof/>
        </w:rPr>
        <w:fldChar w:fldCharType="begin"/>
      </w:r>
      <w:r w:rsidRPr="00F96146">
        <w:rPr>
          <w:b w:val="0"/>
          <w:bCs w:val="0"/>
          <w:noProof/>
        </w:rPr>
        <w:instrText xml:space="preserve"> SEQ Figure_3 \* ARABIC </w:instrText>
      </w:r>
      <w:r w:rsidRPr="00F96146">
        <w:rPr>
          <w:b w:val="0"/>
          <w:bCs w:val="0"/>
          <w:noProof/>
        </w:rPr>
        <w:fldChar w:fldCharType="separate"/>
      </w:r>
      <w:r w:rsidR="009658A9">
        <w:rPr>
          <w:b w:val="0"/>
          <w:bCs w:val="0"/>
          <w:noProof/>
        </w:rPr>
        <w:t>2</w:t>
      </w:r>
      <w:r w:rsidRPr="00F96146">
        <w:rPr>
          <w:b w:val="0"/>
          <w:bCs w:val="0"/>
          <w:noProof/>
        </w:rPr>
        <w:fldChar w:fldCharType="end"/>
      </w:r>
      <w:r w:rsidRPr="00F96146">
        <w:rPr>
          <w:b w:val="0"/>
          <w:bCs w:val="0"/>
        </w:rPr>
        <w:t xml:space="preserve"> Collection of Materials</w:t>
      </w:r>
      <w:r w:rsidR="00C46622" w:rsidRPr="00F96146">
        <w:rPr>
          <w:b w:val="0"/>
          <w:bCs w:val="0"/>
        </w:rPr>
        <w:t xml:space="preserve"> </w:t>
      </w:r>
      <w:r w:rsidRPr="00F96146">
        <w:rPr>
          <w:b w:val="0"/>
          <w:bCs w:val="0"/>
        </w:rPr>
        <w:t>(a) Collection of Aggregates for Laboratory Produced Asphalt Mixes</w:t>
      </w:r>
      <w:r w:rsidR="00B70466" w:rsidRPr="00F96146">
        <w:rPr>
          <w:b w:val="0"/>
          <w:bCs w:val="0"/>
        </w:rPr>
        <w:t xml:space="preserve"> </w:t>
      </w:r>
      <w:r w:rsidRPr="00F96146">
        <w:rPr>
          <w:b w:val="0"/>
          <w:bCs w:val="0"/>
        </w:rPr>
        <w:t>(b) Storage of Collected Aggregates</w:t>
      </w:r>
      <w:bookmarkEnd w:id="81"/>
      <w:bookmarkEnd w:id="82"/>
    </w:p>
    <w:p w14:paraId="2FD34A31" w14:textId="7CF0569C" w:rsidR="00C748D1" w:rsidRPr="00F96146" w:rsidRDefault="00C748D1" w:rsidP="00F54F70">
      <w:pPr>
        <w:pStyle w:val="Caption"/>
        <w:spacing w:line="480" w:lineRule="auto"/>
        <w:jc w:val="center"/>
        <w:rPr>
          <w:b w:val="0"/>
          <w:bCs w:val="0"/>
        </w:rPr>
      </w:pPr>
      <w:bookmarkStart w:id="83" w:name="_Toc527536936"/>
      <w:bookmarkStart w:id="84" w:name="_Toc11657715"/>
      <w:bookmarkStart w:id="85" w:name="_Toc14903876"/>
      <w:r w:rsidRPr="00F96146">
        <w:rPr>
          <w:b w:val="0"/>
          <w:bCs w:val="0"/>
        </w:rPr>
        <w:t>Table 3.</w:t>
      </w:r>
      <w:r w:rsidRPr="00F96146">
        <w:rPr>
          <w:b w:val="0"/>
          <w:bCs w:val="0"/>
          <w:noProof/>
        </w:rPr>
        <w:fldChar w:fldCharType="begin"/>
      </w:r>
      <w:r w:rsidRPr="00F96146">
        <w:rPr>
          <w:b w:val="0"/>
          <w:bCs w:val="0"/>
          <w:noProof/>
        </w:rPr>
        <w:instrText xml:space="preserve"> SEQ Table_3. \* ARABIC </w:instrText>
      </w:r>
      <w:r w:rsidRPr="00F96146">
        <w:rPr>
          <w:b w:val="0"/>
          <w:bCs w:val="0"/>
          <w:noProof/>
        </w:rPr>
        <w:fldChar w:fldCharType="separate"/>
      </w:r>
      <w:r w:rsidR="009658A9">
        <w:rPr>
          <w:b w:val="0"/>
          <w:bCs w:val="0"/>
          <w:noProof/>
        </w:rPr>
        <w:t>1</w:t>
      </w:r>
      <w:r w:rsidRPr="00F96146">
        <w:rPr>
          <w:b w:val="0"/>
          <w:bCs w:val="0"/>
          <w:noProof/>
        </w:rPr>
        <w:fldChar w:fldCharType="end"/>
      </w:r>
      <w:r w:rsidRPr="00F96146">
        <w:rPr>
          <w:b w:val="0"/>
          <w:bCs w:val="0"/>
        </w:rPr>
        <w:t xml:space="preserve"> Aggregate Com</w:t>
      </w:r>
      <w:r w:rsidR="00964DA6" w:rsidRPr="00F96146">
        <w:rPr>
          <w:b w:val="0"/>
          <w:bCs w:val="0"/>
        </w:rPr>
        <w:t>ponents</w:t>
      </w:r>
      <w:r w:rsidRPr="00F96146">
        <w:rPr>
          <w:b w:val="0"/>
          <w:bCs w:val="0"/>
        </w:rPr>
        <w:t xml:space="preserve"> for S3 Mixes</w:t>
      </w:r>
      <w:bookmarkEnd w:id="83"/>
      <w:bookmarkEnd w:id="84"/>
      <w:bookmarkEnd w:id="85"/>
    </w:p>
    <w:tbl>
      <w:tblPr>
        <w:tblStyle w:val="TableGrid"/>
        <w:tblW w:w="0" w:type="auto"/>
        <w:jc w:val="center"/>
        <w:tblCellMar>
          <w:left w:w="0" w:type="dxa"/>
          <w:right w:w="0" w:type="dxa"/>
        </w:tblCellMar>
        <w:tblLook w:val="04A0" w:firstRow="1" w:lastRow="0" w:firstColumn="1" w:lastColumn="0" w:noHBand="0" w:noVBand="1"/>
      </w:tblPr>
      <w:tblGrid>
        <w:gridCol w:w="1966"/>
        <w:gridCol w:w="2068"/>
        <w:gridCol w:w="2781"/>
        <w:gridCol w:w="1671"/>
      </w:tblGrid>
      <w:tr w:rsidR="00C748D1" w:rsidRPr="00F96146" w14:paraId="6CFA0611" w14:textId="77777777" w:rsidTr="00915337">
        <w:trPr>
          <w:trHeight w:val="20"/>
          <w:tblHeader/>
          <w:jc w:val="center"/>
        </w:trPr>
        <w:tc>
          <w:tcPr>
            <w:tcW w:w="1966" w:type="dxa"/>
            <w:vAlign w:val="center"/>
          </w:tcPr>
          <w:p w14:paraId="57D20DA5" w14:textId="77777777" w:rsidR="00C748D1" w:rsidRPr="00F96146" w:rsidRDefault="00C748D1" w:rsidP="00DE5BDA">
            <w:pPr>
              <w:keepNext/>
              <w:jc w:val="center"/>
            </w:pPr>
            <w:r w:rsidRPr="00F96146">
              <w:t>No.</w:t>
            </w:r>
          </w:p>
        </w:tc>
        <w:tc>
          <w:tcPr>
            <w:tcW w:w="2068" w:type="dxa"/>
            <w:vAlign w:val="center"/>
          </w:tcPr>
          <w:p w14:paraId="30625699" w14:textId="77777777" w:rsidR="00C748D1" w:rsidRPr="00F96146" w:rsidRDefault="00C748D1" w:rsidP="00DE5BDA">
            <w:pPr>
              <w:keepNext/>
              <w:jc w:val="center"/>
            </w:pPr>
            <w:r w:rsidRPr="00F96146">
              <w:t>Aggregate</w:t>
            </w:r>
          </w:p>
        </w:tc>
        <w:tc>
          <w:tcPr>
            <w:tcW w:w="2781" w:type="dxa"/>
            <w:vAlign w:val="center"/>
          </w:tcPr>
          <w:p w14:paraId="47A0F563" w14:textId="77777777" w:rsidR="00C748D1" w:rsidRPr="00F96146" w:rsidRDefault="00C748D1" w:rsidP="00DE5BDA">
            <w:pPr>
              <w:keepNext/>
              <w:jc w:val="center"/>
            </w:pPr>
            <w:r w:rsidRPr="00F96146">
              <w:t>Producer/ Supplier</w:t>
            </w:r>
          </w:p>
        </w:tc>
        <w:tc>
          <w:tcPr>
            <w:tcW w:w="1671" w:type="dxa"/>
            <w:vAlign w:val="center"/>
          </w:tcPr>
          <w:p w14:paraId="04F2AD96" w14:textId="77777777" w:rsidR="00C748D1" w:rsidRPr="00F96146" w:rsidRDefault="00C748D1" w:rsidP="00DE5BDA">
            <w:pPr>
              <w:keepNext/>
              <w:jc w:val="center"/>
            </w:pPr>
            <w:r w:rsidRPr="00F96146">
              <w:t>% Used</w:t>
            </w:r>
          </w:p>
        </w:tc>
      </w:tr>
      <w:tr w:rsidR="00C748D1" w:rsidRPr="00F96146" w14:paraId="34500621" w14:textId="77777777" w:rsidTr="00915337">
        <w:trPr>
          <w:trHeight w:val="20"/>
          <w:jc w:val="center"/>
        </w:trPr>
        <w:tc>
          <w:tcPr>
            <w:tcW w:w="1966" w:type="dxa"/>
            <w:vAlign w:val="center"/>
          </w:tcPr>
          <w:p w14:paraId="4EC7AB51" w14:textId="77777777" w:rsidR="00C748D1" w:rsidRPr="00F96146" w:rsidRDefault="00C748D1" w:rsidP="00DE5BDA">
            <w:pPr>
              <w:keepNext/>
              <w:jc w:val="center"/>
            </w:pPr>
            <w:r w:rsidRPr="00F96146">
              <w:t>1</w:t>
            </w:r>
          </w:p>
        </w:tc>
        <w:tc>
          <w:tcPr>
            <w:tcW w:w="2068" w:type="dxa"/>
            <w:vAlign w:val="center"/>
          </w:tcPr>
          <w:p w14:paraId="5D04270E" w14:textId="77777777" w:rsidR="00C748D1" w:rsidRPr="00F96146" w:rsidRDefault="00C748D1" w:rsidP="00DE5BDA">
            <w:pPr>
              <w:keepNext/>
              <w:jc w:val="center"/>
            </w:pPr>
            <w:r w:rsidRPr="00F96146">
              <w:t>1" Rock</w:t>
            </w:r>
          </w:p>
        </w:tc>
        <w:tc>
          <w:tcPr>
            <w:tcW w:w="2781" w:type="dxa"/>
            <w:vAlign w:val="center"/>
          </w:tcPr>
          <w:p w14:paraId="035B1BC2" w14:textId="77777777" w:rsidR="00C748D1" w:rsidRPr="00F96146" w:rsidRDefault="00C748D1" w:rsidP="00DE5BDA">
            <w:pPr>
              <w:keepNext/>
              <w:jc w:val="center"/>
            </w:pPr>
            <w:r w:rsidRPr="00F96146">
              <w:t xml:space="preserve">Hanson </w:t>
            </w:r>
          </w:p>
        </w:tc>
        <w:tc>
          <w:tcPr>
            <w:tcW w:w="1671" w:type="dxa"/>
            <w:vAlign w:val="center"/>
          </w:tcPr>
          <w:p w14:paraId="59448285" w14:textId="77777777" w:rsidR="00C748D1" w:rsidRPr="00F96146" w:rsidRDefault="00C748D1" w:rsidP="00DE5BDA">
            <w:pPr>
              <w:keepNext/>
              <w:jc w:val="center"/>
            </w:pPr>
            <w:r w:rsidRPr="00F96146">
              <w:t>10</w:t>
            </w:r>
          </w:p>
        </w:tc>
      </w:tr>
      <w:tr w:rsidR="00C748D1" w:rsidRPr="00F96146" w14:paraId="05EC01DD" w14:textId="77777777" w:rsidTr="00915337">
        <w:trPr>
          <w:trHeight w:val="20"/>
          <w:jc w:val="center"/>
        </w:trPr>
        <w:tc>
          <w:tcPr>
            <w:tcW w:w="1966" w:type="dxa"/>
            <w:vAlign w:val="center"/>
          </w:tcPr>
          <w:p w14:paraId="7D07E358" w14:textId="77777777" w:rsidR="00C748D1" w:rsidRPr="00F96146" w:rsidRDefault="00C748D1" w:rsidP="00DE5BDA">
            <w:pPr>
              <w:keepNext/>
              <w:jc w:val="center"/>
            </w:pPr>
            <w:r w:rsidRPr="00F96146">
              <w:t>2</w:t>
            </w:r>
          </w:p>
        </w:tc>
        <w:tc>
          <w:tcPr>
            <w:tcW w:w="2068" w:type="dxa"/>
            <w:vAlign w:val="center"/>
          </w:tcPr>
          <w:p w14:paraId="32A9B27D" w14:textId="77777777" w:rsidR="00C748D1" w:rsidRPr="00F96146" w:rsidRDefault="00C748D1" w:rsidP="00DE5BDA">
            <w:pPr>
              <w:keepNext/>
              <w:jc w:val="center"/>
            </w:pPr>
            <w:r w:rsidRPr="00F96146">
              <w:t>5/8" Chips</w:t>
            </w:r>
          </w:p>
        </w:tc>
        <w:tc>
          <w:tcPr>
            <w:tcW w:w="2781" w:type="dxa"/>
            <w:vAlign w:val="center"/>
          </w:tcPr>
          <w:p w14:paraId="33312147" w14:textId="77777777" w:rsidR="00C748D1" w:rsidRPr="00F96146" w:rsidRDefault="00C748D1" w:rsidP="00DE5BDA">
            <w:pPr>
              <w:keepNext/>
              <w:jc w:val="center"/>
            </w:pPr>
            <w:r w:rsidRPr="00F96146">
              <w:t xml:space="preserve">Hanson </w:t>
            </w:r>
          </w:p>
        </w:tc>
        <w:tc>
          <w:tcPr>
            <w:tcW w:w="1671" w:type="dxa"/>
            <w:vAlign w:val="center"/>
          </w:tcPr>
          <w:p w14:paraId="7ED67FA6" w14:textId="77777777" w:rsidR="00C748D1" w:rsidRPr="00F96146" w:rsidRDefault="00C748D1" w:rsidP="00DE5BDA">
            <w:pPr>
              <w:keepNext/>
              <w:jc w:val="center"/>
            </w:pPr>
            <w:r w:rsidRPr="00F96146">
              <w:t>27</w:t>
            </w:r>
          </w:p>
        </w:tc>
      </w:tr>
      <w:tr w:rsidR="00C748D1" w:rsidRPr="00F96146" w14:paraId="5DA1C3EF" w14:textId="77777777" w:rsidTr="00915337">
        <w:trPr>
          <w:trHeight w:val="20"/>
          <w:jc w:val="center"/>
        </w:trPr>
        <w:tc>
          <w:tcPr>
            <w:tcW w:w="1966" w:type="dxa"/>
            <w:vAlign w:val="center"/>
          </w:tcPr>
          <w:p w14:paraId="4A1026D1" w14:textId="77777777" w:rsidR="00C748D1" w:rsidRPr="00F96146" w:rsidRDefault="00C748D1" w:rsidP="00DE5BDA">
            <w:pPr>
              <w:keepNext/>
              <w:jc w:val="center"/>
            </w:pPr>
            <w:r w:rsidRPr="00F96146">
              <w:t>3</w:t>
            </w:r>
          </w:p>
        </w:tc>
        <w:tc>
          <w:tcPr>
            <w:tcW w:w="2068" w:type="dxa"/>
            <w:vAlign w:val="center"/>
          </w:tcPr>
          <w:p w14:paraId="68AE0E38" w14:textId="77777777" w:rsidR="00C748D1" w:rsidRPr="00F96146" w:rsidRDefault="00C748D1" w:rsidP="00DE5BDA">
            <w:pPr>
              <w:keepNext/>
              <w:jc w:val="center"/>
            </w:pPr>
            <w:r w:rsidRPr="00F96146">
              <w:t>3/16" Scrns.</w:t>
            </w:r>
          </w:p>
        </w:tc>
        <w:tc>
          <w:tcPr>
            <w:tcW w:w="2781" w:type="dxa"/>
            <w:vAlign w:val="center"/>
          </w:tcPr>
          <w:p w14:paraId="78646291" w14:textId="77777777" w:rsidR="00C748D1" w:rsidRPr="00F96146" w:rsidRDefault="00C748D1" w:rsidP="00DE5BDA">
            <w:pPr>
              <w:keepNext/>
              <w:jc w:val="center"/>
            </w:pPr>
            <w:r w:rsidRPr="00F96146">
              <w:t xml:space="preserve">Hanson </w:t>
            </w:r>
          </w:p>
        </w:tc>
        <w:tc>
          <w:tcPr>
            <w:tcW w:w="1671" w:type="dxa"/>
            <w:vAlign w:val="center"/>
          </w:tcPr>
          <w:p w14:paraId="3E2647EA" w14:textId="77777777" w:rsidR="00C748D1" w:rsidRPr="00F96146" w:rsidRDefault="00C748D1" w:rsidP="00DE5BDA">
            <w:pPr>
              <w:keepNext/>
              <w:jc w:val="center"/>
            </w:pPr>
            <w:r w:rsidRPr="00F96146">
              <w:t>12</w:t>
            </w:r>
          </w:p>
        </w:tc>
      </w:tr>
      <w:tr w:rsidR="00C748D1" w:rsidRPr="00F96146" w14:paraId="2B33CD63" w14:textId="77777777" w:rsidTr="00915337">
        <w:trPr>
          <w:trHeight w:val="20"/>
          <w:jc w:val="center"/>
        </w:trPr>
        <w:tc>
          <w:tcPr>
            <w:tcW w:w="1966" w:type="dxa"/>
            <w:vAlign w:val="center"/>
          </w:tcPr>
          <w:p w14:paraId="21E67F31" w14:textId="77777777" w:rsidR="00C748D1" w:rsidRPr="00F96146" w:rsidRDefault="00C748D1" w:rsidP="00DE5BDA">
            <w:pPr>
              <w:keepNext/>
              <w:jc w:val="center"/>
            </w:pPr>
            <w:r w:rsidRPr="00F96146">
              <w:t>4</w:t>
            </w:r>
          </w:p>
        </w:tc>
        <w:tc>
          <w:tcPr>
            <w:tcW w:w="2068" w:type="dxa"/>
            <w:vAlign w:val="center"/>
          </w:tcPr>
          <w:p w14:paraId="22AA4CB3" w14:textId="77777777" w:rsidR="00C748D1" w:rsidRPr="00F96146" w:rsidRDefault="00C748D1" w:rsidP="00DE5BDA">
            <w:pPr>
              <w:keepNext/>
              <w:jc w:val="center"/>
            </w:pPr>
            <w:r w:rsidRPr="00F96146">
              <w:t>Man. Sand</w:t>
            </w:r>
          </w:p>
        </w:tc>
        <w:tc>
          <w:tcPr>
            <w:tcW w:w="2781" w:type="dxa"/>
            <w:vAlign w:val="center"/>
          </w:tcPr>
          <w:p w14:paraId="7A4D36F5" w14:textId="77777777" w:rsidR="00C748D1" w:rsidRPr="00F96146" w:rsidRDefault="00C748D1" w:rsidP="00DE5BDA">
            <w:pPr>
              <w:keepNext/>
              <w:jc w:val="center"/>
            </w:pPr>
            <w:r w:rsidRPr="00F96146">
              <w:t xml:space="preserve">Martin-Marietta (Davis, OK) </w:t>
            </w:r>
          </w:p>
        </w:tc>
        <w:tc>
          <w:tcPr>
            <w:tcW w:w="1671" w:type="dxa"/>
            <w:vAlign w:val="center"/>
          </w:tcPr>
          <w:p w14:paraId="7F423D3A" w14:textId="77777777" w:rsidR="00C748D1" w:rsidRPr="00F96146" w:rsidRDefault="00C748D1" w:rsidP="00DE5BDA">
            <w:pPr>
              <w:keepNext/>
              <w:jc w:val="center"/>
            </w:pPr>
            <w:r w:rsidRPr="00F96146">
              <w:t>15</w:t>
            </w:r>
          </w:p>
        </w:tc>
      </w:tr>
      <w:tr w:rsidR="00C748D1" w:rsidRPr="00F96146" w14:paraId="50B5270D" w14:textId="77777777" w:rsidTr="00915337">
        <w:trPr>
          <w:trHeight w:val="20"/>
          <w:jc w:val="center"/>
        </w:trPr>
        <w:tc>
          <w:tcPr>
            <w:tcW w:w="1966" w:type="dxa"/>
            <w:vAlign w:val="center"/>
          </w:tcPr>
          <w:p w14:paraId="7D5B176B" w14:textId="77777777" w:rsidR="00C748D1" w:rsidRPr="00F96146" w:rsidRDefault="00C748D1" w:rsidP="00DE5BDA">
            <w:pPr>
              <w:keepNext/>
              <w:jc w:val="center"/>
            </w:pPr>
            <w:r w:rsidRPr="00F96146">
              <w:t>5</w:t>
            </w:r>
          </w:p>
        </w:tc>
        <w:tc>
          <w:tcPr>
            <w:tcW w:w="2068" w:type="dxa"/>
            <w:vAlign w:val="center"/>
          </w:tcPr>
          <w:p w14:paraId="2A9E5683" w14:textId="77777777" w:rsidR="00C748D1" w:rsidRPr="00F96146" w:rsidRDefault="00C748D1" w:rsidP="00DE5BDA">
            <w:pPr>
              <w:keepNext/>
              <w:jc w:val="center"/>
            </w:pPr>
            <w:r w:rsidRPr="00F96146">
              <w:t>Sand</w:t>
            </w:r>
          </w:p>
        </w:tc>
        <w:tc>
          <w:tcPr>
            <w:tcW w:w="2781" w:type="dxa"/>
            <w:vAlign w:val="center"/>
          </w:tcPr>
          <w:p w14:paraId="1769B623" w14:textId="77777777" w:rsidR="00C748D1" w:rsidRPr="00F96146" w:rsidRDefault="00C748D1" w:rsidP="00DE5BDA">
            <w:pPr>
              <w:pStyle w:val="Default"/>
              <w:keepNext/>
              <w:jc w:val="center"/>
            </w:pPr>
            <w:r w:rsidRPr="00F96146">
              <w:rPr>
                <w:color w:val="auto"/>
              </w:rPr>
              <w:t xml:space="preserve">General Materials Inc (Oklahoma City, OK) </w:t>
            </w:r>
          </w:p>
        </w:tc>
        <w:tc>
          <w:tcPr>
            <w:tcW w:w="1671" w:type="dxa"/>
            <w:vAlign w:val="center"/>
          </w:tcPr>
          <w:p w14:paraId="4D7D0853" w14:textId="77777777" w:rsidR="00C748D1" w:rsidRPr="00F96146" w:rsidRDefault="00C748D1" w:rsidP="00DE5BDA">
            <w:pPr>
              <w:keepNext/>
              <w:jc w:val="center"/>
            </w:pPr>
            <w:r w:rsidRPr="00F96146">
              <w:t>11</w:t>
            </w:r>
          </w:p>
        </w:tc>
      </w:tr>
      <w:tr w:rsidR="00C748D1" w:rsidRPr="00F96146" w14:paraId="54239CD0" w14:textId="77777777" w:rsidTr="00915337">
        <w:trPr>
          <w:trHeight w:val="20"/>
          <w:jc w:val="center"/>
        </w:trPr>
        <w:tc>
          <w:tcPr>
            <w:tcW w:w="1966" w:type="dxa"/>
            <w:vAlign w:val="center"/>
          </w:tcPr>
          <w:p w14:paraId="50A801D3" w14:textId="77777777" w:rsidR="00C748D1" w:rsidRPr="00F96146" w:rsidRDefault="00C748D1" w:rsidP="00DE5BDA">
            <w:pPr>
              <w:keepNext/>
              <w:jc w:val="center"/>
            </w:pPr>
            <w:r w:rsidRPr="00F96146">
              <w:t>6</w:t>
            </w:r>
          </w:p>
        </w:tc>
        <w:tc>
          <w:tcPr>
            <w:tcW w:w="2068" w:type="dxa"/>
            <w:vAlign w:val="center"/>
          </w:tcPr>
          <w:p w14:paraId="585AEF44" w14:textId="77777777" w:rsidR="00C748D1" w:rsidRPr="00F96146" w:rsidRDefault="00C748D1" w:rsidP="00DE5BDA">
            <w:pPr>
              <w:keepNext/>
              <w:jc w:val="center"/>
            </w:pPr>
            <w:r w:rsidRPr="00F96146">
              <w:t>Fine RAP</w:t>
            </w:r>
          </w:p>
        </w:tc>
        <w:tc>
          <w:tcPr>
            <w:tcW w:w="2781" w:type="dxa"/>
            <w:vAlign w:val="center"/>
          </w:tcPr>
          <w:p w14:paraId="3399E7F5" w14:textId="77777777" w:rsidR="00C748D1" w:rsidRPr="00F96146" w:rsidRDefault="00C748D1" w:rsidP="00DE5BDA">
            <w:pPr>
              <w:pStyle w:val="Default"/>
              <w:keepNext/>
              <w:jc w:val="center"/>
            </w:pPr>
            <w:r w:rsidRPr="00F96146">
              <w:rPr>
                <w:color w:val="auto"/>
              </w:rPr>
              <w:t xml:space="preserve">Contractor / Project Site </w:t>
            </w:r>
          </w:p>
        </w:tc>
        <w:tc>
          <w:tcPr>
            <w:tcW w:w="1671" w:type="dxa"/>
            <w:vAlign w:val="center"/>
          </w:tcPr>
          <w:p w14:paraId="32647D31" w14:textId="77777777" w:rsidR="00C748D1" w:rsidRPr="00F96146" w:rsidRDefault="00C748D1" w:rsidP="00DE5BDA">
            <w:pPr>
              <w:keepNext/>
              <w:jc w:val="center"/>
            </w:pPr>
            <w:r w:rsidRPr="00F96146">
              <w:t>25</w:t>
            </w:r>
          </w:p>
        </w:tc>
      </w:tr>
    </w:tbl>
    <w:tbl>
      <w:tblPr>
        <w:tblStyle w:val="TableGrid"/>
        <w:tblpPr w:leftFromText="180" w:rightFromText="180" w:vertAnchor="text" w:horzAnchor="margin" w:tblpY="665"/>
        <w:tblW w:w="0" w:type="auto"/>
        <w:tblCellMar>
          <w:left w:w="0" w:type="dxa"/>
          <w:right w:w="0" w:type="dxa"/>
        </w:tblCellMar>
        <w:tblLook w:val="04A0" w:firstRow="1" w:lastRow="0" w:firstColumn="1" w:lastColumn="0" w:noHBand="0" w:noVBand="1"/>
      </w:tblPr>
      <w:tblGrid>
        <w:gridCol w:w="1957"/>
        <w:gridCol w:w="2063"/>
        <w:gridCol w:w="2800"/>
        <w:gridCol w:w="1666"/>
      </w:tblGrid>
      <w:tr w:rsidR="00915337" w:rsidRPr="00F96146" w14:paraId="57643436" w14:textId="77777777" w:rsidTr="00915337">
        <w:trPr>
          <w:tblHeader/>
        </w:trPr>
        <w:tc>
          <w:tcPr>
            <w:tcW w:w="1957" w:type="dxa"/>
          </w:tcPr>
          <w:p w14:paraId="382A6A28" w14:textId="77777777" w:rsidR="00915337" w:rsidRPr="00F96146" w:rsidRDefault="00915337" w:rsidP="00915337">
            <w:pPr>
              <w:keepNext/>
              <w:jc w:val="center"/>
            </w:pPr>
            <w:bookmarkStart w:id="86" w:name="_Toc527536937"/>
            <w:r w:rsidRPr="00F96146">
              <w:t>No.</w:t>
            </w:r>
          </w:p>
        </w:tc>
        <w:tc>
          <w:tcPr>
            <w:tcW w:w="2063" w:type="dxa"/>
          </w:tcPr>
          <w:p w14:paraId="4E37592C" w14:textId="77777777" w:rsidR="00915337" w:rsidRPr="00F96146" w:rsidRDefault="00915337" w:rsidP="00915337">
            <w:pPr>
              <w:keepNext/>
              <w:jc w:val="center"/>
            </w:pPr>
            <w:r w:rsidRPr="00F96146">
              <w:t>Aggregate</w:t>
            </w:r>
          </w:p>
        </w:tc>
        <w:tc>
          <w:tcPr>
            <w:tcW w:w="2800" w:type="dxa"/>
          </w:tcPr>
          <w:p w14:paraId="3C64C241" w14:textId="77777777" w:rsidR="00915337" w:rsidRPr="00F96146" w:rsidRDefault="00915337" w:rsidP="00915337">
            <w:pPr>
              <w:keepNext/>
              <w:jc w:val="center"/>
            </w:pPr>
            <w:r w:rsidRPr="00F96146">
              <w:t>Producer/ Supplier</w:t>
            </w:r>
          </w:p>
        </w:tc>
        <w:tc>
          <w:tcPr>
            <w:tcW w:w="1666" w:type="dxa"/>
          </w:tcPr>
          <w:p w14:paraId="007D0638" w14:textId="77777777" w:rsidR="00915337" w:rsidRPr="00F96146" w:rsidRDefault="00915337" w:rsidP="00915337">
            <w:pPr>
              <w:keepNext/>
              <w:jc w:val="center"/>
            </w:pPr>
            <w:r w:rsidRPr="00F96146">
              <w:t>% Used</w:t>
            </w:r>
          </w:p>
        </w:tc>
      </w:tr>
      <w:tr w:rsidR="00915337" w:rsidRPr="00F96146" w14:paraId="31F5142C" w14:textId="77777777" w:rsidTr="00915337">
        <w:tc>
          <w:tcPr>
            <w:tcW w:w="1957" w:type="dxa"/>
          </w:tcPr>
          <w:p w14:paraId="3A33D95B" w14:textId="77777777" w:rsidR="00915337" w:rsidRPr="00F96146" w:rsidRDefault="00915337" w:rsidP="00915337">
            <w:pPr>
              <w:keepNext/>
              <w:jc w:val="center"/>
            </w:pPr>
            <w:r w:rsidRPr="00F96146">
              <w:t>1</w:t>
            </w:r>
          </w:p>
        </w:tc>
        <w:tc>
          <w:tcPr>
            <w:tcW w:w="2063" w:type="dxa"/>
          </w:tcPr>
          <w:p w14:paraId="72263FE9" w14:textId="77777777" w:rsidR="00915337" w:rsidRPr="00F96146" w:rsidRDefault="00915337" w:rsidP="00915337">
            <w:pPr>
              <w:keepNext/>
              <w:jc w:val="center"/>
            </w:pPr>
            <w:r w:rsidRPr="00F96146">
              <w:t>5/8" Chips</w:t>
            </w:r>
          </w:p>
        </w:tc>
        <w:tc>
          <w:tcPr>
            <w:tcW w:w="2800" w:type="dxa"/>
          </w:tcPr>
          <w:p w14:paraId="406ED544" w14:textId="77777777" w:rsidR="00915337" w:rsidRPr="00F96146" w:rsidRDefault="00915337" w:rsidP="00915337">
            <w:pPr>
              <w:keepNext/>
              <w:jc w:val="center"/>
            </w:pPr>
            <w:r w:rsidRPr="00F96146">
              <w:t xml:space="preserve">Hanson </w:t>
            </w:r>
          </w:p>
        </w:tc>
        <w:tc>
          <w:tcPr>
            <w:tcW w:w="1666" w:type="dxa"/>
          </w:tcPr>
          <w:p w14:paraId="76F862D9" w14:textId="77777777" w:rsidR="00915337" w:rsidRPr="00F96146" w:rsidRDefault="00915337" w:rsidP="00915337">
            <w:pPr>
              <w:keepNext/>
              <w:jc w:val="center"/>
            </w:pPr>
            <w:r w:rsidRPr="00F96146">
              <w:t>35</w:t>
            </w:r>
          </w:p>
        </w:tc>
      </w:tr>
      <w:tr w:rsidR="00915337" w:rsidRPr="00F96146" w14:paraId="0C8815A5" w14:textId="77777777" w:rsidTr="00915337">
        <w:tc>
          <w:tcPr>
            <w:tcW w:w="1957" w:type="dxa"/>
          </w:tcPr>
          <w:p w14:paraId="2213A0D8" w14:textId="77777777" w:rsidR="00915337" w:rsidRPr="00F96146" w:rsidRDefault="00915337" w:rsidP="00915337">
            <w:pPr>
              <w:keepNext/>
              <w:jc w:val="center"/>
            </w:pPr>
            <w:r w:rsidRPr="00F96146">
              <w:t>2</w:t>
            </w:r>
          </w:p>
        </w:tc>
        <w:tc>
          <w:tcPr>
            <w:tcW w:w="2063" w:type="dxa"/>
          </w:tcPr>
          <w:p w14:paraId="660E5589" w14:textId="77777777" w:rsidR="00915337" w:rsidRPr="00F96146" w:rsidRDefault="00915337" w:rsidP="00915337">
            <w:pPr>
              <w:keepNext/>
              <w:jc w:val="center"/>
            </w:pPr>
            <w:r w:rsidRPr="00F96146">
              <w:t>Man. Sand</w:t>
            </w:r>
          </w:p>
        </w:tc>
        <w:tc>
          <w:tcPr>
            <w:tcW w:w="2800" w:type="dxa"/>
          </w:tcPr>
          <w:p w14:paraId="4EF44528" w14:textId="77777777" w:rsidR="00915337" w:rsidRPr="00F96146" w:rsidRDefault="00915337" w:rsidP="00915337">
            <w:pPr>
              <w:keepNext/>
              <w:jc w:val="center"/>
            </w:pPr>
            <w:r w:rsidRPr="00F96146">
              <w:t xml:space="preserve">Hanson </w:t>
            </w:r>
          </w:p>
        </w:tc>
        <w:tc>
          <w:tcPr>
            <w:tcW w:w="1666" w:type="dxa"/>
          </w:tcPr>
          <w:p w14:paraId="0C0DE7F3" w14:textId="77777777" w:rsidR="00915337" w:rsidRPr="00F96146" w:rsidRDefault="00915337" w:rsidP="00915337">
            <w:pPr>
              <w:keepNext/>
              <w:jc w:val="center"/>
            </w:pPr>
            <w:r w:rsidRPr="00F96146">
              <w:t>36</w:t>
            </w:r>
          </w:p>
        </w:tc>
      </w:tr>
      <w:tr w:rsidR="00915337" w:rsidRPr="00F96146" w14:paraId="769CBF96" w14:textId="77777777" w:rsidTr="00915337">
        <w:tc>
          <w:tcPr>
            <w:tcW w:w="1957" w:type="dxa"/>
          </w:tcPr>
          <w:p w14:paraId="5BB30F8A" w14:textId="77777777" w:rsidR="00915337" w:rsidRPr="00F96146" w:rsidRDefault="00915337" w:rsidP="00915337">
            <w:pPr>
              <w:keepNext/>
              <w:jc w:val="center"/>
            </w:pPr>
            <w:r w:rsidRPr="00F96146">
              <w:t>3</w:t>
            </w:r>
          </w:p>
        </w:tc>
        <w:tc>
          <w:tcPr>
            <w:tcW w:w="2063" w:type="dxa"/>
          </w:tcPr>
          <w:p w14:paraId="7F680E99" w14:textId="77777777" w:rsidR="00915337" w:rsidRPr="00F96146" w:rsidRDefault="00915337" w:rsidP="00915337">
            <w:pPr>
              <w:keepNext/>
              <w:jc w:val="center"/>
            </w:pPr>
            <w:r w:rsidRPr="00F96146">
              <w:t>3/16" Scrns.</w:t>
            </w:r>
          </w:p>
        </w:tc>
        <w:tc>
          <w:tcPr>
            <w:tcW w:w="2800" w:type="dxa"/>
          </w:tcPr>
          <w:p w14:paraId="5605123F" w14:textId="77777777" w:rsidR="00915337" w:rsidRPr="00F96146" w:rsidRDefault="00915337" w:rsidP="00915337">
            <w:pPr>
              <w:keepNext/>
              <w:jc w:val="center"/>
            </w:pPr>
            <w:r w:rsidRPr="00F96146">
              <w:t xml:space="preserve">Hanson </w:t>
            </w:r>
          </w:p>
        </w:tc>
        <w:tc>
          <w:tcPr>
            <w:tcW w:w="1666" w:type="dxa"/>
          </w:tcPr>
          <w:p w14:paraId="1B99CEBC" w14:textId="77777777" w:rsidR="00915337" w:rsidRPr="00F96146" w:rsidRDefault="00915337" w:rsidP="00915337">
            <w:pPr>
              <w:keepNext/>
              <w:jc w:val="center"/>
            </w:pPr>
            <w:r w:rsidRPr="00F96146">
              <w:t>10</w:t>
            </w:r>
          </w:p>
        </w:tc>
      </w:tr>
      <w:tr w:rsidR="00915337" w:rsidRPr="00F96146" w14:paraId="12689C26" w14:textId="77777777" w:rsidTr="00915337">
        <w:trPr>
          <w:trHeight w:val="47"/>
        </w:trPr>
        <w:tc>
          <w:tcPr>
            <w:tcW w:w="1957" w:type="dxa"/>
          </w:tcPr>
          <w:p w14:paraId="766ECDA8" w14:textId="77777777" w:rsidR="00915337" w:rsidRPr="00F96146" w:rsidRDefault="00915337" w:rsidP="00915337">
            <w:pPr>
              <w:keepNext/>
              <w:jc w:val="center"/>
            </w:pPr>
            <w:r w:rsidRPr="00F96146">
              <w:t>4</w:t>
            </w:r>
          </w:p>
        </w:tc>
        <w:tc>
          <w:tcPr>
            <w:tcW w:w="2063" w:type="dxa"/>
          </w:tcPr>
          <w:p w14:paraId="13D4A317" w14:textId="77777777" w:rsidR="00915337" w:rsidRPr="00F96146" w:rsidRDefault="00915337" w:rsidP="00915337">
            <w:pPr>
              <w:keepNext/>
              <w:jc w:val="center"/>
            </w:pPr>
            <w:r w:rsidRPr="00F96146">
              <w:t>Sand (Unlisted Source)</w:t>
            </w:r>
          </w:p>
        </w:tc>
        <w:tc>
          <w:tcPr>
            <w:tcW w:w="2800" w:type="dxa"/>
          </w:tcPr>
          <w:p w14:paraId="5F8162F9" w14:textId="77777777" w:rsidR="00915337" w:rsidRPr="00F96146" w:rsidRDefault="00915337" w:rsidP="00915337">
            <w:pPr>
              <w:pStyle w:val="Default"/>
              <w:keepNext/>
              <w:jc w:val="center"/>
            </w:pPr>
            <w:r w:rsidRPr="00F96146">
              <w:rPr>
                <w:color w:val="auto"/>
              </w:rPr>
              <w:t>General Materials Inc., 63rd St.(Oklahoma City, OK)</w:t>
            </w:r>
          </w:p>
        </w:tc>
        <w:tc>
          <w:tcPr>
            <w:tcW w:w="1666" w:type="dxa"/>
          </w:tcPr>
          <w:p w14:paraId="01BEDE73" w14:textId="77777777" w:rsidR="00915337" w:rsidRPr="00F96146" w:rsidRDefault="00915337" w:rsidP="00915337">
            <w:pPr>
              <w:keepNext/>
              <w:jc w:val="center"/>
            </w:pPr>
            <w:r w:rsidRPr="00F96146">
              <w:t>14</w:t>
            </w:r>
          </w:p>
        </w:tc>
      </w:tr>
      <w:tr w:rsidR="00915337" w:rsidRPr="00F96146" w14:paraId="223C17D3" w14:textId="77777777" w:rsidTr="00915337">
        <w:tc>
          <w:tcPr>
            <w:tcW w:w="1957" w:type="dxa"/>
          </w:tcPr>
          <w:p w14:paraId="523B2464" w14:textId="77777777" w:rsidR="00915337" w:rsidRPr="00F96146" w:rsidRDefault="00915337" w:rsidP="00915337">
            <w:pPr>
              <w:keepNext/>
              <w:jc w:val="center"/>
            </w:pPr>
            <w:r w:rsidRPr="00F96146">
              <w:t>5</w:t>
            </w:r>
          </w:p>
        </w:tc>
        <w:tc>
          <w:tcPr>
            <w:tcW w:w="2063" w:type="dxa"/>
          </w:tcPr>
          <w:p w14:paraId="41EFDEDA" w14:textId="77777777" w:rsidR="00915337" w:rsidRPr="00F96146" w:rsidRDefault="00915337" w:rsidP="00915337">
            <w:pPr>
              <w:keepNext/>
              <w:jc w:val="center"/>
            </w:pPr>
            <w:r w:rsidRPr="00F96146">
              <w:t>Fine RAP</w:t>
            </w:r>
          </w:p>
        </w:tc>
        <w:tc>
          <w:tcPr>
            <w:tcW w:w="2800" w:type="dxa"/>
          </w:tcPr>
          <w:p w14:paraId="2A4538D3" w14:textId="77777777" w:rsidR="00915337" w:rsidRPr="00F96146" w:rsidRDefault="00915337" w:rsidP="00915337">
            <w:pPr>
              <w:pStyle w:val="Default"/>
              <w:keepNext/>
              <w:jc w:val="center"/>
            </w:pPr>
            <w:r w:rsidRPr="00F96146">
              <w:rPr>
                <w:color w:val="auto"/>
              </w:rPr>
              <w:t>Contractor / Project Site</w:t>
            </w:r>
          </w:p>
        </w:tc>
        <w:tc>
          <w:tcPr>
            <w:tcW w:w="1666" w:type="dxa"/>
          </w:tcPr>
          <w:p w14:paraId="3CA1B225" w14:textId="77777777" w:rsidR="00915337" w:rsidRPr="00F96146" w:rsidRDefault="00915337" w:rsidP="00915337">
            <w:pPr>
              <w:keepNext/>
              <w:jc w:val="center"/>
            </w:pPr>
            <w:r w:rsidRPr="00F96146">
              <w:t>5</w:t>
            </w:r>
          </w:p>
        </w:tc>
      </w:tr>
    </w:tbl>
    <w:p w14:paraId="7543B37F" w14:textId="076080A5" w:rsidR="00C748D1" w:rsidRPr="00F96146" w:rsidRDefault="00DE5BDA" w:rsidP="00F54F70">
      <w:pPr>
        <w:pStyle w:val="Caption"/>
        <w:spacing w:before="120" w:line="480" w:lineRule="auto"/>
        <w:jc w:val="center"/>
        <w:rPr>
          <w:b w:val="0"/>
          <w:bCs w:val="0"/>
        </w:rPr>
      </w:pPr>
      <w:r w:rsidRPr="00F96146">
        <w:rPr>
          <w:b w:val="0"/>
          <w:bCs w:val="0"/>
        </w:rPr>
        <w:t xml:space="preserve"> </w:t>
      </w:r>
      <w:bookmarkStart w:id="87" w:name="_Toc11657716"/>
      <w:bookmarkStart w:id="88" w:name="_Toc14903877"/>
      <w:r w:rsidR="00C748D1" w:rsidRPr="00F96146">
        <w:rPr>
          <w:b w:val="0"/>
          <w:bCs w:val="0"/>
        </w:rPr>
        <w:t>Table 3.</w:t>
      </w:r>
      <w:r w:rsidR="00C748D1" w:rsidRPr="00F96146">
        <w:rPr>
          <w:b w:val="0"/>
          <w:bCs w:val="0"/>
          <w:noProof/>
        </w:rPr>
        <w:fldChar w:fldCharType="begin"/>
      </w:r>
      <w:r w:rsidR="00C748D1" w:rsidRPr="00F96146">
        <w:rPr>
          <w:b w:val="0"/>
          <w:bCs w:val="0"/>
          <w:noProof/>
        </w:rPr>
        <w:instrText xml:space="preserve"> SEQ Table_3. \* ARABIC </w:instrText>
      </w:r>
      <w:r w:rsidR="00C748D1" w:rsidRPr="00F96146">
        <w:rPr>
          <w:b w:val="0"/>
          <w:bCs w:val="0"/>
          <w:noProof/>
        </w:rPr>
        <w:fldChar w:fldCharType="separate"/>
      </w:r>
      <w:r w:rsidR="009658A9">
        <w:rPr>
          <w:b w:val="0"/>
          <w:bCs w:val="0"/>
          <w:noProof/>
        </w:rPr>
        <w:t>2</w:t>
      </w:r>
      <w:r w:rsidR="00C748D1" w:rsidRPr="00F96146">
        <w:rPr>
          <w:b w:val="0"/>
          <w:bCs w:val="0"/>
          <w:noProof/>
        </w:rPr>
        <w:fldChar w:fldCharType="end"/>
      </w:r>
      <w:r w:rsidR="00C748D1" w:rsidRPr="00F96146">
        <w:rPr>
          <w:b w:val="0"/>
          <w:bCs w:val="0"/>
        </w:rPr>
        <w:t xml:space="preserve"> Aggregate Components </w:t>
      </w:r>
      <w:r w:rsidR="0034295C" w:rsidRPr="00F96146">
        <w:rPr>
          <w:b w:val="0"/>
          <w:bCs w:val="0"/>
        </w:rPr>
        <w:t>for</w:t>
      </w:r>
      <w:r w:rsidR="00C748D1" w:rsidRPr="00F96146">
        <w:rPr>
          <w:b w:val="0"/>
          <w:bCs w:val="0"/>
        </w:rPr>
        <w:t xml:space="preserve"> S4 Mixes</w:t>
      </w:r>
      <w:bookmarkEnd w:id="86"/>
      <w:bookmarkEnd w:id="87"/>
      <w:bookmarkEnd w:id="88"/>
    </w:p>
    <w:p w14:paraId="3857E6DE" w14:textId="77777777" w:rsidR="00C748D1" w:rsidRPr="00F96146" w:rsidRDefault="00C748D1" w:rsidP="00C748D1"/>
    <w:p w14:paraId="1F40ABE4" w14:textId="77777777" w:rsidR="00C748D1" w:rsidRDefault="00C748D1" w:rsidP="00C748D1"/>
    <w:p w14:paraId="7AA0B0CB" w14:textId="77777777" w:rsidR="00C748D1" w:rsidRDefault="00C748D1" w:rsidP="00C748D1"/>
    <w:p w14:paraId="01AB597B" w14:textId="77777777" w:rsidR="00C748D1" w:rsidRDefault="00C748D1" w:rsidP="00C748D1">
      <w:pPr>
        <w:jc w:val="center"/>
      </w:pPr>
      <w:r>
        <w:rPr>
          <w:noProof/>
          <w:lang w:bidi="ar-SA"/>
        </w:rPr>
        <w:lastRenderedPageBreak/>
        <w:drawing>
          <wp:inline distT="0" distB="0" distL="0" distR="0" wp14:anchorId="398467A7" wp14:editId="27894909">
            <wp:extent cx="4537364" cy="2812473"/>
            <wp:effectExtent l="0" t="0" r="0" b="6985"/>
            <wp:docPr id="4151" name="Chart 4151">
              <a:extLst xmlns:a="http://schemas.openxmlformats.org/drawingml/2006/main">
                <a:ext uri="{FF2B5EF4-FFF2-40B4-BE49-F238E27FC236}">
                  <a16:creationId xmlns:a16="http://schemas.microsoft.com/office/drawing/2014/main" id="{926734D0-4321-43BB-B08D-0213FFC3E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946F5E" w14:textId="332E0FC7" w:rsidR="00C748D1" w:rsidRPr="00DC2A25" w:rsidRDefault="00C748D1" w:rsidP="00F54F70">
      <w:pPr>
        <w:spacing w:line="480" w:lineRule="auto"/>
        <w:jc w:val="center"/>
        <w:rPr>
          <w:noProof/>
        </w:rPr>
      </w:pPr>
      <w:bookmarkStart w:id="89" w:name="_Toc15288060"/>
      <w:r w:rsidRPr="00DC2A25">
        <w:t>Figure 3.</w:t>
      </w:r>
      <w:r w:rsidRPr="00DC2A25">
        <w:rPr>
          <w:noProof/>
        </w:rPr>
        <w:fldChar w:fldCharType="begin"/>
      </w:r>
      <w:r w:rsidRPr="00DC2A25">
        <w:rPr>
          <w:noProof/>
        </w:rPr>
        <w:instrText xml:space="preserve"> SEQ Figure_3 \* ARABIC </w:instrText>
      </w:r>
      <w:r w:rsidRPr="00DC2A25">
        <w:rPr>
          <w:noProof/>
        </w:rPr>
        <w:fldChar w:fldCharType="separate"/>
      </w:r>
      <w:r w:rsidR="009658A9">
        <w:rPr>
          <w:noProof/>
        </w:rPr>
        <w:t>3</w:t>
      </w:r>
      <w:r w:rsidRPr="00DC2A25">
        <w:rPr>
          <w:noProof/>
        </w:rPr>
        <w:fldChar w:fldCharType="end"/>
      </w:r>
      <w:r w:rsidRPr="00DC2A25">
        <w:rPr>
          <w:noProof/>
        </w:rPr>
        <w:t xml:space="preserve"> Combined Aggregate Gradation Curves (S3 Mixes and S4 Mixes)</w:t>
      </w:r>
      <w:bookmarkEnd w:id="89"/>
    </w:p>
    <w:p w14:paraId="4A813F05" w14:textId="599E20FB" w:rsidR="00C748D1" w:rsidRPr="006A29CB" w:rsidRDefault="009B0315" w:rsidP="0013399F">
      <w:pPr>
        <w:pStyle w:val="Heading2"/>
      </w:pPr>
      <w:bookmarkStart w:id="90" w:name="_Toc13570782"/>
      <w:r>
        <w:t xml:space="preserve">3.3 </w:t>
      </w:r>
      <w:r w:rsidR="00C748D1" w:rsidRPr="006A29CB">
        <w:t>Asphalt Binder</w:t>
      </w:r>
      <w:bookmarkEnd w:id="90"/>
    </w:p>
    <w:p w14:paraId="719768F4" w14:textId="7237FB42" w:rsidR="00D6275A" w:rsidRPr="002734FD" w:rsidRDefault="00D04E39" w:rsidP="006E4C46">
      <w:pPr>
        <w:spacing w:line="480" w:lineRule="auto"/>
        <w:ind w:firstLine="720"/>
        <w:rPr>
          <w:rFonts w:asciiTheme="minorHAnsi" w:hAnsiTheme="minorHAnsi" w:cstheme="minorHAnsi"/>
          <w:bCs/>
          <w:color w:val="000000"/>
          <w:shd w:val="clear" w:color="auto" w:fill="FFFFFF"/>
        </w:rPr>
      </w:pPr>
      <w:r w:rsidRPr="00F54F70">
        <w:rPr>
          <w:rFonts w:asciiTheme="minorHAnsi" w:hAnsiTheme="minorHAnsi" w:cstheme="minorHAnsi"/>
        </w:rPr>
        <w:t>A PG 64-22 OK asphalt binder was used as the virgin binder in producing the asphalt mixes. Th</w:t>
      </w:r>
      <w:r>
        <w:rPr>
          <w:rFonts w:asciiTheme="minorHAnsi" w:hAnsiTheme="minorHAnsi" w:cstheme="minorHAnsi"/>
        </w:rPr>
        <w:t>e</w:t>
      </w:r>
      <w:r w:rsidRPr="00F54F70">
        <w:rPr>
          <w:rFonts w:asciiTheme="minorHAnsi" w:hAnsiTheme="minorHAnsi" w:cstheme="minorHAnsi"/>
        </w:rPr>
        <w:t xml:space="preserve"> asphalt binder was collected from a local asphalt plant and stored at </w:t>
      </w:r>
      <w:r>
        <w:rPr>
          <w:rFonts w:asciiTheme="minorHAnsi" w:hAnsiTheme="minorHAnsi" w:cstheme="minorHAnsi"/>
        </w:rPr>
        <w:t xml:space="preserve">the </w:t>
      </w:r>
      <w:r w:rsidRPr="00F54F70">
        <w:rPr>
          <w:rFonts w:asciiTheme="minorHAnsi" w:hAnsiTheme="minorHAnsi" w:cstheme="minorHAnsi"/>
          <w:color w:val="000000" w:themeColor="text1"/>
        </w:rPr>
        <w:t>University of Oklahoma Broce Civil Engineering Materials Laboratory</w:t>
      </w:r>
      <w:r w:rsidRPr="00F54F70">
        <w:rPr>
          <w:rFonts w:asciiTheme="minorHAnsi" w:hAnsiTheme="minorHAnsi" w:cstheme="minorHAnsi"/>
        </w:rPr>
        <w:t xml:space="preserve">. The </w:t>
      </w:r>
      <w:r>
        <w:rPr>
          <w:rFonts w:asciiTheme="minorHAnsi" w:hAnsiTheme="minorHAnsi" w:cstheme="minorHAnsi"/>
        </w:rPr>
        <w:t>HMA was</w:t>
      </w:r>
      <w:r w:rsidRPr="00F54F70">
        <w:rPr>
          <w:rFonts w:asciiTheme="minorHAnsi" w:hAnsiTheme="minorHAnsi" w:cstheme="minorHAnsi"/>
        </w:rPr>
        <w:t xml:space="preserve"> produced by using this binder </w:t>
      </w:r>
      <w:r>
        <w:rPr>
          <w:rFonts w:asciiTheme="minorHAnsi" w:hAnsiTheme="minorHAnsi" w:cstheme="minorHAnsi"/>
        </w:rPr>
        <w:t>without any modification</w:t>
      </w:r>
      <w:r w:rsidRPr="00F54F70">
        <w:rPr>
          <w:rFonts w:asciiTheme="minorHAnsi" w:hAnsiTheme="minorHAnsi" w:cstheme="minorHAnsi"/>
        </w:rPr>
        <w:t xml:space="preserve">. However, for production of </w:t>
      </w:r>
      <w:r>
        <w:rPr>
          <w:rFonts w:asciiTheme="minorHAnsi" w:hAnsiTheme="minorHAnsi" w:cstheme="minorHAnsi"/>
        </w:rPr>
        <w:t>WMA</w:t>
      </w:r>
      <w:r w:rsidRPr="00F54F70">
        <w:rPr>
          <w:rFonts w:asciiTheme="minorHAnsi" w:hAnsiTheme="minorHAnsi" w:cstheme="minorHAnsi"/>
        </w:rPr>
        <w:t xml:space="preserve">, the collected binder was foamed using a laboratory foamer, called Accufoamer. Figure 3.4 presents </w:t>
      </w:r>
      <w:r>
        <w:rPr>
          <w:rFonts w:asciiTheme="minorHAnsi" w:hAnsiTheme="minorHAnsi" w:cstheme="minorHAnsi"/>
        </w:rPr>
        <w:t>a</w:t>
      </w:r>
      <w:r w:rsidRPr="00F54F70">
        <w:rPr>
          <w:rFonts w:asciiTheme="minorHAnsi" w:hAnsiTheme="minorHAnsi" w:cstheme="minorHAnsi"/>
        </w:rPr>
        <w:t xml:space="preserve"> schematic diagram of the foaming mechanism for Accufoamer. As shown in Figure 3.4, the foamer has two tanks: one for asphalt </w:t>
      </w:r>
      <w:r>
        <w:rPr>
          <w:rFonts w:asciiTheme="minorHAnsi" w:hAnsiTheme="minorHAnsi" w:cstheme="minorHAnsi"/>
        </w:rPr>
        <w:t xml:space="preserve">binder </w:t>
      </w:r>
      <w:r w:rsidRPr="00F54F70">
        <w:rPr>
          <w:rFonts w:asciiTheme="minorHAnsi" w:hAnsiTheme="minorHAnsi" w:cstheme="minorHAnsi"/>
        </w:rPr>
        <w:t xml:space="preserve">and </w:t>
      </w:r>
      <w:r>
        <w:rPr>
          <w:rFonts w:asciiTheme="minorHAnsi" w:hAnsiTheme="minorHAnsi" w:cstheme="minorHAnsi"/>
        </w:rPr>
        <w:t>the other</w:t>
      </w:r>
      <w:r w:rsidRPr="00F54F70">
        <w:rPr>
          <w:rFonts w:asciiTheme="minorHAnsi" w:hAnsiTheme="minorHAnsi" w:cstheme="minorHAnsi"/>
        </w:rPr>
        <w:t xml:space="preserve"> for foaming water. </w:t>
      </w:r>
      <w:r w:rsidRPr="00F54F70">
        <w:rPr>
          <w:rFonts w:asciiTheme="minorHAnsi" w:hAnsiTheme="minorHAnsi" w:cstheme="minorHAnsi"/>
          <w:bCs/>
          <w:color w:val="000000"/>
          <w:shd w:val="clear" w:color="auto" w:fill="FFFFFF"/>
        </w:rPr>
        <w:t xml:space="preserve">Both tanks </w:t>
      </w:r>
      <w:r>
        <w:rPr>
          <w:rFonts w:asciiTheme="minorHAnsi" w:hAnsiTheme="minorHAnsi" w:cstheme="minorHAnsi"/>
          <w:bCs/>
          <w:color w:val="000000"/>
          <w:shd w:val="clear" w:color="auto" w:fill="FFFFFF"/>
        </w:rPr>
        <w:t>are connected to</w:t>
      </w:r>
      <w:r w:rsidRPr="00F54F70">
        <w:rPr>
          <w:rFonts w:asciiTheme="minorHAnsi" w:hAnsiTheme="minorHAnsi" w:cstheme="minorHAnsi"/>
          <w:bCs/>
          <w:color w:val="000000"/>
          <w:shd w:val="clear" w:color="auto" w:fill="FFFFFF"/>
        </w:rPr>
        <w:t xml:space="preserve"> separate airlines to maintain pressure precisely. </w:t>
      </w:r>
      <w:r>
        <w:rPr>
          <w:rFonts w:asciiTheme="minorHAnsi" w:hAnsiTheme="minorHAnsi" w:cstheme="minorHAnsi"/>
          <w:bCs/>
          <w:color w:val="000000"/>
          <w:shd w:val="clear" w:color="auto" w:fill="FFFFFF"/>
        </w:rPr>
        <w:t xml:space="preserve">The temperature and pressure used in this study to produce foamed binder were </w:t>
      </w:r>
      <w:r w:rsidRPr="0083248C">
        <w:rPr>
          <w:bCs/>
          <w:color w:val="000000"/>
          <w:shd w:val="clear" w:color="auto" w:fill="FFFFFF"/>
        </w:rPr>
        <w:t>135°C and</w:t>
      </w:r>
      <w:r>
        <w:rPr>
          <w:rFonts w:ascii="Arial" w:hAnsi="Arial" w:cs="Arial"/>
          <w:bCs/>
          <w:color w:val="000000"/>
          <w:shd w:val="clear" w:color="auto" w:fill="FFFFFF"/>
        </w:rPr>
        <w:t xml:space="preserve"> </w:t>
      </w:r>
      <w:r>
        <w:rPr>
          <w:rFonts w:asciiTheme="minorHAnsi" w:hAnsiTheme="minorHAnsi" w:cstheme="minorHAnsi"/>
        </w:rPr>
        <w:t xml:space="preserve">210 kPa, respectively. </w:t>
      </w:r>
      <w:r w:rsidRPr="007F7699">
        <w:t xml:space="preserve">These </w:t>
      </w:r>
      <w:r>
        <w:t>parameters</w:t>
      </w:r>
      <w:r w:rsidRPr="007F7699">
        <w:t xml:space="preserve"> were selected based on </w:t>
      </w:r>
      <w:r w:rsidR="00621A6C">
        <w:t>the</w:t>
      </w:r>
      <w:r w:rsidRPr="007F7699">
        <w:t xml:space="preserve"> </w:t>
      </w:r>
      <w:r w:rsidR="00E962E2">
        <w:t xml:space="preserve">literature </w:t>
      </w:r>
      <w:r w:rsidR="00761579">
        <w:t xml:space="preserve">on foamed WMA </w:t>
      </w:r>
      <w:r w:rsidRPr="007F7699">
        <w:t xml:space="preserve">and current practice </w:t>
      </w:r>
      <w:r w:rsidR="00761579">
        <w:t>followed</w:t>
      </w:r>
      <w:r w:rsidRPr="007F7699">
        <w:t xml:space="preserve"> by the local asphalt plant</w:t>
      </w:r>
      <w:r>
        <w:t xml:space="preserve"> (Bonaquist, 2011; </w:t>
      </w:r>
      <w:r w:rsidRPr="0067566E">
        <w:t>Malladi</w:t>
      </w:r>
      <w:r>
        <w:t xml:space="preserve">, 2015). </w:t>
      </w:r>
      <w:r w:rsidRPr="00F54F70">
        <w:rPr>
          <w:rFonts w:asciiTheme="minorHAnsi" w:hAnsiTheme="minorHAnsi" w:cstheme="minorHAnsi"/>
          <w:bCs/>
          <w:color w:val="000000"/>
          <w:shd w:val="clear" w:color="auto" w:fill="FFFFFF"/>
        </w:rPr>
        <w:t xml:space="preserve">Once the desired temperature and pressure are reached, the valves are then opened to produce foamed binder (Figure 3.4). </w:t>
      </w:r>
      <w:r w:rsidRPr="00F54F70">
        <w:rPr>
          <w:rFonts w:asciiTheme="minorHAnsi" w:hAnsiTheme="minorHAnsi" w:cstheme="minorHAnsi"/>
        </w:rPr>
        <w:lastRenderedPageBreak/>
        <w:t>The foam</w:t>
      </w:r>
      <w:r>
        <w:rPr>
          <w:rFonts w:asciiTheme="minorHAnsi" w:hAnsiTheme="minorHAnsi" w:cstheme="minorHAnsi"/>
        </w:rPr>
        <w:t>ing is performed</w:t>
      </w:r>
      <w:r w:rsidRPr="00F54F70">
        <w:rPr>
          <w:rFonts w:asciiTheme="minorHAnsi" w:hAnsiTheme="minorHAnsi" w:cstheme="minorHAnsi"/>
        </w:rPr>
        <w:t xml:space="preserve"> by inserting pressurized water into</w:t>
      </w:r>
      <w:r>
        <w:rPr>
          <w:rFonts w:asciiTheme="minorHAnsi" w:hAnsiTheme="minorHAnsi" w:cstheme="minorHAnsi"/>
        </w:rPr>
        <w:t xml:space="preserve"> the</w:t>
      </w:r>
      <w:r w:rsidRPr="00F54F70">
        <w:rPr>
          <w:rFonts w:asciiTheme="minorHAnsi" w:hAnsiTheme="minorHAnsi" w:cstheme="minorHAnsi"/>
        </w:rPr>
        <w:t xml:space="preserve"> preheated asphalt </w:t>
      </w:r>
      <w:r>
        <w:rPr>
          <w:rFonts w:asciiTheme="minorHAnsi" w:hAnsiTheme="minorHAnsi" w:cstheme="minorHAnsi"/>
        </w:rPr>
        <w:t xml:space="preserve">binder </w:t>
      </w:r>
      <w:r w:rsidRPr="00F54F70">
        <w:rPr>
          <w:rFonts w:asciiTheme="minorHAnsi" w:hAnsiTheme="minorHAnsi" w:cstheme="minorHAnsi"/>
        </w:rPr>
        <w:t>(</w:t>
      </w:r>
      <w:r w:rsidRPr="00F54F70">
        <w:rPr>
          <w:rFonts w:asciiTheme="minorHAnsi" w:hAnsiTheme="minorHAnsi" w:cstheme="minorHAnsi"/>
          <w:bCs/>
          <w:color w:val="000000"/>
          <w:shd w:val="clear" w:color="auto" w:fill="FFFFFF"/>
        </w:rPr>
        <w:t>Jenkins</w:t>
      </w:r>
      <w:r w:rsidRPr="00F54F70">
        <w:rPr>
          <w:rFonts w:asciiTheme="minorHAnsi" w:hAnsiTheme="minorHAnsi" w:cstheme="minorHAnsi"/>
        </w:rPr>
        <w:t xml:space="preserve">, 2000; Van et al., 2007). </w:t>
      </w:r>
      <w:r>
        <w:rPr>
          <w:rFonts w:asciiTheme="minorHAnsi" w:hAnsiTheme="minorHAnsi" w:cstheme="minorHAnsi"/>
        </w:rPr>
        <w:t>During foaming, the injected</w:t>
      </w:r>
      <w:r w:rsidRPr="00F54F70">
        <w:rPr>
          <w:rFonts w:asciiTheme="minorHAnsi" w:hAnsiTheme="minorHAnsi" w:cstheme="minorHAnsi"/>
        </w:rPr>
        <w:t xml:space="preserve"> water vaporizes and produces steam, which increases the volume of binder and </w:t>
      </w:r>
      <w:r>
        <w:rPr>
          <w:rFonts w:asciiTheme="minorHAnsi" w:hAnsiTheme="minorHAnsi" w:cstheme="minorHAnsi"/>
        </w:rPr>
        <w:t>reduces its</w:t>
      </w:r>
      <w:r w:rsidRPr="00F54F70">
        <w:rPr>
          <w:rFonts w:asciiTheme="minorHAnsi" w:hAnsiTheme="minorHAnsi" w:cstheme="minorHAnsi"/>
        </w:rPr>
        <w:t xml:space="preserve"> viscosity</w:t>
      </w:r>
      <w:r w:rsidRPr="00F54F70">
        <w:rPr>
          <w:rFonts w:asciiTheme="minorHAnsi" w:hAnsiTheme="minorHAnsi" w:cstheme="minorHAnsi"/>
          <w:color w:val="000000"/>
        </w:rPr>
        <w:t xml:space="preserve"> (</w:t>
      </w:r>
      <w:r w:rsidRPr="00F54F70">
        <w:rPr>
          <w:rFonts w:asciiTheme="minorHAnsi" w:hAnsiTheme="minorHAnsi" w:cstheme="minorHAnsi"/>
        </w:rPr>
        <w:t>Van</w:t>
      </w:r>
      <w:r>
        <w:rPr>
          <w:rFonts w:asciiTheme="minorHAnsi" w:hAnsiTheme="minorHAnsi" w:cstheme="minorHAnsi"/>
        </w:rPr>
        <w:t xml:space="preserve"> De Ven</w:t>
      </w:r>
      <w:r w:rsidRPr="00F54F70">
        <w:rPr>
          <w:rFonts w:asciiTheme="minorHAnsi" w:hAnsiTheme="minorHAnsi" w:cstheme="minorHAnsi"/>
        </w:rPr>
        <w:t xml:space="preserve"> et al., 2007; </w:t>
      </w:r>
      <w:r w:rsidRPr="00F54F70">
        <w:rPr>
          <w:rFonts w:asciiTheme="minorHAnsi" w:hAnsiTheme="minorHAnsi" w:cstheme="minorHAnsi"/>
          <w:color w:val="000000"/>
        </w:rPr>
        <w:t>Zaumanis, 2010</w:t>
      </w:r>
      <w:r w:rsidR="00C748D1" w:rsidRPr="00F54F70">
        <w:rPr>
          <w:rFonts w:asciiTheme="minorHAnsi" w:hAnsiTheme="minorHAnsi" w:cstheme="minorHAnsi"/>
          <w:color w:val="000000"/>
        </w:rPr>
        <w:t>)</w:t>
      </w:r>
      <w:r w:rsidR="00C748D1" w:rsidRPr="00F54F70">
        <w:rPr>
          <w:rFonts w:asciiTheme="minorHAnsi" w:hAnsiTheme="minorHAnsi" w:cstheme="minorHAnsi"/>
        </w:rPr>
        <w:t xml:space="preserve">. </w:t>
      </w:r>
    </w:p>
    <w:p w14:paraId="58A25ADD" w14:textId="1AEF254E" w:rsidR="00D6275A" w:rsidRDefault="00E43342" w:rsidP="00E43342">
      <w:pPr>
        <w:jc w:val="center"/>
      </w:pPr>
      <w:r>
        <w:rPr>
          <w:noProof/>
          <w:lang w:bidi="ar-SA"/>
        </w:rPr>
        <mc:AlternateContent>
          <mc:Choice Requires="wps">
            <w:drawing>
              <wp:anchor distT="0" distB="0" distL="114300" distR="114300" simplePos="0" relativeHeight="251658292" behindDoc="0" locked="0" layoutInCell="1" allowOverlap="1" wp14:anchorId="5D62E22E" wp14:editId="3BC8ECFF">
                <wp:simplePos x="0" y="0"/>
                <wp:positionH relativeFrom="column">
                  <wp:posOffset>167459</wp:posOffset>
                </wp:positionH>
                <wp:positionV relativeFrom="paragraph">
                  <wp:posOffset>89898</wp:posOffset>
                </wp:positionV>
                <wp:extent cx="1353820" cy="457200"/>
                <wp:effectExtent l="0" t="0" r="0" b="1270"/>
                <wp:wrapNone/>
                <wp:docPr id="4191" name="Text Box 4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20FEC" w14:textId="77777777" w:rsidR="0005338F" w:rsidRPr="008C5D5F" w:rsidRDefault="0005338F" w:rsidP="00D6275A">
                            <w:r>
                              <w:t>Pressurized Air for Foaming Agent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2E22E" id="Text Box 4191" o:spid="_x0000_s1027" type="#_x0000_t202" style="position:absolute;left:0;text-align:left;margin-left:13.2pt;margin-top:7.1pt;width:106.6pt;height:36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" stroked="f">
                <v:textbox>
                  <w:txbxContent>
                    <w:p w14:paraId="78620FEC" w14:textId="77777777" w:rsidR="0005338F" w:rsidRPr="008C5D5F" w:rsidRDefault="0005338F" w:rsidP="00D6275A">
                      <w:r>
                        <w:t>Pressurized Air for Foaming Agent</w:t>
                      </w:r>
                    </w:p>
                  </w:txbxContent>
                </v:textbox>
              </v:shape>
            </w:pict>
          </mc:Fallback>
        </mc:AlternateContent>
      </w:r>
    </w:p>
    <w:p w14:paraId="6784C4CC" w14:textId="7C4CB12B" w:rsidR="00D6275A" w:rsidRDefault="00D6275A" w:rsidP="00E43342">
      <w:pPr>
        <w:jc w:val="center"/>
      </w:pPr>
    </w:p>
    <w:p w14:paraId="5E687A9C" w14:textId="6EE7C58E" w:rsidR="00C748D1" w:rsidRDefault="00C748D1" w:rsidP="00E43342">
      <w:pPr>
        <w:jc w:val="center"/>
        <w:rPr>
          <w:bCs/>
          <w:color w:val="000000"/>
          <w:shd w:val="clear" w:color="auto" w:fill="FFFFFF"/>
        </w:rPr>
      </w:pPr>
    </w:p>
    <w:p w14:paraId="4C92BAE4" w14:textId="26B6C9D4" w:rsidR="002734FD" w:rsidRDefault="00BF6A2C" w:rsidP="00E43342">
      <w:pPr>
        <w:jc w:val="center"/>
        <w:rPr>
          <w:bCs/>
          <w:color w:val="000000"/>
          <w:shd w:val="clear" w:color="auto" w:fill="FFFFFF"/>
        </w:rPr>
      </w:pPr>
      <w:r>
        <w:rPr>
          <w:noProof/>
          <w:lang w:bidi="ar-SA"/>
        </w:rPr>
        <mc:AlternateContent>
          <mc:Choice Requires="wps">
            <w:drawing>
              <wp:anchor distT="0" distB="0" distL="114300" distR="114300" simplePos="0" relativeHeight="251658241" behindDoc="0" locked="0" layoutInCell="1" allowOverlap="1" wp14:anchorId="03D0B2A5" wp14:editId="66010C71">
                <wp:simplePos x="0" y="0"/>
                <wp:positionH relativeFrom="column">
                  <wp:posOffset>734060</wp:posOffset>
                </wp:positionH>
                <wp:positionV relativeFrom="paragraph">
                  <wp:posOffset>107315</wp:posOffset>
                </wp:positionV>
                <wp:extent cx="2594610"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4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18C1B" id="_x0000_t32" coordsize="21600,21600" o:spt="32" o:oned="t" path="m,l21600,21600e" filled="f">
                <v:path arrowok="t" fillok="f" o:connecttype="none"/>
                <o:lock v:ext="edit" shapetype="t"/>
              </v:shapetype>
              <v:shape id="Straight Arrow Connector 25" o:spid="_x0000_s1026" type="#_x0000_t32" style="position:absolute;margin-left:57.8pt;margin-top:8.45pt;width:204.3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"/>
            </w:pict>
          </mc:Fallback>
        </mc:AlternateContent>
      </w:r>
      <w:r>
        <w:rPr>
          <w:noProof/>
          <w:lang w:bidi="ar-SA"/>
        </w:rPr>
        <mc:AlternateContent>
          <mc:Choice Requires="wps">
            <w:drawing>
              <wp:anchor distT="0" distB="0" distL="114300" distR="114300" simplePos="0" relativeHeight="251658242" behindDoc="0" locked="0" layoutInCell="1" allowOverlap="1" wp14:anchorId="7213FCA8" wp14:editId="514732AD">
                <wp:simplePos x="0" y="0"/>
                <wp:positionH relativeFrom="column">
                  <wp:posOffset>3324860</wp:posOffset>
                </wp:positionH>
                <wp:positionV relativeFrom="paragraph">
                  <wp:posOffset>107315</wp:posOffset>
                </wp:positionV>
                <wp:extent cx="0" cy="902970"/>
                <wp:effectExtent l="0" t="0" r="38100" b="3048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8C23B" id="Straight Arrow Connector 41" o:spid="_x0000_s1026" type="#_x0000_t32" style="position:absolute;margin-left:261.8pt;margin-top:8.45pt;width:0;height:7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"/>
            </w:pict>
          </mc:Fallback>
        </mc:AlternateContent>
      </w:r>
      <w:r>
        <w:rPr>
          <w:noProof/>
          <w:lang w:bidi="ar-SA"/>
        </w:rPr>
        <mc:AlternateContent>
          <mc:Choice Requires="wps">
            <w:drawing>
              <wp:anchor distT="0" distB="0" distL="114300" distR="114300" simplePos="0" relativeHeight="251658240" behindDoc="0" locked="0" layoutInCell="1" allowOverlap="1" wp14:anchorId="05E66096" wp14:editId="336FF8B5">
                <wp:simplePos x="0" y="0"/>
                <wp:positionH relativeFrom="column">
                  <wp:posOffset>730250</wp:posOffset>
                </wp:positionH>
                <wp:positionV relativeFrom="paragraph">
                  <wp:posOffset>43815</wp:posOffset>
                </wp:positionV>
                <wp:extent cx="2649855" cy="0"/>
                <wp:effectExtent l="0" t="0" r="0" b="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9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62172" id="Straight Arrow Connector 42" o:spid="_x0000_s1026" type="#_x0000_t32" style="position:absolute;margin-left:57.5pt;margin-top:3.45pt;width:208.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hLJg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"/>
            </w:pict>
          </mc:Fallback>
        </mc:AlternateContent>
      </w:r>
      <w:r>
        <w:rPr>
          <w:noProof/>
          <w:lang w:bidi="ar-SA"/>
        </w:rPr>
        <mc:AlternateContent>
          <mc:Choice Requires="wps">
            <w:drawing>
              <wp:anchor distT="0" distB="0" distL="114300" distR="114300" simplePos="0" relativeHeight="251658243" behindDoc="0" locked="0" layoutInCell="1" allowOverlap="1" wp14:anchorId="508127F2" wp14:editId="69A4F3C5">
                <wp:simplePos x="0" y="0"/>
                <wp:positionH relativeFrom="column">
                  <wp:posOffset>3380105</wp:posOffset>
                </wp:positionH>
                <wp:positionV relativeFrom="paragraph">
                  <wp:posOffset>43815</wp:posOffset>
                </wp:positionV>
                <wp:extent cx="0" cy="902970"/>
                <wp:effectExtent l="0" t="0" r="38100" b="3048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30DE5E" id="Straight Arrow Connector 44" o:spid="_x0000_s1026" type="#_x0000_t32" style="position:absolute;margin-left:266.15pt;margin-top:3.45pt;width:0;height:71.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"/>
            </w:pict>
          </mc:Fallback>
        </mc:AlternateContent>
      </w:r>
      <w:r>
        <w:rPr>
          <w:noProof/>
          <w:lang w:bidi="ar-SA"/>
        </w:rPr>
        <mc:AlternateContent>
          <mc:Choice Requires="wps">
            <w:drawing>
              <wp:anchor distT="0" distB="0" distL="114300" distR="114300" simplePos="0" relativeHeight="251658245" behindDoc="0" locked="0" layoutInCell="1" allowOverlap="1" wp14:anchorId="7A41FC83" wp14:editId="7828B95C">
                <wp:simplePos x="0" y="0"/>
                <wp:positionH relativeFrom="column">
                  <wp:posOffset>3390900</wp:posOffset>
                </wp:positionH>
                <wp:positionV relativeFrom="paragraph">
                  <wp:posOffset>946785</wp:posOffset>
                </wp:positionV>
                <wp:extent cx="295275" cy="0"/>
                <wp:effectExtent l="0" t="0" r="0" b="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0FAF3" id="Straight Arrow Connector 45" o:spid="_x0000_s1026" type="#_x0000_t32" style="position:absolute;margin-left:267pt;margin-top:74.55pt;width:23.25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3nNJQIAAEs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"/>
            </w:pict>
          </mc:Fallback>
        </mc:AlternateContent>
      </w:r>
      <w:r>
        <w:rPr>
          <w:noProof/>
          <w:lang w:bidi="ar-SA"/>
        </w:rPr>
        <mc:AlternateContent>
          <mc:Choice Requires="wps">
            <w:drawing>
              <wp:anchor distT="0" distB="0" distL="114300" distR="114300" simplePos="0" relativeHeight="251658244" behindDoc="0" locked="0" layoutInCell="1" allowOverlap="1" wp14:anchorId="4FEAB581" wp14:editId="4D5BF4BC">
                <wp:simplePos x="0" y="0"/>
                <wp:positionH relativeFrom="column">
                  <wp:posOffset>3324860</wp:posOffset>
                </wp:positionH>
                <wp:positionV relativeFrom="paragraph">
                  <wp:posOffset>1010285</wp:posOffset>
                </wp:positionV>
                <wp:extent cx="361315" cy="0"/>
                <wp:effectExtent l="0" t="0" r="0" b="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146AE" id="Straight Arrow Connector 47" o:spid="_x0000_s1026" type="#_x0000_t32" style="position:absolute;margin-left:261.8pt;margin-top:79.55pt;width:28.45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"/>
            </w:pict>
          </mc:Fallback>
        </mc:AlternateContent>
      </w:r>
      <w:r>
        <w:rPr>
          <w:noProof/>
          <w:lang w:bidi="ar-SA"/>
        </w:rPr>
        <mc:AlternateContent>
          <mc:Choice Requires="wps">
            <w:drawing>
              <wp:anchor distT="0" distB="0" distL="114300" distR="114300" simplePos="0" relativeHeight="251658249" behindDoc="0" locked="0" layoutInCell="1" allowOverlap="1" wp14:anchorId="433E8114" wp14:editId="5BC8A2F1">
                <wp:simplePos x="0" y="0"/>
                <wp:positionH relativeFrom="column">
                  <wp:posOffset>1329055</wp:posOffset>
                </wp:positionH>
                <wp:positionV relativeFrom="paragraph">
                  <wp:posOffset>400685</wp:posOffset>
                </wp:positionV>
                <wp:extent cx="1701165" cy="170180"/>
                <wp:effectExtent l="0" t="0" r="13335" b="203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A00F" id="Rectangle 50" o:spid="_x0000_s1026" style="position:absolute;margin-left:104.65pt;margin-top:31.55pt;width:133.95pt;height:13.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"/>
            </w:pict>
          </mc:Fallback>
        </mc:AlternateContent>
      </w:r>
      <w:r>
        <w:rPr>
          <w:noProof/>
          <w:lang w:bidi="ar-SA"/>
        </w:rPr>
        <mc:AlternateContent>
          <mc:Choice Requires="wps">
            <w:drawing>
              <wp:anchor distT="0" distB="0" distL="114300" distR="114300" simplePos="0" relativeHeight="251658246" behindDoc="0" locked="0" layoutInCell="1" allowOverlap="1" wp14:anchorId="780DC4A9" wp14:editId="3B1FDECD">
                <wp:simplePos x="0" y="0"/>
                <wp:positionH relativeFrom="column">
                  <wp:posOffset>3705225</wp:posOffset>
                </wp:positionH>
                <wp:positionV relativeFrom="paragraph">
                  <wp:posOffset>565150</wp:posOffset>
                </wp:positionV>
                <wp:extent cx="1479550" cy="1212215"/>
                <wp:effectExtent l="0" t="0" r="25400" b="2603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1212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ECD2" id="Rectangle 54" o:spid="_x0000_s1026" style="position:absolute;margin-left:291.75pt;margin-top:44.5pt;width:116.5pt;height:95.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658250" behindDoc="0" locked="0" layoutInCell="1" allowOverlap="1" wp14:anchorId="176F29E3" wp14:editId="68529F25">
                <wp:simplePos x="0" y="0"/>
                <wp:positionH relativeFrom="column">
                  <wp:posOffset>1718945</wp:posOffset>
                </wp:positionH>
                <wp:positionV relativeFrom="paragraph">
                  <wp:posOffset>1361440</wp:posOffset>
                </wp:positionV>
                <wp:extent cx="946150" cy="1094740"/>
                <wp:effectExtent l="0" t="0" r="25400" b="1016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1094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694B2" id="Rectangle 58" o:spid="_x0000_s1026" style="position:absolute;margin-left:135.35pt;margin-top:107.2pt;width:74.5pt;height:86.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"/>
            </w:pict>
          </mc:Fallback>
        </mc:AlternateContent>
      </w:r>
      <w:r>
        <w:rPr>
          <w:noProof/>
          <w:lang w:bidi="ar-SA"/>
        </w:rPr>
        <mc:AlternateContent>
          <mc:Choice Requires="wps">
            <w:drawing>
              <wp:anchor distT="0" distB="0" distL="114300" distR="114300" simplePos="0" relativeHeight="251658248" behindDoc="0" locked="0" layoutInCell="1" allowOverlap="1" wp14:anchorId="45C0FB22" wp14:editId="6D2A86D9">
                <wp:simplePos x="0" y="0"/>
                <wp:positionH relativeFrom="column">
                  <wp:posOffset>1527175</wp:posOffset>
                </wp:positionH>
                <wp:positionV relativeFrom="paragraph">
                  <wp:posOffset>565150</wp:posOffset>
                </wp:positionV>
                <wp:extent cx="1318895" cy="2369820"/>
                <wp:effectExtent l="0" t="0" r="14605" b="1143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2369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3E7B2" id="Rectangle 59" o:spid="_x0000_s1026" style="position:absolute;margin-left:120.25pt;margin-top:44.5pt;width:103.85pt;height:186.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"/>
            </w:pict>
          </mc:Fallback>
        </mc:AlternateContent>
      </w:r>
      <w:r>
        <w:rPr>
          <w:noProof/>
          <w:lang w:bidi="ar-SA"/>
        </w:rPr>
        <mc:AlternateContent>
          <mc:Choice Requires="wps">
            <w:drawing>
              <wp:anchor distT="0" distB="0" distL="114300" distR="114300" simplePos="0" relativeHeight="251658251" behindDoc="0" locked="0" layoutInCell="1" allowOverlap="1" wp14:anchorId="5AE95DD1" wp14:editId="13841464">
                <wp:simplePos x="0" y="0"/>
                <wp:positionH relativeFrom="column">
                  <wp:posOffset>1718945</wp:posOffset>
                </wp:positionH>
                <wp:positionV relativeFrom="paragraph">
                  <wp:posOffset>1424940</wp:posOffset>
                </wp:positionV>
                <wp:extent cx="946150" cy="0"/>
                <wp:effectExtent l="0" t="0" r="0" b="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1D77D" id="Straight Arrow Connector 60" o:spid="_x0000_s1026" type="#_x0000_t32" style="position:absolute;margin-left:135.35pt;margin-top:112.2pt;width:74.5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G0IwIAAEs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"/>
            </w:pict>
          </mc:Fallback>
        </mc:AlternateContent>
      </w:r>
      <w:r>
        <w:rPr>
          <w:noProof/>
          <w:lang w:bidi="ar-SA"/>
        </w:rPr>
        <mc:AlternateContent>
          <mc:Choice Requires="wps">
            <w:drawing>
              <wp:anchor distT="0" distB="0" distL="114300" distR="114300" simplePos="0" relativeHeight="251658252" behindDoc="0" locked="0" layoutInCell="1" allowOverlap="1" wp14:anchorId="2E7BB55C" wp14:editId="4D0F06FC">
                <wp:simplePos x="0" y="0"/>
                <wp:positionH relativeFrom="column">
                  <wp:posOffset>1718945</wp:posOffset>
                </wp:positionH>
                <wp:positionV relativeFrom="paragraph">
                  <wp:posOffset>1563370</wp:posOffset>
                </wp:positionV>
                <wp:extent cx="946150" cy="0"/>
                <wp:effectExtent l="0" t="0" r="0" b="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4D311" id="Straight Arrow Connector 61" o:spid="_x0000_s1026" type="#_x0000_t32" style="position:absolute;margin-left:135.35pt;margin-top:123.1pt;width:74.5pt;height:0;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"/>
            </w:pict>
          </mc:Fallback>
        </mc:AlternateContent>
      </w:r>
      <w:r>
        <w:rPr>
          <w:noProof/>
          <w:lang w:bidi="ar-SA"/>
        </w:rPr>
        <mc:AlternateContent>
          <mc:Choice Requires="wps">
            <w:drawing>
              <wp:anchor distT="0" distB="0" distL="114300" distR="114300" simplePos="0" relativeHeight="251658256" behindDoc="0" locked="0" layoutInCell="1" allowOverlap="1" wp14:anchorId="04438CC3" wp14:editId="548BD666">
                <wp:simplePos x="0" y="0"/>
                <wp:positionH relativeFrom="column">
                  <wp:posOffset>1724025</wp:posOffset>
                </wp:positionH>
                <wp:positionV relativeFrom="paragraph">
                  <wp:posOffset>2280920</wp:posOffset>
                </wp:positionV>
                <wp:extent cx="946150" cy="0"/>
                <wp:effectExtent l="0" t="0" r="0" b="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10B594" id="Straight Arrow Connector 62" o:spid="_x0000_s1026" type="#_x0000_t32" style="position:absolute;margin-left:135.75pt;margin-top:179.6pt;width:74.5pt;height: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U/JAIAAEs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"/>
            </w:pict>
          </mc:Fallback>
        </mc:AlternateContent>
      </w:r>
      <w:r>
        <w:rPr>
          <w:noProof/>
          <w:lang w:bidi="ar-SA"/>
        </w:rPr>
        <mc:AlternateContent>
          <mc:Choice Requires="wps">
            <w:drawing>
              <wp:anchor distT="0" distB="0" distL="114300" distR="114300" simplePos="0" relativeHeight="251658255" behindDoc="0" locked="0" layoutInCell="1" allowOverlap="1" wp14:anchorId="13C1937B" wp14:editId="13ACF3A1">
                <wp:simplePos x="0" y="0"/>
                <wp:positionH relativeFrom="column">
                  <wp:posOffset>1722755</wp:posOffset>
                </wp:positionH>
                <wp:positionV relativeFrom="paragraph">
                  <wp:posOffset>2096135</wp:posOffset>
                </wp:positionV>
                <wp:extent cx="946150" cy="0"/>
                <wp:effectExtent l="0" t="0" r="0" b="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A3086" id="Straight Arrow Connector 63" o:spid="_x0000_s1026" type="#_x0000_t32" style="position:absolute;margin-left:135.65pt;margin-top:165.05pt;width:74.5pt;height: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d6JQIAAEsEAAAOAAAAZHJzL2Uyb0RvYy54bWysVMGO2jAQvVfqP1i5syFso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"/>
            </w:pict>
          </mc:Fallback>
        </mc:AlternateContent>
      </w:r>
      <w:r>
        <w:rPr>
          <w:noProof/>
          <w:lang w:bidi="ar-SA"/>
        </w:rPr>
        <mc:AlternateContent>
          <mc:Choice Requires="wps">
            <w:drawing>
              <wp:anchor distT="0" distB="0" distL="114300" distR="114300" simplePos="0" relativeHeight="251658253" behindDoc="0" locked="0" layoutInCell="1" allowOverlap="1" wp14:anchorId="674FB615" wp14:editId="6D0B2288">
                <wp:simplePos x="0" y="0"/>
                <wp:positionH relativeFrom="column">
                  <wp:posOffset>1720215</wp:posOffset>
                </wp:positionH>
                <wp:positionV relativeFrom="paragraph">
                  <wp:posOffset>1737360</wp:posOffset>
                </wp:positionV>
                <wp:extent cx="946150" cy="0"/>
                <wp:effectExtent l="0" t="0" r="0" b="0"/>
                <wp:wrapNone/>
                <wp:docPr id="4129" name="Straight Arrow Connector 4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92EC6" id="Straight Arrow Connector 4129" o:spid="_x0000_s1026" type="#_x0000_t32" style="position:absolute;margin-left:135.45pt;margin-top:136.8pt;width:74.5pt;height: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pcJgIAAE8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"/>
            </w:pict>
          </mc:Fallback>
        </mc:AlternateContent>
      </w:r>
      <w:r>
        <w:rPr>
          <w:noProof/>
          <w:lang w:bidi="ar-SA"/>
        </w:rPr>
        <mc:AlternateContent>
          <mc:Choice Requires="wps">
            <w:drawing>
              <wp:anchor distT="0" distB="0" distL="114300" distR="114300" simplePos="0" relativeHeight="251658259" behindDoc="0" locked="0" layoutInCell="1" allowOverlap="1" wp14:anchorId="21526732" wp14:editId="5F389A57">
                <wp:simplePos x="0" y="0"/>
                <wp:positionH relativeFrom="column">
                  <wp:posOffset>3855720</wp:posOffset>
                </wp:positionH>
                <wp:positionV relativeFrom="paragraph">
                  <wp:posOffset>1777365</wp:posOffset>
                </wp:positionV>
                <wp:extent cx="0" cy="1561465"/>
                <wp:effectExtent l="0" t="0" r="38100" b="19685"/>
                <wp:wrapNone/>
                <wp:docPr id="4138" name="Straight Arrow Connector 4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1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8EED1" id="Straight Arrow Connector 4138" o:spid="_x0000_s1026" type="#_x0000_t32" style="position:absolute;margin-left:303.6pt;margin-top:139.95pt;width:0;height:122.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"/>
            </w:pict>
          </mc:Fallback>
        </mc:AlternateContent>
      </w:r>
      <w:r>
        <w:rPr>
          <w:noProof/>
          <w:lang w:bidi="ar-SA"/>
        </w:rPr>
        <mc:AlternateContent>
          <mc:Choice Requires="wps">
            <w:drawing>
              <wp:anchor distT="0" distB="0" distL="114300" distR="114300" simplePos="0" relativeHeight="251658260" behindDoc="0" locked="0" layoutInCell="1" allowOverlap="1" wp14:anchorId="27F29BDE" wp14:editId="1985DAD8">
                <wp:simplePos x="0" y="0"/>
                <wp:positionH relativeFrom="column">
                  <wp:posOffset>3900170</wp:posOffset>
                </wp:positionH>
                <wp:positionV relativeFrom="paragraph">
                  <wp:posOffset>1778635</wp:posOffset>
                </wp:positionV>
                <wp:extent cx="0" cy="1613535"/>
                <wp:effectExtent l="0" t="0" r="38100" b="24765"/>
                <wp:wrapNone/>
                <wp:docPr id="4139" name="Straight Arrow Connector 4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3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901C0" id="Straight Arrow Connector 4139" o:spid="_x0000_s1026" type="#_x0000_t32" style="position:absolute;margin-left:307.1pt;margin-top:140.05pt;width:0;height:127.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"/>
            </w:pict>
          </mc:Fallback>
        </mc:AlternateContent>
      </w:r>
      <w:r>
        <w:rPr>
          <w:noProof/>
          <w:lang w:bidi="ar-SA"/>
        </w:rPr>
        <mc:AlternateContent>
          <mc:Choice Requires="wps">
            <w:drawing>
              <wp:anchor distT="0" distB="0" distL="114300" distR="114300" simplePos="0" relativeHeight="251658268" behindDoc="0" locked="0" layoutInCell="1" allowOverlap="1" wp14:anchorId="7B39093E" wp14:editId="3F293EC6">
                <wp:simplePos x="0" y="0"/>
                <wp:positionH relativeFrom="column">
                  <wp:posOffset>3547745</wp:posOffset>
                </wp:positionH>
                <wp:positionV relativeFrom="paragraph">
                  <wp:posOffset>3331210</wp:posOffset>
                </wp:positionV>
                <wp:extent cx="292100" cy="0"/>
                <wp:effectExtent l="0" t="0" r="0" b="0"/>
                <wp:wrapNone/>
                <wp:docPr id="4153" name="Straight Arrow Connector 4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1B6DB" id="Straight Arrow Connector 4153" o:spid="_x0000_s1026" type="#_x0000_t32" style="position:absolute;margin-left:279.35pt;margin-top:262.3pt;width:23pt;height:0;flip:x;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"/>
            </w:pict>
          </mc:Fallback>
        </mc:AlternateContent>
      </w:r>
      <w:r>
        <w:rPr>
          <w:noProof/>
          <w:lang w:bidi="ar-SA"/>
        </w:rPr>
        <mc:AlternateContent>
          <mc:Choice Requires="wps">
            <w:drawing>
              <wp:anchor distT="0" distB="0" distL="114300" distR="114300" simplePos="0" relativeHeight="251658272" behindDoc="0" locked="0" layoutInCell="1" allowOverlap="1" wp14:anchorId="1E17342B" wp14:editId="2C5A1583">
                <wp:simplePos x="0" y="0"/>
                <wp:positionH relativeFrom="column">
                  <wp:posOffset>3218180</wp:posOffset>
                </wp:positionH>
                <wp:positionV relativeFrom="paragraph">
                  <wp:posOffset>3175635</wp:posOffset>
                </wp:positionV>
                <wp:extent cx="329565" cy="422275"/>
                <wp:effectExtent l="0" t="0" r="13335" b="15875"/>
                <wp:wrapNone/>
                <wp:docPr id="4154" name="Oval 4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4222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8E7F74" id="Oval 4154" o:spid="_x0000_s1026" style="position:absolute;margin-left:253.4pt;margin-top:250.05pt;width:25.95pt;height:33.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"/>
            </w:pict>
          </mc:Fallback>
        </mc:AlternateContent>
      </w:r>
      <w:r>
        <w:rPr>
          <w:noProof/>
          <w:lang w:bidi="ar-SA"/>
        </w:rPr>
        <mc:AlternateContent>
          <mc:Choice Requires="wps">
            <w:drawing>
              <wp:anchor distT="0" distB="0" distL="114300" distR="114300" simplePos="0" relativeHeight="251658276" behindDoc="0" locked="0" layoutInCell="1" allowOverlap="1" wp14:anchorId="42753984" wp14:editId="16F8056E">
                <wp:simplePos x="0" y="0"/>
                <wp:positionH relativeFrom="column">
                  <wp:posOffset>3266440</wp:posOffset>
                </wp:positionH>
                <wp:positionV relativeFrom="paragraph">
                  <wp:posOffset>3264535</wp:posOffset>
                </wp:positionV>
                <wp:extent cx="259715" cy="257810"/>
                <wp:effectExtent l="0" t="0" r="26035" b="27940"/>
                <wp:wrapNone/>
                <wp:docPr id="4159" name="Straight Arrow Connector 4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715" cy="257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D8DD8" id="Straight Arrow Connector 4159" o:spid="_x0000_s1026" type="#_x0000_t32" style="position:absolute;margin-left:257.2pt;margin-top:257.05pt;width:20.45pt;height:20.3pt;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"/>
            </w:pict>
          </mc:Fallback>
        </mc:AlternateContent>
      </w:r>
      <w:r>
        <w:rPr>
          <w:noProof/>
          <w:lang w:bidi="ar-SA"/>
        </w:rPr>
        <mc:AlternateContent>
          <mc:Choice Requires="wps">
            <w:drawing>
              <wp:anchor distT="0" distB="0" distL="114300" distR="114300" simplePos="0" relativeHeight="251658274" behindDoc="0" locked="0" layoutInCell="1" allowOverlap="1" wp14:anchorId="0F15629F" wp14:editId="43F50156">
                <wp:simplePos x="0" y="0"/>
                <wp:positionH relativeFrom="column">
                  <wp:posOffset>3266440</wp:posOffset>
                </wp:positionH>
                <wp:positionV relativeFrom="paragraph">
                  <wp:posOffset>3264535</wp:posOffset>
                </wp:positionV>
                <wp:extent cx="259715" cy="235585"/>
                <wp:effectExtent l="0" t="0" r="26035" b="31115"/>
                <wp:wrapNone/>
                <wp:docPr id="4160" name="Straight Arrow Connector 4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80FAD" id="Straight Arrow Connector 4160" o:spid="_x0000_s1026" type="#_x0000_t32" style="position:absolute;margin-left:257.2pt;margin-top:257.05pt;width:20.45pt;height:18.5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"/>
            </w:pict>
          </mc:Fallback>
        </mc:AlternateContent>
      </w:r>
      <w:r>
        <w:rPr>
          <w:noProof/>
          <w:lang w:bidi="ar-SA"/>
        </w:rPr>
        <mc:AlternateContent>
          <mc:Choice Requires="wps">
            <w:drawing>
              <wp:anchor distT="0" distB="0" distL="114300" distR="114300" simplePos="0" relativeHeight="251658267" behindDoc="0" locked="0" layoutInCell="1" allowOverlap="1" wp14:anchorId="30223CD8" wp14:editId="294118CF">
                <wp:simplePos x="0" y="0"/>
                <wp:positionH relativeFrom="column">
                  <wp:posOffset>3547745</wp:posOffset>
                </wp:positionH>
                <wp:positionV relativeFrom="paragraph">
                  <wp:posOffset>3402965</wp:posOffset>
                </wp:positionV>
                <wp:extent cx="351155" cy="0"/>
                <wp:effectExtent l="0" t="0" r="0" b="0"/>
                <wp:wrapNone/>
                <wp:docPr id="4165" name="Straight Arrow Connector 4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DFE38" id="Straight Arrow Connector 4165" o:spid="_x0000_s1026" type="#_x0000_t32" style="position:absolute;margin-left:279.35pt;margin-top:267.95pt;width:27.65pt;height:0;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"/>
            </w:pict>
          </mc:Fallback>
        </mc:AlternateContent>
      </w:r>
      <w:r>
        <w:rPr>
          <w:noProof/>
          <w:lang w:bidi="ar-SA"/>
        </w:rPr>
        <mc:AlternateContent>
          <mc:Choice Requires="wps">
            <w:drawing>
              <wp:anchor distT="0" distB="0" distL="114300" distR="114300" simplePos="0" relativeHeight="251658282" behindDoc="0" locked="0" layoutInCell="1" allowOverlap="1" wp14:anchorId="6A007F58" wp14:editId="41618B80">
                <wp:simplePos x="0" y="0"/>
                <wp:positionH relativeFrom="column">
                  <wp:posOffset>3030220</wp:posOffset>
                </wp:positionH>
                <wp:positionV relativeFrom="paragraph">
                  <wp:posOffset>3416300</wp:posOffset>
                </wp:positionV>
                <wp:extent cx="187960" cy="0"/>
                <wp:effectExtent l="0" t="0" r="0" b="0"/>
                <wp:wrapNone/>
                <wp:docPr id="4166" name="Straight Arrow Connector 4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37416" id="Straight Arrow Connector 4166" o:spid="_x0000_s1026" type="#_x0000_t32" style="position:absolute;margin-left:238.6pt;margin-top:269pt;width:14.8pt;height:0;flip:x;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"/>
            </w:pict>
          </mc:Fallback>
        </mc:AlternateContent>
      </w:r>
      <w:r>
        <w:rPr>
          <w:noProof/>
          <w:lang w:bidi="ar-SA"/>
        </w:rPr>
        <mc:AlternateContent>
          <mc:Choice Requires="wps">
            <w:drawing>
              <wp:anchor distT="0" distB="0" distL="114300" distR="114300" simplePos="0" relativeHeight="251658283" behindDoc="0" locked="0" layoutInCell="1" allowOverlap="1" wp14:anchorId="0C59BEFC" wp14:editId="56318038">
                <wp:simplePos x="0" y="0"/>
                <wp:positionH relativeFrom="column">
                  <wp:posOffset>2750185</wp:posOffset>
                </wp:positionH>
                <wp:positionV relativeFrom="paragraph">
                  <wp:posOffset>3416300</wp:posOffset>
                </wp:positionV>
                <wp:extent cx="280035" cy="464820"/>
                <wp:effectExtent l="0" t="0" r="24765" b="30480"/>
                <wp:wrapNone/>
                <wp:docPr id="4167" name="Straight Arrow Connector 4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035" cy="464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CCEBB" id="Straight Arrow Connector 4167" o:spid="_x0000_s1026" type="#_x0000_t32" style="position:absolute;margin-left:216.55pt;margin-top:269pt;width:22.05pt;height:36.6pt;flip:x;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"/>
            </w:pict>
          </mc:Fallback>
        </mc:AlternateContent>
      </w:r>
      <w:r>
        <w:rPr>
          <w:noProof/>
          <w:lang w:bidi="ar-SA"/>
        </w:rPr>
        <mc:AlternateContent>
          <mc:Choice Requires="wps">
            <w:drawing>
              <wp:anchor distT="0" distB="0" distL="114300" distR="114300" simplePos="0" relativeHeight="251658281" behindDoc="0" locked="0" layoutInCell="1" allowOverlap="1" wp14:anchorId="1BFB2226" wp14:editId="4410D290">
                <wp:simplePos x="0" y="0"/>
                <wp:positionH relativeFrom="column">
                  <wp:posOffset>3009900</wp:posOffset>
                </wp:positionH>
                <wp:positionV relativeFrom="paragraph">
                  <wp:posOffset>3338830</wp:posOffset>
                </wp:positionV>
                <wp:extent cx="202565" cy="3810"/>
                <wp:effectExtent l="0" t="0" r="26035" b="34290"/>
                <wp:wrapNone/>
                <wp:docPr id="4168" name="Straight Arrow Connector 4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565"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4F2C1" id="Straight Arrow Connector 4168" o:spid="_x0000_s1026" type="#_x0000_t32" style="position:absolute;margin-left:237pt;margin-top:262.9pt;width:15.95pt;height:.3pt;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"/>
            </w:pict>
          </mc:Fallback>
        </mc:AlternateContent>
      </w:r>
      <w:r>
        <w:rPr>
          <w:noProof/>
          <w:lang w:bidi="ar-SA"/>
        </w:rPr>
        <mc:AlternateContent>
          <mc:Choice Requires="wps">
            <w:drawing>
              <wp:anchor distT="0" distB="0" distL="114300" distR="114300" simplePos="0" relativeHeight="251658284" behindDoc="0" locked="0" layoutInCell="1" allowOverlap="1" wp14:anchorId="5B385AAA" wp14:editId="546ABF92">
                <wp:simplePos x="0" y="0"/>
                <wp:positionH relativeFrom="column">
                  <wp:posOffset>2144395</wp:posOffset>
                </wp:positionH>
                <wp:positionV relativeFrom="paragraph">
                  <wp:posOffset>3785235</wp:posOffset>
                </wp:positionV>
                <wp:extent cx="520700" cy="0"/>
                <wp:effectExtent l="0" t="0" r="0" b="0"/>
                <wp:wrapNone/>
                <wp:docPr id="4169" name="Straight Arrow Connector 4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46A95" id="Straight Arrow Connector 4169" o:spid="_x0000_s1026" type="#_x0000_t32" style="position:absolute;margin-left:168.85pt;margin-top:298.05pt;width:41pt;height:0;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KAIAAE8EAAAOAAAAZHJzL2Uyb0RvYy54bWysVMFu2zAMvQ/YPwi6p7YzJ02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"/>
            </w:pict>
          </mc:Fallback>
        </mc:AlternateContent>
      </w:r>
      <w:r>
        <w:rPr>
          <w:noProof/>
          <w:lang w:bidi="ar-SA"/>
        </w:rPr>
        <mc:AlternateContent>
          <mc:Choice Requires="wps">
            <w:drawing>
              <wp:anchor distT="0" distB="0" distL="114300" distR="114300" simplePos="0" relativeHeight="251658285" behindDoc="0" locked="0" layoutInCell="1" allowOverlap="1" wp14:anchorId="68929A5A" wp14:editId="1E44150A">
                <wp:simplePos x="0" y="0"/>
                <wp:positionH relativeFrom="column">
                  <wp:posOffset>2144395</wp:posOffset>
                </wp:positionH>
                <wp:positionV relativeFrom="paragraph">
                  <wp:posOffset>3785235</wp:posOffset>
                </wp:positionV>
                <wp:extent cx="0" cy="436245"/>
                <wp:effectExtent l="0" t="0" r="38100" b="20955"/>
                <wp:wrapNone/>
                <wp:docPr id="4170" name="Straight Arrow Connector 4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6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7943A" id="Straight Arrow Connector 4170" o:spid="_x0000_s1026" type="#_x0000_t32" style="position:absolute;margin-left:168.85pt;margin-top:298.05pt;width:0;height:34.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"/>
            </w:pict>
          </mc:Fallback>
        </mc:AlternateContent>
      </w:r>
      <w:r>
        <w:rPr>
          <w:noProof/>
          <w:lang w:bidi="ar-SA"/>
        </w:rPr>
        <mc:AlternateContent>
          <mc:Choice Requires="wps">
            <w:drawing>
              <wp:anchor distT="0" distB="0" distL="114300" distR="114300" simplePos="0" relativeHeight="251658286" behindDoc="0" locked="0" layoutInCell="1" allowOverlap="1" wp14:anchorId="0AD6AC09" wp14:editId="34E7E1AC">
                <wp:simplePos x="0" y="0"/>
                <wp:positionH relativeFrom="column">
                  <wp:posOffset>2144395</wp:posOffset>
                </wp:positionH>
                <wp:positionV relativeFrom="paragraph">
                  <wp:posOffset>4221480</wp:posOffset>
                </wp:positionV>
                <wp:extent cx="701675" cy="0"/>
                <wp:effectExtent l="0" t="0" r="0" b="0"/>
                <wp:wrapNone/>
                <wp:docPr id="4171" name="Straight Arrow Connector 4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1B192" id="Straight Arrow Connector 4171" o:spid="_x0000_s1026" type="#_x0000_t32" style="position:absolute;margin-left:168.85pt;margin-top:332.4pt;width:55.25pt;height:0;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EwKAIAAE8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"/>
            </w:pict>
          </mc:Fallback>
        </mc:AlternateContent>
      </w:r>
      <w:r>
        <w:rPr>
          <w:noProof/>
          <w:lang w:bidi="ar-SA"/>
        </w:rPr>
        <mc:AlternateContent>
          <mc:Choice Requires="wps">
            <w:drawing>
              <wp:anchor distT="0" distB="0" distL="114300" distR="114300" simplePos="0" relativeHeight="251658287" behindDoc="0" locked="0" layoutInCell="1" allowOverlap="1" wp14:anchorId="17073706" wp14:editId="3EC95070">
                <wp:simplePos x="0" y="0"/>
                <wp:positionH relativeFrom="column">
                  <wp:posOffset>2670175</wp:posOffset>
                </wp:positionH>
                <wp:positionV relativeFrom="paragraph">
                  <wp:posOffset>3785235</wp:posOffset>
                </wp:positionV>
                <wp:extent cx="175895" cy="170180"/>
                <wp:effectExtent l="0" t="0" r="33655" b="20320"/>
                <wp:wrapNone/>
                <wp:docPr id="4172" name="Straight Arrow Connector 4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BD779" id="Straight Arrow Connector 4172" o:spid="_x0000_s1026" type="#_x0000_t32" style="position:absolute;margin-left:210.25pt;margin-top:298.05pt;width:13.85pt;height:13.4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"/>
            </w:pict>
          </mc:Fallback>
        </mc:AlternateContent>
      </w:r>
      <w:r>
        <w:rPr>
          <w:noProof/>
          <w:lang w:bidi="ar-SA"/>
        </w:rPr>
        <mc:AlternateContent>
          <mc:Choice Requires="wps">
            <w:drawing>
              <wp:anchor distT="0" distB="0" distL="114300" distR="114300" simplePos="0" relativeHeight="251658288" behindDoc="0" locked="0" layoutInCell="1" allowOverlap="1" wp14:anchorId="6C731C07" wp14:editId="4C1FA111">
                <wp:simplePos x="0" y="0"/>
                <wp:positionH relativeFrom="column">
                  <wp:posOffset>2846070</wp:posOffset>
                </wp:positionH>
                <wp:positionV relativeFrom="paragraph">
                  <wp:posOffset>3955415</wp:posOffset>
                </wp:positionV>
                <wp:extent cx="0" cy="266065"/>
                <wp:effectExtent l="0" t="0" r="38100" b="19685"/>
                <wp:wrapNone/>
                <wp:docPr id="4173" name="Straight Arrow Connector 4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E1AE6" id="Straight Arrow Connector 4173" o:spid="_x0000_s1026" type="#_x0000_t32" style="position:absolute;margin-left:224.1pt;margin-top:311.45pt;width:0;height:20.9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"/>
            </w:pict>
          </mc:Fallback>
        </mc:AlternateContent>
      </w:r>
      <w:r>
        <w:rPr>
          <w:noProof/>
          <w:lang w:bidi="ar-SA"/>
        </w:rPr>
        <mc:AlternateContent>
          <mc:Choice Requires="wps">
            <w:drawing>
              <wp:anchor distT="0" distB="0" distL="114300" distR="114300" simplePos="0" relativeHeight="251658289" behindDoc="0" locked="0" layoutInCell="1" allowOverlap="1" wp14:anchorId="0E29962E" wp14:editId="7472F4D8">
                <wp:simplePos x="0" y="0"/>
                <wp:positionH relativeFrom="column">
                  <wp:posOffset>2719070</wp:posOffset>
                </wp:positionH>
                <wp:positionV relativeFrom="paragraph">
                  <wp:posOffset>3352800</wp:posOffset>
                </wp:positionV>
                <wp:extent cx="280035" cy="464820"/>
                <wp:effectExtent l="0" t="0" r="24765" b="30480"/>
                <wp:wrapNone/>
                <wp:docPr id="4174" name="Straight Arrow Connector 4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035" cy="464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FB012" id="Straight Arrow Connector 4174" o:spid="_x0000_s1026" type="#_x0000_t32" style="position:absolute;margin-left:214.1pt;margin-top:264pt;width:22.05pt;height:36.6pt;flip:x;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"/>
            </w:pict>
          </mc:Fallback>
        </mc:AlternateContent>
      </w:r>
      <w:r>
        <w:rPr>
          <w:noProof/>
          <w:lang w:bidi="ar-SA"/>
        </w:rPr>
        <mc:AlternateContent>
          <mc:Choice Requires="wps">
            <w:drawing>
              <wp:anchor distT="0" distB="0" distL="114300" distR="114300" simplePos="0" relativeHeight="251658290" behindDoc="0" locked="0" layoutInCell="1" allowOverlap="1" wp14:anchorId="124F7AE0" wp14:editId="79280358">
                <wp:simplePos x="0" y="0"/>
                <wp:positionH relativeFrom="column">
                  <wp:posOffset>2675890</wp:posOffset>
                </wp:positionH>
                <wp:positionV relativeFrom="paragraph">
                  <wp:posOffset>4221480</wp:posOffset>
                </wp:positionV>
                <wp:extent cx="127000" cy="90805"/>
                <wp:effectExtent l="0" t="0" r="25400" b="23495"/>
                <wp:wrapNone/>
                <wp:docPr id="4175" name="Rectangle 4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6828A" id="Rectangle 4175" o:spid="_x0000_s1026" style="position:absolute;margin-left:210.7pt;margin-top:332.4pt;width:10pt;height:7.1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"/>
            </w:pict>
          </mc:Fallback>
        </mc:AlternateContent>
      </w:r>
      <w:r>
        <w:rPr>
          <w:noProof/>
          <w:lang w:bidi="ar-SA"/>
        </w:rPr>
        <mc:AlternateContent>
          <mc:Choice Requires="wps">
            <w:drawing>
              <wp:anchor distT="0" distB="0" distL="114300" distR="114300" simplePos="0" relativeHeight="251658301" behindDoc="0" locked="0" layoutInCell="1" allowOverlap="1" wp14:anchorId="2D7FDD54" wp14:editId="0F1530FF">
                <wp:simplePos x="0" y="0"/>
                <wp:positionH relativeFrom="column">
                  <wp:posOffset>1721485</wp:posOffset>
                </wp:positionH>
                <wp:positionV relativeFrom="paragraph">
                  <wp:posOffset>1497965</wp:posOffset>
                </wp:positionV>
                <wp:extent cx="944880" cy="4445"/>
                <wp:effectExtent l="0" t="0" r="26670" b="33655"/>
                <wp:wrapNone/>
                <wp:docPr id="4185" name="Straight Arrow Connector 4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 cy="444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472CC" id="Straight Arrow Connector 4185" o:spid="_x0000_s1026" type="#_x0000_t32" style="position:absolute;margin-left:135.55pt;margin-top:117.95pt;width:74.4pt;height:.35pt;flip:y;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">
                <v:stroke dashstyle="longDash"/>
              </v:shape>
            </w:pict>
          </mc:Fallback>
        </mc:AlternateContent>
      </w:r>
      <w:r>
        <w:rPr>
          <w:noProof/>
          <w:lang w:bidi="ar-SA"/>
        </w:rPr>
        <mc:AlternateContent>
          <mc:Choice Requires="wps">
            <w:drawing>
              <wp:anchor distT="0" distB="0" distL="114300" distR="114300" simplePos="0" relativeHeight="251658302" behindDoc="0" locked="0" layoutInCell="1" allowOverlap="1" wp14:anchorId="615C5042" wp14:editId="3B055B03">
                <wp:simplePos x="0" y="0"/>
                <wp:positionH relativeFrom="column">
                  <wp:posOffset>1721485</wp:posOffset>
                </wp:positionH>
                <wp:positionV relativeFrom="paragraph">
                  <wp:posOffset>1650365</wp:posOffset>
                </wp:positionV>
                <wp:extent cx="944880" cy="4445"/>
                <wp:effectExtent l="0" t="0" r="26670" b="33655"/>
                <wp:wrapNone/>
                <wp:docPr id="4186" name="Straight Arrow Connector 4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 cy="444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6A8A5" id="Straight Arrow Connector 4186" o:spid="_x0000_s1026" type="#_x0000_t32" style="position:absolute;margin-left:135.55pt;margin-top:129.95pt;width:74.4pt;height:.35pt;flip:y;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">
                <v:stroke dashstyle="longDash"/>
              </v:shape>
            </w:pict>
          </mc:Fallback>
        </mc:AlternateContent>
      </w:r>
      <w:r>
        <w:rPr>
          <w:noProof/>
          <w:lang w:bidi="ar-SA"/>
        </w:rPr>
        <mc:AlternateContent>
          <mc:Choice Requires="wps">
            <w:drawing>
              <wp:anchor distT="0" distB="0" distL="114300" distR="114300" simplePos="0" relativeHeight="251658305" behindDoc="0" locked="0" layoutInCell="1" allowOverlap="1" wp14:anchorId="10171A65" wp14:editId="57815AA7">
                <wp:simplePos x="0" y="0"/>
                <wp:positionH relativeFrom="column">
                  <wp:posOffset>1718945</wp:posOffset>
                </wp:positionH>
                <wp:positionV relativeFrom="paragraph">
                  <wp:posOffset>2366645</wp:posOffset>
                </wp:positionV>
                <wp:extent cx="944880" cy="4445"/>
                <wp:effectExtent l="0" t="0" r="26670" b="33655"/>
                <wp:wrapNone/>
                <wp:docPr id="4187" name="Straight Arrow Connector 4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 cy="444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7DFF8" id="Straight Arrow Connector 4187" o:spid="_x0000_s1026" type="#_x0000_t32" style="position:absolute;margin-left:135.35pt;margin-top:186.35pt;width:74.4pt;height:.35pt;flip:y;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">
                <v:stroke dashstyle="longDash"/>
              </v:shape>
            </w:pict>
          </mc:Fallback>
        </mc:AlternateContent>
      </w:r>
      <w:r>
        <w:rPr>
          <w:noProof/>
          <w:lang w:bidi="ar-SA"/>
        </w:rPr>
        <mc:AlternateContent>
          <mc:Choice Requires="wps">
            <w:drawing>
              <wp:anchor distT="0" distB="0" distL="114300" distR="114300" simplePos="0" relativeHeight="251658304" behindDoc="0" locked="0" layoutInCell="1" allowOverlap="1" wp14:anchorId="7AD9C994" wp14:editId="187FAD56">
                <wp:simplePos x="0" y="0"/>
                <wp:positionH relativeFrom="column">
                  <wp:posOffset>1725295</wp:posOffset>
                </wp:positionH>
                <wp:positionV relativeFrom="paragraph">
                  <wp:posOffset>2183765</wp:posOffset>
                </wp:positionV>
                <wp:extent cx="944880" cy="4445"/>
                <wp:effectExtent l="0" t="0" r="26670" b="33655"/>
                <wp:wrapNone/>
                <wp:docPr id="4188" name="Straight Arrow Connector 4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 cy="444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B84521" id="Straight Arrow Connector 4188" o:spid="_x0000_s1026" type="#_x0000_t32" style="position:absolute;margin-left:135.85pt;margin-top:171.95pt;width:74.4pt;height:.35pt;flip:y;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">
                <v:stroke dashstyle="longDash"/>
              </v:shape>
            </w:pict>
          </mc:Fallback>
        </mc:AlternateContent>
      </w:r>
      <w:r>
        <w:rPr>
          <w:noProof/>
          <w:lang w:bidi="ar-SA"/>
        </w:rPr>
        <mc:AlternateContent>
          <mc:Choice Requires="wps">
            <w:drawing>
              <wp:anchor distT="0" distB="0" distL="114300" distR="114300" simplePos="0" relativeHeight="251658303" behindDoc="0" locked="0" layoutInCell="1" allowOverlap="1" wp14:anchorId="55355A65" wp14:editId="75296899">
                <wp:simplePos x="0" y="0"/>
                <wp:positionH relativeFrom="column">
                  <wp:posOffset>1731010</wp:posOffset>
                </wp:positionH>
                <wp:positionV relativeFrom="paragraph">
                  <wp:posOffset>2007870</wp:posOffset>
                </wp:positionV>
                <wp:extent cx="944880" cy="4445"/>
                <wp:effectExtent l="0" t="0" r="26670" b="33655"/>
                <wp:wrapNone/>
                <wp:docPr id="4189" name="Straight Arrow Connector 4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 cy="444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472A4" id="Straight Arrow Connector 4189" o:spid="_x0000_s1026" type="#_x0000_t32" style="position:absolute;margin-left:136.3pt;margin-top:158.1pt;width:74.4pt;height:.35pt;flip:y;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">
                <v:stroke dashstyle="longDash"/>
              </v:shape>
            </w:pict>
          </mc:Fallback>
        </mc:AlternateContent>
      </w:r>
      <w:r>
        <w:rPr>
          <w:noProof/>
          <w:lang w:bidi="ar-SA"/>
        </w:rPr>
        <mc:AlternateContent>
          <mc:Choice Requires="wps">
            <w:drawing>
              <wp:anchor distT="0" distB="0" distL="114300" distR="114300" simplePos="0" relativeHeight="251658306" behindDoc="0" locked="0" layoutInCell="1" allowOverlap="1" wp14:anchorId="358BF4A6" wp14:editId="509EA3CD">
                <wp:simplePos x="0" y="0"/>
                <wp:positionH relativeFrom="column">
                  <wp:posOffset>1708785</wp:posOffset>
                </wp:positionH>
                <wp:positionV relativeFrom="paragraph">
                  <wp:posOffset>1823085</wp:posOffset>
                </wp:positionV>
                <wp:extent cx="944880" cy="4445"/>
                <wp:effectExtent l="0" t="0" r="26670" b="33655"/>
                <wp:wrapNone/>
                <wp:docPr id="4190" name="Straight Arrow Connector 4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4880" cy="444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D724B" id="Straight Arrow Connector 4190" o:spid="_x0000_s1026" type="#_x0000_t32" style="position:absolute;margin-left:134.55pt;margin-top:143.55pt;width:74.4pt;height:.35pt;flip:y;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">
                <v:stroke dashstyle="longDash"/>
              </v:shape>
            </w:pict>
          </mc:Fallback>
        </mc:AlternateContent>
      </w:r>
    </w:p>
    <w:p w14:paraId="3024DB1A" w14:textId="2D1C7CAD" w:rsidR="002734FD" w:rsidRDefault="002734FD" w:rsidP="00E43342">
      <w:pPr>
        <w:jc w:val="center"/>
        <w:rPr>
          <w:bCs/>
          <w:color w:val="000000"/>
          <w:shd w:val="clear" w:color="auto" w:fill="FFFFFF"/>
        </w:rPr>
      </w:pPr>
    </w:p>
    <w:p w14:paraId="39E8D658" w14:textId="4D69A102" w:rsidR="002734FD" w:rsidRDefault="007118F9" w:rsidP="00E43342">
      <w:pPr>
        <w:jc w:val="center"/>
        <w:rPr>
          <w:bCs/>
          <w:color w:val="000000"/>
          <w:shd w:val="clear" w:color="auto" w:fill="FFFFFF"/>
        </w:rPr>
      </w:pPr>
      <w:r>
        <w:rPr>
          <w:noProof/>
          <w:lang w:bidi="ar-SA"/>
        </w:rPr>
        <mc:AlternateContent>
          <mc:Choice Requires="wps">
            <w:drawing>
              <wp:anchor distT="0" distB="0" distL="114300" distR="114300" simplePos="0" relativeHeight="251658247" behindDoc="0" locked="0" layoutInCell="1" allowOverlap="1" wp14:anchorId="1EA69779" wp14:editId="6EDBBBB7">
                <wp:simplePos x="0" y="0"/>
                <wp:positionH relativeFrom="column">
                  <wp:posOffset>3610338</wp:posOffset>
                </wp:positionH>
                <wp:positionV relativeFrom="paragraph">
                  <wp:posOffset>46355</wp:posOffset>
                </wp:positionV>
                <wp:extent cx="1663700" cy="168275"/>
                <wp:effectExtent l="0" t="0" r="12700" b="2222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168275"/>
                        </a:xfrm>
                        <a:prstGeom prst="rect">
                          <a:avLst/>
                        </a:prstGeom>
                        <a:solidFill>
                          <a:srgbClr val="FFFFFF"/>
                        </a:solidFill>
                        <a:ln w="9525">
                          <a:solidFill>
                            <a:srgbClr val="000000"/>
                          </a:solidFill>
                          <a:miter lim="800000"/>
                          <a:headEnd/>
                          <a:tailEnd/>
                        </a:ln>
                      </wps:spPr>
                      <wps:txbx>
                        <w:txbxContent>
                          <w:p w14:paraId="7E61E2B9" w14:textId="77777777" w:rsidR="007118F9" w:rsidRDefault="007118F9" w:rsidP="007118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69779" id="Rectangle 55" o:spid="_x0000_s1028" style="position:absolute;left:0;text-align:left;margin-left:284.3pt;margin-top:3.65pt;width:131pt;height:1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">
                <v:textbox>
                  <w:txbxContent>
                    <w:p w14:paraId="7E61E2B9" w14:textId="77777777" w:rsidR="007118F9" w:rsidRDefault="007118F9" w:rsidP="007118F9">
                      <w:pPr>
                        <w:jc w:val="center"/>
                      </w:pPr>
                    </w:p>
                  </w:txbxContent>
                </v:textbox>
              </v:rect>
            </w:pict>
          </mc:Fallback>
        </mc:AlternateContent>
      </w:r>
      <w:r w:rsidR="00280A27">
        <w:rPr>
          <w:noProof/>
          <w:lang w:bidi="ar-SA"/>
        </w:rPr>
        <mc:AlternateContent>
          <mc:Choice Requires="wps">
            <w:drawing>
              <wp:anchor distT="0" distB="0" distL="114300" distR="114300" simplePos="0" relativeHeight="251658293" behindDoc="0" locked="0" layoutInCell="1" allowOverlap="1" wp14:anchorId="04322203" wp14:editId="6C0984D0">
                <wp:simplePos x="0" y="0"/>
                <wp:positionH relativeFrom="column">
                  <wp:posOffset>201930</wp:posOffset>
                </wp:positionH>
                <wp:positionV relativeFrom="paragraph">
                  <wp:posOffset>46355</wp:posOffset>
                </wp:positionV>
                <wp:extent cx="1141095" cy="467360"/>
                <wp:effectExtent l="0" t="0" r="0" b="8890"/>
                <wp:wrapNone/>
                <wp:docPr id="4176" name="Text Box 4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467360"/>
                        </a:xfrm>
                        <a:prstGeom prst="rect">
                          <a:avLst/>
                        </a:prstGeom>
                        <a:noFill/>
                        <a:ln>
                          <a:noFill/>
                        </a:ln>
                      </wps:spPr>
                      <wps:txbx>
                        <w:txbxContent>
                          <w:p w14:paraId="33417B68" w14:textId="77777777" w:rsidR="0005338F" w:rsidRDefault="0005338F" w:rsidP="00D6275A">
                            <w:r>
                              <w:t>Pressurized Air for Bitumen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22203" id="Text Box 4176" o:spid="_x0000_s1029" type="#_x0000_t202" style="position:absolute;left:0;text-align:left;margin-left:15.9pt;margin-top:3.65pt;width:89.85pt;height:36.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" filled="f" stroked="f">
                <v:textbox>
                  <w:txbxContent>
                    <w:p w14:paraId="33417B68" w14:textId="77777777" w:rsidR="0005338F" w:rsidRDefault="0005338F" w:rsidP="00D6275A">
                      <w:r>
                        <w:t>Pressurized Air for Bitumen</w:t>
                      </w:r>
                    </w:p>
                  </w:txbxContent>
                </v:textbox>
              </v:shape>
            </w:pict>
          </mc:Fallback>
        </mc:AlternateContent>
      </w:r>
    </w:p>
    <w:p w14:paraId="2D8E3A3D" w14:textId="29DB3B27" w:rsidR="002734FD" w:rsidRDefault="002734FD" w:rsidP="00E43342">
      <w:pPr>
        <w:jc w:val="center"/>
        <w:rPr>
          <w:bCs/>
          <w:color w:val="000000"/>
          <w:shd w:val="clear" w:color="auto" w:fill="FFFFFF"/>
        </w:rPr>
      </w:pPr>
    </w:p>
    <w:p w14:paraId="5A79188A" w14:textId="6DE490E8" w:rsidR="002734FD" w:rsidRDefault="00280A27" w:rsidP="00E43342">
      <w:pPr>
        <w:jc w:val="center"/>
        <w:rPr>
          <w:bCs/>
          <w:color w:val="000000"/>
          <w:shd w:val="clear" w:color="auto" w:fill="FFFFFF"/>
        </w:rPr>
      </w:pPr>
      <w:r>
        <w:rPr>
          <w:noProof/>
          <w:lang w:bidi="ar-SA"/>
        </w:rPr>
        <mc:AlternateContent>
          <mc:Choice Requires="wps">
            <w:drawing>
              <wp:anchor distT="0" distB="0" distL="114300" distR="114300" simplePos="0" relativeHeight="251658298" behindDoc="0" locked="0" layoutInCell="1" allowOverlap="1" wp14:anchorId="70DA5D17" wp14:editId="019201C9">
                <wp:simplePos x="0" y="0"/>
                <wp:positionH relativeFrom="column">
                  <wp:posOffset>286385</wp:posOffset>
                </wp:positionH>
                <wp:positionV relativeFrom="paragraph">
                  <wp:posOffset>163195</wp:posOffset>
                </wp:positionV>
                <wp:extent cx="1243965" cy="0"/>
                <wp:effectExtent l="0" t="0" r="0" b="0"/>
                <wp:wrapNone/>
                <wp:docPr id="4177" name="Straight Arrow Connector 4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2B3AD" id="Straight Arrow Connector 4177" o:spid="_x0000_s1026" type="#_x0000_t32" style="position:absolute;margin-left:22.55pt;margin-top:12.85pt;width:97.95pt;height:0;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"/>
            </w:pict>
          </mc:Fallback>
        </mc:AlternateContent>
      </w:r>
      <w:r w:rsidR="00BF6A2C">
        <w:rPr>
          <w:noProof/>
          <w:lang w:bidi="ar-SA"/>
        </w:rPr>
        <mc:AlternateContent>
          <mc:Choice Requires="wps">
            <w:drawing>
              <wp:anchor distT="0" distB="0" distL="114300" distR="114300" simplePos="0" relativeHeight="251658300" behindDoc="0" locked="0" layoutInCell="1" allowOverlap="1" wp14:anchorId="482892B5" wp14:editId="595B3830">
                <wp:simplePos x="0" y="0"/>
                <wp:positionH relativeFrom="column">
                  <wp:posOffset>1683385</wp:posOffset>
                </wp:positionH>
                <wp:positionV relativeFrom="paragraph">
                  <wp:posOffset>74930</wp:posOffset>
                </wp:positionV>
                <wp:extent cx="999490" cy="425450"/>
                <wp:effectExtent l="0" t="1270" r="3810" b="1905"/>
                <wp:wrapNone/>
                <wp:docPr id="4181" name="Text Box 4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0833E" w14:textId="77777777" w:rsidR="0005338F" w:rsidRPr="00EB5492" w:rsidRDefault="0005338F" w:rsidP="00D6275A">
                            <w:pPr>
                              <w:jc w:val="center"/>
                            </w:pPr>
                            <w:r w:rsidRPr="00EB5492">
                              <w:t>Bitumen Tank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892B5" id="Text Box 4181" o:spid="_x0000_s1030" type="#_x0000_t202" style="position:absolute;left:0;text-align:left;margin-left:132.55pt;margin-top:5.9pt;width:78.7pt;height:33.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" stroked="f">
                <v:textbox>
                  <w:txbxContent>
                    <w:p w14:paraId="7290833E" w14:textId="77777777" w:rsidR="0005338F" w:rsidRPr="00EB5492" w:rsidRDefault="0005338F" w:rsidP="00D6275A">
                      <w:pPr>
                        <w:jc w:val="center"/>
                      </w:pPr>
                      <w:r w:rsidRPr="00EB5492">
                        <w:t>Bitumen Tank</w:t>
                      </w:r>
                    </w:p>
                  </w:txbxContent>
                </v:textbox>
              </v:shape>
            </w:pict>
          </mc:Fallback>
        </mc:AlternateContent>
      </w:r>
      <w:r w:rsidR="00BF6A2C">
        <w:rPr>
          <w:noProof/>
          <w:lang w:bidi="ar-SA"/>
        </w:rPr>
        <mc:AlternateContent>
          <mc:Choice Requires="wps">
            <w:drawing>
              <wp:anchor distT="0" distB="0" distL="114300" distR="114300" simplePos="0" relativeHeight="251658291" behindDoc="0" locked="0" layoutInCell="1" allowOverlap="1" wp14:anchorId="57911520" wp14:editId="1B875DCF">
                <wp:simplePos x="0" y="0"/>
                <wp:positionH relativeFrom="column">
                  <wp:posOffset>3905250</wp:posOffset>
                </wp:positionH>
                <wp:positionV relativeFrom="paragraph">
                  <wp:posOffset>83185</wp:posOffset>
                </wp:positionV>
                <wp:extent cx="1052195" cy="510540"/>
                <wp:effectExtent l="0" t="1270" r="0" b="2540"/>
                <wp:wrapNone/>
                <wp:docPr id="4180" name="Text Box 4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C7DB5" w14:textId="77777777" w:rsidR="0005338F" w:rsidRPr="00EA1F61" w:rsidRDefault="0005338F" w:rsidP="00D6275A">
                            <w:pPr>
                              <w:jc w:val="center"/>
                            </w:pPr>
                            <w:r w:rsidRPr="00EA1F61">
                              <w:t>Foaming Agent Tank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11520" id="Text Box 4180" o:spid="_x0000_s1031" type="#_x0000_t202" style="position:absolute;left:0;text-align:left;margin-left:307.5pt;margin-top:6.55pt;width:82.85pt;height:40.2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" stroked="f">
                <v:textbox>
                  <w:txbxContent>
                    <w:p w14:paraId="1E4C7DB5" w14:textId="77777777" w:rsidR="0005338F" w:rsidRPr="00EA1F61" w:rsidRDefault="0005338F" w:rsidP="00D6275A">
                      <w:pPr>
                        <w:jc w:val="center"/>
                      </w:pPr>
                      <w:r w:rsidRPr="00EA1F61">
                        <w:t>Foaming Agent Tank</w:t>
                      </w:r>
                    </w:p>
                  </w:txbxContent>
                </v:textbox>
              </v:shape>
            </w:pict>
          </mc:Fallback>
        </mc:AlternateContent>
      </w:r>
    </w:p>
    <w:p w14:paraId="1DC0FEA3" w14:textId="246A1338" w:rsidR="002734FD" w:rsidRDefault="00280A27" w:rsidP="00E43342">
      <w:pPr>
        <w:jc w:val="center"/>
        <w:rPr>
          <w:bCs/>
          <w:color w:val="000000"/>
          <w:shd w:val="clear" w:color="auto" w:fill="FFFFFF"/>
        </w:rPr>
      </w:pPr>
      <w:r>
        <w:rPr>
          <w:noProof/>
          <w:lang w:bidi="ar-SA"/>
        </w:rPr>
        <mc:AlternateContent>
          <mc:Choice Requires="wps">
            <w:drawing>
              <wp:anchor distT="0" distB="0" distL="114300" distR="114300" simplePos="0" relativeHeight="251658299" behindDoc="0" locked="0" layoutInCell="1" allowOverlap="1" wp14:anchorId="191C61A3" wp14:editId="3326A15F">
                <wp:simplePos x="0" y="0"/>
                <wp:positionH relativeFrom="column">
                  <wp:posOffset>276860</wp:posOffset>
                </wp:positionH>
                <wp:positionV relativeFrom="paragraph">
                  <wp:posOffset>43180</wp:posOffset>
                </wp:positionV>
                <wp:extent cx="1243965" cy="0"/>
                <wp:effectExtent l="0" t="0" r="0" b="0"/>
                <wp:wrapNone/>
                <wp:docPr id="4178" name="Straight Arrow Connector 4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6B7E8" id="Straight Arrow Connector 4178" o:spid="_x0000_s1026" type="#_x0000_t32" style="position:absolute;margin-left:21.8pt;margin-top:3.4pt;width:97.95pt;height:0;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EaKQIAAFA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"/>
            </w:pict>
          </mc:Fallback>
        </mc:AlternateContent>
      </w:r>
    </w:p>
    <w:p w14:paraId="7EC2C786" w14:textId="3FF959A9" w:rsidR="002734FD" w:rsidRDefault="002734FD" w:rsidP="00E43342">
      <w:pPr>
        <w:jc w:val="center"/>
        <w:rPr>
          <w:bCs/>
          <w:color w:val="000000"/>
          <w:shd w:val="clear" w:color="auto" w:fill="FFFFFF"/>
        </w:rPr>
      </w:pPr>
    </w:p>
    <w:p w14:paraId="5BF177BE" w14:textId="295BCA63" w:rsidR="002734FD" w:rsidRDefault="002734FD" w:rsidP="00E43342">
      <w:pPr>
        <w:jc w:val="center"/>
        <w:rPr>
          <w:bCs/>
          <w:color w:val="000000"/>
          <w:shd w:val="clear" w:color="auto" w:fill="FFFFFF"/>
        </w:rPr>
      </w:pPr>
    </w:p>
    <w:p w14:paraId="416FFE06" w14:textId="373008DA" w:rsidR="002734FD" w:rsidRDefault="00BF6A2C" w:rsidP="00E43342">
      <w:pPr>
        <w:jc w:val="center"/>
        <w:rPr>
          <w:bCs/>
          <w:color w:val="000000"/>
          <w:shd w:val="clear" w:color="auto" w:fill="FFFFFF"/>
        </w:rPr>
      </w:pPr>
      <w:r>
        <w:rPr>
          <w:noProof/>
          <w:lang w:bidi="ar-SA"/>
        </w:rPr>
        <mc:AlternateContent>
          <mc:Choice Requires="wps">
            <w:drawing>
              <wp:anchor distT="0" distB="0" distL="114300" distR="114300" simplePos="0" relativeHeight="251658294" behindDoc="0" locked="0" layoutInCell="1" allowOverlap="1" wp14:anchorId="73E451A0" wp14:editId="4A6A98DF">
                <wp:simplePos x="0" y="0"/>
                <wp:positionH relativeFrom="column">
                  <wp:posOffset>456809</wp:posOffset>
                </wp:positionH>
                <wp:positionV relativeFrom="paragraph">
                  <wp:posOffset>21541</wp:posOffset>
                </wp:positionV>
                <wp:extent cx="605790" cy="340360"/>
                <wp:effectExtent l="8255" t="13970" r="5080" b="7620"/>
                <wp:wrapNone/>
                <wp:docPr id="4179" name="Text Box 4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40360"/>
                        </a:xfrm>
                        <a:prstGeom prst="rect">
                          <a:avLst/>
                        </a:prstGeom>
                        <a:solidFill>
                          <a:srgbClr val="FFFFFF"/>
                        </a:solidFill>
                        <a:ln w="9525">
                          <a:solidFill>
                            <a:schemeClr val="bg1">
                              <a:lumMod val="100000"/>
                              <a:lumOff val="0"/>
                            </a:schemeClr>
                          </a:solidFill>
                          <a:miter lim="800000"/>
                          <a:headEnd/>
                          <a:tailEnd/>
                        </a:ln>
                      </wps:spPr>
                      <wps:txbx>
                        <w:txbxContent>
                          <w:p w14:paraId="6994F9D1" w14:textId="77777777" w:rsidR="0005338F" w:rsidRPr="00EA1F61" w:rsidRDefault="0005338F" w:rsidP="00D6275A">
                            <w:r w:rsidRPr="00EA1F61">
                              <w:t>Heater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51A0" id="Text Box 4179" o:spid="_x0000_s1032" type="#_x0000_t202" style="position:absolute;left:0;text-align:left;margin-left:35.95pt;margin-top:1.7pt;width:47.7pt;height:26.8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" strokecolor="white [3212]">
                <v:textbox>
                  <w:txbxContent>
                    <w:p w14:paraId="6994F9D1" w14:textId="77777777" w:rsidR="0005338F" w:rsidRPr="00EA1F61" w:rsidRDefault="0005338F" w:rsidP="00D6275A">
                      <w:r w:rsidRPr="00EA1F61">
                        <w:t>Heater</w:t>
                      </w:r>
                    </w:p>
                  </w:txbxContent>
                </v:textbox>
              </v:shape>
            </w:pict>
          </mc:Fallback>
        </mc:AlternateContent>
      </w:r>
      <w:r>
        <w:rPr>
          <w:noProof/>
          <w:lang w:bidi="ar-SA"/>
        </w:rPr>
        <mc:AlternateContent>
          <mc:Choice Requires="wps">
            <w:drawing>
              <wp:anchor distT="0" distB="0" distL="114300" distR="114300" simplePos="0" relativeHeight="251658258" behindDoc="0" locked="0" layoutInCell="1" allowOverlap="1" wp14:anchorId="714DB0F1" wp14:editId="76777E59">
                <wp:simplePos x="0" y="0"/>
                <wp:positionH relativeFrom="column">
                  <wp:posOffset>1109149</wp:posOffset>
                </wp:positionH>
                <wp:positionV relativeFrom="paragraph">
                  <wp:posOffset>107950</wp:posOffset>
                </wp:positionV>
                <wp:extent cx="127635" cy="0"/>
                <wp:effectExtent l="13970" t="12700" r="10795" b="6350"/>
                <wp:wrapNone/>
                <wp:docPr id="4137" name="Straight Arrow Connector 4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9F337" id="Straight Arrow Connector 4137" o:spid="_x0000_s1026" type="#_x0000_t32" style="position:absolute;margin-left:87.35pt;margin-top:8.5pt;width:10.05pt;height: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"/>
            </w:pict>
          </mc:Fallback>
        </mc:AlternateContent>
      </w:r>
      <w:r>
        <w:rPr>
          <w:noProof/>
          <w:lang w:bidi="ar-SA"/>
        </w:rPr>
        <mc:AlternateContent>
          <mc:Choice Requires="wps">
            <w:drawing>
              <wp:anchor distT="0" distB="0" distL="114300" distR="114300" simplePos="0" relativeHeight="251658257" behindDoc="0" locked="0" layoutInCell="1" allowOverlap="1" wp14:anchorId="4C8A0E34" wp14:editId="61370647">
                <wp:simplePos x="0" y="0"/>
                <wp:positionH relativeFrom="column">
                  <wp:posOffset>1240937</wp:posOffset>
                </wp:positionH>
                <wp:positionV relativeFrom="paragraph">
                  <wp:posOffset>107950</wp:posOffset>
                </wp:positionV>
                <wp:extent cx="478790" cy="412115"/>
                <wp:effectExtent l="0" t="0" r="73660" b="64135"/>
                <wp:wrapNone/>
                <wp:docPr id="4130" name="Straight Arrow Connector 4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 cy="412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1315C" id="Straight Arrow Connector 4130" o:spid="_x0000_s1026" type="#_x0000_t32" style="position:absolute;margin-left:97.7pt;margin-top:8.5pt;width:37.7pt;height:32.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">
                <v:stroke endarrow="block"/>
              </v:shape>
            </w:pict>
          </mc:Fallback>
        </mc:AlternateContent>
      </w:r>
    </w:p>
    <w:p w14:paraId="3EDEABF7" w14:textId="04B688F3" w:rsidR="002734FD" w:rsidRDefault="002734FD" w:rsidP="00D6275A">
      <w:pPr>
        <w:rPr>
          <w:bCs/>
          <w:color w:val="000000"/>
          <w:shd w:val="clear" w:color="auto" w:fill="FFFFFF"/>
        </w:rPr>
      </w:pPr>
    </w:p>
    <w:p w14:paraId="69B07A49" w14:textId="5C680321" w:rsidR="002734FD" w:rsidRDefault="00BF6A2C" w:rsidP="00D6275A">
      <w:pPr>
        <w:rPr>
          <w:bCs/>
          <w:color w:val="000000"/>
          <w:shd w:val="clear" w:color="auto" w:fill="FFFFFF"/>
        </w:rPr>
      </w:pPr>
      <w:r>
        <w:rPr>
          <w:noProof/>
          <w:lang w:bidi="ar-SA"/>
        </w:rPr>
        <mc:AlternateContent>
          <mc:Choice Requires="wps">
            <w:drawing>
              <wp:anchor distT="0" distB="0" distL="114300" distR="114300" simplePos="0" relativeHeight="251658254" behindDoc="0" locked="0" layoutInCell="1" allowOverlap="1" wp14:anchorId="7809319F" wp14:editId="16F8CC01">
                <wp:simplePos x="0" y="0"/>
                <wp:positionH relativeFrom="column">
                  <wp:posOffset>1722267</wp:posOffset>
                </wp:positionH>
                <wp:positionV relativeFrom="paragraph">
                  <wp:posOffset>169545</wp:posOffset>
                </wp:positionV>
                <wp:extent cx="946150" cy="0"/>
                <wp:effectExtent l="0" t="0" r="0" b="0"/>
                <wp:wrapNone/>
                <wp:docPr id="4128" name="Straight Arrow Connector 4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32CC6" id="Straight Arrow Connector 4128" o:spid="_x0000_s1026" type="#_x0000_t32" style="position:absolute;margin-left:135.6pt;margin-top:13.35pt;width:74.5pt;height: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"/>
            </w:pict>
          </mc:Fallback>
        </mc:AlternateContent>
      </w:r>
    </w:p>
    <w:p w14:paraId="29C170CF" w14:textId="6BD35C00" w:rsidR="002734FD" w:rsidRDefault="002734FD" w:rsidP="00D6275A">
      <w:pPr>
        <w:rPr>
          <w:bCs/>
          <w:color w:val="000000"/>
          <w:shd w:val="clear" w:color="auto" w:fill="FFFFFF"/>
        </w:rPr>
      </w:pPr>
    </w:p>
    <w:p w14:paraId="267D63BD" w14:textId="19E2657D" w:rsidR="002734FD" w:rsidRDefault="002734FD" w:rsidP="00D6275A">
      <w:pPr>
        <w:rPr>
          <w:bCs/>
          <w:color w:val="000000"/>
          <w:shd w:val="clear" w:color="auto" w:fill="FFFFFF"/>
        </w:rPr>
      </w:pPr>
    </w:p>
    <w:p w14:paraId="1D5C20DD" w14:textId="78DC45D1" w:rsidR="002734FD" w:rsidRDefault="002734FD" w:rsidP="00D6275A">
      <w:pPr>
        <w:rPr>
          <w:bCs/>
          <w:color w:val="000000"/>
          <w:shd w:val="clear" w:color="auto" w:fill="FFFFFF"/>
        </w:rPr>
      </w:pPr>
    </w:p>
    <w:p w14:paraId="356F5B90" w14:textId="3670228C" w:rsidR="002734FD" w:rsidRDefault="002734FD" w:rsidP="00D6275A">
      <w:pPr>
        <w:rPr>
          <w:bCs/>
          <w:color w:val="000000"/>
          <w:shd w:val="clear" w:color="auto" w:fill="FFFFFF"/>
        </w:rPr>
      </w:pPr>
    </w:p>
    <w:p w14:paraId="06EA2BC8" w14:textId="588F8F2F" w:rsidR="002734FD" w:rsidRDefault="00BF6A2C" w:rsidP="00D6275A">
      <w:pPr>
        <w:rPr>
          <w:bCs/>
          <w:color w:val="000000"/>
          <w:shd w:val="clear" w:color="auto" w:fill="FFFFFF"/>
        </w:rPr>
      </w:pPr>
      <w:r>
        <w:rPr>
          <w:noProof/>
          <w:lang w:bidi="ar-SA"/>
        </w:rPr>
        <mc:AlternateContent>
          <mc:Choice Requires="wps">
            <w:drawing>
              <wp:anchor distT="0" distB="0" distL="114300" distR="114300" simplePos="0" relativeHeight="251658295" behindDoc="0" locked="0" layoutInCell="1" allowOverlap="1" wp14:anchorId="38FF1257" wp14:editId="62112DF6">
                <wp:simplePos x="0" y="0"/>
                <wp:positionH relativeFrom="column">
                  <wp:posOffset>1120140</wp:posOffset>
                </wp:positionH>
                <wp:positionV relativeFrom="paragraph">
                  <wp:posOffset>969645</wp:posOffset>
                </wp:positionV>
                <wp:extent cx="935990" cy="623570"/>
                <wp:effectExtent l="0" t="0" r="0" b="5080"/>
                <wp:wrapNone/>
                <wp:docPr id="4183" name="Text Box 4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62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E2CEF" w14:textId="77777777" w:rsidR="0005338F" w:rsidRPr="00EB5492" w:rsidRDefault="0005338F" w:rsidP="00D6275A">
                            <w:pPr>
                              <w:jc w:val="center"/>
                            </w:pPr>
                            <w:r w:rsidRPr="00EB5492">
                              <w:t>Bitumen Line Valve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F1257" id="Text Box 4183" o:spid="_x0000_s1033" type="#_x0000_t202" style="position:absolute;margin-left:88.2pt;margin-top:76.35pt;width:73.7pt;height:49.1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4uiAIAABs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" stroked="f">
                <v:textbox>
                  <w:txbxContent>
                    <w:p w14:paraId="506E2CEF" w14:textId="77777777" w:rsidR="0005338F" w:rsidRPr="00EB5492" w:rsidRDefault="0005338F" w:rsidP="00D6275A">
                      <w:pPr>
                        <w:jc w:val="center"/>
                      </w:pPr>
                      <w:r w:rsidRPr="00EB5492">
                        <w:t>Bitumen Line Valve</w:t>
                      </w:r>
                    </w:p>
                  </w:txbxContent>
                </v:textbox>
              </v:shape>
            </w:pict>
          </mc:Fallback>
        </mc:AlternateContent>
      </w:r>
      <w:r>
        <w:rPr>
          <w:noProof/>
          <w:lang w:bidi="ar-SA"/>
        </w:rPr>
        <mc:AlternateContent>
          <mc:Choice Requires="wps">
            <w:drawing>
              <wp:anchor distT="0" distB="0" distL="114300" distR="114300" simplePos="0" relativeHeight="251658280" behindDoc="0" locked="0" layoutInCell="1" allowOverlap="1" wp14:anchorId="2C84F732" wp14:editId="44B4AB01">
                <wp:simplePos x="0" y="0"/>
                <wp:positionH relativeFrom="column">
                  <wp:posOffset>2451735</wp:posOffset>
                </wp:positionH>
                <wp:positionV relativeFrom="paragraph">
                  <wp:posOffset>702945</wp:posOffset>
                </wp:positionV>
                <wp:extent cx="3175" cy="454025"/>
                <wp:effectExtent l="0" t="0" r="34925" b="22225"/>
                <wp:wrapNone/>
                <wp:docPr id="4164" name="Straight Arrow Connector 4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454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80EF3" id="Straight Arrow Connector 4164" o:spid="_x0000_s1026" type="#_x0000_t32" style="position:absolute;margin-left:193.05pt;margin-top:55.35pt;width:.25pt;height:35.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"/>
            </w:pict>
          </mc:Fallback>
        </mc:AlternateContent>
      </w:r>
      <w:r>
        <w:rPr>
          <w:noProof/>
          <w:lang w:bidi="ar-SA"/>
        </w:rPr>
        <mc:AlternateContent>
          <mc:Choice Requires="wps">
            <w:drawing>
              <wp:anchor distT="0" distB="0" distL="114300" distR="114300" simplePos="0" relativeHeight="251658278" behindDoc="0" locked="0" layoutInCell="1" allowOverlap="1" wp14:anchorId="040C1302" wp14:editId="39386CDA">
                <wp:simplePos x="0" y="0"/>
                <wp:positionH relativeFrom="column">
                  <wp:posOffset>1842135</wp:posOffset>
                </wp:positionH>
                <wp:positionV relativeFrom="paragraph">
                  <wp:posOffset>702945</wp:posOffset>
                </wp:positionV>
                <wp:extent cx="612775" cy="3175"/>
                <wp:effectExtent l="0" t="0" r="15875" b="34925"/>
                <wp:wrapNone/>
                <wp:docPr id="4163" name="Straight Arrow Connector 4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3581B" id="Straight Arrow Connector 4163" o:spid="_x0000_s1026" type="#_x0000_t32" style="position:absolute;margin-left:145.05pt;margin-top:55.35pt;width:48.25pt;height:.25pt;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"/>
            </w:pict>
          </mc:Fallback>
        </mc:AlternateContent>
      </w:r>
      <w:r>
        <w:rPr>
          <w:noProof/>
          <w:lang w:bidi="ar-SA"/>
        </w:rPr>
        <mc:AlternateContent>
          <mc:Choice Requires="wps">
            <w:drawing>
              <wp:anchor distT="0" distB="0" distL="114300" distR="114300" simplePos="0" relativeHeight="251658279" behindDoc="0" locked="0" layoutInCell="1" allowOverlap="1" wp14:anchorId="5E41DF09" wp14:editId="42F12C2C">
                <wp:simplePos x="0" y="0"/>
                <wp:positionH relativeFrom="column">
                  <wp:posOffset>2385695</wp:posOffset>
                </wp:positionH>
                <wp:positionV relativeFrom="paragraph">
                  <wp:posOffset>788035</wp:posOffset>
                </wp:positionV>
                <wp:extent cx="0" cy="368935"/>
                <wp:effectExtent l="0" t="0" r="38100" b="31115"/>
                <wp:wrapNone/>
                <wp:docPr id="4162" name="Straight Arrow Connector 4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B57EC" id="Straight Arrow Connector 4162" o:spid="_x0000_s1026" type="#_x0000_t32" style="position:absolute;margin-left:187.85pt;margin-top:62.05pt;width:0;height:29.0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"/>
            </w:pict>
          </mc:Fallback>
        </mc:AlternateContent>
      </w:r>
      <w:r>
        <w:rPr>
          <w:noProof/>
          <w:lang w:bidi="ar-SA"/>
        </w:rPr>
        <mc:AlternateContent>
          <mc:Choice Requires="wps">
            <w:drawing>
              <wp:anchor distT="0" distB="0" distL="114300" distR="114300" simplePos="0" relativeHeight="251658277" behindDoc="0" locked="0" layoutInCell="1" allowOverlap="1" wp14:anchorId="201635A9" wp14:editId="640585F6">
                <wp:simplePos x="0" y="0"/>
                <wp:positionH relativeFrom="column">
                  <wp:posOffset>1842770</wp:posOffset>
                </wp:positionH>
                <wp:positionV relativeFrom="paragraph">
                  <wp:posOffset>785495</wp:posOffset>
                </wp:positionV>
                <wp:extent cx="542925" cy="2540"/>
                <wp:effectExtent l="0" t="0" r="28575" b="35560"/>
                <wp:wrapNone/>
                <wp:docPr id="4161" name="Straight Arrow Connector 4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2925"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1F034" id="Straight Arrow Connector 4161" o:spid="_x0000_s1026" type="#_x0000_t32" style="position:absolute;margin-left:145.1pt;margin-top:61.85pt;width:42.75pt;height:.2pt;flip:x y;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"/>
            </w:pict>
          </mc:Fallback>
        </mc:AlternateContent>
      </w:r>
      <w:r>
        <w:rPr>
          <w:noProof/>
          <w:lang w:bidi="ar-SA"/>
        </w:rPr>
        <mc:AlternateContent>
          <mc:Choice Requires="wps">
            <w:drawing>
              <wp:anchor distT="0" distB="0" distL="114300" distR="114300" simplePos="0" relativeHeight="251658275" behindDoc="0" locked="0" layoutInCell="1" allowOverlap="1" wp14:anchorId="262C48EF" wp14:editId="77FDF0A3">
                <wp:simplePos x="0" y="0"/>
                <wp:positionH relativeFrom="column">
                  <wp:posOffset>1567180</wp:posOffset>
                </wp:positionH>
                <wp:positionV relativeFrom="paragraph">
                  <wp:posOffset>636270</wp:posOffset>
                </wp:positionV>
                <wp:extent cx="244475" cy="235585"/>
                <wp:effectExtent l="0" t="0" r="22225" b="31115"/>
                <wp:wrapNone/>
                <wp:docPr id="4158" name="Straight Arrow Connector 4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921F8" id="Straight Arrow Connector 4158" o:spid="_x0000_s1026" type="#_x0000_t32" style="position:absolute;margin-left:123.4pt;margin-top:50.1pt;width:19.25pt;height:18.55pt;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"/>
            </w:pict>
          </mc:Fallback>
        </mc:AlternateContent>
      </w:r>
      <w:r>
        <w:rPr>
          <w:noProof/>
          <w:lang w:bidi="ar-SA"/>
        </w:rPr>
        <mc:AlternateContent>
          <mc:Choice Requires="wps">
            <w:drawing>
              <wp:anchor distT="0" distB="0" distL="114300" distR="114300" simplePos="0" relativeHeight="251658273" behindDoc="0" locked="0" layoutInCell="1" allowOverlap="1" wp14:anchorId="0BF6B359" wp14:editId="0F2ACCC2">
                <wp:simplePos x="0" y="0"/>
                <wp:positionH relativeFrom="column">
                  <wp:posOffset>1567180</wp:posOffset>
                </wp:positionH>
                <wp:positionV relativeFrom="paragraph">
                  <wp:posOffset>636270</wp:posOffset>
                </wp:positionV>
                <wp:extent cx="244475" cy="235585"/>
                <wp:effectExtent l="0" t="0" r="22225" b="31115"/>
                <wp:wrapNone/>
                <wp:docPr id="4157" name="Straight Arrow Connector 4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DB5EC" id="Straight Arrow Connector 4157" o:spid="_x0000_s1026" type="#_x0000_t32" style="position:absolute;margin-left:123.4pt;margin-top:50.1pt;width:19.25pt;height:18.5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"/>
            </w:pict>
          </mc:Fallback>
        </mc:AlternateContent>
      </w:r>
      <w:r>
        <w:rPr>
          <w:noProof/>
          <w:lang w:bidi="ar-SA"/>
        </w:rPr>
        <mc:AlternateContent>
          <mc:Choice Requires="wps">
            <w:drawing>
              <wp:anchor distT="0" distB="0" distL="114300" distR="114300" simplePos="0" relativeHeight="251658269" behindDoc="0" locked="0" layoutInCell="1" allowOverlap="1" wp14:anchorId="124B0B7E" wp14:editId="77ABA6CC">
                <wp:simplePos x="0" y="0"/>
                <wp:positionH relativeFrom="column">
                  <wp:posOffset>1524000</wp:posOffset>
                </wp:positionH>
                <wp:positionV relativeFrom="paragraph">
                  <wp:posOffset>547370</wp:posOffset>
                </wp:positionV>
                <wp:extent cx="329565" cy="422275"/>
                <wp:effectExtent l="0" t="0" r="13335" b="15875"/>
                <wp:wrapNone/>
                <wp:docPr id="4156" name="Oval 4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4222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0535D9" id="Oval 4156" o:spid="_x0000_s1026" style="position:absolute;margin-left:120pt;margin-top:43.1pt;width:25.95pt;height:33.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"/>
            </w:pict>
          </mc:Fallback>
        </mc:AlternateContent>
      </w:r>
      <w:r>
        <w:rPr>
          <w:noProof/>
          <w:lang w:bidi="ar-SA"/>
        </w:rPr>
        <mc:AlternateContent>
          <mc:Choice Requires="wps">
            <w:drawing>
              <wp:anchor distT="0" distB="0" distL="114300" distR="114300" simplePos="0" relativeHeight="251658266" behindDoc="0" locked="0" layoutInCell="1" allowOverlap="1" wp14:anchorId="6404900D" wp14:editId="40397789">
                <wp:simplePos x="0" y="0"/>
                <wp:positionH relativeFrom="column">
                  <wp:posOffset>911225</wp:posOffset>
                </wp:positionH>
                <wp:positionV relativeFrom="paragraph">
                  <wp:posOffset>713740</wp:posOffset>
                </wp:positionV>
                <wp:extent cx="612775" cy="635"/>
                <wp:effectExtent l="0" t="0" r="15875" b="37465"/>
                <wp:wrapNone/>
                <wp:docPr id="4155" name="Straight Arrow Connector 4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B454D" id="Straight Arrow Connector 4155" o:spid="_x0000_s1026" type="#_x0000_t32" style="position:absolute;margin-left:71.75pt;margin-top:56.2pt;width:48.25pt;height:.05pt;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"/>
            </w:pict>
          </mc:Fallback>
        </mc:AlternateContent>
      </w:r>
      <w:r>
        <w:rPr>
          <w:noProof/>
          <w:lang w:bidi="ar-SA"/>
        </w:rPr>
        <mc:AlternateContent>
          <mc:Choice Requires="wps">
            <w:drawing>
              <wp:anchor distT="0" distB="0" distL="114300" distR="114300" simplePos="0" relativeHeight="251658264" behindDoc="0" locked="0" layoutInCell="1" allowOverlap="1" wp14:anchorId="5624957F" wp14:editId="6B413920">
                <wp:simplePos x="0" y="0"/>
                <wp:positionH relativeFrom="column">
                  <wp:posOffset>854710</wp:posOffset>
                </wp:positionH>
                <wp:positionV relativeFrom="paragraph">
                  <wp:posOffset>55245</wp:posOffset>
                </wp:positionV>
                <wp:extent cx="1270" cy="732790"/>
                <wp:effectExtent l="0" t="0" r="36830" b="29210"/>
                <wp:wrapNone/>
                <wp:docPr id="4152" name="Straight Arrow Connector 4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732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C94A5" id="Straight Arrow Connector 4152" o:spid="_x0000_s1026" type="#_x0000_t32" style="position:absolute;margin-left:67.3pt;margin-top:4.35pt;width:.1pt;height:57.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"/>
            </w:pict>
          </mc:Fallback>
        </mc:AlternateContent>
      </w:r>
      <w:r>
        <w:rPr>
          <w:noProof/>
          <w:lang w:bidi="ar-SA"/>
        </w:rPr>
        <mc:AlternateContent>
          <mc:Choice Requires="wps">
            <w:drawing>
              <wp:anchor distT="0" distB="0" distL="114300" distR="114300" simplePos="0" relativeHeight="251658265" behindDoc="0" locked="0" layoutInCell="1" allowOverlap="1" wp14:anchorId="5487FA48" wp14:editId="26F6F5D2">
                <wp:simplePos x="0" y="0"/>
                <wp:positionH relativeFrom="column">
                  <wp:posOffset>855980</wp:posOffset>
                </wp:positionH>
                <wp:positionV relativeFrom="paragraph">
                  <wp:posOffset>788035</wp:posOffset>
                </wp:positionV>
                <wp:extent cx="669290" cy="0"/>
                <wp:effectExtent l="0" t="0" r="0" b="0"/>
                <wp:wrapNone/>
                <wp:docPr id="4149" name="Straight Arrow Connector 4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9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B7B6E" id="Straight Arrow Connector 4149" o:spid="_x0000_s1026" type="#_x0000_t32" style="position:absolute;margin-left:67.4pt;margin-top:62.05pt;width:52.7pt;height:0;flip:x;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"/>
            </w:pict>
          </mc:Fallback>
        </mc:AlternateContent>
      </w:r>
      <w:r>
        <w:rPr>
          <w:noProof/>
          <w:lang w:bidi="ar-SA"/>
        </w:rPr>
        <mc:AlternateContent>
          <mc:Choice Requires="wps">
            <w:drawing>
              <wp:anchor distT="0" distB="0" distL="114300" distR="114300" simplePos="0" relativeHeight="251658261" behindDoc="0" locked="0" layoutInCell="1" allowOverlap="1" wp14:anchorId="7F99917E" wp14:editId="48D1780A">
                <wp:simplePos x="0" y="0"/>
                <wp:positionH relativeFrom="column">
                  <wp:posOffset>854710</wp:posOffset>
                </wp:positionH>
                <wp:positionV relativeFrom="paragraph">
                  <wp:posOffset>52705</wp:posOffset>
                </wp:positionV>
                <wp:extent cx="669290" cy="0"/>
                <wp:effectExtent l="0" t="0" r="0" b="0"/>
                <wp:wrapNone/>
                <wp:docPr id="4142" name="Straight Arrow Connector 4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9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4A23F" id="Straight Arrow Connector 4142" o:spid="_x0000_s1026" type="#_x0000_t32" style="position:absolute;margin-left:67.3pt;margin-top:4.15pt;width:52.7pt;height:0;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"/>
            </w:pict>
          </mc:Fallback>
        </mc:AlternateContent>
      </w:r>
      <w:r>
        <w:rPr>
          <w:noProof/>
          <w:lang w:bidi="ar-SA"/>
        </w:rPr>
        <mc:AlternateContent>
          <mc:Choice Requires="wps">
            <w:drawing>
              <wp:anchor distT="0" distB="0" distL="114300" distR="114300" simplePos="0" relativeHeight="251658263" behindDoc="0" locked="0" layoutInCell="1" allowOverlap="1" wp14:anchorId="416F79D9" wp14:editId="0DEC99B5">
                <wp:simplePos x="0" y="0"/>
                <wp:positionH relativeFrom="column">
                  <wp:posOffset>918210</wp:posOffset>
                </wp:positionH>
                <wp:positionV relativeFrom="paragraph">
                  <wp:posOffset>118745</wp:posOffset>
                </wp:positionV>
                <wp:extent cx="0" cy="591820"/>
                <wp:effectExtent l="0" t="0" r="38100" b="36830"/>
                <wp:wrapNone/>
                <wp:docPr id="4141" name="Straight Arrow Connector 4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1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A7D84" id="Straight Arrow Connector 4141" o:spid="_x0000_s1026" type="#_x0000_t32" style="position:absolute;margin-left:72.3pt;margin-top:9.35pt;width:0;height:46.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"/>
            </w:pict>
          </mc:Fallback>
        </mc:AlternateContent>
      </w:r>
      <w:r>
        <w:rPr>
          <w:noProof/>
          <w:lang w:bidi="ar-SA"/>
        </w:rPr>
        <mc:AlternateContent>
          <mc:Choice Requires="wps">
            <w:drawing>
              <wp:anchor distT="0" distB="0" distL="114300" distR="114300" simplePos="0" relativeHeight="251658262" behindDoc="0" locked="0" layoutInCell="1" allowOverlap="1" wp14:anchorId="6CA24309" wp14:editId="556E923A">
                <wp:simplePos x="0" y="0"/>
                <wp:positionH relativeFrom="column">
                  <wp:posOffset>918422</wp:posOffset>
                </wp:positionH>
                <wp:positionV relativeFrom="paragraph">
                  <wp:posOffset>118745</wp:posOffset>
                </wp:positionV>
                <wp:extent cx="607060" cy="0"/>
                <wp:effectExtent l="0" t="0" r="0" b="0"/>
                <wp:wrapNone/>
                <wp:docPr id="4140" name="Straight Arrow Connector 4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7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7FD68" id="Straight Arrow Connector 4140" o:spid="_x0000_s1026" type="#_x0000_t32" style="position:absolute;margin-left:72.3pt;margin-top:9.35pt;width:47.8pt;height:0;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"/>
            </w:pict>
          </mc:Fallback>
        </mc:AlternateContent>
      </w:r>
    </w:p>
    <w:p w14:paraId="73ADA471" w14:textId="44AEC6F6" w:rsidR="002734FD" w:rsidRDefault="002734FD" w:rsidP="00D6275A">
      <w:pPr>
        <w:rPr>
          <w:bCs/>
          <w:color w:val="000000"/>
          <w:shd w:val="clear" w:color="auto" w:fill="FFFFFF"/>
        </w:rPr>
      </w:pPr>
    </w:p>
    <w:p w14:paraId="001392C7" w14:textId="2AFAD969" w:rsidR="002734FD" w:rsidRDefault="002734FD" w:rsidP="00D6275A">
      <w:pPr>
        <w:rPr>
          <w:bCs/>
          <w:color w:val="000000"/>
          <w:shd w:val="clear" w:color="auto" w:fill="FFFFFF"/>
        </w:rPr>
      </w:pPr>
    </w:p>
    <w:p w14:paraId="74736D9A" w14:textId="3929097E" w:rsidR="002734FD" w:rsidRDefault="002734FD" w:rsidP="00D6275A">
      <w:pPr>
        <w:rPr>
          <w:bCs/>
          <w:color w:val="000000"/>
          <w:shd w:val="clear" w:color="auto" w:fill="FFFFFF"/>
        </w:rPr>
      </w:pPr>
    </w:p>
    <w:p w14:paraId="765DE63C" w14:textId="6AFC5F08" w:rsidR="002734FD" w:rsidRDefault="002734FD" w:rsidP="00D6275A">
      <w:pPr>
        <w:rPr>
          <w:bCs/>
          <w:color w:val="000000"/>
          <w:shd w:val="clear" w:color="auto" w:fill="FFFFFF"/>
        </w:rPr>
      </w:pPr>
    </w:p>
    <w:p w14:paraId="6ED6ABC4" w14:textId="3850DD79" w:rsidR="002734FD" w:rsidRDefault="00BF6A2C" w:rsidP="00D6275A">
      <w:pPr>
        <w:rPr>
          <w:bCs/>
          <w:color w:val="000000"/>
          <w:shd w:val="clear" w:color="auto" w:fill="FFFFFF"/>
        </w:rPr>
      </w:pPr>
      <w:r>
        <w:rPr>
          <w:noProof/>
          <w:lang w:bidi="ar-SA"/>
        </w:rPr>
        <mc:AlternateContent>
          <mc:Choice Requires="wps">
            <w:drawing>
              <wp:anchor distT="0" distB="0" distL="114300" distR="114300" simplePos="0" relativeHeight="251658296" behindDoc="0" locked="0" layoutInCell="1" allowOverlap="1" wp14:anchorId="2C6F62A8" wp14:editId="1E83751E">
                <wp:simplePos x="0" y="0"/>
                <wp:positionH relativeFrom="column">
                  <wp:posOffset>3324225</wp:posOffset>
                </wp:positionH>
                <wp:positionV relativeFrom="paragraph">
                  <wp:posOffset>139065</wp:posOffset>
                </wp:positionV>
                <wp:extent cx="1966595" cy="340360"/>
                <wp:effectExtent l="5080" t="12700" r="9525" b="8890"/>
                <wp:wrapNone/>
                <wp:docPr id="4182" name="Text Box 4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340360"/>
                        </a:xfrm>
                        <a:prstGeom prst="rect">
                          <a:avLst/>
                        </a:prstGeom>
                        <a:solidFill>
                          <a:srgbClr val="FFFFFF"/>
                        </a:solidFill>
                        <a:ln w="9525">
                          <a:solidFill>
                            <a:schemeClr val="bg1">
                              <a:lumMod val="100000"/>
                              <a:lumOff val="0"/>
                            </a:schemeClr>
                          </a:solidFill>
                          <a:miter lim="800000"/>
                          <a:headEnd/>
                          <a:tailEnd/>
                        </a:ln>
                      </wps:spPr>
                      <wps:txbx>
                        <w:txbxContent>
                          <w:p w14:paraId="082BE0FE" w14:textId="77777777" w:rsidR="0005338F" w:rsidRPr="00EB5492" w:rsidRDefault="0005338F" w:rsidP="00D6275A">
                            <w:r w:rsidRPr="00EB5492">
                              <w:t>Foaming Agent Line Valve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F62A8" id="Text Box 4182" o:spid="_x0000_s1034" type="#_x0000_t202" style="position:absolute;margin-left:261.75pt;margin-top:10.95pt;width:154.85pt;height:26.8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" strokecolor="white [3212]">
                <v:textbox>
                  <w:txbxContent>
                    <w:p w14:paraId="082BE0FE" w14:textId="77777777" w:rsidR="0005338F" w:rsidRPr="00EB5492" w:rsidRDefault="0005338F" w:rsidP="00D6275A">
                      <w:r w:rsidRPr="00EB5492">
                        <w:t>Foaming Agent Line Valve</w:t>
                      </w:r>
                    </w:p>
                  </w:txbxContent>
                </v:textbox>
              </v:shape>
            </w:pict>
          </mc:Fallback>
        </mc:AlternateContent>
      </w:r>
    </w:p>
    <w:p w14:paraId="5142E0BA" w14:textId="0AC78D61" w:rsidR="002734FD" w:rsidRDefault="002734FD" w:rsidP="00D6275A">
      <w:pPr>
        <w:rPr>
          <w:bCs/>
          <w:color w:val="000000"/>
          <w:shd w:val="clear" w:color="auto" w:fill="FFFFFF"/>
        </w:rPr>
      </w:pPr>
    </w:p>
    <w:p w14:paraId="24877903" w14:textId="0BBC492D" w:rsidR="002734FD" w:rsidRDefault="002734FD" w:rsidP="00D6275A">
      <w:pPr>
        <w:rPr>
          <w:bCs/>
          <w:color w:val="000000"/>
          <w:shd w:val="clear" w:color="auto" w:fill="FFFFFF"/>
        </w:rPr>
      </w:pPr>
    </w:p>
    <w:p w14:paraId="514FEE35" w14:textId="3E32DE68" w:rsidR="002734FD" w:rsidRDefault="002734FD" w:rsidP="00D6275A">
      <w:pPr>
        <w:rPr>
          <w:bCs/>
          <w:color w:val="000000"/>
          <w:shd w:val="clear" w:color="auto" w:fill="FFFFFF"/>
        </w:rPr>
      </w:pPr>
    </w:p>
    <w:p w14:paraId="408B0D87" w14:textId="0604ABED" w:rsidR="002734FD" w:rsidRDefault="00BF6A2C" w:rsidP="00D6275A">
      <w:pPr>
        <w:rPr>
          <w:bCs/>
          <w:color w:val="000000"/>
          <w:shd w:val="clear" w:color="auto" w:fill="FFFFFF"/>
        </w:rPr>
      </w:pPr>
      <w:r>
        <w:rPr>
          <w:noProof/>
          <w:lang w:bidi="ar-SA"/>
        </w:rPr>
        <mc:AlternateContent>
          <mc:Choice Requires="wps">
            <w:drawing>
              <wp:anchor distT="0" distB="0" distL="114300" distR="114300" simplePos="0" relativeHeight="251658297" behindDoc="0" locked="0" layoutInCell="1" allowOverlap="1" wp14:anchorId="1D5AA1D4" wp14:editId="317072CB">
                <wp:simplePos x="0" y="0"/>
                <wp:positionH relativeFrom="column">
                  <wp:posOffset>1377950</wp:posOffset>
                </wp:positionH>
                <wp:positionV relativeFrom="paragraph">
                  <wp:posOffset>131445</wp:posOffset>
                </wp:positionV>
                <wp:extent cx="1714500" cy="297815"/>
                <wp:effectExtent l="6350" t="10795" r="12700" b="5715"/>
                <wp:wrapNone/>
                <wp:docPr id="4184" name="Text Box 4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97815"/>
                        </a:xfrm>
                        <a:prstGeom prst="rect">
                          <a:avLst/>
                        </a:prstGeom>
                        <a:solidFill>
                          <a:srgbClr val="FFFFFF"/>
                        </a:solidFill>
                        <a:ln w="9525">
                          <a:solidFill>
                            <a:schemeClr val="bg1">
                              <a:lumMod val="100000"/>
                              <a:lumOff val="0"/>
                            </a:schemeClr>
                          </a:solidFill>
                          <a:miter lim="800000"/>
                          <a:headEnd/>
                          <a:tailEnd/>
                        </a:ln>
                      </wps:spPr>
                      <wps:txbx>
                        <w:txbxContent>
                          <w:p w14:paraId="427691F8" w14:textId="77777777" w:rsidR="0005338F" w:rsidRPr="00EB5492" w:rsidRDefault="0005338F" w:rsidP="00D6275A">
                            <w:pPr>
                              <w:jc w:val="center"/>
                            </w:pPr>
                            <w:r w:rsidRPr="00EB5492">
                              <w:t>Dispensing Nozzle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AA1D4" id="Text Box 4184" o:spid="_x0000_s1035" type="#_x0000_t202" style="position:absolute;margin-left:108.5pt;margin-top:10.35pt;width:135pt;height:23.4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" strokecolor="white [3212]">
                <v:textbox>
                  <w:txbxContent>
                    <w:p w14:paraId="427691F8" w14:textId="77777777" w:rsidR="0005338F" w:rsidRPr="00EB5492" w:rsidRDefault="0005338F" w:rsidP="00D6275A">
                      <w:pPr>
                        <w:jc w:val="center"/>
                      </w:pPr>
                      <w:r w:rsidRPr="00EB5492">
                        <w:t>Dispensing Nozzle</w:t>
                      </w:r>
                    </w:p>
                  </w:txbxContent>
                </v:textbox>
              </v:shape>
            </w:pict>
          </mc:Fallback>
        </mc:AlternateContent>
      </w:r>
    </w:p>
    <w:p w14:paraId="671912A7" w14:textId="2076F049" w:rsidR="002734FD" w:rsidRDefault="002734FD" w:rsidP="00D6275A">
      <w:pPr>
        <w:rPr>
          <w:bCs/>
          <w:color w:val="000000"/>
          <w:shd w:val="clear" w:color="auto" w:fill="FFFFFF"/>
        </w:rPr>
      </w:pPr>
    </w:p>
    <w:p w14:paraId="5DD79341" w14:textId="77777777" w:rsidR="002734FD" w:rsidRDefault="002734FD" w:rsidP="00D6275A">
      <w:pPr>
        <w:rPr>
          <w:bCs/>
          <w:color w:val="000000"/>
          <w:shd w:val="clear" w:color="auto" w:fill="FFFFFF"/>
        </w:rPr>
      </w:pPr>
    </w:p>
    <w:p w14:paraId="6934943A" w14:textId="670B57DF" w:rsidR="00C748D1" w:rsidRPr="00DC2A25" w:rsidRDefault="00C748D1" w:rsidP="00CF204D">
      <w:pPr>
        <w:spacing w:line="480" w:lineRule="auto"/>
        <w:jc w:val="center"/>
        <w:rPr>
          <w:color w:val="000000"/>
          <w:shd w:val="clear" w:color="auto" w:fill="FFFFFF"/>
        </w:rPr>
      </w:pPr>
      <w:bookmarkStart w:id="91" w:name="_Toc15288061"/>
      <w:r w:rsidRPr="00DC2A25">
        <w:t>Figure 3.</w:t>
      </w:r>
      <w:r w:rsidRPr="00DC2A25">
        <w:rPr>
          <w:noProof/>
        </w:rPr>
        <w:fldChar w:fldCharType="begin"/>
      </w:r>
      <w:r w:rsidRPr="00DC2A25">
        <w:rPr>
          <w:noProof/>
        </w:rPr>
        <w:instrText xml:space="preserve"> SEQ Figure_3 \* ARABIC </w:instrText>
      </w:r>
      <w:r w:rsidRPr="00DC2A25">
        <w:rPr>
          <w:noProof/>
        </w:rPr>
        <w:fldChar w:fldCharType="separate"/>
      </w:r>
      <w:r w:rsidR="009658A9">
        <w:rPr>
          <w:noProof/>
        </w:rPr>
        <w:t>4</w:t>
      </w:r>
      <w:r w:rsidRPr="00DC2A25">
        <w:rPr>
          <w:noProof/>
        </w:rPr>
        <w:fldChar w:fldCharType="end"/>
      </w:r>
      <w:r w:rsidRPr="00DC2A25">
        <w:t xml:space="preserve"> AccuFoamer Schematic Diagram</w:t>
      </w:r>
      <w:r w:rsidR="0069403B" w:rsidRPr="00DC2A25">
        <w:t xml:space="preserve"> (After Ins</w:t>
      </w:r>
      <w:r w:rsidR="003400CF" w:rsidRPr="00DC2A25">
        <w:t>troTek</w:t>
      </w:r>
      <w:r w:rsidR="00F97F3A" w:rsidRPr="00DC2A25">
        <w:rPr>
          <w:rFonts w:asciiTheme="minorHAnsi" w:hAnsiTheme="minorHAnsi" w:cstheme="minorHAnsi"/>
          <w:vertAlign w:val="superscript"/>
        </w:rPr>
        <w:t>®</w:t>
      </w:r>
      <w:r w:rsidR="00F97F3A" w:rsidRPr="00DC2A25">
        <w:rPr>
          <w:rFonts w:asciiTheme="minorHAnsi" w:hAnsiTheme="minorHAnsi" w:cstheme="minorHAnsi"/>
        </w:rPr>
        <w:t xml:space="preserve"> Inc., 2015)</w:t>
      </w:r>
      <w:bookmarkEnd w:id="91"/>
    </w:p>
    <w:p w14:paraId="212761F1" w14:textId="6B5DC840" w:rsidR="00C748D1" w:rsidRPr="006A29CB" w:rsidRDefault="009B0315" w:rsidP="0013399F">
      <w:pPr>
        <w:pStyle w:val="Heading2"/>
      </w:pPr>
      <w:bookmarkStart w:id="92" w:name="_Toc13570783"/>
      <w:r>
        <w:t xml:space="preserve">3.4 </w:t>
      </w:r>
      <w:r w:rsidR="00C748D1" w:rsidRPr="006A29CB">
        <w:t>Asphalt Mixes</w:t>
      </w:r>
      <w:bookmarkEnd w:id="92"/>
    </w:p>
    <w:p w14:paraId="1C38220A" w14:textId="78B017BC" w:rsidR="00A97B75" w:rsidRPr="00F96146" w:rsidRDefault="00F2727F" w:rsidP="00F54F70">
      <w:pPr>
        <w:spacing w:line="480" w:lineRule="auto"/>
        <w:ind w:firstLine="720"/>
      </w:pPr>
      <w:r w:rsidRPr="00F96146">
        <w:t xml:space="preserve">Mix design sheets for both foamed WMA S3 and WMA S4 were collected from a local asphalt plant. These mix designs were initially developed for HMA based on the </w:t>
      </w:r>
      <w:r w:rsidRPr="00F96146">
        <w:lastRenderedPageBreak/>
        <w:t xml:space="preserve">AASHTO R 35 method considering </w:t>
      </w:r>
      <w:r w:rsidRPr="00F96146">
        <w:rPr>
          <w:color w:val="000000" w:themeColor="text1"/>
        </w:rPr>
        <w:t>light traffic condition with anticipated Equivalent Single Axle Load (ESAL) of less than 0.3 million (AASHTO, 2013). According to the AASHTO R 35</w:t>
      </w:r>
      <w:r w:rsidRPr="00F96146">
        <w:t xml:space="preserve"> method, the volumetric properties of HMA samples are targeted to attain air void</w:t>
      </w:r>
      <w:r w:rsidR="00E962E2" w:rsidRPr="00F96146">
        <w:t>s</w:t>
      </w:r>
      <w:r w:rsidRPr="00F96146">
        <w:t xml:space="preserve"> of four percent (AASHTO, 2013).  The mixing and compaction temperatures for HMA were selected as 163°C and 149°C, respectively</w:t>
      </w:r>
      <w:r w:rsidR="00C83C72" w:rsidRPr="00F96146">
        <w:t>,</w:t>
      </w:r>
      <w:r w:rsidRPr="00F96146">
        <w:t xml:space="preserve"> based on the binder’s viscosity of 0.17 ± 0.02 Pa‐s and 0.28 ± 0.03 Pa‐s, respectively (Asphalt Institute, 2016). </w:t>
      </w:r>
      <w:r w:rsidR="00FE4CA9" w:rsidRPr="00F96146">
        <w:t>According to AASHTO specification</w:t>
      </w:r>
      <w:r w:rsidR="009D7EF8" w:rsidRPr="00F96146">
        <w:t xml:space="preserve"> </w:t>
      </w:r>
      <w:r w:rsidR="00C07F8A" w:rsidRPr="00F96146">
        <w:t xml:space="preserve">for light traffic condition, </w:t>
      </w:r>
      <w:r w:rsidR="009D7EF8" w:rsidRPr="00F96146">
        <w:t xml:space="preserve">the number of gyration was </w:t>
      </w:r>
      <w:r w:rsidR="00676312" w:rsidRPr="00F96146">
        <w:t xml:space="preserve">kept at </w:t>
      </w:r>
      <w:r w:rsidRPr="00F96146">
        <w:rPr>
          <w:color w:val="000000" w:themeColor="text1"/>
        </w:rPr>
        <w:t xml:space="preserve">50 for preparing the volumetric samples using </w:t>
      </w:r>
      <w:r w:rsidRPr="00F96146">
        <w:t>Superpave</w:t>
      </w:r>
      <w:r w:rsidRPr="00F96146">
        <w:rPr>
          <w:vertAlign w:val="superscript"/>
        </w:rPr>
        <w:t>®</w:t>
      </w:r>
      <w:r w:rsidRPr="00F96146">
        <w:t xml:space="preserve"> Gyratory Compactor (</w:t>
      </w:r>
      <w:r w:rsidRPr="00F96146">
        <w:rPr>
          <w:color w:val="000000" w:themeColor="text1"/>
        </w:rPr>
        <w:t>SGC) (AASHTO, 2013)</w:t>
      </w:r>
      <w:r w:rsidRPr="00F96146">
        <w:t xml:space="preserve">. </w:t>
      </w:r>
      <w:r w:rsidR="001A3206" w:rsidRPr="00F96146">
        <w:t>The s</w:t>
      </w:r>
      <w:r w:rsidRPr="00F96146">
        <w:t xml:space="preserve">ame mix design methods were followed for the foamed WMA except using foamed binder and lower mixing and compaction temperatures. The mixing and compaction temperatures for foamed WMA were lowered to 135°C and 127°C, respectively. These temperatures were selected based on previous studies conducted on foamed WMA and </w:t>
      </w:r>
      <w:r w:rsidR="00DC7A3D" w:rsidRPr="00F96146">
        <w:t xml:space="preserve">the </w:t>
      </w:r>
      <w:r w:rsidRPr="00F96146">
        <w:t xml:space="preserve">current practice </w:t>
      </w:r>
      <w:r w:rsidR="006323A1" w:rsidRPr="00F96146">
        <w:t>of</w:t>
      </w:r>
      <w:r w:rsidRPr="00F96146">
        <w:t xml:space="preserve"> the local asphalt plant (Bonaquist, 2011; Malladi, 2015</w:t>
      </w:r>
      <w:r w:rsidR="00676143" w:rsidRPr="00F96146">
        <w:t>)</w:t>
      </w:r>
      <w:r w:rsidRPr="00F96146">
        <w:t>.</w:t>
      </w:r>
    </w:p>
    <w:p w14:paraId="7EE53177" w14:textId="2B9BC827" w:rsidR="00C748D1" w:rsidRPr="00F96146" w:rsidRDefault="004338E5" w:rsidP="00F54F70">
      <w:pPr>
        <w:spacing w:line="480" w:lineRule="auto"/>
        <w:ind w:firstLine="720"/>
      </w:pPr>
      <w:r w:rsidRPr="00F96146">
        <w:t xml:space="preserve">In this </w:t>
      </w:r>
      <w:r w:rsidR="00E95477" w:rsidRPr="00F96146">
        <w:t>study</w:t>
      </w:r>
      <w:r w:rsidRPr="00F96146">
        <w:t>, a</w:t>
      </w:r>
      <w:r w:rsidR="00C748D1" w:rsidRPr="00F96146">
        <w:t xml:space="preserve"> total of eight asphalt mixes were produced in the laboratory. The characteristics of these eight mixes are summarized in Table 3.3. Mix-1 through Mix-4 were </w:t>
      </w:r>
      <w:r w:rsidR="005502F0" w:rsidRPr="00F96146">
        <w:t>of</w:t>
      </w:r>
      <w:r w:rsidR="00C748D1" w:rsidRPr="00F96146">
        <w:t xml:space="preserve"> S3 </w:t>
      </w:r>
      <w:r w:rsidR="005502F0" w:rsidRPr="00F96146">
        <w:t>type</w:t>
      </w:r>
      <w:r w:rsidR="003514F8" w:rsidRPr="00F96146">
        <w:t>,</w:t>
      </w:r>
      <w:r w:rsidR="005502F0" w:rsidRPr="00F96146">
        <w:t xml:space="preserve"> while</w:t>
      </w:r>
      <w:r w:rsidR="00C748D1" w:rsidRPr="00F96146">
        <w:t xml:space="preserve"> Mix-5 through Mix-8 were </w:t>
      </w:r>
      <w:r w:rsidR="005502F0" w:rsidRPr="00F96146">
        <w:t>of</w:t>
      </w:r>
      <w:r w:rsidR="00C748D1" w:rsidRPr="00F96146">
        <w:t xml:space="preserve"> S4 </w:t>
      </w:r>
      <w:r w:rsidR="005502F0" w:rsidRPr="00F96146">
        <w:t xml:space="preserve">type. </w:t>
      </w:r>
      <w:r w:rsidR="00C748D1" w:rsidRPr="00F96146">
        <w:t xml:space="preserve">Mix-1 and Mix-5 were prepared using </w:t>
      </w:r>
      <w:r w:rsidR="005502F0" w:rsidRPr="00F96146">
        <w:t xml:space="preserve">the </w:t>
      </w:r>
      <w:r w:rsidR="00C748D1" w:rsidRPr="00F96146">
        <w:t xml:space="preserve">HMA </w:t>
      </w:r>
      <w:r w:rsidR="0005271C" w:rsidRPr="00F96146">
        <w:t xml:space="preserve">mix </w:t>
      </w:r>
      <w:r w:rsidR="00C748D1" w:rsidRPr="00F96146">
        <w:t>design procedure</w:t>
      </w:r>
      <w:r w:rsidR="005502F0" w:rsidRPr="00F96146">
        <w:t>,</w:t>
      </w:r>
      <w:r w:rsidR="00C748D1" w:rsidRPr="00F96146">
        <w:t xml:space="preserve"> </w:t>
      </w:r>
      <w:r w:rsidR="005502F0" w:rsidRPr="00F96146">
        <w:t>which involved</w:t>
      </w:r>
      <w:r w:rsidR="00C748D1" w:rsidRPr="00F96146">
        <w:t xml:space="preserve"> higher </w:t>
      </w:r>
      <w:r w:rsidR="005502F0" w:rsidRPr="00F96146">
        <w:t>mixing</w:t>
      </w:r>
      <w:r w:rsidR="005A4698" w:rsidRPr="00F96146">
        <w:t xml:space="preserve"> (163°C)</w:t>
      </w:r>
      <w:r w:rsidR="005502F0" w:rsidRPr="00F96146">
        <w:t xml:space="preserve"> and compaction </w:t>
      </w:r>
      <w:r w:rsidR="005A4698" w:rsidRPr="00F96146">
        <w:t>(149°C</w:t>
      </w:r>
      <w:r w:rsidR="00ED0F48" w:rsidRPr="00F96146">
        <w:t>) temperatures</w:t>
      </w:r>
      <w:r w:rsidR="005502F0" w:rsidRPr="00F96146">
        <w:t>.</w:t>
      </w:r>
      <w:r w:rsidR="00C748D1" w:rsidRPr="00F96146">
        <w:t xml:space="preserve"> </w:t>
      </w:r>
      <w:r w:rsidR="005502F0" w:rsidRPr="00F96146">
        <w:t>These mixes used regular binder (</w:t>
      </w:r>
      <w:r w:rsidR="00C748D1" w:rsidRPr="00F96146">
        <w:t>without foam</w:t>
      </w:r>
      <w:r w:rsidR="005502F0" w:rsidRPr="00F96146">
        <w:t>ing)</w:t>
      </w:r>
      <w:r w:rsidR="00C748D1" w:rsidRPr="00F96146">
        <w:t xml:space="preserve"> and </w:t>
      </w:r>
      <w:r w:rsidR="005502F0" w:rsidRPr="00F96146">
        <w:t xml:space="preserve">are </w:t>
      </w:r>
      <w:r w:rsidR="00C748D1" w:rsidRPr="00F96146">
        <w:t>considered</w:t>
      </w:r>
      <w:r w:rsidR="002C468F" w:rsidRPr="00F96146">
        <w:t xml:space="preserve"> as</w:t>
      </w:r>
      <w:r w:rsidR="00C748D1" w:rsidRPr="00F96146">
        <w:t xml:space="preserve"> control mixes. </w:t>
      </w:r>
      <w:r w:rsidR="00C748D1" w:rsidRPr="00F96146">
        <w:rPr>
          <w:color w:val="000000" w:themeColor="text1"/>
        </w:rPr>
        <w:t xml:space="preserve">Mix-2 and Mix-6 were prepared with foamed binder in the laboratory using </w:t>
      </w:r>
      <w:r w:rsidR="00CD0111" w:rsidRPr="00F96146">
        <w:rPr>
          <w:color w:val="000000" w:themeColor="text1"/>
        </w:rPr>
        <w:t xml:space="preserve">lower temperatures, </w:t>
      </w:r>
      <w:r w:rsidR="00C748D1" w:rsidRPr="00F96146">
        <w:t xml:space="preserve">135°C </w:t>
      </w:r>
      <w:r w:rsidR="00CD0111" w:rsidRPr="00F96146">
        <w:t xml:space="preserve">for mixing </w:t>
      </w:r>
      <w:r w:rsidR="00C748D1" w:rsidRPr="00F96146">
        <w:t xml:space="preserve">and 127°C </w:t>
      </w:r>
      <w:r w:rsidR="00CD0111" w:rsidRPr="00F96146">
        <w:t>for compaction</w:t>
      </w:r>
      <w:r w:rsidR="00C748D1" w:rsidRPr="00F96146">
        <w:t>. The aggregate</w:t>
      </w:r>
      <w:r w:rsidR="00CD0111" w:rsidRPr="00F96146">
        <w:t>s</w:t>
      </w:r>
      <w:r w:rsidR="00C748D1" w:rsidRPr="00F96146">
        <w:t xml:space="preserve"> and RAP </w:t>
      </w:r>
      <w:r w:rsidR="00CD0111" w:rsidRPr="00F96146">
        <w:t xml:space="preserve">used in </w:t>
      </w:r>
      <w:r w:rsidR="00D15910" w:rsidRPr="00F96146">
        <w:t>WMA</w:t>
      </w:r>
      <w:r w:rsidR="00CD0111" w:rsidRPr="00F96146">
        <w:t xml:space="preserve"> </w:t>
      </w:r>
      <w:r w:rsidR="00C748D1" w:rsidRPr="00F96146">
        <w:t xml:space="preserve">were dried at a lower temperature (135°C) for two hours, which is commonly used in the WMA production </w:t>
      </w:r>
      <w:r w:rsidR="00C748D1" w:rsidRPr="00F96146">
        <w:lastRenderedPageBreak/>
        <w:t>plant</w:t>
      </w:r>
      <w:r w:rsidR="00457312" w:rsidRPr="00F96146">
        <w:t xml:space="preserve"> as per the mix design sheets</w:t>
      </w:r>
      <w:r w:rsidR="00C748D1" w:rsidRPr="00F96146">
        <w:t>. A</w:t>
      </w:r>
      <w:r w:rsidR="00CD0111" w:rsidRPr="00F96146">
        <w:t>s</w:t>
      </w:r>
      <w:r w:rsidR="00C748D1" w:rsidRPr="00F96146">
        <w:t xml:space="preserve"> reported by Jenkins et al. (2000), </w:t>
      </w:r>
      <w:r w:rsidR="00D15910" w:rsidRPr="00F96146">
        <w:t>WMA</w:t>
      </w:r>
      <w:r w:rsidR="00C748D1" w:rsidRPr="00F96146">
        <w:t xml:space="preserve"> </w:t>
      </w:r>
      <w:r w:rsidR="00CD0111" w:rsidRPr="00F96146">
        <w:t>may</w:t>
      </w:r>
      <w:r w:rsidR="00C748D1" w:rsidRPr="00F96146">
        <w:t xml:space="preserve"> be produced a</w:t>
      </w:r>
      <w:r w:rsidR="00CD0111" w:rsidRPr="00F96146">
        <w:t>t</w:t>
      </w:r>
      <w:r w:rsidR="00C748D1" w:rsidRPr="00F96146">
        <w:t xml:space="preserve"> </w:t>
      </w:r>
      <w:r w:rsidR="00CD0111" w:rsidRPr="00F96146">
        <w:t xml:space="preserve">a much </w:t>
      </w:r>
      <w:r w:rsidR="00C748D1" w:rsidRPr="00F96146">
        <w:t>low</w:t>
      </w:r>
      <w:r w:rsidR="00CD0111" w:rsidRPr="00F96146">
        <w:t>er</w:t>
      </w:r>
      <w:r w:rsidR="00C748D1" w:rsidRPr="00F96146">
        <w:t xml:space="preserve"> </w:t>
      </w:r>
      <w:r w:rsidR="00CD0111" w:rsidRPr="00F96146">
        <w:t>temperature</w:t>
      </w:r>
      <w:r w:rsidR="00C748D1" w:rsidRPr="00F96146">
        <w:t xml:space="preserve"> </w:t>
      </w:r>
      <w:r w:rsidR="00CD0111" w:rsidRPr="00F96146">
        <w:t xml:space="preserve">(as low as </w:t>
      </w:r>
      <w:r w:rsidR="00C748D1" w:rsidRPr="00F96146">
        <w:t>90°C</w:t>
      </w:r>
      <w:r w:rsidR="00CD0111" w:rsidRPr="00F96146">
        <w:t>)</w:t>
      </w:r>
      <w:r w:rsidR="00C748D1" w:rsidRPr="00F96146">
        <w:t xml:space="preserve">. To evaluate the effect of reduction in </w:t>
      </w:r>
      <w:r w:rsidR="00CD0111" w:rsidRPr="00F96146">
        <w:t>mixing and compaction</w:t>
      </w:r>
      <w:r w:rsidR="00C748D1" w:rsidRPr="00F96146">
        <w:t xml:space="preserve"> temperatures on volumetric</w:t>
      </w:r>
      <w:r w:rsidR="00CD0111" w:rsidRPr="00F96146">
        <w:t xml:space="preserve"> properties</w:t>
      </w:r>
      <w:r w:rsidR="00C748D1" w:rsidRPr="00F96146">
        <w:t xml:space="preserve">, the mixing and compaction temperatures were reduced </w:t>
      </w:r>
      <w:r w:rsidR="00751FA4" w:rsidRPr="00F96146">
        <w:t>to</w:t>
      </w:r>
      <w:r w:rsidR="00C748D1" w:rsidRPr="00F96146">
        <w:t xml:space="preserve"> </w:t>
      </w:r>
      <w:r w:rsidR="00751FA4" w:rsidRPr="00F96146">
        <w:t>115</w:t>
      </w:r>
      <w:r w:rsidR="00C748D1" w:rsidRPr="00F96146">
        <w:t xml:space="preserve">°C </w:t>
      </w:r>
      <w:r w:rsidR="00751FA4" w:rsidRPr="00F96146">
        <w:t>and 107</w:t>
      </w:r>
      <w:r w:rsidR="00CC5971" w:rsidRPr="00F96146">
        <w:t>°</w:t>
      </w:r>
      <w:r w:rsidR="00751FA4" w:rsidRPr="00F96146">
        <w:t>C</w:t>
      </w:r>
      <w:r w:rsidR="00F16B25" w:rsidRPr="00F96146">
        <w:t xml:space="preserve">, respectively </w:t>
      </w:r>
      <w:r w:rsidR="00C748D1" w:rsidRPr="00F96146">
        <w:t xml:space="preserve">for </w:t>
      </w:r>
      <w:r w:rsidR="00F16B25" w:rsidRPr="00F96146">
        <w:t xml:space="preserve">both </w:t>
      </w:r>
      <w:r w:rsidR="00C748D1" w:rsidRPr="00F96146">
        <w:t xml:space="preserve">Mix-3 and Mix-7. The </w:t>
      </w:r>
      <w:r w:rsidR="00751FA4" w:rsidRPr="00F96146">
        <w:t xml:space="preserve">mixing and compaction </w:t>
      </w:r>
      <w:r w:rsidR="00C748D1" w:rsidRPr="00F96146">
        <w:t xml:space="preserve">temperatures for </w:t>
      </w:r>
      <w:r w:rsidR="00F16B25" w:rsidRPr="00F96146">
        <w:t xml:space="preserve">both </w:t>
      </w:r>
      <w:r w:rsidR="00C748D1" w:rsidRPr="00F96146">
        <w:t xml:space="preserve">Mix-4 and Mix-8 were further reduced </w:t>
      </w:r>
      <w:r w:rsidR="00751FA4" w:rsidRPr="00F96146">
        <w:t>to</w:t>
      </w:r>
      <w:r w:rsidR="0041720E" w:rsidRPr="00F96146">
        <w:t xml:space="preserve"> </w:t>
      </w:r>
      <w:r w:rsidR="00C748D1" w:rsidRPr="00F96146">
        <w:t xml:space="preserve">95°C and 87°C, respectively. For all mixes, aggregates and RAP were heated at </w:t>
      </w:r>
      <w:r w:rsidR="00751FA4" w:rsidRPr="00F96146">
        <w:t xml:space="preserve">the </w:t>
      </w:r>
      <w:r w:rsidR="00C748D1" w:rsidRPr="00F96146">
        <w:t xml:space="preserve">corresponding mixing temperatures for two hours. </w:t>
      </w:r>
      <w:r w:rsidR="000B5F6C" w:rsidRPr="00F96146">
        <w:t>T</w:t>
      </w:r>
      <w:r w:rsidR="00C748D1" w:rsidRPr="00F96146">
        <w:t xml:space="preserve">he foamed WMA binder was produced at 135°C for all cases. </w:t>
      </w:r>
      <w:r w:rsidR="000B5F6C" w:rsidRPr="00F96146">
        <w:t>As</w:t>
      </w:r>
      <w:r w:rsidR="00C748D1" w:rsidRPr="00F96146">
        <w:t xml:space="preserve"> reported by Jenkins (2000)</w:t>
      </w:r>
      <w:r w:rsidR="000B5F6C" w:rsidRPr="00F96146">
        <w:t>,</w:t>
      </w:r>
      <w:r w:rsidR="00C748D1" w:rsidRPr="00F96146">
        <w:t xml:space="preserve"> the mixing temperature </w:t>
      </w:r>
      <w:r w:rsidR="000B5F6C" w:rsidRPr="00F96146">
        <w:t>i</w:t>
      </w:r>
      <w:r w:rsidR="00C748D1" w:rsidRPr="00F96146">
        <w:t>s mainly controlled by the temperature of the aggregate, not</w:t>
      </w:r>
      <w:r w:rsidR="00CA5E16" w:rsidRPr="00F96146">
        <w:t xml:space="preserve"> by</w:t>
      </w:r>
      <w:r w:rsidR="00C748D1" w:rsidRPr="00F96146">
        <w:t xml:space="preserve"> the</w:t>
      </w:r>
      <w:r w:rsidR="00057AC0" w:rsidRPr="00F96146">
        <w:t xml:space="preserve"> temperature of the</w:t>
      </w:r>
      <w:r w:rsidR="00C748D1" w:rsidRPr="00F96146">
        <w:t xml:space="preserve"> foamed binder. A</w:t>
      </w:r>
      <w:r w:rsidR="000B5F6C" w:rsidRPr="00F96146">
        <w:t>s noted earlier</w:t>
      </w:r>
      <w:r w:rsidR="00C748D1" w:rsidRPr="00F96146">
        <w:t xml:space="preserve">, the rutting, cracking and moisture-induced damage potentials of Mix-1, Mix-2, Mix-5 and Mix-6 were evaluated in </w:t>
      </w:r>
      <w:r w:rsidR="000B5F6C" w:rsidRPr="00F96146">
        <w:t>the laboratory</w:t>
      </w:r>
      <w:r w:rsidR="00C748D1" w:rsidRPr="00F96146">
        <w:t xml:space="preserve">. Table 3.4 presents the </w:t>
      </w:r>
      <w:r w:rsidR="000B5F6C" w:rsidRPr="00F96146">
        <w:t xml:space="preserve">corresponding </w:t>
      </w:r>
      <w:r w:rsidR="00C748D1" w:rsidRPr="00F96146">
        <w:t>test matrix. The number</w:t>
      </w:r>
      <w:r w:rsidR="000B5F6C" w:rsidRPr="00F96146">
        <w:t>s</w:t>
      </w:r>
      <w:r w:rsidR="00C748D1" w:rsidRPr="00F96146">
        <w:t xml:space="preserve"> in Table 3.4</w:t>
      </w:r>
      <w:r w:rsidR="00A63CC1" w:rsidRPr="00F96146">
        <w:t>, ex</w:t>
      </w:r>
      <w:r w:rsidR="00847426" w:rsidRPr="00F96146">
        <w:t>cept NMAS,</w:t>
      </w:r>
      <w:r w:rsidR="00C748D1" w:rsidRPr="00F96146">
        <w:t xml:space="preserve"> represent the number of samples tested for each </w:t>
      </w:r>
      <w:r w:rsidR="000B5F6C" w:rsidRPr="00F96146">
        <w:t>case</w:t>
      </w:r>
      <w:r w:rsidR="00C748D1" w:rsidRPr="00F96146">
        <w:t>.</w:t>
      </w:r>
    </w:p>
    <w:p w14:paraId="39A7970B" w14:textId="675D3FF6" w:rsidR="00C748D1" w:rsidRPr="00F96146" w:rsidRDefault="00C748D1" w:rsidP="00F54F70">
      <w:pPr>
        <w:pStyle w:val="Caption"/>
        <w:spacing w:line="480" w:lineRule="auto"/>
        <w:jc w:val="center"/>
        <w:rPr>
          <w:b w:val="0"/>
          <w:bCs w:val="0"/>
        </w:rPr>
      </w:pPr>
      <w:bookmarkStart w:id="93" w:name="_Toc527536938"/>
      <w:bookmarkStart w:id="94" w:name="_Toc11657717"/>
      <w:bookmarkStart w:id="95" w:name="_Toc14903878"/>
      <w:r w:rsidRPr="00F96146">
        <w:rPr>
          <w:b w:val="0"/>
          <w:bCs w:val="0"/>
        </w:rPr>
        <w:t>Table 3.</w:t>
      </w:r>
      <w:r w:rsidRPr="00F96146">
        <w:rPr>
          <w:b w:val="0"/>
          <w:bCs w:val="0"/>
          <w:noProof/>
        </w:rPr>
        <w:fldChar w:fldCharType="begin"/>
      </w:r>
      <w:r w:rsidRPr="00F96146">
        <w:rPr>
          <w:b w:val="0"/>
          <w:bCs w:val="0"/>
          <w:noProof/>
        </w:rPr>
        <w:instrText xml:space="preserve"> SEQ Table_3. \* ARABIC </w:instrText>
      </w:r>
      <w:r w:rsidRPr="00F96146">
        <w:rPr>
          <w:b w:val="0"/>
          <w:bCs w:val="0"/>
          <w:noProof/>
        </w:rPr>
        <w:fldChar w:fldCharType="separate"/>
      </w:r>
      <w:r w:rsidR="009658A9">
        <w:rPr>
          <w:b w:val="0"/>
          <w:bCs w:val="0"/>
          <w:noProof/>
        </w:rPr>
        <w:t>3</w:t>
      </w:r>
      <w:r w:rsidRPr="00F96146">
        <w:rPr>
          <w:b w:val="0"/>
          <w:bCs w:val="0"/>
          <w:noProof/>
        </w:rPr>
        <w:fldChar w:fldCharType="end"/>
      </w:r>
      <w:r w:rsidRPr="00F96146">
        <w:rPr>
          <w:b w:val="0"/>
          <w:bCs w:val="0"/>
        </w:rPr>
        <w:t xml:space="preserve"> Properties of the Asphalt Mixes</w:t>
      </w:r>
      <w:bookmarkEnd w:id="93"/>
      <w:bookmarkEnd w:id="94"/>
      <w:bookmarkEnd w:id="95"/>
    </w:p>
    <w:tbl>
      <w:tblPr>
        <w:tblStyle w:val="TableGrid"/>
        <w:tblW w:w="0" w:type="auto"/>
        <w:jc w:val="center"/>
        <w:tblLook w:val="04A0" w:firstRow="1" w:lastRow="0" w:firstColumn="1" w:lastColumn="0" w:noHBand="0" w:noVBand="1"/>
      </w:tblPr>
      <w:tblGrid>
        <w:gridCol w:w="990"/>
        <w:gridCol w:w="1189"/>
        <w:gridCol w:w="1824"/>
        <w:gridCol w:w="925"/>
        <w:gridCol w:w="1266"/>
        <w:gridCol w:w="1150"/>
        <w:gridCol w:w="1142"/>
      </w:tblGrid>
      <w:tr w:rsidR="00C748D1" w:rsidRPr="00F96146" w14:paraId="33B63975" w14:textId="77777777" w:rsidTr="00274533">
        <w:trPr>
          <w:jc w:val="center"/>
        </w:trPr>
        <w:tc>
          <w:tcPr>
            <w:tcW w:w="1031" w:type="dxa"/>
            <w:vAlign w:val="center"/>
          </w:tcPr>
          <w:p w14:paraId="6D5A61BA" w14:textId="77777777" w:rsidR="00C748D1" w:rsidRPr="00F96146" w:rsidRDefault="00C748D1" w:rsidP="00274533">
            <w:pPr>
              <w:jc w:val="center"/>
            </w:pPr>
            <w:r w:rsidRPr="00F96146">
              <w:t>Mix ID</w:t>
            </w:r>
          </w:p>
        </w:tc>
        <w:tc>
          <w:tcPr>
            <w:tcW w:w="1237" w:type="dxa"/>
            <w:vAlign w:val="center"/>
          </w:tcPr>
          <w:p w14:paraId="3F640984" w14:textId="77777777" w:rsidR="00C748D1" w:rsidRPr="00F96146" w:rsidRDefault="00C748D1" w:rsidP="00274533">
            <w:pPr>
              <w:jc w:val="center"/>
            </w:pPr>
            <w:r w:rsidRPr="00F96146">
              <w:t>Mix Type</w:t>
            </w:r>
          </w:p>
        </w:tc>
        <w:tc>
          <w:tcPr>
            <w:tcW w:w="1863" w:type="dxa"/>
            <w:vAlign w:val="center"/>
          </w:tcPr>
          <w:p w14:paraId="272F71C3" w14:textId="77777777" w:rsidR="00274533" w:rsidRPr="00F96146" w:rsidRDefault="00C748D1" w:rsidP="00274533">
            <w:pPr>
              <w:jc w:val="center"/>
            </w:pPr>
            <w:r w:rsidRPr="00F96146">
              <w:t>Mixing/</w:t>
            </w:r>
          </w:p>
          <w:p w14:paraId="7BCDEAFC" w14:textId="5E9F7A9B" w:rsidR="00C748D1" w:rsidRPr="00F96146" w:rsidRDefault="00C748D1" w:rsidP="00274533">
            <w:pPr>
              <w:jc w:val="center"/>
            </w:pPr>
            <w:r w:rsidRPr="00F96146">
              <w:t>Compaction Temperatures (°C)</w:t>
            </w:r>
          </w:p>
        </w:tc>
        <w:tc>
          <w:tcPr>
            <w:tcW w:w="927" w:type="dxa"/>
            <w:vAlign w:val="center"/>
          </w:tcPr>
          <w:p w14:paraId="25BCC42D" w14:textId="77777777" w:rsidR="00C748D1" w:rsidRPr="00F96146" w:rsidRDefault="00C748D1" w:rsidP="00274533">
            <w:pPr>
              <w:jc w:val="center"/>
            </w:pPr>
            <w:r w:rsidRPr="00F96146">
              <w:t>NMAS</w:t>
            </w:r>
          </w:p>
          <w:p w14:paraId="55BECB49" w14:textId="77777777" w:rsidR="00C748D1" w:rsidRPr="00F96146" w:rsidRDefault="00C748D1" w:rsidP="00274533">
            <w:pPr>
              <w:jc w:val="center"/>
            </w:pPr>
            <w:r w:rsidRPr="00F96146">
              <w:t>(mm)</w:t>
            </w:r>
          </w:p>
        </w:tc>
        <w:tc>
          <w:tcPr>
            <w:tcW w:w="1319" w:type="dxa"/>
            <w:vAlign w:val="center"/>
          </w:tcPr>
          <w:p w14:paraId="1389A0AA" w14:textId="77777777" w:rsidR="00C748D1" w:rsidRPr="00F96146" w:rsidRDefault="00C748D1" w:rsidP="00274533">
            <w:pPr>
              <w:jc w:val="center"/>
            </w:pPr>
            <w:r w:rsidRPr="00F96146">
              <w:t>Binder Type</w:t>
            </w:r>
          </w:p>
        </w:tc>
        <w:tc>
          <w:tcPr>
            <w:tcW w:w="1171" w:type="dxa"/>
            <w:vAlign w:val="center"/>
          </w:tcPr>
          <w:p w14:paraId="21E557E0" w14:textId="77777777" w:rsidR="00C748D1" w:rsidRPr="00F96146" w:rsidRDefault="00C748D1" w:rsidP="00274533">
            <w:pPr>
              <w:jc w:val="center"/>
            </w:pPr>
            <w:r w:rsidRPr="00F96146">
              <w:t>Foamed Binder</w:t>
            </w:r>
          </w:p>
        </w:tc>
        <w:tc>
          <w:tcPr>
            <w:tcW w:w="1164" w:type="dxa"/>
            <w:vAlign w:val="center"/>
          </w:tcPr>
          <w:p w14:paraId="7668F61A" w14:textId="77777777" w:rsidR="00C748D1" w:rsidRPr="00F96146" w:rsidRDefault="00C748D1" w:rsidP="00274533">
            <w:pPr>
              <w:jc w:val="center"/>
            </w:pPr>
            <w:r w:rsidRPr="00F96146">
              <w:t>RAP Content (%)</w:t>
            </w:r>
          </w:p>
        </w:tc>
      </w:tr>
      <w:tr w:rsidR="00C748D1" w:rsidRPr="00F96146" w14:paraId="500296C1" w14:textId="77777777" w:rsidTr="00274533">
        <w:trPr>
          <w:jc w:val="center"/>
        </w:trPr>
        <w:tc>
          <w:tcPr>
            <w:tcW w:w="1031" w:type="dxa"/>
            <w:vAlign w:val="center"/>
          </w:tcPr>
          <w:p w14:paraId="70C71AA3" w14:textId="77777777" w:rsidR="00C748D1" w:rsidRPr="00F96146" w:rsidRDefault="00C748D1" w:rsidP="00274533">
            <w:pPr>
              <w:jc w:val="center"/>
            </w:pPr>
            <w:r w:rsidRPr="00F96146">
              <w:t>Mix-1</w:t>
            </w:r>
          </w:p>
        </w:tc>
        <w:tc>
          <w:tcPr>
            <w:tcW w:w="1237" w:type="dxa"/>
            <w:vAlign w:val="center"/>
          </w:tcPr>
          <w:p w14:paraId="2155D6F4" w14:textId="77777777" w:rsidR="00C748D1" w:rsidRPr="00F96146" w:rsidRDefault="00C748D1" w:rsidP="00274533">
            <w:pPr>
              <w:jc w:val="center"/>
            </w:pPr>
            <w:r w:rsidRPr="00F96146">
              <w:t>HMA S3</w:t>
            </w:r>
          </w:p>
        </w:tc>
        <w:tc>
          <w:tcPr>
            <w:tcW w:w="1863" w:type="dxa"/>
          </w:tcPr>
          <w:p w14:paraId="75240C4E" w14:textId="77777777" w:rsidR="00C748D1" w:rsidRPr="00F96146" w:rsidRDefault="00C748D1" w:rsidP="00274533">
            <w:pPr>
              <w:jc w:val="center"/>
            </w:pPr>
            <w:r w:rsidRPr="00F96146">
              <w:t>163/149</w:t>
            </w:r>
          </w:p>
        </w:tc>
        <w:tc>
          <w:tcPr>
            <w:tcW w:w="927" w:type="dxa"/>
            <w:vAlign w:val="center"/>
          </w:tcPr>
          <w:p w14:paraId="02F8F8FC" w14:textId="77777777" w:rsidR="00C748D1" w:rsidRPr="00F96146" w:rsidRDefault="00C748D1" w:rsidP="00274533">
            <w:pPr>
              <w:jc w:val="center"/>
            </w:pPr>
            <w:r w:rsidRPr="00F96146">
              <w:t>19</w:t>
            </w:r>
          </w:p>
        </w:tc>
        <w:tc>
          <w:tcPr>
            <w:tcW w:w="1319" w:type="dxa"/>
            <w:vAlign w:val="center"/>
          </w:tcPr>
          <w:p w14:paraId="24749DB6" w14:textId="77777777" w:rsidR="00C748D1" w:rsidRPr="00F96146" w:rsidRDefault="00C748D1" w:rsidP="00274533">
            <w:pPr>
              <w:jc w:val="center"/>
            </w:pPr>
            <w:r w:rsidRPr="00F96146">
              <w:t>PG 64-22</w:t>
            </w:r>
          </w:p>
        </w:tc>
        <w:tc>
          <w:tcPr>
            <w:tcW w:w="1171" w:type="dxa"/>
          </w:tcPr>
          <w:p w14:paraId="28D31182" w14:textId="77777777" w:rsidR="00C748D1" w:rsidRPr="00F96146" w:rsidRDefault="00C748D1" w:rsidP="00274533">
            <w:pPr>
              <w:jc w:val="center"/>
            </w:pPr>
            <w:r w:rsidRPr="00F96146">
              <w:t>No</w:t>
            </w:r>
          </w:p>
        </w:tc>
        <w:tc>
          <w:tcPr>
            <w:tcW w:w="1164" w:type="dxa"/>
            <w:vAlign w:val="center"/>
          </w:tcPr>
          <w:p w14:paraId="44537028" w14:textId="77777777" w:rsidR="00C748D1" w:rsidRPr="00F96146" w:rsidRDefault="00C748D1" w:rsidP="00274533">
            <w:pPr>
              <w:jc w:val="center"/>
            </w:pPr>
            <w:r w:rsidRPr="00F96146">
              <w:t>25</w:t>
            </w:r>
          </w:p>
        </w:tc>
      </w:tr>
      <w:tr w:rsidR="00C748D1" w:rsidRPr="00F96146" w14:paraId="1266095B" w14:textId="77777777" w:rsidTr="00274533">
        <w:trPr>
          <w:jc w:val="center"/>
        </w:trPr>
        <w:tc>
          <w:tcPr>
            <w:tcW w:w="1031" w:type="dxa"/>
            <w:vAlign w:val="center"/>
          </w:tcPr>
          <w:p w14:paraId="0E5E5D5B" w14:textId="77777777" w:rsidR="00C748D1" w:rsidRPr="00F96146" w:rsidRDefault="00C748D1" w:rsidP="00274533">
            <w:pPr>
              <w:jc w:val="center"/>
            </w:pPr>
            <w:r w:rsidRPr="00F96146">
              <w:t>Mix-2</w:t>
            </w:r>
          </w:p>
        </w:tc>
        <w:tc>
          <w:tcPr>
            <w:tcW w:w="1237" w:type="dxa"/>
            <w:vAlign w:val="center"/>
          </w:tcPr>
          <w:p w14:paraId="55302D78" w14:textId="77777777" w:rsidR="00C748D1" w:rsidRPr="00F96146" w:rsidRDefault="00C748D1" w:rsidP="00274533">
            <w:pPr>
              <w:jc w:val="center"/>
            </w:pPr>
            <w:r w:rsidRPr="00F96146">
              <w:t>WMA S3</w:t>
            </w:r>
          </w:p>
        </w:tc>
        <w:tc>
          <w:tcPr>
            <w:tcW w:w="1863" w:type="dxa"/>
          </w:tcPr>
          <w:p w14:paraId="344D4463" w14:textId="77777777" w:rsidR="00C748D1" w:rsidRPr="00F96146" w:rsidRDefault="00C748D1" w:rsidP="00274533">
            <w:pPr>
              <w:jc w:val="center"/>
            </w:pPr>
            <w:r w:rsidRPr="00F96146">
              <w:t>135/127</w:t>
            </w:r>
          </w:p>
        </w:tc>
        <w:tc>
          <w:tcPr>
            <w:tcW w:w="927" w:type="dxa"/>
            <w:vAlign w:val="center"/>
          </w:tcPr>
          <w:p w14:paraId="1345641B" w14:textId="77777777" w:rsidR="00C748D1" w:rsidRPr="00F96146" w:rsidRDefault="00C748D1" w:rsidP="00274533">
            <w:pPr>
              <w:jc w:val="center"/>
            </w:pPr>
            <w:r w:rsidRPr="00F96146">
              <w:t>19</w:t>
            </w:r>
          </w:p>
        </w:tc>
        <w:tc>
          <w:tcPr>
            <w:tcW w:w="1319" w:type="dxa"/>
            <w:vAlign w:val="center"/>
          </w:tcPr>
          <w:p w14:paraId="681E26FD" w14:textId="77777777" w:rsidR="00C748D1" w:rsidRPr="00F96146" w:rsidRDefault="00C748D1" w:rsidP="00274533">
            <w:pPr>
              <w:jc w:val="center"/>
            </w:pPr>
            <w:r w:rsidRPr="00F96146">
              <w:t>PG 64-22</w:t>
            </w:r>
          </w:p>
        </w:tc>
        <w:tc>
          <w:tcPr>
            <w:tcW w:w="1171" w:type="dxa"/>
          </w:tcPr>
          <w:p w14:paraId="67CAA72D" w14:textId="77777777" w:rsidR="00C748D1" w:rsidRPr="00F96146" w:rsidRDefault="00C748D1" w:rsidP="00274533">
            <w:pPr>
              <w:jc w:val="center"/>
            </w:pPr>
            <w:r w:rsidRPr="00F96146">
              <w:t>Yes</w:t>
            </w:r>
          </w:p>
        </w:tc>
        <w:tc>
          <w:tcPr>
            <w:tcW w:w="1164" w:type="dxa"/>
            <w:vAlign w:val="center"/>
          </w:tcPr>
          <w:p w14:paraId="647C5F6F" w14:textId="77777777" w:rsidR="00C748D1" w:rsidRPr="00F96146" w:rsidRDefault="00C748D1" w:rsidP="00274533">
            <w:pPr>
              <w:jc w:val="center"/>
            </w:pPr>
            <w:r w:rsidRPr="00F96146">
              <w:t>25</w:t>
            </w:r>
          </w:p>
        </w:tc>
      </w:tr>
      <w:tr w:rsidR="00C748D1" w:rsidRPr="00F96146" w14:paraId="14D60541" w14:textId="77777777" w:rsidTr="00274533">
        <w:trPr>
          <w:jc w:val="center"/>
        </w:trPr>
        <w:tc>
          <w:tcPr>
            <w:tcW w:w="1031" w:type="dxa"/>
            <w:vAlign w:val="center"/>
          </w:tcPr>
          <w:p w14:paraId="6F81AE57" w14:textId="77777777" w:rsidR="00C748D1" w:rsidRPr="00F96146" w:rsidRDefault="00C748D1" w:rsidP="00274533">
            <w:pPr>
              <w:jc w:val="center"/>
            </w:pPr>
            <w:r w:rsidRPr="00F96146">
              <w:t>Mix-3</w:t>
            </w:r>
          </w:p>
        </w:tc>
        <w:tc>
          <w:tcPr>
            <w:tcW w:w="1237" w:type="dxa"/>
            <w:vAlign w:val="center"/>
          </w:tcPr>
          <w:p w14:paraId="5D0A27FB" w14:textId="77777777" w:rsidR="00C748D1" w:rsidRPr="00F96146" w:rsidRDefault="00C748D1" w:rsidP="00274533">
            <w:pPr>
              <w:jc w:val="center"/>
            </w:pPr>
            <w:r w:rsidRPr="00F96146">
              <w:t>WMA S3</w:t>
            </w:r>
          </w:p>
        </w:tc>
        <w:tc>
          <w:tcPr>
            <w:tcW w:w="1863" w:type="dxa"/>
          </w:tcPr>
          <w:p w14:paraId="69ACA312" w14:textId="77777777" w:rsidR="00C748D1" w:rsidRPr="00F96146" w:rsidRDefault="00C748D1" w:rsidP="00274533">
            <w:pPr>
              <w:jc w:val="center"/>
            </w:pPr>
            <w:r w:rsidRPr="00F96146">
              <w:t>115/107</w:t>
            </w:r>
          </w:p>
        </w:tc>
        <w:tc>
          <w:tcPr>
            <w:tcW w:w="927" w:type="dxa"/>
            <w:vAlign w:val="center"/>
          </w:tcPr>
          <w:p w14:paraId="1EF8D00B" w14:textId="77777777" w:rsidR="00C748D1" w:rsidRPr="00F96146" w:rsidRDefault="00C748D1" w:rsidP="00274533">
            <w:pPr>
              <w:jc w:val="center"/>
            </w:pPr>
            <w:r w:rsidRPr="00F96146">
              <w:t>19</w:t>
            </w:r>
          </w:p>
        </w:tc>
        <w:tc>
          <w:tcPr>
            <w:tcW w:w="1319" w:type="dxa"/>
            <w:vAlign w:val="center"/>
          </w:tcPr>
          <w:p w14:paraId="4A51FC0E" w14:textId="77777777" w:rsidR="00C748D1" w:rsidRPr="00F96146" w:rsidRDefault="00C748D1" w:rsidP="00274533">
            <w:pPr>
              <w:jc w:val="center"/>
            </w:pPr>
            <w:r w:rsidRPr="00F96146">
              <w:t>PG 64-22</w:t>
            </w:r>
          </w:p>
        </w:tc>
        <w:tc>
          <w:tcPr>
            <w:tcW w:w="1171" w:type="dxa"/>
          </w:tcPr>
          <w:p w14:paraId="463F788E" w14:textId="77777777" w:rsidR="00C748D1" w:rsidRPr="00F96146" w:rsidRDefault="00C748D1" w:rsidP="00274533">
            <w:pPr>
              <w:jc w:val="center"/>
            </w:pPr>
            <w:r w:rsidRPr="00F96146">
              <w:t>Yes</w:t>
            </w:r>
          </w:p>
        </w:tc>
        <w:tc>
          <w:tcPr>
            <w:tcW w:w="1164" w:type="dxa"/>
            <w:vAlign w:val="center"/>
          </w:tcPr>
          <w:p w14:paraId="0C00C6C4" w14:textId="77777777" w:rsidR="00C748D1" w:rsidRPr="00F96146" w:rsidRDefault="00C748D1" w:rsidP="00274533">
            <w:pPr>
              <w:jc w:val="center"/>
            </w:pPr>
            <w:r w:rsidRPr="00F96146">
              <w:t>25</w:t>
            </w:r>
          </w:p>
        </w:tc>
      </w:tr>
      <w:tr w:rsidR="00C748D1" w:rsidRPr="00F96146" w14:paraId="4D39E9D0" w14:textId="77777777" w:rsidTr="00274533">
        <w:trPr>
          <w:jc w:val="center"/>
        </w:trPr>
        <w:tc>
          <w:tcPr>
            <w:tcW w:w="1031" w:type="dxa"/>
            <w:vAlign w:val="center"/>
          </w:tcPr>
          <w:p w14:paraId="71943CFE" w14:textId="77777777" w:rsidR="00C748D1" w:rsidRPr="00F96146" w:rsidRDefault="00C748D1" w:rsidP="00274533">
            <w:pPr>
              <w:jc w:val="center"/>
            </w:pPr>
            <w:r w:rsidRPr="00F96146">
              <w:t>Mix-4</w:t>
            </w:r>
          </w:p>
        </w:tc>
        <w:tc>
          <w:tcPr>
            <w:tcW w:w="1237" w:type="dxa"/>
            <w:vAlign w:val="center"/>
          </w:tcPr>
          <w:p w14:paraId="5EF4C6D2" w14:textId="77777777" w:rsidR="00C748D1" w:rsidRPr="00F96146" w:rsidRDefault="00C748D1" w:rsidP="00274533">
            <w:pPr>
              <w:jc w:val="center"/>
            </w:pPr>
            <w:r w:rsidRPr="00F96146">
              <w:t>WMA S3</w:t>
            </w:r>
          </w:p>
        </w:tc>
        <w:tc>
          <w:tcPr>
            <w:tcW w:w="1863" w:type="dxa"/>
          </w:tcPr>
          <w:p w14:paraId="6F7C4B84" w14:textId="77777777" w:rsidR="00C748D1" w:rsidRPr="00F96146" w:rsidRDefault="00C748D1" w:rsidP="00274533">
            <w:pPr>
              <w:jc w:val="center"/>
            </w:pPr>
            <w:r w:rsidRPr="00F96146">
              <w:t>95/87</w:t>
            </w:r>
          </w:p>
        </w:tc>
        <w:tc>
          <w:tcPr>
            <w:tcW w:w="927" w:type="dxa"/>
            <w:vAlign w:val="center"/>
          </w:tcPr>
          <w:p w14:paraId="0E69F002" w14:textId="77777777" w:rsidR="00C748D1" w:rsidRPr="00F96146" w:rsidRDefault="00C748D1" w:rsidP="00274533">
            <w:pPr>
              <w:jc w:val="center"/>
            </w:pPr>
            <w:r w:rsidRPr="00F96146">
              <w:t>19</w:t>
            </w:r>
          </w:p>
        </w:tc>
        <w:tc>
          <w:tcPr>
            <w:tcW w:w="1319" w:type="dxa"/>
            <w:vAlign w:val="center"/>
          </w:tcPr>
          <w:p w14:paraId="11292351" w14:textId="77777777" w:rsidR="00C748D1" w:rsidRPr="00F96146" w:rsidRDefault="00C748D1" w:rsidP="00274533">
            <w:pPr>
              <w:jc w:val="center"/>
            </w:pPr>
            <w:r w:rsidRPr="00F96146">
              <w:t>PG 64-22</w:t>
            </w:r>
          </w:p>
        </w:tc>
        <w:tc>
          <w:tcPr>
            <w:tcW w:w="1171" w:type="dxa"/>
          </w:tcPr>
          <w:p w14:paraId="723CA2CE" w14:textId="77777777" w:rsidR="00C748D1" w:rsidRPr="00F96146" w:rsidRDefault="00C748D1" w:rsidP="00274533">
            <w:pPr>
              <w:jc w:val="center"/>
            </w:pPr>
            <w:r w:rsidRPr="00F96146">
              <w:t>Yes</w:t>
            </w:r>
          </w:p>
        </w:tc>
        <w:tc>
          <w:tcPr>
            <w:tcW w:w="1164" w:type="dxa"/>
            <w:vAlign w:val="center"/>
          </w:tcPr>
          <w:p w14:paraId="1B3EA483" w14:textId="77777777" w:rsidR="00C748D1" w:rsidRPr="00F96146" w:rsidRDefault="00C748D1" w:rsidP="00274533">
            <w:pPr>
              <w:jc w:val="center"/>
            </w:pPr>
            <w:r w:rsidRPr="00F96146">
              <w:t>25</w:t>
            </w:r>
          </w:p>
        </w:tc>
      </w:tr>
      <w:tr w:rsidR="00C748D1" w:rsidRPr="00F96146" w14:paraId="65A989F6" w14:textId="77777777" w:rsidTr="00274533">
        <w:trPr>
          <w:jc w:val="center"/>
        </w:trPr>
        <w:tc>
          <w:tcPr>
            <w:tcW w:w="1031" w:type="dxa"/>
            <w:vAlign w:val="center"/>
          </w:tcPr>
          <w:p w14:paraId="41CBC18E" w14:textId="77777777" w:rsidR="00C748D1" w:rsidRPr="00F96146" w:rsidRDefault="00C748D1" w:rsidP="00274533">
            <w:pPr>
              <w:jc w:val="center"/>
            </w:pPr>
            <w:r w:rsidRPr="00F96146">
              <w:t>Mix-5</w:t>
            </w:r>
          </w:p>
        </w:tc>
        <w:tc>
          <w:tcPr>
            <w:tcW w:w="1237" w:type="dxa"/>
            <w:vAlign w:val="center"/>
          </w:tcPr>
          <w:p w14:paraId="40CD3B21" w14:textId="77777777" w:rsidR="00C748D1" w:rsidRPr="00F96146" w:rsidRDefault="00C748D1" w:rsidP="00274533">
            <w:pPr>
              <w:jc w:val="center"/>
            </w:pPr>
            <w:r w:rsidRPr="00F96146">
              <w:t>HMA S4</w:t>
            </w:r>
          </w:p>
        </w:tc>
        <w:tc>
          <w:tcPr>
            <w:tcW w:w="1863" w:type="dxa"/>
          </w:tcPr>
          <w:p w14:paraId="1C6232F6" w14:textId="77777777" w:rsidR="00C748D1" w:rsidRPr="00F96146" w:rsidRDefault="00C748D1" w:rsidP="00274533">
            <w:pPr>
              <w:jc w:val="center"/>
            </w:pPr>
            <w:r w:rsidRPr="00F96146">
              <w:t>163/149</w:t>
            </w:r>
          </w:p>
        </w:tc>
        <w:tc>
          <w:tcPr>
            <w:tcW w:w="927" w:type="dxa"/>
            <w:vAlign w:val="center"/>
          </w:tcPr>
          <w:p w14:paraId="7E49D643" w14:textId="77777777" w:rsidR="00C748D1" w:rsidRPr="00F96146" w:rsidRDefault="00C748D1" w:rsidP="00274533">
            <w:pPr>
              <w:jc w:val="center"/>
            </w:pPr>
            <w:r w:rsidRPr="00F96146">
              <w:t>12</w:t>
            </w:r>
          </w:p>
        </w:tc>
        <w:tc>
          <w:tcPr>
            <w:tcW w:w="1319" w:type="dxa"/>
            <w:vAlign w:val="center"/>
          </w:tcPr>
          <w:p w14:paraId="71ADD2CE" w14:textId="77777777" w:rsidR="00C748D1" w:rsidRPr="00F96146" w:rsidRDefault="00C748D1" w:rsidP="00274533">
            <w:pPr>
              <w:jc w:val="center"/>
            </w:pPr>
            <w:r w:rsidRPr="00F96146">
              <w:t>PG 64-22</w:t>
            </w:r>
          </w:p>
        </w:tc>
        <w:tc>
          <w:tcPr>
            <w:tcW w:w="1171" w:type="dxa"/>
          </w:tcPr>
          <w:p w14:paraId="347D1C74" w14:textId="77777777" w:rsidR="00C748D1" w:rsidRPr="00F96146" w:rsidRDefault="00C748D1" w:rsidP="00274533">
            <w:pPr>
              <w:jc w:val="center"/>
            </w:pPr>
            <w:r w:rsidRPr="00F96146">
              <w:t>No</w:t>
            </w:r>
          </w:p>
        </w:tc>
        <w:tc>
          <w:tcPr>
            <w:tcW w:w="1164" w:type="dxa"/>
            <w:vAlign w:val="center"/>
          </w:tcPr>
          <w:p w14:paraId="3EB94C1B" w14:textId="77777777" w:rsidR="00C748D1" w:rsidRPr="00F96146" w:rsidRDefault="00C748D1" w:rsidP="00274533">
            <w:pPr>
              <w:jc w:val="center"/>
            </w:pPr>
            <w:r w:rsidRPr="00F96146">
              <w:t>5</w:t>
            </w:r>
          </w:p>
        </w:tc>
      </w:tr>
      <w:tr w:rsidR="00C748D1" w:rsidRPr="00F96146" w14:paraId="20070162" w14:textId="77777777" w:rsidTr="00274533">
        <w:trPr>
          <w:jc w:val="center"/>
        </w:trPr>
        <w:tc>
          <w:tcPr>
            <w:tcW w:w="1031" w:type="dxa"/>
            <w:vAlign w:val="center"/>
          </w:tcPr>
          <w:p w14:paraId="341EA09F" w14:textId="77777777" w:rsidR="00C748D1" w:rsidRPr="00F96146" w:rsidRDefault="00C748D1" w:rsidP="00274533">
            <w:pPr>
              <w:jc w:val="center"/>
            </w:pPr>
            <w:r w:rsidRPr="00F96146">
              <w:t>Mix-6</w:t>
            </w:r>
          </w:p>
        </w:tc>
        <w:tc>
          <w:tcPr>
            <w:tcW w:w="1237" w:type="dxa"/>
            <w:vAlign w:val="center"/>
          </w:tcPr>
          <w:p w14:paraId="1604D014" w14:textId="77777777" w:rsidR="00C748D1" w:rsidRPr="00F96146" w:rsidRDefault="00C748D1" w:rsidP="00274533">
            <w:pPr>
              <w:jc w:val="center"/>
            </w:pPr>
            <w:r w:rsidRPr="00F96146">
              <w:t>WMA S4</w:t>
            </w:r>
          </w:p>
        </w:tc>
        <w:tc>
          <w:tcPr>
            <w:tcW w:w="1863" w:type="dxa"/>
          </w:tcPr>
          <w:p w14:paraId="51AF3A59" w14:textId="77777777" w:rsidR="00C748D1" w:rsidRPr="00F96146" w:rsidRDefault="00C748D1" w:rsidP="00274533">
            <w:pPr>
              <w:jc w:val="center"/>
            </w:pPr>
            <w:r w:rsidRPr="00F96146">
              <w:t>135/127</w:t>
            </w:r>
          </w:p>
        </w:tc>
        <w:tc>
          <w:tcPr>
            <w:tcW w:w="927" w:type="dxa"/>
            <w:vAlign w:val="center"/>
          </w:tcPr>
          <w:p w14:paraId="4A5E532E" w14:textId="77777777" w:rsidR="00C748D1" w:rsidRPr="00F96146" w:rsidRDefault="00C748D1" w:rsidP="00274533">
            <w:pPr>
              <w:jc w:val="center"/>
            </w:pPr>
            <w:r w:rsidRPr="00F96146">
              <w:t>12</w:t>
            </w:r>
          </w:p>
        </w:tc>
        <w:tc>
          <w:tcPr>
            <w:tcW w:w="1319" w:type="dxa"/>
            <w:vAlign w:val="center"/>
          </w:tcPr>
          <w:p w14:paraId="1FA9E64D" w14:textId="77777777" w:rsidR="00C748D1" w:rsidRPr="00F96146" w:rsidRDefault="00C748D1" w:rsidP="00274533">
            <w:pPr>
              <w:jc w:val="center"/>
            </w:pPr>
            <w:r w:rsidRPr="00F96146">
              <w:t>PG 64-22</w:t>
            </w:r>
          </w:p>
        </w:tc>
        <w:tc>
          <w:tcPr>
            <w:tcW w:w="1171" w:type="dxa"/>
          </w:tcPr>
          <w:p w14:paraId="53F4E29A" w14:textId="77777777" w:rsidR="00C748D1" w:rsidRPr="00F96146" w:rsidRDefault="00C748D1" w:rsidP="00274533">
            <w:pPr>
              <w:jc w:val="center"/>
            </w:pPr>
            <w:r w:rsidRPr="00F96146">
              <w:t>Yes</w:t>
            </w:r>
          </w:p>
        </w:tc>
        <w:tc>
          <w:tcPr>
            <w:tcW w:w="1164" w:type="dxa"/>
            <w:vAlign w:val="center"/>
          </w:tcPr>
          <w:p w14:paraId="74A6047C" w14:textId="77777777" w:rsidR="00C748D1" w:rsidRPr="00F96146" w:rsidRDefault="00C748D1" w:rsidP="00274533">
            <w:pPr>
              <w:jc w:val="center"/>
            </w:pPr>
            <w:r w:rsidRPr="00F96146">
              <w:t>5</w:t>
            </w:r>
          </w:p>
        </w:tc>
      </w:tr>
      <w:tr w:rsidR="00C748D1" w:rsidRPr="00F96146" w14:paraId="118AAEC0" w14:textId="77777777" w:rsidTr="00274533">
        <w:trPr>
          <w:jc w:val="center"/>
        </w:trPr>
        <w:tc>
          <w:tcPr>
            <w:tcW w:w="1031" w:type="dxa"/>
            <w:vAlign w:val="center"/>
          </w:tcPr>
          <w:p w14:paraId="47CCDBA7" w14:textId="77777777" w:rsidR="00C748D1" w:rsidRPr="00F96146" w:rsidRDefault="00C748D1" w:rsidP="00274533">
            <w:pPr>
              <w:jc w:val="center"/>
            </w:pPr>
            <w:r w:rsidRPr="00F96146">
              <w:t>Mix-7</w:t>
            </w:r>
          </w:p>
        </w:tc>
        <w:tc>
          <w:tcPr>
            <w:tcW w:w="1237" w:type="dxa"/>
          </w:tcPr>
          <w:p w14:paraId="19136159" w14:textId="77777777" w:rsidR="00C748D1" w:rsidRPr="00F96146" w:rsidRDefault="00C748D1" w:rsidP="00274533">
            <w:pPr>
              <w:jc w:val="center"/>
            </w:pPr>
            <w:r w:rsidRPr="00F96146">
              <w:t>WMA S4</w:t>
            </w:r>
          </w:p>
        </w:tc>
        <w:tc>
          <w:tcPr>
            <w:tcW w:w="1863" w:type="dxa"/>
          </w:tcPr>
          <w:p w14:paraId="178A5858" w14:textId="77777777" w:rsidR="00C748D1" w:rsidRPr="00F96146" w:rsidRDefault="00C748D1" w:rsidP="00274533">
            <w:pPr>
              <w:jc w:val="center"/>
            </w:pPr>
            <w:r w:rsidRPr="00F96146">
              <w:t>115/107</w:t>
            </w:r>
          </w:p>
        </w:tc>
        <w:tc>
          <w:tcPr>
            <w:tcW w:w="927" w:type="dxa"/>
            <w:vAlign w:val="center"/>
          </w:tcPr>
          <w:p w14:paraId="316BE69C" w14:textId="77777777" w:rsidR="00C748D1" w:rsidRPr="00F96146" w:rsidRDefault="00C748D1" w:rsidP="00274533">
            <w:pPr>
              <w:jc w:val="center"/>
            </w:pPr>
            <w:r w:rsidRPr="00F96146">
              <w:t>12</w:t>
            </w:r>
          </w:p>
        </w:tc>
        <w:tc>
          <w:tcPr>
            <w:tcW w:w="1319" w:type="dxa"/>
            <w:vAlign w:val="center"/>
          </w:tcPr>
          <w:p w14:paraId="137AC2D2" w14:textId="77777777" w:rsidR="00C748D1" w:rsidRPr="00F96146" w:rsidRDefault="00C748D1" w:rsidP="00274533">
            <w:pPr>
              <w:jc w:val="center"/>
            </w:pPr>
            <w:r w:rsidRPr="00F96146">
              <w:t>PG 64-22</w:t>
            </w:r>
          </w:p>
        </w:tc>
        <w:tc>
          <w:tcPr>
            <w:tcW w:w="1171" w:type="dxa"/>
          </w:tcPr>
          <w:p w14:paraId="6790A517" w14:textId="77777777" w:rsidR="00C748D1" w:rsidRPr="00F96146" w:rsidRDefault="00C748D1" w:rsidP="00274533">
            <w:pPr>
              <w:jc w:val="center"/>
            </w:pPr>
            <w:r w:rsidRPr="00F96146">
              <w:t>Yes</w:t>
            </w:r>
          </w:p>
        </w:tc>
        <w:tc>
          <w:tcPr>
            <w:tcW w:w="1164" w:type="dxa"/>
            <w:vAlign w:val="center"/>
          </w:tcPr>
          <w:p w14:paraId="331A430A" w14:textId="77777777" w:rsidR="00C748D1" w:rsidRPr="00F96146" w:rsidRDefault="00C748D1" w:rsidP="00274533">
            <w:pPr>
              <w:jc w:val="center"/>
            </w:pPr>
            <w:r w:rsidRPr="00F96146">
              <w:t>5</w:t>
            </w:r>
          </w:p>
        </w:tc>
      </w:tr>
      <w:tr w:rsidR="00C748D1" w:rsidRPr="00F96146" w14:paraId="4BE2332C" w14:textId="77777777" w:rsidTr="00274533">
        <w:trPr>
          <w:jc w:val="center"/>
        </w:trPr>
        <w:tc>
          <w:tcPr>
            <w:tcW w:w="1031" w:type="dxa"/>
            <w:vAlign w:val="center"/>
          </w:tcPr>
          <w:p w14:paraId="105EC69B" w14:textId="77777777" w:rsidR="00C748D1" w:rsidRPr="00F96146" w:rsidRDefault="00C748D1" w:rsidP="00274533">
            <w:pPr>
              <w:jc w:val="center"/>
            </w:pPr>
            <w:r w:rsidRPr="00F96146">
              <w:t>Mix-8</w:t>
            </w:r>
          </w:p>
        </w:tc>
        <w:tc>
          <w:tcPr>
            <w:tcW w:w="1237" w:type="dxa"/>
          </w:tcPr>
          <w:p w14:paraId="1EF5ED65" w14:textId="77777777" w:rsidR="00C748D1" w:rsidRPr="00F96146" w:rsidRDefault="00C748D1" w:rsidP="00274533">
            <w:pPr>
              <w:jc w:val="center"/>
            </w:pPr>
            <w:r w:rsidRPr="00F96146">
              <w:t>WMA S4</w:t>
            </w:r>
          </w:p>
        </w:tc>
        <w:tc>
          <w:tcPr>
            <w:tcW w:w="1863" w:type="dxa"/>
          </w:tcPr>
          <w:p w14:paraId="5BA1014C" w14:textId="77777777" w:rsidR="00C748D1" w:rsidRPr="00F96146" w:rsidRDefault="00C748D1" w:rsidP="00274533">
            <w:pPr>
              <w:jc w:val="center"/>
            </w:pPr>
            <w:r w:rsidRPr="00F96146">
              <w:t>95/87</w:t>
            </w:r>
          </w:p>
        </w:tc>
        <w:tc>
          <w:tcPr>
            <w:tcW w:w="927" w:type="dxa"/>
            <w:vAlign w:val="center"/>
          </w:tcPr>
          <w:p w14:paraId="4ABBB6FF" w14:textId="77777777" w:rsidR="00C748D1" w:rsidRPr="00F96146" w:rsidRDefault="00C748D1" w:rsidP="00274533">
            <w:pPr>
              <w:jc w:val="center"/>
            </w:pPr>
            <w:r w:rsidRPr="00F96146">
              <w:t>12</w:t>
            </w:r>
          </w:p>
        </w:tc>
        <w:tc>
          <w:tcPr>
            <w:tcW w:w="1319" w:type="dxa"/>
            <w:vAlign w:val="center"/>
          </w:tcPr>
          <w:p w14:paraId="1E682E2E" w14:textId="77777777" w:rsidR="00C748D1" w:rsidRPr="00F96146" w:rsidRDefault="00C748D1" w:rsidP="00274533">
            <w:pPr>
              <w:jc w:val="center"/>
            </w:pPr>
            <w:r w:rsidRPr="00F96146">
              <w:t>PG 64-22</w:t>
            </w:r>
          </w:p>
        </w:tc>
        <w:tc>
          <w:tcPr>
            <w:tcW w:w="1171" w:type="dxa"/>
          </w:tcPr>
          <w:p w14:paraId="1DC05083" w14:textId="77777777" w:rsidR="00C748D1" w:rsidRPr="00F96146" w:rsidRDefault="00C748D1" w:rsidP="00274533">
            <w:pPr>
              <w:jc w:val="center"/>
            </w:pPr>
            <w:r w:rsidRPr="00F96146">
              <w:t>Yes</w:t>
            </w:r>
          </w:p>
        </w:tc>
        <w:tc>
          <w:tcPr>
            <w:tcW w:w="1164" w:type="dxa"/>
            <w:vAlign w:val="center"/>
          </w:tcPr>
          <w:p w14:paraId="75DD7519" w14:textId="77777777" w:rsidR="00C748D1" w:rsidRPr="00F96146" w:rsidRDefault="00C748D1" w:rsidP="00274533">
            <w:pPr>
              <w:jc w:val="center"/>
            </w:pPr>
            <w:r w:rsidRPr="00F96146">
              <w:t>5</w:t>
            </w:r>
          </w:p>
        </w:tc>
      </w:tr>
    </w:tbl>
    <w:p w14:paraId="3FD1F8D3" w14:textId="77777777" w:rsidR="00C748D1" w:rsidRPr="00F96146" w:rsidRDefault="00C748D1" w:rsidP="00C748D1"/>
    <w:p w14:paraId="4B0CBC14" w14:textId="77777777" w:rsidR="00B567BB" w:rsidRPr="00F96146" w:rsidRDefault="00B567BB" w:rsidP="00B112F7">
      <w:pPr>
        <w:pStyle w:val="Caption"/>
        <w:spacing w:line="480" w:lineRule="auto"/>
        <w:jc w:val="center"/>
        <w:rPr>
          <w:b w:val="0"/>
          <w:bCs w:val="0"/>
        </w:rPr>
      </w:pPr>
      <w:bookmarkStart w:id="96" w:name="_Toc11657718"/>
    </w:p>
    <w:p w14:paraId="66C4B97E" w14:textId="74479BB6" w:rsidR="00B567BB" w:rsidRPr="00F96146" w:rsidRDefault="00B567BB" w:rsidP="00463ACE">
      <w:pPr>
        <w:pStyle w:val="Caption"/>
        <w:spacing w:line="480" w:lineRule="auto"/>
        <w:rPr>
          <w:b w:val="0"/>
          <w:bCs w:val="0"/>
        </w:rPr>
      </w:pPr>
    </w:p>
    <w:p w14:paraId="7A2D88E1" w14:textId="77777777" w:rsidR="00463ACE" w:rsidRPr="00F96146" w:rsidRDefault="00463ACE" w:rsidP="00463ACE"/>
    <w:p w14:paraId="75438852" w14:textId="79BC4D16" w:rsidR="00C748D1" w:rsidRPr="00F96146" w:rsidRDefault="00B112F7" w:rsidP="00B112F7">
      <w:pPr>
        <w:pStyle w:val="Caption"/>
        <w:spacing w:line="480" w:lineRule="auto"/>
        <w:jc w:val="center"/>
        <w:rPr>
          <w:b w:val="0"/>
          <w:bCs w:val="0"/>
        </w:rPr>
      </w:pPr>
      <w:bookmarkStart w:id="97" w:name="_Toc14903879"/>
      <w:r w:rsidRPr="00F96146">
        <w:rPr>
          <w:b w:val="0"/>
          <w:bCs w:val="0"/>
        </w:rPr>
        <w:lastRenderedPageBreak/>
        <w:t>Table 3.</w:t>
      </w:r>
      <w:r w:rsidR="00513A32" w:rsidRPr="00F96146">
        <w:rPr>
          <w:b w:val="0"/>
          <w:bCs w:val="0"/>
        </w:rPr>
        <w:fldChar w:fldCharType="begin"/>
      </w:r>
      <w:r w:rsidR="00513A32" w:rsidRPr="00F96146">
        <w:rPr>
          <w:b w:val="0"/>
          <w:bCs w:val="0"/>
        </w:rPr>
        <w:instrText xml:space="preserve"> SEQ Table_3. \* ARABIC </w:instrText>
      </w:r>
      <w:r w:rsidR="00513A32" w:rsidRPr="00F96146">
        <w:rPr>
          <w:b w:val="0"/>
          <w:bCs w:val="0"/>
        </w:rPr>
        <w:fldChar w:fldCharType="separate"/>
      </w:r>
      <w:r w:rsidR="009658A9">
        <w:rPr>
          <w:b w:val="0"/>
          <w:bCs w:val="0"/>
          <w:noProof/>
        </w:rPr>
        <w:t>4</w:t>
      </w:r>
      <w:r w:rsidR="00513A32" w:rsidRPr="00F96146">
        <w:rPr>
          <w:b w:val="0"/>
          <w:bCs w:val="0"/>
          <w:noProof/>
        </w:rPr>
        <w:fldChar w:fldCharType="end"/>
      </w:r>
      <w:r w:rsidRPr="00F96146">
        <w:rPr>
          <w:b w:val="0"/>
          <w:bCs w:val="0"/>
        </w:rPr>
        <w:t xml:space="preserve"> </w:t>
      </w:r>
      <w:r w:rsidR="00C748D1" w:rsidRPr="00F96146">
        <w:rPr>
          <w:b w:val="0"/>
          <w:bCs w:val="0"/>
        </w:rPr>
        <w:t>Test Matrix for Asphalt Mixes</w:t>
      </w:r>
      <w:bookmarkEnd w:id="96"/>
      <w:bookmarkEnd w:id="97"/>
    </w:p>
    <w:tbl>
      <w:tblPr>
        <w:tblStyle w:val="TableGrid"/>
        <w:tblW w:w="0" w:type="auto"/>
        <w:jc w:val="center"/>
        <w:tblCellMar>
          <w:left w:w="0" w:type="dxa"/>
          <w:right w:w="0" w:type="dxa"/>
        </w:tblCellMar>
        <w:tblLook w:val="04A0" w:firstRow="1" w:lastRow="0" w:firstColumn="1" w:lastColumn="0" w:noHBand="0" w:noVBand="1"/>
      </w:tblPr>
      <w:tblGrid>
        <w:gridCol w:w="696"/>
        <w:gridCol w:w="794"/>
        <w:gridCol w:w="755"/>
        <w:gridCol w:w="710"/>
        <w:gridCol w:w="529"/>
        <w:gridCol w:w="1036"/>
        <w:gridCol w:w="693"/>
        <w:gridCol w:w="988"/>
        <w:gridCol w:w="511"/>
        <w:gridCol w:w="1079"/>
        <w:gridCol w:w="695"/>
      </w:tblGrid>
      <w:tr w:rsidR="00C748D1" w:rsidRPr="00F96146" w14:paraId="1FBA8413" w14:textId="77777777" w:rsidTr="00274533">
        <w:trPr>
          <w:trHeight w:val="508"/>
          <w:jc w:val="center"/>
        </w:trPr>
        <w:tc>
          <w:tcPr>
            <w:tcW w:w="828" w:type="dxa"/>
            <w:vMerge w:val="restart"/>
            <w:vAlign w:val="center"/>
          </w:tcPr>
          <w:p w14:paraId="3AD1B18B" w14:textId="77777777" w:rsidR="00C748D1" w:rsidRPr="00F96146" w:rsidRDefault="00C748D1" w:rsidP="00274533">
            <w:pPr>
              <w:jc w:val="center"/>
            </w:pPr>
            <w:r w:rsidRPr="00F96146">
              <w:t>Mix ID</w:t>
            </w:r>
          </w:p>
        </w:tc>
        <w:tc>
          <w:tcPr>
            <w:tcW w:w="852" w:type="dxa"/>
            <w:vMerge w:val="restart"/>
            <w:vAlign w:val="center"/>
          </w:tcPr>
          <w:p w14:paraId="1994EFCD" w14:textId="77777777" w:rsidR="00C748D1" w:rsidRPr="00F96146" w:rsidRDefault="00C748D1" w:rsidP="00274533">
            <w:pPr>
              <w:jc w:val="center"/>
            </w:pPr>
            <w:r w:rsidRPr="00F96146">
              <w:t>NMAS</w:t>
            </w:r>
          </w:p>
          <w:p w14:paraId="01C037D6" w14:textId="77777777" w:rsidR="00C748D1" w:rsidRPr="00F96146" w:rsidRDefault="00C748D1" w:rsidP="00274533">
            <w:pPr>
              <w:jc w:val="center"/>
            </w:pPr>
            <w:r w:rsidRPr="00F96146">
              <w:t>(mm)</w:t>
            </w:r>
          </w:p>
        </w:tc>
        <w:tc>
          <w:tcPr>
            <w:tcW w:w="779" w:type="dxa"/>
            <w:vMerge w:val="restart"/>
            <w:vAlign w:val="center"/>
          </w:tcPr>
          <w:p w14:paraId="462AAE3C" w14:textId="77777777" w:rsidR="00C748D1" w:rsidRPr="00F96146" w:rsidRDefault="00C748D1" w:rsidP="00274533">
            <w:pPr>
              <w:jc w:val="center"/>
            </w:pPr>
            <w:r w:rsidRPr="00F96146">
              <w:t>Volu-</w:t>
            </w:r>
          </w:p>
          <w:p w14:paraId="6E6B150E" w14:textId="77777777" w:rsidR="00C748D1" w:rsidRPr="00F96146" w:rsidRDefault="00C748D1" w:rsidP="00274533">
            <w:pPr>
              <w:jc w:val="center"/>
            </w:pPr>
            <w:r w:rsidRPr="00F96146">
              <w:t>metrics</w:t>
            </w:r>
          </w:p>
          <w:p w14:paraId="1D13A217" w14:textId="77777777" w:rsidR="00C748D1" w:rsidRPr="00F96146" w:rsidRDefault="00C748D1" w:rsidP="00274533">
            <w:pPr>
              <w:jc w:val="center"/>
            </w:pPr>
            <w:r w:rsidRPr="00F96146">
              <w:t>Check</w:t>
            </w:r>
          </w:p>
        </w:tc>
        <w:tc>
          <w:tcPr>
            <w:tcW w:w="808" w:type="dxa"/>
            <w:vMerge w:val="restart"/>
            <w:vAlign w:val="center"/>
          </w:tcPr>
          <w:p w14:paraId="153E0454" w14:textId="77777777" w:rsidR="00C748D1" w:rsidRPr="00F96146" w:rsidRDefault="00C748D1" w:rsidP="00274533">
            <w:pPr>
              <w:jc w:val="center"/>
            </w:pPr>
            <w:r w:rsidRPr="00F96146">
              <w:t>HWT</w:t>
            </w:r>
          </w:p>
          <w:p w14:paraId="0738D84C" w14:textId="77777777" w:rsidR="00C748D1" w:rsidRPr="00F96146" w:rsidRDefault="00C748D1" w:rsidP="00274533">
            <w:pPr>
              <w:jc w:val="center"/>
            </w:pPr>
            <w:r w:rsidRPr="00F96146">
              <w:t>Test</w:t>
            </w:r>
          </w:p>
        </w:tc>
        <w:tc>
          <w:tcPr>
            <w:tcW w:w="595" w:type="dxa"/>
            <w:vMerge w:val="restart"/>
            <w:vAlign w:val="center"/>
          </w:tcPr>
          <w:p w14:paraId="2ACE7D8E" w14:textId="77777777" w:rsidR="00C748D1" w:rsidRPr="00F96146" w:rsidRDefault="00C748D1" w:rsidP="00274533">
            <w:pPr>
              <w:jc w:val="center"/>
            </w:pPr>
            <w:r w:rsidRPr="00F96146">
              <w:t>FN Test</w:t>
            </w:r>
          </w:p>
        </w:tc>
        <w:tc>
          <w:tcPr>
            <w:tcW w:w="1086" w:type="dxa"/>
            <w:vMerge w:val="restart"/>
            <w:vAlign w:val="center"/>
          </w:tcPr>
          <w:p w14:paraId="4EB36EED" w14:textId="77777777" w:rsidR="00C748D1" w:rsidRPr="00F96146" w:rsidRDefault="00C748D1" w:rsidP="00274533">
            <w:pPr>
              <w:jc w:val="center"/>
            </w:pPr>
            <w:r w:rsidRPr="00F96146">
              <w:t>Louisiana</w:t>
            </w:r>
          </w:p>
          <w:p w14:paraId="54B358BB" w14:textId="77777777" w:rsidR="00C748D1" w:rsidRPr="00F96146" w:rsidRDefault="00C748D1" w:rsidP="00274533">
            <w:pPr>
              <w:jc w:val="center"/>
            </w:pPr>
            <w:r w:rsidRPr="00F96146">
              <w:t>SCB Test</w:t>
            </w:r>
          </w:p>
        </w:tc>
        <w:tc>
          <w:tcPr>
            <w:tcW w:w="864" w:type="dxa"/>
            <w:vMerge w:val="restart"/>
            <w:vAlign w:val="center"/>
          </w:tcPr>
          <w:p w14:paraId="1D441D51" w14:textId="0471C5DD" w:rsidR="00C748D1" w:rsidRPr="00F96146" w:rsidRDefault="00873CA5" w:rsidP="00274533">
            <w:pPr>
              <w:jc w:val="center"/>
            </w:pPr>
            <w:r w:rsidRPr="00F96146">
              <w:t>I-FIT</w:t>
            </w:r>
            <w:r w:rsidR="00C748D1" w:rsidRPr="00F96146">
              <w:t xml:space="preserve"> Test</w:t>
            </w:r>
          </w:p>
        </w:tc>
        <w:tc>
          <w:tcPr>
            <w:tcW w:w="1050" w:type="dxa"/>
            <w:vMerge w:val="restart"/>
            <w:vAlign w:val="center"/>
          </w:tcPr>
          <w:p w14:paraId="59256C57" w14:textId="77777777" w:rsidR="00C748D1" w:rsidRPr="00F96146" w:rsidRDefault="00C748D1" w:rsidP="00274533">
            <w:pPr>
              <w:jc w:val="center"/>
            </w:pPr>
            <w:r w:rsidRPr="00F96146">
              <w:t>Abrasion</w:t>
            </w:r>
          </w:p>
          <w:p w14:paraId="0BBA1D20" w14:textId="77777777" w:rsidR="00C748D1" w:rsidRPr="00F96146" w:rsidRDefault="00C748D1" w:rsidP="00274533">
            <w:pPr>
              <w:jc w:val="center"/>
            </w:pPr>
            <w:r w:rsidRPr="00F96146">
              <w:t>Loss</w:t>
            </w:r>
          </w:p>
          <w:p w14:paraId="7DFC0E17" w14:textId="77777777" w:rsidR="00C748D1" w:rsidRPr="00F96146" w:rsidRDefault="00C748D1" w:rsidP="00274533">
            <w:pPr>
              <w:jc w:val="center"/>
            </w:pPr>
            <w:r w:rsidRPr="00F96146">
              <w:t>Test</w:t>
            </w:r>
          </w:p>
        </w:tc>
        <w:tc>
          <w:tcPr>
            <w:tcW w:w="583" w:type="dxa"/>
            <w:vMerge w:val="restart"/>
            <w:vAlign w:val="center"/>
          </w:tcPr>
          <w:p w14:paraId="49B594C5" w14:textId="77777777" w:rsidR="00C748D1" w:rsidRPr="00F96146" w:rsidRDefault="00C748D1" w:rsidP="00274533">
            <w:pPr>
              <w:jc w:val="center"/>
            </w:pPr>
            <w:r w:rsidRPr="00F96146">
              <w:t>DM test</w:t>
            </w:r>
          </w:p>
        </w:tc>
        <w:tc>
          <w:tcPr>
            <w:tcW w:w="1905" w:type="dxa"/>
            <w:gridSpan w:val="2"/>
            <w:vAlign w:val="center"/>
          </w:tcPr>
          <w:p w14:paraId="561932B1" w14:textId="77777777" w:rsidR="00C748D1" w:rsidRPr="00F96146" w:rsidRDefault="00C748D1" w:rsidP="00274533">
            <w:pPr>
              <w:jc w:val="center"/>
            </w:pPr>
            <w:r w:rsidRPr="00F96146">
              <w:t>TSR test</w:t>
            </w:r>
          </w:p>
        </w:tc>
      </w:tr>
      <w:tr w:rsidR="00C748D1" w:rsidRPr="00F96146" w14:paraId="066283CA" w14:textId="77777777" w:rsidTr="00274533">
        <w:trPr>
          <w:trHeight w:val="323"/>
          <w:jc w:val="center"/>
        </w:trPr>
        <w:tc>
          <w:tcPr>
            <w:tcW w:w="828" w:type="dxa"/>
            <w:vMerge/>
            <w:vAlign w:val="center"/>
          </w:tcPr>
          <w:p w14:paraId="5169833A" w14:textId="77777777" w:rsidR="00C748D1" w:rsidRPr="00F96146" w:rsidRDefault="00C748D1" w:rsidP="00274533">
            <w:pPr>
              <w:jc w:val="center"/>
            </w:pPr>
          </w:p>
        </w:tc>
        <w:tc>
          <w:tcPr>
            <w:tcW w:w="852" w:type="dxa"/>
            <w:vMerge/>
            <w:vAlign w:val="center"/>
          </w:tcPr>
          <w:p w14:paraId="57DC15FF" w14:textId="77777777" w:rsidR="00C748D1" w:rsidRPr="00F96146" w:rsidRDefault="00C748D1" w:rsidP="00274533">
            <w:pPr>
              <w:jc w:val="center"/>
            </w:pPr>
          </w:p>
        </w:tc>
        <w:tc>
          <w:tcPr>
            <w:tcW w:w="779" w:type="dxa"/>
            <w:vMerge/>
            <w:vAlign w:val="center"/>
          </w:tcPr>
          <w:p w14:paraId="3144ADE1" w14:textId="77777777" w:rsidR="00C748D1" w:rsidRPr="00F96146" w:rsidRDefault="00C748D1" w:rsidP="00274533">
            <w:pPr>
              <w:jc w:val="center"/>
            </w:pPr>
          </w:p>
        </w:tc>
        <w:tc>
          <w:tcPr>
            <w:tcW w:w="808" w:type="dxa"/>
            <w:vMerge/>
            <w:vAlign w:val="center"/>
          </w:tcPr>
          <w:p w14:paraId="32CF6D33" w14:textId="77777777" w:rsidR="00C748D1" w:rsidRPr="00F96146" w:rsidRDefault="00C748D1" w:rsidP="00274533">
            <w:pPr>
              <w:jc w:val="center"/>
            </w:pPr>
          </w:p>
        </w:tc>
        <w:tc>
          <w:tcPr>
            <w:tcW w:w="595" w:type="dxa"/>
            <w:vMerge/>
            <w:vAlign w:val="center"/>
          </w:tcPr>
          <w:p w14:paraId="5A9D1CE9" w14:textId="77777777" w:rsidR="00C748D1" w:rsidRPr="00F96146" w:rsidRDefault="00C748D1" w:rsidP="00274533">
            <w:pPr>
              <w:jc w:val="center"/>
            </w:pPr>
          </w:p>
        </w:tc>
        <w:tc>
          <w:tcPr>
            <w:tcW w:w="1086" w:type="dxa"/>
            <w:vMerge/>
            <w:vAlign w:val="center"/>
          </w:tcPr>
          <w:p w14:paraId="586AF940" w14:textId="77777777" w:rsidR="00C748D1" w:rsidRPr="00F96146" w:rsidRDefault="00C748D1" w:rsidP="00274533">
            <w:pPr>
              <w:jc w:val="center"/>
            </w:pPr>
          </w:p>
        </w:tc>
        <w:tc>
          <w:tcPr>
            <w:tcW w:w="864" w:type="dxa"/>
            <w:vMerge/>
            <w:vAlign w:val="center"/>
          </w:tcPr>
          <w:p w14:paraId="1AE8E797" w14:textId="77777777" w:rsidR="00C748D1" w:rsidRPr="00F96146" w:rsidRDefault="00C748D1" w:rsidP="00274533">
            <w:pPr>
              <w:jc w:val="center"/>
            </w:pPr>
          </w:p>
        </w:tc>
        <w:tc>
          <w:tcPr>
            <w:tcW w:w="1050" w:type="dxa"/>
            <w:vMerge/>
            <w:vAlign w:val="center"/>
          </w:tcPr>
          <w:p w14:paraId="74094F70" w14:textId="77777777" w:rsidR="00C748D1" w:rsidRPr="00F96146" w:rsidRDefault="00C748D1" w:rsidP="00274533">
            <w:pPr>
              <w:jc w:val="center"/>
            </w:pPr>
          </w:p>
        </w:tc>
        <w:tc>
          <w:tcPr>
            <w:tcW w:w="583" w:type="dxa"/>
            <w:vMerge/>
            <w:vAlign w:val="center"/>
          </w:tcPr>
          <w:p w14:paraId="243975BF" w14:textId="77777777" w:rsidR="00C748D1" w:rsidRPr="00F96146" w:rsidRDefault="00C748D1" w:rsidP="00274533">
            <w:pPr>
              <w:jc w:val="center"/>
            </w:pPr>
          </w:p>
        </w:tc>
        <w:tc>
          <w:tcPr>
            <w:tcW w:w="1139" w:type="dxa"/>
            <w:vAlign w:val="center"/>
          </w:tcPr>
          <w:p w14:paraId="4B66F62E" w14:textId="77777777" w:rsidR="00C748D1" w:rsidRPr="00F96146" w:rsidRDefault="00C748D1" w:rsidP="00274533">
            <w:pPr>
              <w:jc w:val="center"/>
            </w:pPr>
            <w:r w:rsidRPr="00F96146">
              <w:t>AASHTO</w:t>
            </w:r>
          </w:p>
          <w:p w14:paraId="47FF1BBA" w14:textId="77777777" w:rsidR="00C748D1" w:rsidRPr="00F96146" w:rsidRDefault="00C748D1" w:rsidP="00274533">
            <w:pPr>
              <w:jc w:val="center"/>
            </w:pPr>
            <w:r w:rsidRPr="00F96146">
              <w:t>T 283</w:t>
            </w:r>
          </w:p>
        </w:tc>
        <w:tc>
          <w:tcPr>
            <w:tcW w:w="766" w:type="dxa"/>
            <w:vAlign w:val="center"/>
          </w:tcPr>
          <w:p w14:paraId="20D78052" w14:textId="77777777" w:rsidR="00C748D1" w:rsidRPr="00F96146" w:rsidRDefault="00C748D1" w:rsidP="00274533">
            <w:pPr>
              <w:jc w:val="center"/>
            </w:pPr>
            <w:r w:rsidRPr="00F96146">
              <w:t>MIST</w:t>
            </w:r>
          </w:p>
        </w:tc>
      </w:tr>
      <w:tr w:rsidR="00C748D1" w:rsidRPr="00F96146" w14:paraId="1559171D" w14:textId="77777777" w:rsidTr="00274533">
        <w:trPr>
          <w:jc w:val="center"/>
        </w:trPr>
        <w:tc>
          <w:tcPr>
            <w:tcW w:w="828" w:type="dxa"/>
            <w:vAlign w:val="center"/>
          </w:tcPr>
          <w:p w14:paraId="0C668021" w14:textId="77777777" w:rsidR="00C748D1" w:rsidRPr="00F96146" w:rsidRDefault="00C748D1" w:rsidP="00274533">
            <w:pPr>
              <w:jc w:val="center"/>
            </w:pPr>
            <w:r w:rsidRPr="00F96146">
              <w:t>Mix-1</w:t>
            </w:r>
          </w:p>
        </w:tc>
        <w:tc>
          <w:tcPr>
            <w:tcW w:w="852" w:type="dxa"/>
            <w:vAlign w:val="center"/>
          </w:tcPr>
          <w:p w14:paraId="534E17C0" w14:textId="77777777" w:rsidR="00C748D1" w:rsidRPr="00F96146" w:rsidRDefault="00C748D1" w:rsidP="00274533">
            <w:pPr>
              <w:jc w:val="center"/>
            </w:pPr>
            <w:r w:rsidRPr="00F96146">
              <w:t>19</w:t>
            </w:r>
          </w:p>
        </w:tc>
        <w:tc>
          <w:tcPr>
            <w:tcW w:w="779" w:type="dxa"/>
            <w:vAlign w:val="center"/>
          </w:tcPr>
          <w:p w14:paraId="75F20F91" w14:textId="77777777" w:rsidR="00C748D1" w:rsidRPr="00F96146" w:rsidRDefault="00C748D1" w:rsidP="00274533">
            <w:pPr>
              <w:jc w:val="center"/>
            </w:pPr>
            <w:r w:rsidRPr="00F96146">
              <w:t>6</w:t>
            </w:r>
          </w:p>
        </w:tc>
        <w:tc>
          <w:tcPr>
            <w:tcW w:w="808" w:type="dxa"/>
            <w:vAlign w:val="center"/>
          </w:tcPr>
          <w:p w14:paraId="624C2050" w14:textId="7B45B9C5" w:rsidR="00C748D1" w:rsidRPr="00F96146" w:rsidRDefault="00181992" w:rsidP="00274533">
            <w:pPr>
              <w:jc w:val="center"/>
            </w:pPr>
            <w:r w:rsidRPr="00F96146">
              <w:t>4</w:t>
            </w:r>
          </w:p>
        </w:tc>
        <w:tc>
          <w:tcPr>
            <w:tcW w:w="595" w:type="dxa"/>
            <w:vAlign w:val="center"/>
          </w:tcPr>
          <w:p w14:paraId="1D8099F8" w14:textId="77777777" w:rsidR="00C748D1" w:rsidRPr="00F96146" w:rsidRDefault="00C748D1" w:rsidP="00274533">
            <w:pPr>
              <w:jc w:val="center"/>
            </w:pPr>
            <w:r w:rsidRPr="00F96146">
              <w:t>3</w:t>
            </w:r>
          </w:p>
        </w:tc>
        <w:tc>
          <w:tcPr>
            <w:tcW w:w="1086" w:type="dxa"/>
            <w:vAlign w:val="center"/>
          </w:tcPr>
          <w:p w14:paraId="699F9110" w14:textId="14DF8E7F" w:rsidR="00C748D1" w:rsidRPr="00F96146" w:rsidRDefault="00A03E13" w:rsidP="00274533">
            <w:pPr>
              <w:jc w:val="center"/>
            </w:pPr>
            <w:r w:rsidRPr="00F96146">
              <w:t>9</w:t>
            </w:r>
          </w:p>
        </w:tc>
        <w:tc>
          <w:tcPr>
            <w:tcW w:w="864" w:type="dxa"/>
            <w:vAlign w:val="center"/>
          </w:tcPr>
          <w:p w14:paraId="298D0814" w14:textId="77777777" w:rsidR="00C748D1" w:rsidRPr="00F96146" w:rsidRDefault="00C748D1" w:rsidP="00274533">
            <w:pPr>
              <w:jc w:val="center"/>
            </w:pPr>
            <w:r w:rsidRPr="00F96146">
              <w:t>4</w:t>
            </w:r>
          </w:p>
        </w:tc>
        <w:tc>
          <w:tcPr>
            <w:tcW w:w="1050" w:type="dxa"/>
            <w:vAlign w:val="center"/>
          </w:tcPr>
          <w:p w14:paraId="227BA502" w14:textId="77777777" w:rsidR="00C748D1" w:rsidRPr="00F96146" w:rsidRDefault="00C748D1" w:rsidP="00274533">
            <w:pPr>
              <w:jc w:val="center"/>
            </w:pPr>
            <w:r w:rsidRPr="00F96146">
              <w:t>3</w:t>
            </w:r>
          </w:p>
        </w:tc>
        <w:tc>
          <w:tcPr>
            <w:tcW w:w="583" w:type="dxa"/>
            <w:vAlign w:val="center"/>
          </w:tcPr>
          <w:p w14:paraId="7C760AF9" w14:textId="77777777" w:rsidR="00C748D1" w:rsidRPr="00F96146" w:rsidRDefault="00C748D1" w:rsidP="00274533">
            <w:pPr>
              <w:jc w:val="center"/>
            </w:pPr>
            <w:r w:rsidRPr="00F96146">
              <w:t>3</w:t>
            </w:r>
          </w:p>
        </w:tc>
        <w:tc>
          <w:tcPr>
            <w:tcW w:w="1139" w:type="dxa"/>
            <w:vAlign w:val="center"/>
          </w:tcPr>
          <w:p w14:paraId="578FFD13" w14:textId="77777777" w:rsidR="00C748D1" w:rsidRPr="00F96146" w:rsidRDefault="00C748D1" w:rsidP="00274533">
            <w:pPr>
              <w:jc w:val="center"/>
            </w:pPr>
            <w:r w:rsidRPr="00F96146">
              <w:t>3</w:t>
            </w:r>
          </w:p>
        </w:tc>
        <w:tc>
          <w:tcPr>
            <w:tcW w:w="766" w:type="dxa"/>
            <w:vAlign w:val="center"/>
          </w:tcPr>
          <w:p w14:paraId="49EC9D3D" w14:textId="77777777" w:rsidR="00C748D1" w:rsidRPr="00F96146" w:rsidRDefault="00C748D1" w:rsidP="00274533">
            <w:pPr>
              <w:jc w:val="center"/>
            </w:pPr>
            <w:r w:rsidRPr="00F96146">
              <w:t>3</w:t>
            </w:r>
          </w:p>
        </w:tc>
      </w:tr>
      <w:tr w:rsidR="00C748D1" w:rsidRPr="00F96146" w14:paraId="441433C5" w14:textId="77777777" w:rsidTr="00274533">
        <w:trPr>
          <w:jc w:val="center"/>
        </w:trPr>
        <w:tc>
          <w:tcPr>
            <w:tcW w:w="828" w:type="dxa"/>
            <w:vAlign w:val="center"/>
          </w:tcPr>
          <w:p w14:paraId="15D860DF" w14:textId="77777777" w:rsidR="00C748D1" w:rsidRPr="00F96146" w:rsidRDefault="00C748D1" w:rsidP="00274533">
            <w:pPr>
              <w:jc w:val="center"/>
            </w:pPr>
            <w:r w:rsidRPr="00F96146">
              <w:t>Mix-2</w:t>
            </w:r>
          </w:p>
        </w:tc>
        <w:tc>
          <w:tcPr>
            <w:tcW w:w="852" w:type="dxa"/>
            <w:vAlign w:val="center"/>
          </w:tcPr>
          <w:p w14:paraId="2908FA5E" w14:textId="77777777" w:rsidR="00C748D1" w:rsidRPr="00F96146" w:rsidRDefault="00C748D1" w:rsidP="00274533">
            <w:pPr>
              <w:jc w:val="center"/>
            </w:pPr>
            <w:r w:rsidRPr="00F96146">
              <w:t>19</w:t>
            </w:r>
          </w:p>
        </w:tc>
        <w:tc>
          <w:tcPr>
            <w:tcW w:w="779" w:type="dxa"/>
            <w:vAlign w:val="center"/>
          </w:tcPr>
          <w:p w14:paraId="5879BA32" w14:textId="77777777" w:rsidR="00C748D1" w:rsidRPr="00F96146" w:rsidRDefault="00C748D1" w:rsidP="00274533">
            <w:pPr>
              <w:jc w:val="center"/>
            </w:pPr>
            <w:r w:rsidRPr="00F96146">
              <w:t>6</w:t>
            </w:r>
          </w:p>
        </w:tc>
        <w:tc>
          <w:tcPr>
            <w:tcW w:w="808" w:type="dxa"/>
            <w:vAlign w:val="center"/>
          </w:tcPr>
          <w:p w14:paraId="50E8E608" w14:textId="14070562" w:rsidR="00C748D1" w:rsidRPr="00F96146" w:rsidRDefault="00181992" w:rsidP="00274533">
            <w:pPr>
              <w:jc w:val="center"/>
            </w:pPr>
            <w:r w:rsidRPr="00F96146">
              <w:t>4</w:t>
            </w:r>
          </w:p>
        </w:tc>
        <w:tc>
          <w:tcPr>
            <w:tcW w:w="595" w:type="dxa"/>
            <w:vAlign w:val="center"/>
          </w:tcPr>
          <w:p w14:paraId="11CDA0E4" w14:textId="77777777" w:rsidR="00C748D1" w:rsidRPr="00F96146" w:rsidRDefault="00C748D1" w:rsidP="00274533">
            <w:pPr>
              <w:jc w:val="center"/>
            </w:pPr>
            <w:r w:rsidRPr="00F96146">
              <w:t>3</w:t>
            </w:r>
          </w:p>
        </w:tc>
        <w:tc>
          <w:tcPr>
            <w:tcW w:w="1086" w:type="dxa"/>
            <w:vAlign w:val="center"/>
          </w:tcPr>
          <w:p w14:paraId="18A21875" w14:textId="5A616746" w:rsidR="00C748D1" w:rsidRPr="00F96146" w:rsidRDefault="00A03E13" w:rsidP="00274533">
            <w:pPr>
              <w:jc w:val="center"/>
            </w:pPr>
            <w:r w:rsidRPr="00F96146">
              <w:t>9</w:t>
            </w:r>
          </w:p>
        </w:tc>
        <w:tc>
          <w:tcPr>
            <w:tcW w:w="864" w:type="dxa"/>
            <w:vAlign w:val="center"/>
          </w:tcPr>
          <w:p w14:paraId="1D90FAE0" w14:textId="77777777" w:rsidR="00C748D1" w:rsidRPr="00F96146" w:rsidRDefault="00C748D1" w:rsidP="00274533">
            <w:pPr>
              <w:jc w:val="center"/>
            </w:pPr>
            <w:r w:rsidRPr="00F96146">
              <w:t>4</w:t>
            </w:r>
          </w:p>
        </w:tc>
        <w:tc>
          <w:tcPr>
            <w:tcW w:w="1050" w:type="dxa"/>
            <w:vAlign w:val="center"/>
          </w:tcPr>
          <w:p w14:paraId="5DF529F5" w14:textId="77777777" w:rsidR="00C748D1" w:rsidRPr="00F96146" w:rsidRDefault="00C748D1" w:rsidP="00274533">
            <w:pPr>
              <w:jc w:val="center"/>
            </w:pPr>
            <w:r w:rsidRPr="00F96146">
              <w:t>3</w:t>
            </w:r>
          </w:p>
        </w:tc>
        <w:tc>
          <w:tcPr>
            <w:tcW w:w="583" w:type="dxa"/>
            <w:vAlign w:val="center"/>
          </w:tcPr>
          <w:p w14:paraId="215779E4" w14:textId="77777777" w:rsidR="00C748D1" w:rsidRPr="00F96146" w:rsidRDefault="00C748D1" w:rsidP="00274533">
            <w:pPr>
              <w:jc w:val="center"/>
            </w:pPr>
            <w:r w:rsidRPr="00F96146">
              <w:t>3</w:t>
            </w:r>
          </w:p>
        </w:tc>
        <w:tc>
          <w:tcPr>
            <w:tcW w:w="1139" w:type="dxa"/>
            <w:vAlign w:val="center"/>
          </w:tcPr>
          <w:p w14:paraId="33EBEA28" w14:textId="77777777" w:rsidR="00C748D1" w:rsidRPr="00F96146" w:rsidRDefault="00C748D1" w:rsidP="00274533">
            <w:pPr>
              <w:jc w:val="center"/>
            </w:pPr>
            <w:r w:rsidRPr="00F96146">
              <w:t>3</w:t>
            </w:r>
          </w:p>
        </w:tc>
        <w:tc>
          <w:tcPr>
            <w:tcW w:w="766" w:type="dxa"/>
            <w:vAlign w:val="center"/>
          </w:tcPr>
          <w:p w14:paraId="7C82E18F" w14:textId="77777777" w:rsidR="00C748D1" w:rsidRPr="00F96146" w:rsidRDefault="00C748D1" w:rsidP="00274533">
            <w:pPr>
              <w:jc w:val="center"/>
            </w:pPr>
            <w:r w:rsidRPr="00F96146">
              <w:t>3</w:t>
            </w:r>
          </w:p>
        </w:tc>
      </w:tr>
      <w:tr w:rsidR="00C748D1" w:rsidRPr="00F96146" w14:paraId="2B85B0AE" w14:textId="77777777" w:rsidTr="00274533">
        <w:trPr>
          <w:jc w:val="center"/>
        </w:trPr>
        <w:tc>
          <w:tcPr>
            <w:tcW w:w="828" w:type="dxa"/>
            <w:vAlign w:val="center"/>
          </w:tcPr>
          <w:p w14:paraId="5612DA1E" w14:textId="77777777" w:rsidR="00C748D1" w:rsidRPr="00F96146" w:rsidRDefault="00C748D1" w:rsidP="00274533">
            <w:pPr>
              <w:jc w:val="center"/>
            </w:pPr>
            <w:r w:rsidRPr="00F96146">
              <w:t>Mix-3</w:t>
            </w:r>
          </w:p>
        </w:tc>
        <w:tc>
          <w:tcPr>
            <w:tcW w:w="852" w:type="dxa"/>
            <w:vAlign w:val="center"/>
          </w:tcPr>
          <w:p w14:paraId="2C468AAA" w14:textId="77777777" w:rsidR="00C748D1" w:rsidRPr="00F96146" w:rsidRDefault="00C748D1" w:rsidP="00274533">
            <w:pPr>
              <w:jc w:val="center"/>
            </w:pPr>
            <w:r w:rsidRPr="00F96146">
              <w:t>19</w:t>
            </w:r>
          </w:p>
        </w:tc>
        <w:tc>
          <w:tcPr>
            <w:tcW w:w="779" w:type="dxa"/>
            <w:vAlign w:val="center"/>
          </w:tcPr>
          <w:p w14:paraId="29426677" w14:textId="77777777" w:rsidR="00C748D1" w:rsidRPr="00F96146" w:rsidRDefault="00C748D1" w:rsidP="00274533">
            <w:pPr>
              <w:jc w:val="center"/>
            </w:pPr>
            <w:r w:rsidRPr="00F96146">
              <w:t>3</w:t>
            </w:r>
          </w:p>
        </w:tc>
        <w:tc>
          <w:tcPr>
            <w:tcW w:w="808" w:type="dxa"/>
            <w:vAlign w:val="center"/>
          </w:tcPr>
          <w:p w14:paraId="73619A60" w14:textId="77777777" w:rsidR="00C748D1" w:rsidRPr="00F96146" w:rsidRDefault="00C748D1" w:rsidP="00274533">
            <w:pPr>
              <w:jc w:val="center"/>
            </w:pPr>
            <w:r w:rsidRPr="00F96146">
              <w:t>--</w:t>
            </w:r>
          </w:p>
        </w:tc>
        <w:tc>
          <w:tcPr>
            <w:tcW w:w="595" w:type="dxa"/>
            <w:vAlign w:val="center"/>
          </w:tcPr>
          <w:p w14:paraId="026C4918" w14:textId="77777777" w:rsidR="00C748D1" w:rsidRPr="00F96146" w:rsidRDefault="00C748D1" w:rsidP="00274533">
            <w:pPr>
              <w:jc w:val="center"/>
            </w:pPr>
            <w:r w:rsidRPr="00F96146">
              <w:t>--</w:t>
            </w:r>
          </w:p>
        </w:tc>
        <w:tc>
          <w:tcPr>
            <w:tcW w:w="1086" w:type="dxa"/>
            <w:vAlign w:val="center"/>
          </w:tcPr>
          <w:p w14:paraId="0F3CC6B5" w14:textId="77777777" w:rsidR="00C748D1" w:rsidRPr="00F96146" w:rsidRDefault="00C748D1" w:rsidP="00274533">
            <w:pPr>
              <w:jc w:val="center"/>
            </w:pPr>
            <w:r w:rsidRPr="00F96146">
              <w:t>--</w:t>
            </w:r>
          </w:p>
        </w:tc>
        <w:tc>
          <w:tcPr>
            <w:tcW w:w="864" w:type="dxa"/>
            <w:vAlign w:val="center"/>
          </w:tcPr>
          <w:p w14:paraId="299FCEF2" w14:textId="77777777" w:rsidR="00C748D1" w:rsidRPr="00F96146" w:rsidRDefault="00C748D1" w:rsidP="00274533">
            <w:pPr>
              <w:jc w:val="center"/>
            </w:pPr>
            <w:r w:rsidRPr="00F96146">
              <w:t>--</w:t>
            </w:r>
          </w:p>
        </w:tc>
        <w:tc>
          <w:tcPr>
            <w:tcW w:w="1050" w:type="dxa"/>
            <w:vAlign w:val="center"/>
          </w:tcPr>
          <w:p w14:paraId="72D2E570" w14:textId="77777777" w:rsidR="00C748D1" w:rsidRPr="00F96146" w:rsidRDefault="00C748D1" w:rsidP="00274533">
            <w:pPr>
              <w:jc w:val="center"/>
            </w:pPr>
            <w:r w:rsidRPr="00F96146">
              <w:t>--</w:t>
            </w:r>
          </w:p>
        </w:tc>
        <w:tc>
          <w:tcPr>
            <w:tcW w:w="583" w:type="dxa"/>
            <w:vAlign w:val="center"/>
          </w:tcPr>
          <w:p w14:paraId="1FB8FD7D" w14:textId="77777777" w:rsidR="00C748D1" w:rsidRPr="00F96146" w:rsidRDefault="00C748D1" w:rsidP="00274533">
            <w:pPr>
              <w:jc w:val="center"/>
            </w:pPr>
            <w:r w:rsidRPr="00F96146">
              <w:t>--</w:t>
            </w:r>
          </w:p>
        </w:tc>
        <w:tc>
          <w:tcPr>
            <w:tcW w:w="1139" w:type="dxa"/>
            <w:vAlign w:val="center"/>
          </w:tcPr>
          <w:p w14:paraId="16E16B5F" w14:textId="77777777" w:rsidR="00C748D1" w:rsidRPr="00F96146" w:rsidRDefault="00C748D1" w:rsidP="00274533">
            <w:pPr>
              <w:jc w:val="center"/>
            </w:pPr>
            <w:r w:rsidRPr="00F96146">
              <w:t>--</w:t>
            </w:r>
          </w:p>
        </w:tc>
        <w:tc>
          <w:tcPr>
            <w:tcW w:w="766" w:type="dxa"/>
            <w:vAlign w:val="center"/>
          </w:tcPr>
          <w:p w14:paraId="60E0CF83" w14:textId="77777777" w:rsidR="00C748D1" w:rsidRPr="00F96146" w:rsidRDefault="00C748D1" w:rsidP="00274533">
            <w:pPr>
              <w:jc w:val="center"/>
            </w:pPr>
            <w:r w:rsidRPr="00F96146">
              <w:t>--</w:t>
            </w:r>
          </w:p>
        </w:tc>
      </w:tr>
      <w:tr w:rsidR="00C748D1" w:rsidRPr="00F96146" w14:paraId="743C10FD" w14:textId="77777777" w:rsidTr="00274533">
        <w:trPr>
          <w:jc w:val="center"/>
        </w:trPr>
        <w:tc>
          <w:tcPr>
            <w:tcW w:w="828" w:type="dxa"/>
            <w:vAlign w:val="center"/>
          </w:tcPr>
          <w:p w14:paraId="42D7BFC1" w14:textId="77777777" w:rsidR="00C748D1" w:rsidRPr="00F96146" w:rsidRDefault="00C748D1" w:rsidP="00274533">
            <w:pPr>
              <w:jc w:val="center"/>
            </w:pPr>
            <w:r w:rsidRPr="00F96146">
              <w:t>Mix-4</w:t>
            </w:r>
          </w:p>
        </w:tc>
        <w:tc>
          <w:tcPr>
            <w:tcW w:w="852" w:type="dxa"/>
            <w:vAlign w:val="center"/>
          </w:tcPr>
          <w:p w14:paraId="69E41FF5" w14:textId="77777777" w:rsidR="00C748D1" w:rsidRPr="00F96146" w:rsidRDefault="00C748D1" w:rsidP="00274533">
            <w:pPr>
              <w:jc w:val="center"/>
            </w:pPr>
            <w:r w:rsidRPr="00F96146">
              <w:t>19</w:t>
            </w:r>
          </w:p>
        </w:tc>
        <w:tc>
          <w:tcPr>
            <w:tcW w:w="779" w:type="dxa"/>
            <w:vAlign w:val="center"/>
          </w:tcPr>
          <w:p w14:paraId="6FAAF9D4" w14:textId="77777777" w:rsidR="00C748D1" w:rsidRPr="00F96146" w:rsidRDefault="00C748D1" w:rsidP="00274533">
            <w:pPr>
              <w:jc w:val="center"/>
            </w:pPr>
            <w:r w:rsidRPr="00F96146">
              <w:t>3</w:t>
            </w:r>
          </w:p>
        </w:tc>
        <w:tc>
          <w:tcPr>
            <w:tcW w:w="808" w:type="dxa"/>
            <w:vAlign w:val="center"/>
          </w:tcPr>
          <w:p w14:paraId="0D3F3593" w14:textId="77777777" w:rsidR="00C748D1" w:rsidRPr="00F96146" w:rsidRDefault="00C748D1" w:rsidP="00274533">
            <w:pPr>
              <w:jc w:val="center"/>
            </w:pPr>
            <w:r w:rsidRPr="00F96146">
              <w:t>--</w:t>
            </w:r>
          </w:p>
        </w:tc>
        <w:tc>
          <w:tcPr>
            <w:tcW w:w="595" w:type="dxa"/>
            <w:vAlign w:val="center"/>
          </w:tcPr>
          <w:p w14:paraId="4CF7101C" w14:textId="77777777" w:rsidR="00C748D1" w:rsidRPr="00F96146" w:rsidRDefault="00C748D1" w:rsidP="00274533">
            <w:pPr>
              <w:jc w:val="center"/>
            </w:pPr>
            <w:r w:rsidRPr="00F96146">
              <w:t>--</w:t>
            </w:r>
          </w:p>
        </w:tc>
        <w:tc>
          <w:tcPr>
            <w:tcW w:w="1086" w:type="dxa"/>
            <w:vAlign w:val="center"/>
          </w:tcPr>
          <w:p w14:paraId="3D31D57E" w14:textId="77777777" w:rsidR="00C748D1" w:rsidRPr="00F96146" w:rsidRDefault="00C748D1" w:rsidP="00274533">
            <w:pPr>
              <w:jc w:val="center"/>
            </w:pPr>
            <w:r w:rsidRPr="00F96146">
              <w:t>--</w:t>
            </w:r>
          </w:p>
        </w:tc>
        <w:tc>
          <w:tcPr>
            <w:tcW w:w="864" w:type="dxa"/>
            <w:vAlign w:val="center"/>
          </w:tcPr>
          <w:p w14:paraId="3BD81C03" w14:textId="77777777" w:rsidR="00C748D1" w:rsidRPr="00F96146" w:rsidRDefault="00C748D1" w:rsidP="00274533">
            <w:pPr>
              <w:jc w:val="center"/>
            </w:pPr>
            <w:r w:rsidRPr="00F96146">
              <w:t>--</w:t>
            </w:r>
          </w:p>
        </w:tc>
        <w:tc>
          <w:tcPr>
            <w:tcW w:w="1050" w:type="dxa"/>
            <w:vAlign w:val="center"/>
          </w:tcPr>
          <w:p w14:paraId="6CB785BD" w14:textId="77777777" w:rsidR="00C748D1" w:rsidRPr="00F96146" w:rsidRDefault="00C748D1" w:rsidP="00274533">
            <w:pPr>
              <w:jc w:val="center"/>
            </w:pPr>
            <w:r w:rsidRPr="00F96146">
              <w:t>--</w:t>
            </w:r>
          </w:p>
        </w:tc>
        <w:tc>
          <w:tcPr>
            <w:tcW w:w="583" w:type="dxa"/>
            <w:vAlign w:val="center"/>
          </w:tcPr>
          <w:p w14:paraId="57929E04" w14:textId="77777777" w:rsidR="00C748D1" w:rsidRPr="00F96146" w:rsidRDefault="00C748D1" w:rsidP="00274533">
            <w:pPr>
              <w:jc w:val="center"/>
            </w:pPr>
            <w:r w:rsidRPr="00F96146">
              <w:t>--</w:t>
            </w:r>
          </w:p>
        </w:tc>
        <w:tc>
          <w:tcPr>
            <w:tcW w:w="1139" w:type="dxa"/>
            <w:vAlign w:val="center"/>
          </w:tcPr>
          <w:p w14:paraId="2EC4F11F" w14:textId="77777777" w:rsidR="00C748D1" w:rsidRPr="00F96146" w:rsidRDefault="00C748D1" w:rsidP="00274533">
            <w:pPr>
              <w:jc w:val="center"/>
            </w:pPr>
            <w:r w:rsidRPr="00F96146">
              <w:t>--</w:t>
            </w:r>
          </w:p>
        </w:tc>
        <w:tc>
          <w:tcPr>
            <w:tcW w:w="766" w:type="dxa"/>
            <w:vAlign w:val="center"/>
          </w:tcPr>
          <w:p w14:paraId="5462FACB" w14:textId="77777777" w:rsidR="00C748D1" w:rsidRPr="00F96146" w:rsidRDefault="00C748D1" w:rsidP="00274533">
            <w:pPr>
              <w:jc w:val="center"/>
            </w:pPr>
            <w:r w:rsidRPr="00F96146">
              <w:t>--</w:t>
            </w:r>
          </w:p>
        </w:tc>
      </w:tr>
      <w:tr w:rsidR="00C748D1" w:rsidRPr="00F96146" w14:paraId="36D529B0" w14:textId="77777777" w:rsidTr="00274533">
        <w:trPr>
          <w:jc w:val="center"/>
        </w:trPr>
        <w:tc>
          <w:tcPr>
            <w:tcW w:w="828" w:type="dxa"/>
            <w:vAlign w:val="center"/>
          </w:tcPr>
          <w:p w14:paraId="3F64B28C" w14:textId="77777777" w:rsidR="00C748D1" w:rsidRPr="00F96146" w:rsidRDefault="00C748D1" w:rsidP="00274533">
            <w:pPr>
              <w:jc w:val="center"/>
            </w:pPr>
            <w:r w:rsidRPr="00F96146">
              <w:t>Mix-5</w:t>
            </w:r>
          </w:p>
        </w:tc>
        <w:tc>
          <w:tcPr>
            <w:tcW w:w="852" w:type="dxa"/>
            <w:vAlign w:val="center"/>
          </w:tcPr>
          <w:p w14:paraId="1522696C" w14:textId="77777777" w:rsidR="00C748D1" w:rsidRPr="00F96146" w:rsidRDefault="00C748D1" w:rsidP="00274533">
            <w:pPr>
              <w:jc w:val="center"/>
            </w:pPr>
            <w:r w:rsidRPr="00F96146">
              <w:t>12</w:t>
            </w:r>
          </w:p>
        </w:tc>
        <w:tc>
          <w:tcPr>
            <w:tcW w:w="779" w:type="dxa"/>
            <w:vAlign w:val="center"/>
          </w:tcPr>
          <w:p w14:paraId="64330F6D" w14:textId="77777777" w:rsidR="00C748D1" w:rsidRPr="00F96146" w:rsidRDefault="00C748D1" w:rsidP="00274533">
            <w:pPr>
              <w:jc w:val="center"/>
            </w:pPr>
            <w:r w:rsidRPr="00F96146">
              <w:t>3</w:t>
            </w:r>
          </w:p>
        </w:tc>
        <w:tc>
          <w:tcPr>
            <w:tcW w:w="808" w:type="dxa"/>
            <w:vAlign w:val="center"/>
          </w:tcPr>
          <w:p w14:paraId="15E3B579" w14:textId="28085384" w:rsidR="00C748D1" w:rsidRPr="00F96146" w:rsidRDefault="00181992" w:rsidP="00274533">
            <w:pPr>
              <w:jc w:val="center"/>
            </w:pPr>
            <w:r w:rsidRPr="00F96146">
              <w:t>4</w:t>
            </w:r>
          </w:p>
        </w:tc>
        <w:tc>
          <w:tcPr>
            <w:tcW w:w="595" w:type="dxa"/>
            <w:vAlign w:val="center"/>
          </w:tcPr>
          <w:p w14:paraId="5BB59382" w14:textId="77777777" w:rsidR="00C748D1" w:rsidRPr="00F96146" w:rsidRDefault="00C748D1" w:rsidP="00274533">
            <w:pPr>
              <w:jc w:val="center"/>
            </w:pPr>
            <w:r w:rsidRPr="00F96146">
              <w:t>3</w:t>
            </w:r>
          </w:p>
        </w:tc>
        <w:tc>
          <w:tcPr>
            <w:tcW w:w="1086" w:type="dxa"/>
            <w:vAlign w:val="center"/>
          </w:tcPr>
          <w:p w14:paraId="5FE8D70A" w14:textId="26507114" w:rsidR="00C748D1" w:rsidRPr="00F96146" w:rsidRDefault="00A03E13" w:rsidP="00274533">
            <w:pPr>
              <w:jc w:val="center"/>
            </w:pPr>
            <w:r w:rsidRPr="00F96146">
              <w:t>9</w:t>
            </w:r>
          </w:p>
        </w:tc>
        <w:tc>
          <w:tcPr>
            <w:tcW w:w="864" w:type="dxa"/>
            <w:vAlign w:val="center"/>
          </w:tcPr>
          <w:p w14:paraId="028E7B4B" w14:textId="77777777" w:rsidR="00C748D1" w:rsidRPr="00F96146" w:rsidRDefault="00C748D1" w:rsidP="00274533">
            <w:pPr>
              <w:jc w:val="center"/>
            </w:pPr>
            <w:r w:rsidRPr="00F96146">
              <w:t>4</w:t>
            </w:r>
          </w:p>
        </w:tc>
        <w:tc>
          <w:tcPr>
            <w:tcW w:w="1050" w:type="dxa"/>
            <w:vAlign w:val="center"/>
          </w:tcPr>
          <w:p w14:paraId="2F1CABDD" w14:textId="77777777" w:rsidR="00C748D1" w:rsidRPr="00F96146" w:rsidRDefault="00C748D1" w:rsidP="00274533">
            <w:pPr>
              <w:jc w:val="center"/>
            </w:pPr>
            <w:r w:rsidRPr="00F96146">
              <w:t>3</w:t>
            </w:r>
          </w:p>
        </w:tc>
        <w:tc>
          <w:tcPr>
            <w:tcW w:w="583" w:type="dxa"/>
            <w:vAlign w:val="center"/>
          </w:tcPr>
          <w:p w14:paraId="79F9F8ED" w14:textId="77777777" w:rsidR="00C748D1" w:rsidRPr="00F96146" w:rsidRDefault="00C748D1" w:rsidP="00274533">
            <w:pPr>
              <w:jc w:val="center"/>
            </w:pPr>
            <w:r w:rsidRPr="00F96146">
              <w:t>3</w:t>
            </w:r>
          </w:p>
        </w:tc>
        <w:tc>
          <w:tcPr>
            <w:tcW w:w="1139" w:type="dxa"/>
            <w:vAlign w:val="center"/>
          </w:tcPr>
          <w:p w14:paraId="05CFA36C" w14:textId="77777777" w:rsidR="00C748D1" w:rsidRPr="00F96146" w:rsidRDefault="00C748D1" w:rsidP="00274533">
            <w:pPr>
              <w:jc w:val="center"/>
            </w:pPr>
            <w:r w:rsidRPr="00F96146">
              <w:t>3</w:t>
            </w:r>
          </w:p>
        </w:tc>
        <w:tc>
          <w:tcPr>
            <w:tcW w:w="766" w:type="dxa"/>
            <w:vAlign w:val="center"/>
          </w:tcPr>
          <w:p w14:paraId="09BD1B83" w14:textId="77777777" w:rsidR="00C748D1" w:rsidRPr="00F96146" w:rsidRDefault="00C748D1" w:rsidP="00274533">
            <w:pPr>
              <w:jc w:val="center"/>
            </w:pPr>
            <w:r w:rsidRPr="00F96146">
              <w:t>3</w:t>
            </w:r>
          </w:p>
        </w:tc>
      </w:tr>
      <w:tr w:rsidR="00C748D1" w:rsidRPr="00F96146" w14:paraId="431F9730" w14:textId="77777777" w:rsidTr="00274533">
        <w:trPr>
          <w:jc w:val="center"/>
        </w:trPr>
        <w:tc>
          <w:tcPr>
            <w:tcW w:w="828" w:type="dxa"/>
            <w:vAlign w:val="center"/>
          </w:tcPr>
          <w:p w14:paraId="2AAD0826" w14:textId="77777777" w:rsidR="00C748D1" w:rsidRPr="00F96146" w:rsidRDefault="00C748D1" w:rsidP="00274533">
            <w:pPr>
              <w:jc w:val="center"/>
            </w:pPr>
            <w:r w:rsidRPr="00F96146">
              <w:t>Mix-6</w:t>
            </w:r>
          </w:p>
        </w:tc>
        <w:tc>
          <w:tcPr>
            <w:tcW w:w="852" w:type="dxa"/>
            <w:vAlign w:val="center"/>
          </w:tcPr>
          <w:p w14:paraId="4B1E7105" w14:textId="77777777" w:rsidR="00C748D1" w:rsidRPr="00F96146" w:rsidRDefault="00C748D1" w:rsidP="00274533">
            <w:pPr>
              <w:jc w:val="center"/>
            </w:pPr>
            <w:r w:rsidRPr="00F96146">
              <w:t>12</w:t>
            </w:r>
          </w:p>
        </w:tc>
        <w:tc>
          <w:tcPr>
            <w:tcW w:w="779" w:type="dxa"/>
            <w:vAlign w:val="center"/>
          </w:tcPr>
          <w:p w14:paraId="69E2B723" w14:textId="77777777" w:rsidR="00C748D1" w:rsidRPr="00F96146" w:rsidRDefault="00C748D1" w:rsidP="00274533">
            <w:pPr>
              <w:jc w:val="center"/>
            </w:pPr>
            <w:r w:rsidRPr="00F96146">
              <w:t>3</w:t>
            </w:r>
          </w:p>
        </w:tc>
        <w:tc>
          <w:tcPr>
            <w:tcW w:w="808" w:type="dxa"/>
            <w:vAlign w:val="center"/>
          </w:tcPr>
          <w:p w14:paraId="3998B041" w14:textId="4DA23217" w:rsidR="00C748D1" w:rsidRPr="00F96146" w:rsidRDefault="00181992" w:rsidP="00274533">
            <w:pPr>
              <w:jc w:val="center"/>
            </w:pPr>
            <w:r w:rsidRPr="00F96146">
              <w:t>4</w:t>
            </w:r>
          </w:p>
        </w:tc>
        <w:tc>
          <w:tcPr>
            <w:tcW w:w="595" w:type="dxa"/>
            <w:vAlign w:val="center"/>
          </w:tcPr>
          <w:p w14:paraId="31AE6EBA" w14:textId="77777777" w:rsidR="00C748D1" w:rsidRPr="00F96146" w:rsidRDefault="00C748D1" w:rsidP="00274533">
            <w:pPr>
              <w:jc w:val="center"/>
            </w:pPr>
            <w:r w:rsidRPr="00F96146">
              <w:t>3</w:t>
            </w:r>
          </w:p>
        </w:tc>
        <w:tc>
          <w:tcPr>
            <w:tcW w:w="1086" w:type="dxa"/>
            <w:vAlign w:val="center"/>
          </w:tcPr>
          <w:p w14:paraId="0BDAA97E" w14:textId="101D3CD0" w:rsidR="00C748D1" w:rsidRPr="00F96146" w:rsidRDefault="00A03E13" w:rsidP="00274533">
            <w:pPr>
              <w:jc w:val="center"/>
            </w:pPr>
            <w:r w:rsidRPr="00F96146">
              <w:t>9</w:t>
            </w:r>
          </w:p>
        </w:tc>
        <w:tc>
          <w:tcPr>
            <w:tcW w:w="864" w:type="dxa"/>
            <w:vAlign w:val="center"/>
          </w:tcPr>
          <w:p w14:paraId="5EA50B08" w14:textId="77777777" w:rsidR="00C748D1" w:rsidRPr="00F96146" w:rsidRDefault="00C748D1" w:rsidP="00274533">
            <w:pPr>
              <w:jc w:val="center"/>
            </w:pPr>
            <w:r w:rsidRPr="00F96146">
              <w:t>4</w:t>
            </w:r>
          </w:p>
        </w:tc>
        <w:tc>
          <w:tcPr>
            <w:tcW w:w="1050" w:type="dxa"/>
            <w:vAlign w:val="center"/>
          </w:tcPr>
          <w:p w14:paraId="7CA51DF3" w14:textId="77777777" w:rsidR="00C748D1" w:rsidRPr="00F96146" w:rsidRDefault="00C748D1" w:rsidP="00274533">
            <w:pPr>
              <w:jc w:val="center"/>
            </w:pPr>
            <w:r w:rsidRPr="00F96146">
              <w:t>3</w:t>
            </w:r>
          </w:p>
        </w:tc>
        <w:tc>
          <w:tcPr>
            <w:tcW w:w="583" w:type="dxa"/>
            <w:vAlign w:val="center"/>
          </w:tcPr>
          <w:p w14:paraId="657AF0A1" w14:textId="77777777" w:rsidR="00C748D1" w:rsidRPr="00F96146" w:rsidRDefault="00C748D1" w:rsidP="00274533">
            <w:pPr>
              <w:jc w:val="center"/>
            </w:pPr>
            <w:r w:rsidRPr="00F96146">
              <w:t>3</w:t>
            </w:r>
          </w:p>
        </w:tc>
        <w:tc>
          <w:tcPr>
            <w:tcW w:w="1139" w:type="dxa"/>
            <w:vAlign w:val="center"/>
          </w:tcPr>
          <w:p w14:paraId="386E4C58" w14:textId="77777777" w:rsidR="00C748D1" w:rsidRPr="00F96146" w:rsidRDefault="00C748D1" w:rsidP="00274533">
            <w:pPr>
              <w:jc w:val="center"/>
            </w:pPr>
            <w:r w:rsidRPr="00F96146">
              <w:t>3</w:t>
            </w:r>
          </w:p>
        </w:tc>
        <w:tc>
          <w:tcPr>
            <w:tcW w:w="766" w:type="dxa"/>
            <w:vAlign w:val="center"/>
          </w:tcPr>
          <w:p w14:paraId="7A73AF78" w14:textId="77777777" w:rsidR="00C748D1" w:rsidRPr="00F96146" w:rsidRDefault="00C748D1" w:rsidP="00274533">
            <w:pPr>
              <w:jc w:val="center"/>
            </w:pPr>
            <w:r w:rsidRPr="00F96146">
              <w:t>3</w:t>
            </w:r>
          </w:p>
        </w:tc>
      </w:tr>
      <w:tr w:rsidR="00C748D1" w:rsidRPr="00F96146" w14:paraId="1E3A8A30" w14:textId="77777777" w:rsidTr="00274533">
        <w:trPr>
          <w:jc w:val="center"/>
        </w:trPr>
        <w:tc>
          <w:tcPr>
            <w:tcW w:w="828" w:type="dxa"/>
            <w:vAlign w:val="center"/>
          </w:tcPr>
          <w:p w14:paraId="2DF7EB60" w14:textId="77777777" w:rsidR="00C748D1" w:rsidRPr="00F96146" w:rsidRDefault="00C748D1" w:rsidP="00274533">
            <w:pPr>
              <w:jc w:val="center"/>
            </w:pPr>
            <w:r w:rsidRPr="00F96146">
              <w:t>Mix-7</w:t>
            </w:r>
          </w:p>
        </w:tc>
        <w:tc>
          <w:tcPr>
            <w:tcW w:w="852" w:type="dxa"/>
            <w:vAlign w:val="center"/>
          </w:tcPr>
          <w:p w14:paraId="1B0D7AAC" w14:textId="77777777" w:rsidR="00C748D1" w:rsidRPr="00F96146" w:rsidRDefault="00C748D1" w:rsidP="00274533">
            <w:pPr>
              <w:jc w:val="center"/>
            </w:pPr>
            <w:r w:rsidRPr="00F96146">
              <w:t>12</w:t>
            </w:r>
          </w:p>
        </w:tc>
        <w:tc>
          <w:tcPr>
            <w:tcW w:w="779" w:type="dxa"/>
            <w:vAlign w:val="center"/>
          </w:tcPr>
          <w:p w14:paraId="6F27E62F" w14:textId="77777777" w:rsidR="00C748D1" w:rsidRPr="00F96146" w:rsidRDefault="00C748D1" w:rsidP="00274533">
            <w:pPr>
              <w:jc w:val="center"/>
            </w:pPr>
            <w:r w:rsidRPr="00F96146">
              <w:t>3</w:t>
            </w:r>
          </w:p>
        </w:tc>
        <w:tc>
          <w:tcPr>
            <w:tcW w:w="808" w:type="dxa"/>
            <w:vAlign w:val="center"/>
          </w:tcPr>
          <w:p w14:paraId="68B680C6" w14:textId="77777777" w:rsidR="00C748D1" w:rsidRPr="00F96146" w:rsidRDefault="00C748D1" w:rsidP="00274533">
            <w:pPr>
              <w:jc w:val="center"/>
            </w:pPr>
            <w:r w:rsidRPr="00F96146">
              <w:t>--</w:t>
            </w:r>
          </w:p>
        </w:tc>
        <w:tc>
          <w:tcPr>
            <w:tcW w:w="595" w:type="dxa"/>
            <w:vAlign w:val="center"/>
          </w:tcPr>
          <w:p w14:paraId="3C7714C1" w14:textId="77777777" w:rsidR="00C748D1" w:rsidRPr="00F96146" w:rsidRDefault="00C748D1" w:rsidP="00274533">
            <w:pPr>
              <w:jc w:val="center"/>
            </w:pPr>
            <w:r w:rsidRPr="00F96146">
              <w:t>--</w:t>
            </w:r>
          </w:p>
        </w:tc>
        <w:tc>
          <w:tcPr>
            <w:tcW w:w="1086" w:type="dxa"/>
            <w:vAlign w:val="center"/>
          </w:tcPr>
          <w:p w14:paraId="3F640E60" w14:textId="77777777" w:rsidR="00C748D1" w:rsidRPr="00F96146" w:rsidRDefault="00C748D1" w:rsidP="00274533">
            <w:pPr>
              <w:jc w:val="center"/>
            </w:pPr>
            <w:r w:rsidRPr="00F96146">
              <w:t>--</w:t>
            </w:r>
          </w:p>
        </w:tc>
        <w:tc>
          <w:tcPr>
            <w:tcW w:w="864" w:type="dxa"/>
            <w:vAlign w:val="center"/>
          </w:tcPr>
          <w:p w14:paraId="7C883FAE" w14:textId="77777777" w:rsidR="00C748D1" w:rsidRPr="00F96146" w:rsidRDefault="00C748D1" w:rsidP="00274533">
            <w:pPr>
              <w:jc w:val="center"/>
            </w:pPr>
            <w:r w:rsidRPr="00F96146">
              <w:t>--</w:t>
            </w:r>
          </w:p>
        </w:tc>
        <w:tc>
          <w:tcPr>
            <w:tcW w:w="1050" w:type="dxa"/>
            <w:vAlign w:val="center"/>
          </w:tcPr>
          <w:p w14:paraId="11FFE901" w14:textId="77777777" w:rsidR="00C748D1" w:rsidRPr="00F96146" w:rsidRDefault="00C748D1" w:rsidP="00274533">
            <w:pPr>
              <w:jc w:val="center"/>
            </w:pPr>
            <w:r w:rsidRPr="00F96146">
              <w:t>--</w:t>
            </w:r>
          </w:p>
        </w:tc>
        <w:tc>
          <w:tcPr>
            <w:tcW w:w="583" w:type="dxa"/>
            <w:vAlign w:val="center"/>
          </w:tcPr>
          <w:p w14:paraId="219A8955" w14:textId="77777777" w:rsidR="00C748D1" w:rsidRPr="00F96146" w:rsidRDefault="00C748D1" w:rsidP="00274533">
            <w:pPr>
              <w:jc w:val="center"/>
            </w:pPr>
            <w:r w:rsidRPr="00F96146">
              <w:t>--</w:t>
            </w:r>
          </w:p>
        </w:tc>
        <w:tc>
          <w:tcPr>
            <w:tcW w:w="1139" w:type="dxa"/>
            <w:vAlign w:val="center"/>
          </w:tcPr>
          <w:p w14:paraId="40933DAC" w14:textId="77777777" w:rsidR="00C748D1" w:rsidRPr="00F96146" w:rsidRDefault="00C748D1" w:rsidP="00274533">
            <w:pPr>
              <w:jc w:val="center"/>
            </w:pPr>
            <w:r w:rsidRPr="00F96146">
              <w:t>--</w:t>
            </w:r>
          </w:p>
        </w:tc>
        <w:tc>
          <w:tcPr>
            <w:tcW w:w="766" w:type="dxa"/>
            <w:vAlign w:val="center"/>
          </w:tcPr>
          <w:p w14:paraId="6BB1C75F" w14:textId="77777777" w:rsidR="00C748D1" w:rsidRPr="00F96146" w:rsidRDefault="00C748D1" w:rsidP="00274533">
            <w:pPr>
              <w:jc w:val="center"/>
            </w:pPr>
            <w:r w:rsidRPr="00F96146">
              <w:t>--</w:t>
            </w:r>
          </w:p>
        </w:tc>
      </w:tr>
      <w:tr w:rsidR="00C748D1" w:rsidRPr="00F96146" w14:paraId="5D1BA014" w14:textId="77777777" w:rsidTr="00274533">
        <w:trPr>
          <w:jc w:val="center"/>
        </w:trPr>
        <w:tc>
          <w:tcPr>
            <w:tcW w:w="828" w:type="dxa"/>
            <w:vAlign w:val="center"/>
          </w:tcPr>
          <w:p w14:paraId="46D424E2" w14:textId="77777777" w:rsidR="00C748D1" w:rsidRPr="00F96146" w:rsidRDefault="00C748D1" w:rsidP="00274533">
            <w:pPr>
              <w:jc w:val="center"/>
            </w:pPr>
            <w:r w:rsidRPr="00F96146">
              <w:t>Mix-8</w:t>
            </w:r>
          </w:p>
        </w:tc>
        <w:tc>
          <w:tcPr>
            <w:tcW w:w="852" w:type="dxa"/>
            <w:vAlign w:val="center"/>
          </w:tcPr>
          <w:p w14:paraId="5397DCF3" w14:textId="77777777" w:rsidR="00C748D1" w:rsidRPr="00F96146" w:rsidRDefault="00C748D1" w:rsidP="00274533">
            <w:pPr>
              <w:jc w:val="center"/>
            </w:pPr>
            <w:r w:rsidRPr="00F96146">
              <w:t>12</w:t>
            </w:r>
          </w:p>
        </w:tc>
        <w:tc>
          <w:tcPr>
            <w:tcW w:w="779" w:type="dxa"/>
            <w:vAlign w:val="center"/>
          </w:tcPr>
          <w:p w14:paraId="040430DF" w14:textId="77777777" w:rsidR="00C748D1" w:rsidRPr="00F96146" w:rsidRDefault="00C748D1" w:rsidP="00274533">
            <w:pPr>
              <w:jc w:val="center"/>
            </w:pPr>
            <w:r w:rsidRPr="00F96146">
              <w:t>3</w:t>
            </w:r>
          </w:p>
        </w:tc>
        <w:tc>
          <w:tcPr>
            <w:tcW w:w="808" w:type="dxa"/>
            <w:vAlign w:val="center"/>
          </w:tcPr>
          <w:p w14:paraId="2FD37F47" w14:textId="77777777" w:rsidR="00C748D1" w:rsidRPr="00F96146" w:rsidRDefault="00C748D1" w:rsidP="00274533">
            <w:pPr>
              <w:jc w:val="center"/>
            </w:pPr>
            <w:r w:rsidRPr="00F96146">
              <w:t>--</w:t>
            </w:r>
          </w:p>
        </w:tc>
        <w:tc>
          <w:tcPr>
            <w:tcW w:w="595" w:type="dxa"/>
            <w:vAlign w:val="center"/>
          </w:tcPr>
          <w:p w14:paraId="5FC69D55" w14:textId="77777777" w:rsidR="00C748D1" w:rsidRPr="00F96146" w:rsidRDefault="00C748D1" w:rsidP="00274533">
            <w:pPr>
              <w:jc w:val="center"/>
            </w:pPr>
            <w:r w:rsidRPr="00F96146">
              <w:t>--</w:t>
            </w:r>
          </w:p>
        </w:tc>
        <w:tc>
          <w:tcPr>
            <w:tcW w:w="1086" w:type="dxa"/>
            <w:vAlign w:val="center"/>
          </w:tcPr>
          <w:p w14:paraId="618EBE36" w14:textId="77777777" w:rsidR="00C748D1" w:rsidRPr="00F96146" w:rsidRDefault="00C748D1" w:rsidP="00274533">
            <w:pPr>
              <w:jc w:val="center"/>
            </w:pPr>
            <w:r w:rsidRPr="00F96146">
              <w:t>--</w:t>
            </w:r>
          </w:p>
        </w:tc>
        <w:tc>
          <w:tcPr>
            <w:tcW w:w="864" w:type="dxa"/>
            <w:vAlign w:val="center"/>
          </w:tcPr>
          <w:p w14:paraId="3C2412E1" w14:textId="77777777" w:rsidR="00C748D1" w:rsidRPr="00F96146" w:rsidRDefault="00C748D1" w:rsidP="00274533">
            <w:pPr>
              <w:jc w:val="center"/>
            </w:pPr>
            <w:r w:rsidRPr="00F96146">
              <w:t>--</w:t>
            </w:r>
          </w:p>
        </w:tc>
        <w:tc>
          <w:tcPr>
            <w:tcW w:w="1050" w:type="dxa"/>
            <w:vAlign w:val="center"/>
          </w:tcPr>
          <w:p w14:paraId="4EF525D8" w14:textId="77777777" w:rsidR="00C748D1" w:rsidRPr="00F96146" w:rsidRDefault="00C748D1" w:rsidP="00274533">
            <w:pPr>
              <w:jc w:val="center"/>
            </w:pPr>
            <w:r w:rsidRPr="00F96146">
              <w:t>--</w:t>
            </w:r>
          </w:p>
        </w:tc>
        <w:tc>
          <w:tcPr>
            <w:tcW w:w="583" w:type="dxa"/>
            <w:vAlign w:val="center"/>
          </w:tcPr>
          <w:p w14:paraId="2DB99CB9" w14:textId="77777777" w:rsidR="00C748D1" w:rsidRPr="00F96146" w:rsidRDefault="00C748D1" w:rsidP="00274533">
            <w:pPr>
              <w:jc w:val="center"/>
            </w:pPr>
            <w:r w:rsidRPr="00F96146">
              <w:t>--</w:t>
            </w:r>
          </w:p>
        </w:tc>
        <w:tc>
          <w:tcPr>
            <w:tcW w:w="1139" w:type="dxa"/>
            <w:vAlign w:val="center"/>
          </w:tcPr>
          <w:p w14:paraId="44BE2319" w14:textId="77777777" w:rsidR="00C748D1" w:rsidRPr="00F96146" w:rsidRDefault="00C748D1" w:rsidP="00274533">
            <w:pPr>
              <w:jc w:val="center"/>
            </w:pPr>
            <w:r w:rsidRPr="00F96146">
              <w:t>--</w:t>
            </w:r>
          </w:p>
        </w:tc>
        <w:tc>
          <w:tcPr>
            <w:tcW w:w="766" w:type="dxa"/>
            <w:vAlign w:val="center"/>
          </w:tcPr>
          <w:p w14:paraId="4D555145" w14:textId="77777777" w:rsidR="00C748D1" w:rsidRPr="00F96146" w:rsidRDefault="00C748D1" w:rsidP="00274533">
            <w:pPr>
              <w:jc w:val="center"/>
            </w:pPr>
            <w:r w:rsidRPr="00F96146">
              <w:t>--</w:t>
            </w:r>
          </w:p>
        </w:tc>
      </w:tr>
    </w:tbl>
    <w:p w14:paraId="2A29CEDC" w14:textId="0C1B0134" w:rsidR="00C748D1" w:rsidRPr="00F96146" w:rsidRDefault="00727A0A" w:rsidP="00B24707">
      <w:pPr>
        <w:pStyle w:val="Heading2"/>
        <w:rPr>
          <w:rFonts w:ascii="Times New Roman" w:hAnsi="Times New Roman"/>
        </w:rPr>
      </w:pPr>
      <w:bookmarkStart w:id="98" w:name="_Toc527535751"/>
      <w:bookmarkStart w:id="99" w:name="_Toc13570784"/>
      <w:r w:rsidRPr="00F96146">
        <w:rPr>
          <w:rFonts w:ascii="Times New Roman" w:hAnsi="Times New Roman"/>
        </w:rPr>
        <w:t>3.5</w:t>
      </w:r>
      <w:r w:rsidR="00A436E0" w:rsidRPr="00F96146">
        <w:rPr>
          <w:rFonts w:ascii="Times New Roman" w:hAnsi="Times New Roman"/>
          <w:color w:val="FFFFFF" w:themeColor="background1"/>
        </w:rPr>
        <w:t xml:space="preserve"> </w:t>
      </w:r>
      <w:r w:rsidR="00C748D1" w:rsidRPr="00F96146">
        <w:rPr>
          <w:rFonts w:ascii="Times New Roman" w:hAnsi="Times New Roman"/>
        </w:rPr>
        <w:t>Mix Design</w:t>
      </w:r>
      <w:bookmarkEnd w:id="98"/>
      <w:r w:rsidR="00C748D1" w:rsidRPr="00F96146">
        <w:rPr>
          <w:rFonts w:ascii="Times New Roman" w:hAnsi="Times New Roman"/>
        </w:rPr>
        <w:t xml:space="preserve"> Volumetrics</w:t>
      </w:r>
      <w:bookmarkEnd w:id="99"/>
    </w:p>
    <w:p w14:paraId="4BA75298" w14:textId="269AD3F4" w:rsidR="0005535F" w:rsidRPr="00F96146" w:rsidRDefault="00DA3A40" w:rsidP="00F54F70">
      <w:pPr>
        <w:pStyle w:val="Heading3"/>
        <w:rPr>
          <w:rFonts w:ascii="Times New Roman" w:hAnsi="Times New Roman"/>
        </w:rPr>
      </w:pPr>
      <w:bookmarkStart w:id="100" w:name="_Toc13570785"/>
      <w:r w:rsidRPr="00F96146">
        <w:rPr>
          <w:rFonts w:ascii="Times New Roman" w:hAnsi="Times New Roman"/>
        </w:rPr>
        <w:t xml:space="preserve">3.5.1 </w:t>
      </w:r>
      <w:r w:rsidR="008A39C0" w:rsidRPr="00F96146">
        <w:rPr>
          <w:rFonts w:ascii="Times New Roman" w:hAnsi="Times New Roman"/>
        </w:rPr>
        <w:t>Volumetric Properties</w:t>
      </w:r>
      <w:bookmarkEnd w:id="100"/>
    </w:p>
    <w:p w14:paraId="0B33624D" w14:textId="16E7128D" w:rsidR="00980089" w:rsidRPr="00F96146" w:rsidRDefault="00334CB2" w:rsidP="004524CE">
      <w:pPr>
        <w:spacing w:line="480" w:lineRule="auto"/>
        <w:ind w:firstLine="720"/>
      </w:pPr>
      <w:r w:rsidRPr="00F96146">
        <w:t xml:space="preserve">As mentioned in Chapter 2, </w:t>
      </w:r>
      <w:r w:rsidR="00F51408" w:rsidRPr="00F96146">
        <w:t xml:space="preserve">mix </w:t>
      </w:r>
      <w:r w:rsidRPr="00F96146">
        <w:t>design</w:t>
      </w:r>
      <w:r w:rsidR="00F51408" w:rsidRPr="00F96146">
        <w:t>s</w:t>
      </w:r>
      <w:r w:rsidRPr="00F96146">
        <w:t xml:space="preserve"> </w:t>
      </w:r>
      <w:r w:rsidR="00F51408" w:rsidRPr="00F96146">
        <w:t>as per</w:t>
      </w:r>
      <w:r w:rsidRPr="00F96146">
        <w:t xml:space="preserve"> AASHTO R 35 method </w:t>
      </w:r>
      <w:r w:rsidR="00F51408" w:rsidRPr="00F96146">
        <w:t>are</w:t>
      </w:r>
      <w:r w:rsidRPr="00F96146">
        <w:t xml:space="preserve"> primarily based on the volumetric properties</w:t>
      </w:r>
      <w:r w:rsidR="00F51408" w:rsidRPr="00F96146">
        <w:t xml:space="preserve"> of the asphalt mixes,</w:t>
      </w:r>
      <w:r w:rsidR="00685598" w:rsidRPr="00F96146">
        <w:t xml:space="preserve"> which include</w:t>
      </w:r>
      <w:r w:rsidRPr="00F96146">
        <w:t xml:space="preserve"> Air Voids (AV), Voids in Mineral Aggregate (VMA), and Voids Filled with Asphalt (VFA) (AASHTO, 2013). The aggregate gradations of S3 and S4 mixes were maintained in a way to satisfy</w:t>
      </w:r>
      <w:r w:rsidR="002F738A" w:rsidRPr="00F96146">
        <w:t xml:space="preserve"> the</w:t>
      </w:r>
      <w:r w:rsidRPr="00F96146">
        <w:t xml:space="preserve"> AASHTO limits for VMA and VFA (AASHTO, 2013). A summary of the volumetric properties of the control HMA S3 mix (Mix-1) and the control HMA S4 mix (Mix-5) are summarized in Table 3.5 and Table 3.6, respectively. The optimum binder content was determined based on the four percent air voids and by satisfying </w:t>
      </w:r>
      <w:r w:rsidR="002F738A" w:rsidRPr="00F96146">
        <w:t xml:space="preserve">the </w:t>
      </w:r>
      <w:r w:rsidRPr="00F96146">
        <w:t>requirements for VMA and VFA. The optimum binder contents for Mix-1 and Mix-5 were found as 4.5% and 4.9% by weight of total mix, respectively, following a trial and error approach (Table</w:t>
      </w:r>
      <w:r w:rsidR="007415B5" w:rsidRPr="00F96146">
        <w:t>s</w:t>
      </w:r>
      <w:r w:rsidRPr="00F96146">
        <w:t xml:space="preserve"> 3.5 and 3.6)</w:t>
      </w:r>
      <w:r w:rsidRPr="00F96146">
        <w:rPr>
          <w:color w:val="000000" w:themeColor="text1"/>
        </w:rPr>
        <w:t xml:space="preserve">. The amount of binder replaced by RAP for Mix-1 and Mix-5 were found to be 31.1% and 4.1%, respectively. </w:t>
      </w:r>
      <w:r w:rsidRPr="00F96146">
        <w:t>Also, for calculating the percent air voids of asphalt mixes, theoretical maximum specific gravity (G</w:t>
      </w:r>
      <w:r w:rsidRPr="00F96146">
        <w:rPr>
          <w:vertAlign w:val="subscript"/>
        </w:rPr>
        <w:t>mm</w:t>
      </w:r>
      <w:r w:rsidRPr="00F96146">
        <w:t>) and bulk specific gravities (G</w:t>
      </w:r>
      <w:r w:rsidRPr="00F96146">
        <w:rPr>
          <w:vertAlign w:val="subscript"/>
        </w:rPr>
        <w:t>mb</w:t>
      </w:r>
      <w:r w:rsidRPr="00F96146">
        <w:t>) of asphalt mixes were determined. The G</w:t>
      </w:r>
      <w:r w:rsidRPr="00F96146">
        <w:rPr>
          <w:vertAlign w:val="subscript"/>
        </w:rPr>
        <w:t>mm</w:t>
      </w:r>
      <w:r w:rsidRPr="00F96146">
        <w:t xml:space="preserve"> of loose asphalt</w:t>
      </w:r>
      <w:r w:rsidRPr="00654481">
        <w:rPr>
          <w:rFonts w:asciiTheme="minorHAnsi" w:hAnsiTheme="minorHAnsi" w:cstheme="minorHAnsi"/>
        </w:rPr>
        <w:t xml:space="preserve"> </w:t>
      </w:r>
      <w:r w:rsidRPr="00F96146">
        <w:lastRenderedPageBreak/>
        <w:t xml:space="preserve">mixes was determined using the Rice density test in accordance with AASHTO T 209 (AASHTO, 2012). </w:t>
      </w:r>
      <w:r w:rsidRPr="00F96146">
        <w:rPr>
          <w:color w:val="000000" w:themeColor="text1"/>
        </w:rPr>
        <w:t>The G</w:t>
      </w:r>
      <w:r w:rsidRPr="00F96146">
        <w:rPr>
          <w:color w:val="000000" w:themeColor="text1"/>
          <w:vertAlign w:val="subscript"/>
        </w:rPr>
        <w:t>mm</w:t>
      </w:r>
      <w:r w:rsidRPr="00F96146" w:rsidDel="00B37794">
        <w:rPr>
          <w:color w:val="000000" w:themeColor="text1"/>
        </w:rPr>
        <w:t xml:space="preserve"> </w:t>
      </w:r>
      <w:r w:rsidRPr="00F96146">
        <w:rPr>
          <w:color w:val="000000" w:themeColor="text1"/>
        </w:rPr>
        <w:t xml:space="preserve">value is an indicator of zero percent air voids in the asphalt mixes (theoretically feasible). </w:t>
      </w:r>
      <w:r w:rsidRPr="00F96146">
        <w:t>On the other hand, G</w:t>
      </w:r>
      <w:r w:rsidRPr="00F96146">
        <w:rPr>
          <w:vertAlign w:val="subscript"/>
        </w:rPr>
        <w:t xml:space="preserve">mb </w:t>
      </w:r>
      <w:r w:rsidRPr="00F96146">
        <w:t>is defined as the ratio of the mass of a unit volume permeable material (including both permeable and impermeable voids) to the same volume gas-free distilled water in the air at 25°C. The G</w:t>
      </w:r>
      <w:r w:rsidRPr="00F96146">
        <w:rPr>
          <w:vertAlign w:val="subscript"/>
        </w:rPr>
        <w:t>mb</w:t>
      </w:r>
      <w:r w:rsidRPr="00F96146">
        <w:t xml:space="preserve"> of compacted asphalt samples were determined </w:t>
      </w:r>
      <w:r w:rsidR="00562742" w:rsidRPr="00F96146">
        <w:t>using</w:t>
      </w:r>
      <w:r w:rsidRPr="00F96146">
        <w:t xml:space="preserve"> AASHTO T 166 method (AASHTO, 2010). About 4</w:t>
      </w:r>
      <w:r w:rsidR="00DF77D0" w:rsidRPr="00F96146">
        <w:t>.8</w:t>
      </w:r>
      <w:r w:rsidRPr="00F96146">
        <w:t xml:space="preserve"> </w:t>
      </w:r>
      <w:r w:rsidR="00DF77D0" w:rsidRPr="00F96146">
        <w:t>k</w:t>
      </w:r>
      <w:r w:rsidRPr="00F96146">
        <w:t>g of loose asphalt mixes were used to prepare compacted samples for G</w:t>
      </w:r>
      <w:r w:rsidRPr="00F96146">
        <w:rPr>
          <w:vertAlign w:val="subscript"/>
        </w:rPr>
        <w:t>mb</w:t>
      </w:r>
      <w:r w:rsidRPr="00F96146">
        <w:t xml:space="preserve"> tests. In the Superpave</w:t>
      </w:r>
      <w:r w:rsidRPr="00F96146">
        <w:rPr>
          <w:vertAlign w:val="superscript"/>
        </w:rPr>
        <w:t>®</w:t>
      </w:r>
      <w:r w:rsidRPr="00F96146">
        <w:t xml:space="preserve"> Gyratory Compactor (SGC), </w:t>
      </w:r>
      <w:r w:rsidR="00150E84" w:rsidRPr="00F96146">
        <w:t xml:space="preserve">number of gyration was kept at </w:t>
      </w:r>
      <w:r w:rsidR="00150E84" w:rsidRPr="00F96146">
        <w:rPr>
          <w:color w:val="000000" w:themeColor="text1"/>
        </w:rPr>
        <w:t>50</w:t>
      </w:r>
      <w:r w:rsidR="00150E84">
        <w:rPr>
          <w:color w:val="000000" w:themeColor="text1"/>
        </w:rPr>
        <w:t xml:space="preserve"> </w:t>
      </w:r>
      <w:r w:rsidRPr="00F96146">
        <w:t xml:space="preserve">to compact the asphalt samples considering light traffic condition and to obtain a final height of 115 ± 5 mm. Then, the percent air voids were calculated using the following </w:t>
      </w:r>
      <w:r w:rsidR="001E228E" w:rsidRPr="00F96146">
        <w:t>equation</w:t>
      </w:r>
      <w:r w:rsidR="00C748D1" w:rsidRPr="00F96146">
        <w:t>:</w:t>
      </w:r>
    </w:p>
    <w:p w14:paraId="2974D27B" w14:textId="77777777" w:rsidR="00EC43FB" w:rsidRPr="00F96146" w:rsidRDefault="00C748D1" w:rsidP="00EC43FB">
      <w:pPr>
        <w:spacing w:before="120"/>
        <w:ind w:firstLine="720"/>
        <w:jc w:val="both"/>
        <w:rPr>
          <w:color w:val="FFFFFF" w:themeColor="background1"/>
        </w:rPr>
      </w:pPr>
      <m:oMath>
        <m:r>
          <m:rPr>
            <m:sty m:val="p"/>
          </m:rPr>
          <w:rPr>
            <w:rFonts w:ascii="Cambria Math" w:hAnsi="Cambria Math"/>
          </w:rPr>
          <m:t xml:space="preserve">% Air Voids= </m:t>
        </m:r>
        <m:f>
          <m:fPr>
            <m:ctrlPr>
              <w:rPr>
                <w:rFonts w:ascii="Cambria Math" w:hAnsi="Cambria Math"/>
              </w:rPr>
            </m:ctrlPr>
          </m:fPr>
          <m:num>
            <m:sSub>
              <m:sSubPr>
                <m:ctrlPr>
                  <w:rPr>
                    <w:rFonts w:ascii="Cambria Math" w:hAnsi="Cambria Math"/>
                    <w:i/>
                  </w:rPr>
                </m:ctrlPr>
              </m:sSubPr>
              <m:e>
                <m:r>
                  <w:rPr>
                    <w:rFonts w:ascii="Cambria Math" w:hAnsi="Cambria Math"/>
                  </w:rPr>
                  <m:t>G</m:t>
                </m:r>
              </m:e>
              <m:sub>
                <m:r>
                  <w:rPr>
                    <w:rFonts w:ascii="Cambria Math" w:hAnsi="Cambria Math"/>
                  </w:rPr>
                  <m:t>mm</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mb</m:t>
                </m:r>
              </m:sub>
            </m:sSub>
          </m:num>
          <m:den>
            <m:sSub>
              <m:sSubPr>
                <m:ctrlPr>
                  <w:rPr>
                    <w:rFonts w:ascii="Cambria Math" w:hAnsi="Cambria Math"/>
                    <w:i/>
                  </w:rPr>
                </m:ctrlPr>
              </m:sSubPr>
              <m:e>
                <m:r>
                  <w:rPr>
                    <w:rFonts w:ascii="Cambria Math" w:hAnsi="Cambria Math"/>
                  </w:rPr>
                  <m:t>G</m:t>
                </m:r>
              </m:e>
              <m:sub>
                <m:r>
                  <w:rPr>
                    <w:rFonts w:ascii="Cambria Math" w:hAnsi="Cambria Math"/>
                  </w:rPr>
                  <m:t>mm</m:t>
                </m:r>
              </m:sub>
            </m:sSub>
          </m:den>
        </m:f>
        <m:r>
          <w:rPr>
            <w:rFonts w:ascii="Cambria Math" w:hAnsi="Cambria Math"/>
          </w:rPr>
          <m:t>*100%                                                                (3.1)</m:t>
        </m:r>
      </m:oMath>
      <w:r w:rsidRPr="00F96146">
        <w:rPr>
          <w:color w:val="FFFFFF" w:themeColor="background1"/>
        </w:rPr>
        <w:t>..........</w:t>
      </w:r>
    </w:p>
    <w:p w14:paraId="0EB3B876" w14:textId="03AC49B8" w:rsidR="00C748D1" w:rsidRPr="00F96146" w:rsidRDefault="00C748D1" w:rsidP="00F54F70">
      <w:pPr>
        <w:spacing w:before="120" w:line="480" w:lineRule="auto"/>
        <w:jc w:val="center"/>
        <w:rPr>
          <w:color w:val="FFFFFF" w:themeColor="background1"/>
        </w:rPr>
      </w:pPr>
      <w:bookmarkStart w:id="101" w:name="_Toc11657719"/>
      <w:bookmarkStart w:id="102" w:name="_Toc14903880"/>
      <w:r w:rsidRPr="00F96146">
        <w:t>Table 3.</w:t>
      </w:r>
      <w:r w:rsidRPr="00F96146">
        <w:rPr>
          <w:noProof/>
        </w:rPr>
        <w:fldChar w:fldCharType="begin"/>
      </w:r>
      <w:r w:rsidRPr="00F96146">
        <w:rPr>
          <w:noProof/>
        </w:rPr>
        <w:instrText xml:space="preserve"> SEQ Table_3. \* ARABIC </w:instrText>
      </w:r>
      <w:r w:rsidRPr="00F96146">
        <w:rPr>
          <w:noProof/>
        </w:rPr>
        <w:fldChar w:fldCharType="separate"/>
      </w:r>
      <w:r w:rsidR="009658A9">
        <w:rPr>
          <w:noProof/>
        </w:rPr>
        <w:t>5</w:t>
      </w:r>
      <w:r w:rsidRPr="00F96146">
        <w:rPr>
          <w:noProof/>
        </w:rPr>
        <w:fldChar w:fldCharType="end"/>
      </w:r>
      <w:r w:rsidRPr="00F96146">
        <w:t xml:space="preserve"> A Summary of Volumetric Properties for Mix-1</w:t>
      </w:r>
      <w:bookmarkEnd w:id="101"/>
      <w:bookmarkEnd w:id="102"/>
    </w:p>
    <w:tbl>
      <w:tblPr>
        <w:tblStyle w:val="TableGrid"/>
        <w:tblW w:w="8365" w:type="dxa"/>
        <w:jc w:val="center"/>
        <w:tblCellMar>
          <w:left w:w="58" w:type="dxa"/>
          <w:right w:w="58" w:type="dxa"/>
        </w:tblCellMar>
        <w:tblLook w:val="04A0" w:firstRow="1" w:lastRow="0" w:firstColumn="1" w:lastColumn="0" w:noHBand="0" w:noVBand="1"/>
      </w:tblPr>
      <w:tblGrid>
        <w:gridCol w:w="2615"/>
        <w:gridCol w:w="1170"/>
        <w:gridCol w:w="1080"/>
        <w:gridCol w:w="1170"/>
        <w:gridCol w:w="1260"/>
        <w:gridCol w:w="1070"/>
      </w:tblGrid>
      <w:tr w:rsidR="00062BF0" w:rsidRPr="00F96146" w14:paraId="550C338A" w14:textId="77777777" w:rsidTr="00B7432D">
        <w:trPr>
          <w:jc w:val="center"/>
        </w:trPr>
        <w:tc>
          <w:tcPr>
            <w:tcW w:w="2615" w:type="dxa"/>
            <w:vAlign w:val="center"/>
          </w:tcPr>
          <w:p w14:paraId="1FB83014" w14:textId="77777777" w:rsidR="00062BF0" w:rsidRPr="00F96146" w:rsidRDefault="00062BF0" w:rsidP="000308BF">
            <w:pPr>
              <w:jc w:val="center"/>
            </w:pPr>
            <w:r w:rsidRPr="00F96146">
              <w:t>Volumetric Properties</w:t>
            </w:r>
          </w:p>
        </w:tc>
        <w:tc>
          <w:tcPr>
            <w:tcW w:w="1170" w:type="dxa"/>
            <w:vAlign w:val="center"/>
          </w:tcPr>
          <w:p w14:paraId="65368D28" w14:textId="48FB2FA4" w:rsidR="00062BF0" w:rsidRPr="00F96146" w:rsidRDefault="00062BF0" w:rsidP="000308BF">
            <w:pPr>
              <w:jc w:val="center"/>
            </w:pPr>
            <w:r w:rsidRPr="00F96146">
              <w:t>Trial 1</w:t>
            </w:r>
          </w:p>
        </w:tc>
        <w:tc>
          <w:tcPr>
            <w:tcW w:w="1080" w:type="dxa"/>
            <w:vAlign w:val="center"/>
          </w:tcPr>
          <w:p w14:paraId="3F358E9A" w14:textId="2CA521FB" w:rsidR="00062BF0" w:rsidRPr="00F96146" w:rsidRDefault="00062BF0" w:rsidP="000308BF">
            <w:pPr>
              <w:jc w:val="center"/>
            </w:pPr>
            <w:r w:rsidRPr="00F96146">
              <w:t>Trial 2</w:t>
            </w:r>
          </w:p>
        </w:tc>
        <w:tc>
          <w:tcPr>
            <w:tcW w:w="1170" w:type="dxa"/>
            <w:vAlign w:val="center"/>
          </w:tcPr>
          <w:p w14:paraId="1E409B6C" w14:textId="21EBC2EA" w:rsidR="00062BF0" w:rsidRPr="00F96146" w:rsidRDefault="00C00C37" w:rsidP="000308BF">
            <w:pPr>
              <w:jc w:val="center"/>
            </w:pPr>
            <w:r w:rsidRPr="00F96146">
              <w:t>Trial 3</w:t>
            </w:r>
          </w:p>
        </w:tc>
        <w:tc>
          <w:tcPr>
            <w:tcW w:w="1260" w:type="dxa"/>
            <w:vAlign w:val="center"/>
          </w:tcPr>
          <w:p w14:paraId="02EB5DD7" w14:textId="015E12EF" w:rsidR="00062BF0" w:rsidRPr="00F96146" w:rsidRDefault="00062BF0" w:rsidP="000308BF">
            <w:pPr>
              <w:jc w:val="center"/>
            </w:pPr>
            <w:r w:rsidRPr="00F96146">
              <w:t>Required</w:t>
            </w:r>
          </w:p>
        </w:tc>
        <w:tc>
          <w:tcPr>
            <w:tcW w:w="1070" w:type="dxa"/>
            <w:vAlign w:val="center"/>
          </w:tcPr>
          <w:p w14:paraId="57CD7773" w14:textId="4D47ABCE" w:rsidR="00062BF0" w:rsidRPr="00F96146" w:rsidRDefault="00DF64D0" w:rsidP="000308BF">
            <w:pPr>
              <w:jc w:val="center"/>
            </w:pPr>
            <w:r w:rsidRPr="00F96146">
              <w:t xml:space="preserve">At </w:t>
            </w:r>
            <w:r w:rsidR="00C00C37" w:rsidRPr="00F96146">
              <w:t>Optimum Binder Content</w:t>
            </w:r>
          </w:p>
        </w:tc>
      </w:tr>
      <w:tr w:rsidR="00062BF0" w:rsidRPr="00F96146" w14:paraId="69F6E45C" w14:textId="77777777" w:rsidTr="00B7432D">
        <w:trPr>
          <w:jc w:val="center"/>
        </w:trPr>
        <w:tc>
          <w:tcPr>
            <w:tcW w:w="2615" w:type="dxa"/>
            <w:vAlign w:val="center"/>
          </w:tcPr>
          <w:p w14:paraId="50221710" w14:textId="77777777" w:rsidR="00062BF0" w:rsidRPr="00F96146" w:rsidRDefault="00062BF0" w:rsidP="000308BF">
            <w:pPr>
              <w:jc w:val="center"/>
            </w:pPr>
            <w:r w:rsidRPr="00F96146">
              <w:t>Maximum Specific Gravity, G</w:t>
            </w:r>
            <w:r w:rsidRPr="00F96146">
              <w:rPr>
                <w:vertAlign w:val="subscript"/>
              </w:rPr>
              <w:t>mm</w:t>
            </w:r>
          </w:p>
        </w:tc>
        <w:tc>
          <w:tcPr>
            <w:tcW w:w="1170" w:type="dxa"/>
            <w:vAlign w:val="center"/>
          </w:tcPr>
          <w:p w14:paraId="77F2B79D" w14:textId="3B71222F" w:rsidR="00062BF0" w:rsidRPr="00F96146" w:rsidRDefault="00D06147" w:rsidP="000308BF">
            <w:pPr>
              <w:jc w:val="center"/>
            </w:pPr>
            <w:r w:rsidRPr="00F96146">
              <w:t>2.532</w:t>
            </w:r>
          </w:p>
        </w:tc>
        <w:tc>
          <w:tcPr>
            <w:tcW w:w="1080" w:type="dxa"/>
            <w:vAlign w:val="center"/>
          </w:tcPr>
          <w:p w14:paraId="000CE36F" w14:textId="0ABD8CEC" w:rsidR="00062BF0" w:rsidRPr="00F96146" w:rsidRDefault="00D06147" w:rsidP="000308BF">
            <w:pPr>
              <w:jc w:val="center"/>
            </w:pPr>
            <w:r w:rsidRPr="00F96146">
              <w:t>2.512</w:t>
            </w:r>
          </w:p>
        </w:tc>
        <w:tc>
          <w:tcPr>
            <w:tcW w:w="1170" w:type="dxa"/>
            <w:vAlign w:val="center"/>
          </w:tcPr>
          <w:p w14:paraId="614D4BDC" w14:textId="52009AB2" w:rsidR="00062BF0" w:rsidRPr="00F96146" w:rsidRDefault="00D06147" w:rsidP="000308BF">
            <w:pPr>
              <w:jc w:val="center"/>
            </w:pPr>
            <w:r w:rsidRPr="00F96146">
              <w:t>2.493</w:t>
            </w:r>
          </w:p>
        </w:tc>
        <w:tc>
          <w:tcPr>
            <w:tcW w:w="1260" w:type="dxa"/>
            <w:vAlign w:val="center"/>
          </w:tcPr>
          <w:p w14:paraId="128BB647" w14:textId="77777777" w:rsidR="00062BF0" w:rsidRPr="00F96146" w:rsidRDefault="00062BF0" w:rsidP="000308BF">
            <w:pPr>
              <w:jc w:val="center"/>
            </w:pPr>
          </w:p>
        </w:tc>
        <w:tc>
          <w:tcPr>
            <w:tcW w:w="1070" w:type="dxa"/>
            <w:vAlign w:val="center"/>
          </w:tcPr>
          <w:p w14:paraId="3C75F91E" w14:textId="20FCBBAD" w:rsidR="00062BF0" w:rsidRPr="00F96146" w:rsidRDefault="00062BF0" w:rsidP="000308BF">
            <w:pPr>
              <w:jc w:val="center"/>
            </w:pPr>
            <w:r w:rsidRPr="00F96146">
              <w:t>2.499</w:t>
            </w:r>
          </w:p>
        </w:tc>
      </w:tr>
      <w:tr w:rsidR="00C00C37" w:rsidRPr="00F96146" w14:paraId="77773286" w14:textId="77777777" w:rsidTr="00B7432D">
        <w:trPr>
          <w:jc w:val="center"/>
        </w:trPr>
        <w:tc>
          <w:tcPr>
            <w:tcW w:w="2615" w:type="dxa"/>
            <w:vAlign w:val="center"/>
          </w:tcPr>
          <w:p w14:paraId="3FA392D6" w14:textId="77777777" w:rsidR="00C00C37" w:rsidRPr="00F96146" w:rsidRDefault="00C00C37" w:rsidP="000308BF">
            <w:pPr>
              <w:jc w:val="center"/>
            </w:pPr>
            <w:r w:rsidRPr="00F96146">
              <w:t>Virgin Binder Type</w:t>
            </w:r>
          </w:p>
        </w:tc>
        <w:tc>
          <w:tcPr>
            <w:tcW w:w="1170" w:type="dxa"/>
            <w:vAlign w:val="center"/>
          </w:tcPr>
          <w:p w14:paraId="29D229AE" w14:textId="68FA67E8" w:rsidR="00C00C37" w:rsidRPr="00F96146" w:rsidRDefault="00C00C37" w:rsidP="000308BF">
            <w:pPr>
              <w:jc w:val="center"/>
            </w:pPr>
            <w:r w:rsidRPr="00F96146">
              <w:t>PG 64-22</w:t>
            </w:r>
          </w:p>
        </w:tc>
        <w:tc>
          <w:tcPr>
            <w:tcW w:w="1080" w:type="dxa"/>
            <w:vAlign w:val="center"/>
          </w:tcPr>
          <w:p w14:paraId="2CDFABAF" w14:textId="69713001" w:rsidR="00C00C37" w:rsidRPr="00F96146" w:rsidRDefault="00C00C37" w:rsidP="000308BF">
            <w:pPr>
              <w:jc w:val="center"/>
            </w:pPr>
            <w:r w:rsidRPr="00F96146">
              <w:t>PG 64-22</w:t>
            </w:r>
          </w:p>
        </w:tc>
        <w:tc>
          <w:tcPr>
            <w:tcW w:w="1170" w:type="dxa"/>
            <w:vAlign w:val="center"/>
          </w:tcPr>
          <w:p w14:paraId="0F02166B" w14:textId="364B98D0" w:rsidR="00C00C37" w:rsidRPr="00F96146" w:rsidRDefault="00C00C37" w:rsidP="000308BF">
            <w:pPr>
              <w:jc w:val="center"/>
            </w:pPr>
            <w:r w:rsidRPr="00F96146">
              <w:t>PG 64-22</w:t>
            </w:r>
          </w:p>
        </w:tc>
        <w:tc>
          <w:tcPr>
            <w:tcW w:w="1260" w:type="dxa"/>
            <w:vAlign w:val="center"/>
          </w:tcPr>
          <w:p w14:paraId="561F5DBA" w14:textId="77777777" w:rsidR="00C00C37" w:rsidRPr="00F96146" w:rsidRDefault="00C00C37" w:rsidP="000308BF">
            <w:pPr>
              <w:jc w:val="center"/>
            </w:pPr>
          </w:p>
        </w:tc>
        <w:tc>
          <w:tcPr>
            <w:tcW w:w="1070" w:type="dxa"/>
            <w:vAlign w:val="center"/>
          </w:tcPr>
          <w:p w14:paraId="41AF8648" w14:textId="1AB8941F" w:rsidR="00C00C37" w:rsidRPr="00F96146" w:rsidRDefault="00C00C37" w:rsidP="000308BF">
            <w:pPr>
              <w:jc w:val="center"/>
            </w:pPr>
            <w:r w:rsidRPr="00F96146">
              <w:t>PG 64-22</w:t>
            </w:r>
          </w:p>
        </w:tc>
      </w:tr>
      <w:tr w:rsidR="00062BF0" w:rsidRPr="00F96146" w14:paraId="3FCB25C7" w14:textId="77777777" w:rsidTr="00B7432D">
        <w:trPr>
          <w:jc w:val="center"/>
        </w:trPr>
        <w:tc>
          <w:tcPr>
            <w:tcW w:w="2615" w:type="dxa"/>
            <w:vAlign w:val="center"/>
          </w:tcPr>
          <w:p w14:paraId="32DA44A7" w14:textId="77777777" w:rsidR="00062BF0" w:rsidRPr="00F96146" w:rsidRDefault="00062BF0" w:rsidP="000308BF">
            <w:pPr>
              <w:jc w:val="center"/>
            </w:pPr>
            <w:r w:rsidRPr="00F96146">
              <w:t>Total Binder Content (%)</w:t>
            </w:r>
          </w:p>
        </w:tc>
        <w:tc>
          <w:tcPr>
            <w:tcW w:w="1170" w:type="dxa"/>
            <w:vAlign w:val="center"/>
          </w:tcPr>
          <w:p w14:paraId="5EC7D320" w14:textId="3F971EA6" w:rsidR="00062BF0" w:rsidRPr="00F96146" w:rsidRDefault="00980089" w:rsidP="000308BF">
            <w:pPr>
              <w:jc w:val="center"/>
            </w:pPr>
            <w:r w:rsidRPr="00F96146">
              <w:t>4.3</w:t>
            </w:r>
          </w:p>
        </w:tc>
        <w:tc>
          <w:tcPr>
            <w:tcW w:w="1080" w:type="dxa"/>
            <w:vAlign w:val="center"/>
          </w:tcPr>
          <w:p w14:paraId="08C11A4F" w14:textId="410C525C" w:rsidR="00062BF0" w:rsidRPr="00F96146" w:rsidRDefault="00D06147" w:rsidP="000308BF">
            <w:pPr>
              <w:jc w:val="center"/>
            </w:pPr>
            <w:r w:rsidRPr="00F96146">
              <w:t>4.8</w:t>
            </w:r>
          </w:p>
        </w:tc>
        <w:tc>
          <w:tcPr>
            <w:tcW w:w="1170" w:type="dxa"/>
            <w:vAlign w:val="center"/>
          </w:tcPr>
          <w:p w14:paraId="0359B6CA" w14:textId="3DD46BFE" w:rsidR="00062BF0" w:rsidRPr="00F96146" w:rsidRDefault="00D06147" w:rsidP="000308BF">
            <w:pPr>
              <w:jc w:val="center"/>
            </w:pPr>
            <w:r w:rsidRPr="00F96146">
              <w:t>5.3</w:t>
            </w:r>
          </w:p>
        </w:tc>
        <w:tc>
          <w:tcPr>
            <w:tcW w:w="1260" w:type="dxa"/>
            <w:vAlign w:val="center"/>
          </w:tcPr>
          <w:p w14:paraId="52D00D38" w14:textId="77777777" w:rsidR="00062BF0" w:rsidRPr="00F96146" w:rsidRDefault="00062BF0" w:rsidP="000308BF">
            <w:pPr>
              <w:jc w:val="center"/>
            </w:pPr>
          </w:p>
        </w:tc>
        <w:tc>
          <w:tcPr>
            <w:tcW w:w="1070" w:type="dxa"/>
            <w:vAlign w:val="center"/>
          </w:tcPr>
          <w:p w14:paraId="6CC1FC9A" w14:textId="36172C8C" w:rsidR="00062BF0" w:rsidRPr="00F96146" w:rsidRDefault="00062BF0" w:rsidP="000308BF">
            <w:pPr>
              <w:jc w:val="center"/>
            </w:pPr>
            <w:r w:rsidRPr="00F96146">
              <w:t>4.5</w:t>
            </w:r>
          </w:p>
        </w:tc>
      </w:tr>
      <w:tr w:rsidR="00062BF0" w:rsidRPr="00F96146" w14:paraId="233AA5B6" w14:textId="77777777" w:rsidTr="00B7432D">
        <w:trPr>
          <w:jc w:val="center"/>
        </w:trPr>
        <w:tc>
          <w:tcPr>
            <w:tcW w:w="2615" w:type="dxa"/>
            <w:vAlign w:val="center"/>
          </w:tcPr>
          <w:p w14:paraId="6F751A5B" w14:textId="77777777" w:rsidR="00062BF0" w:rsidRPr="00F96146" w:rsidRDefault="00062BF0" w:rsidP="000308BF">
            <w:pPr>
              <w:jc w:val="center"/>
            </w:pPr>
            <w:r w:rsidRPr="00F96146">
              <w:t>Virgin Binder Content (%)</w:t>
            </w:r>
          </w:p>
        </w:tc>
        <w:tc>
          <w:tcPr>
            <w:tcW w:w="1170" w:type="dxa"/>
            <w:vAlign w:val="center"/>
          </w:tcPr>
          <w:p w14:paraId="1F4077AE" w14:textId="51FA59BD" w:rsidR="00062BF0" w:rsidRPr="00F96146" w:rsidRDefault="00980089" w:rsidP="000308BF">
            <w:pPr>
              <w:jc w:val="center"/>
            </w:pPr>
            <w:r w:rsidRPr="00F96146">
              <w:t>2.9</w:t>
            </w:r>
          </w:p>
        </w:tc>
        <w:tc>
          <w:tcPr>
            <w:tcW w:w="1080" w:type="dxa"/>
            <w:vAlign w:val="center"/>
          </w:tcPr>
          <w:p w14:paraId="05E3AE0D" w14:textId="23497684" w:rsidR="00062BF0" w:rsidRPr="00F96146" w:rsidRDefault="002D10C6" w:rsidP="000308BF">
            <w:pPr>
              <w:jc w:val="center"/>
            </w:pPr>
            <w:r w:rsidRPr="00F96146">
              <w:t>3.4</w:t>
            </w:r>
          </w:p>
        </w:tc>
        <w:tc>
          <w:tcPr>
            <w:tcW w:w="1170" w:type="dxa"/>
            <w:vAlign w:val="center"/>
          </w:tcPr>
          <w:p w14:paraId="33666162" w14:textId="034F76D5" w:rsidR="00062BF0" w:rsidRPr="00F96146" w:rsidRDefault="002D10C6" w:rsidP="000308BF">
            <w:pPr>
              <w:jc w:val="center"/>
            </w:pPr>
            <w:r w:rsidRPr="00F96146">
              <w:t>3.9</w:t>
            </w:r>
          </w:p>
        </w:tc>
        <w:tc>
          <w:tcPr>
            <w:tcW w:w="1260" w:type="dxa"/>
            <w:vAlign w:val="center"/>
          </w:tcPr>
          <w:p w14:paraId="1B742BF2" w14:textId="77777777" w:rsidR="00062BF0" w:rsidRPr="00F96146" w:rsidRDefault="00062BF0" w:rsidP="000308BF">
            <w:pPr>
              <w:jc w:val="center"/>
            </w:pPr>
          </w:p>
        </w:tc>
        <w:tc>
          <w:tcPr>
            <w:tcW w:w="1070" w:type="dxa"/>
            <w:vAlign w:val="center"/>
          </w:tcPr>
          <w:p w14:paraId="0FCDF1B6" w14:textId="3214D50C" w:rsidR="00062BF0" w:rsidRPr="00F96146" w:rsidRDefault="00062BF0" w:rsidP="000308BF">
            <w:pPr>
              <w:jc w:val="center"/>
            </w:pPr>
            <w:r w:rsidRPr="00F96146">
              <w:t>3.1</w:t>
            </w:r>
          </w:p>
        </w:tc>
      </w:tr>
      <w:tr w:rsidR="00062BF0" w:rsidRPr="00F96146" w14:paraId="1B4C2B78" w14:textId="77777777" w:rsidTr="00B7432D">
        <w:trPr>
          <w:jc w:val="center"/>
        </w:trPr>
        <w:tc>
          <w:tcPr>
            <w:tcW w:w="2615" w:type="dxa"/>
            <w:vAlign w:val="center"/>
          </w:tcPr>
          <w:p w14:paraId="1BF3EE91" w14:textId="28342E99" w:rsidR="00062BF0" w:rsidRPr="00F96146" w:rsidRDefault="00062BF0" w:rsidP="000308BF">
            <w:pPr>
              <w:jc w:val="center"/>
            </w:pPr>
            <w:r w:rsidRPr="00F96146">
              <w:t>Voids in Mineral Aggregate, VMA (%)</w:t>
            </w:r>
          </w:p>
        </w:tc>
        <w:tc>
          <w:tcPr>
            <w:tcW w:w="1170" w:type="dxa"/>
            <w:vAlign w:val="center"/>
          </w:tcPr>
          <w:p w14:paraId="1BFDED63" w14:textId="6049D4E9" w:rsidR="00062BF0" w:rsidRPr="00F96146" w:rsidRDefault="002A0127" w:rsidP="000308BF">
            <w:pPr>
              <w:jc w:val="center"/>
            </w:pPr>
            <w:r w:rsidRPr="00F96146">
              <w:t>13.6</w:t>
            </w:r>
          </w:p>
        </w:tc>
        <w:tc>
          <w:tcPr>
            <w:tcW w:w="1080" w:type="dxa"/>
            <w:vAlign w:val="center"/>
          </w:tcPr>
          <w:p w14:paraId="3246D612" w14:textId="1B6F7B80" w:rsidR="00062BF0" w:rsidRPr="00F96146" w:rsidRDefault="002A0127" w:rsidP="000308BF">
            <w:pPr>
              <w:jc w:val="center"/>
            </w:pPr>
            <w:r w:rsidRPr="00F96146">
              <w:t>13.3</w:t>
            </w:r>
          </w:p>
        </w:tc>
        <w:tc>
          <w:tcPr>
            <w:tcW w:w="1170" w:type="dxa"/>
            <w:vAlign w:val="center"/>
          </w:tcPr>
          <w:p w14:paraId="63F806DD" w14:textId="64732080" w:rsidR="00062BF0" w:rsidRPr="00F96146" w:rsidRDefault="002A0127" w:rsidP="000308BF">
            <w:pPr>
              <w:jc w:val="center"/>
            </w:pPr>
            <w:r w:rsidRPr="00F96146">
              <w:t>13.0</w:t>
            </w:r>
          </w:p>
        </w:tc>
        <w:tc>
          <w:tcPr>
            <w:tcW w:w="1260" w:type="dxa"/>
            <w:vAlign w:val="center"/>
          </w:tcPr>
          <w:p w14:paraId="03DB17B9" w14:textId="1108FBB9" w:rsidR="00062BF0" w:rsidRPr="00F96146" w:rsidRDefault="00062BF0" w:rsidP="000308BF">
            <w:pPr>
              <w:jc w:val="center"/>
            </w:pPr>
            <w:r w:rsidRPr="00F96146">
              <w:t>Minimum 13.0</w:t>
            </w:r>
          </w:p>
        </w:tc>
        <w:tc>
          <w:tcPr>
            <w:tcW w:w="1070" w:type="dxa"/>
            <w:vAlign w:val="center"/>
          </w:tcPr>
          <w:p w14:paraId="3D13327D" w14:textId="643DED32" w:rsidR="00062BF0" w:rsidRPr="00F96146" w:rsidRDefault="00062BF0" w:rsidP="000308BF">
            <w:pPr>
              <w:jc w:val="center"/>
            </w:pPr>
            <w:r w:rsidRPr="00F96146">
              <w:t>13.5</w:t>
            </w:r>
          </w:p>
        </w:tc>
      </w:tr>
      <w:tr w:rsidR="00062BF0" w:rsidRPr="00F96146" w14:paraId="25D7CF8A" w14:textId="77777777" w:rsidTr="00B7432D">
        <w:trPr>
          <w:jc w:val="center"/>
        </w:trPr>
        <w:tc>
          <w:tcPr>
            <w:tcW w:w="2615" w:type="dxa"/>
            <w:vAlign w:val="center"/>
          </w:tcPr>
          <w:p w14:paraId="542C5317" w14:textId="77777777" w:rsidR="00062BF0" w:rsidRPr="00F96146" w:rsidRDefault="00062BF0" w:rsidP="000308BF">
            <w:pPr>
              <w:jc w:val="center"/>
            </w:pPr>
            <w:r w:rsidRPr="00F96146">
              <w:t>Voids Filled with Asphalt, VFA (%)</w:t>
            </w:r>
          </w:p>
        </w:tc>
        <w:tc>
          <w:tcPr>
            <w:tcW w:w="1170" w:type="dxa"/>
            <w:vAlign w:val="center"/>
          </w:tcPr>
          <w:p w14:paraId="250BF01B" w14:textId="2F0494D7" w:rsidR="00062BF0" w:rsidRPr="00F96146" w:rsidRDefault="002A0127" w:rsidP="000308BF">
            <w:pPr>
              <w:jc w:val="center"/>
            </w:pPr>
            <w:r w:rsidRPr="00F96146">
              <w:t>69.1</w:t>
            </w:r>
          </w:p>
        </w:tc>
        <w:tc>
          <w:tcPr>
            <w:tcW w:w="1080" w:type="dxa"/>
            <w:vAlign w:val="center"/>
          </w:tcPr>
          <w:p w14:paraId="16E187B8" w14:textId="3047DDC0" w:rsidR="00062BF0" w:rsidRPr="00F96146" w:rsidRDefault="002A0127" w:rsidP="000308BF">
            <w:pPr>
              <w:jc w:val="center"/>
            </w:pPr>
            <w:r w:rsidRPr="00F96146">
              <w:t>80.5</w:t>
            </w:r>
          </w:p>
        </w:tc>
        <w:tc>
          <w:tcPr>
            <w:tcW w:w="1170" w:type="dxa"/>
            <w:vAlign w:val="center"/>
          </w:tcPr>
          <w:p w14:paraId="4E354E93" w14:textId="3A998AB8" w:rsidR="00062BF0" w:rsidRPr="00F96146" w:rsidRDefault="002A0127" w:rsidP="000308BF">
            <w:pPr>
              <w:jc w:val="center"/>
            </w:pPr>
            <w:r w:rsidRPr="00F96146">
              <w:t>92.3</w:t>
            </w:r>
          </w:p>
        </w:tc>
        <w:tc>
          <w:tcPr>
            <w:tcW w:w="1260" w:type="dxa"/>
            <w:vAlign w:val="center"/>
          </w:tcPr>
          <w:p w14:paraId="3A4FE6FF" w14:textId="20AD91B9" w:rsidR="00062BF0" w:rsidRPr="00F96146" w:rsidRDefault="00062BF0" w:rsidP="000308BF">
            <w:pPr>
              <w:jc w:val="center"/>
            </w:pPr>
            <w:r w:rsidRPr="00F96146">
              <w:t>70-75</w:t>
            </w:r>
          </w:p>
        </w:tc>
        <w:tc>
          <w:tcPr>
            <w:tcW w:w="1070" w:type="dxa"/>
            <w:vAlign w:val="center"/>
          </w:tcPr>
          <w:p w14:paraId="5F8D707E" w14:textId="36C18E13" w:rsidR="00062BF0" w:rsidRPr="00F96146" w:rsidRDefault="00062BF0" w:rsidP="000308BF">
            <w:pPr>
              <w:jc w:val="center"/>
            </w:pPr>
            <w:r w:rsidRPr="00F96146">
              <w:t>71.4</w:t>
            </w:r>
          </w:p>
        </w:tc>
      </w:tr>
      <w:tr w:rsidR="00F50562" w:rsidRPr="00F96146" w14:paraId="132830C4" w14:textId="77777777" w:rsidTr="00B7432D">
        <w:trPr>
          <w:jc w:val="center"/>
        </w:trPr>
        <w:tc>
          <w:tcPr>
            <w:tcW w:w="2615" w:type="dxa"/>
            <w:vAlign w:val="center"/>
          </w:tcPr>
          <w:p w14:paraId="0D572681" w14:textId="62091E95" w:rsidR="00F50562" w:rsidRPr="00F96146" w:rsidRDefault="00F50562" w:rsidP="00F50562">
            <w:pPr>
              <w:jc w:val="center"/>
            </w:pPr>
            <w:r w:rsidRPr="00F96146">
              <w:t>Density (%)</w:t>
            </w:r>
          </w:p>
        </w:tc>
        <w:tc>
          <w:tcPr>
            <w:tcW w:w="1170" w:type="dxa"/>
            <w:vAlign w:val="center"/>
          </w:tcPr>
          <w:p w14:paraId="636CC88D" w14:textId="12E72428" w:rsidR="00F50562" w:rsidRPr="00F96146" w:rsidRDefault="00F50562" w:rsidP="00F50562">
            <w:pPr>
              <w:jc w:val="center"/>
            </w:pPr>
            <w:r w:rsidRPr="00F96146">
              <w:t>95.8</w:t>
            </w:r>
          </w:p>
        </w:tc>
        <w:tc>
          <w:tcPr>
            <w:tcW w:w="1080" w:type="dxa"/>
            <w:vAlign w:val="center"/>
          </w:tcPr>
          <w:p w14:paraId="5F56B112" w14:textId="1D2C6657" w:rsidR="00F50562" w:rsidRPr="00F96146" w:rsidRDefault="00F50562" w:rsidP="00F50562">
            <w:pPr>
              <w:jc w:val="center"/>
            </w:pPr>
            <w:r w:rsidRPr="00F96146">
              <w:t>97.</w:t>
            </w:r>
            <w:r w:rsidR="00FD18B3" w:rsidRPr="00F96146">
              <w:t>4</w:t>
            </w:r>
          </w:p>
        </w:tc>
        <w:tc>
          <w:tcPr>
            <w:tcW w:w="1170" w:type="dxa"/>
            <w:vAlign w:val="center"/>
          </w:tcPr>
          <w:p w14:paraId="1BD3F64E" w14:textId="641024EF" w:rsidR="00F50562" w:rsidRPr="00F96146" w:rsidRDefault="00F50562" w:rsidP="00F50562">
            <w:pPr>
              <w:jc w:val="center"/>
            </w:pPr>
            <w:r w:rsidRPr="00F96146">
              <w:t>9</w:t>
            </w:r>
            <w:r w:rsidR="006369C4" w:rsidRPr="00F96146">
              <w:t>9</w:t>
            </w:r>
            <w:r w:rsidRPr="00F96146">
              <w:t>.</w:t>
            </w:r>
            <w:r w:rsidR="006369C4" w:rsidRPr="00F96146">
              <w:t>0</w:t>
            </w:r>
          </w:p>
        </w:tc>
        <w:tc>
          <w:tcPr>
            <w:tcW w:w="1260" w:type="dxa"/>
            <w:vAlign w:val="center"/>
          </w:tcPr>
          <w:p w14:paraId="2D9CBDFE" w14:textId="1A160B3E" w:rsidR="00F50562" w:rsidRPr="00F96146" w:rsidRDefault="00F50562" w:rsidP="00F50562">
            <w:pPr>
              <w:jc w:val="center"/>
            </w:pPr>
            <w:r w:rsidRPr="00F96146">
              <w:t>96.0</w:t>
            </w:r>
          </w:p>
        </w:tc>
        <w:tc>
          <w:tcPr>
            <w:tcW w:w="1070" w:type="dxa"/>
            <w:vAlign w:val="center"/>
          </w:tcPr>
          <w:p w14:paraId="713180D4" w14:textId="5ABA1BDE" w:rsidR="00F50562" w:rsidRPr="00F96146" w:rsidRDefault="00F50562" w:rsidP="00F50562">
            <w:pPr>
              <w:jc w:val="center"/>
            </w:pPr>
            <w:r w:rsidRPr="00F96146">
              <w:t>96.0</w:t>
            </w:r>
          </w:p>
        </w:tc>
      </w:tr>
      <w:tr w:rsidR="000308BF" w:rsidRPr="00F96146" w14:paraId="7DC464BA" w14:textId="77777777" w:rsidTr="00B7432D">
        <w:trPr>
          <w:jc w:val="center"/>
        </w:trPr>
        <w:tc>
          <w:tcPr>
            <w:tcW w:w="2615" w:type="dxa"/>
            <w:vAlign w:val="center"/>
          </w:tcPr>
          <w:p w14:paraId="6341A71D" w14:textId="77777777" w:rsidR="000308BF" w:rsidRPr="00F96146" w:rsidRDefault="000308BF" w:rsidP="000308BF">
            <w:pPr>
              <w:jc w:val="center"/>
            </w:pPr>
            <w:r w:rsidRPr="00F96146">
              <w:t>Absorbed Binder, P</w:t>
            </w:r>
            <w:r w:rsidRPr="00F96146">
              <w:rPr>
                <w:vertAlign w:val="subscript"/>
              </w:rPr>
              <w:t>ba</w:t>
            </w:r>
            <w:r w:rsidRPr="00F96146">
              <w:t xml:space="preserve"> (%)</w:t>
            </w:r>
          </w:p>
        </w:tc>
        <w:tc>
          <w:tcPr>
            <w:tcW w:w="1170" w:type="dxa"/>
            <w:vAlign w:val="center"/>
          </w:tcPr>
          <w:p w14:paraId="2C22595B" w14:textId="0F3C043F" w:rsidR="000308BF" w:rsidRPr="00F96146" w:rsidRDefault="000308BF" w:rsidP="000308BF">
            <w:pPr>
              <w:jc w:val="center"/>
            </w:pPr>
            <w:r w:rsidRPr="00F96146">
              <w:t>0.42</w:t>
            </w:r>
          </w:p>
        </w:tc>
        <w:tc>
          <w:tcPr>
            <w:tcW w:w="1080" w:type="dxa"/>
            <w:vAlign w:val="center"/>
          </w:tcPr>
          <w:p w14:paraId="560B4036" w14:textId="0C7B8EC6" w:rsidR="000308BF" w:rsidRPr="00F96146" w:rsidRDefault="000308BF" w:rsidP="000308BF">
            <w:pPr>
              <w:jc w:val="center"/>
            </w:pPr>
            <w:r w:rsidRPr="00F96146">
              <w:t>0.42</w:t>
            </w:r>
          </w:p>
        </w:tc>
        <w:tc>
          <w:tcPr>
            <w:tcW w:w="1170" w:type="dxa"/>
            <w:vAlign w:val="center"/>
          </w:tcPr>
          <w:p w14:paraId="27D1EDC9" w14:textId="7B210A02" w:rsidR="000308BF" w:rsidRPr="00F96146" w:rsidRDefault="000308BF" w:rsidP="000308BF">
            <w:pPr>
              <w:jc w:val="center"/>
            </w:pPr>
            <w:r w:rsidRPr="00F96146">
              <w:t>0.42</w:t>
            </w:r>
          </w:p>
        </w:tc>
        <w:tc>
          <w:tcPr>
            <w:tcW w:w="1260" w:type="dxa"/>
            <w:vAlign w:val="center"/>
          </w:tcPr>
          <w:p w14:paraId="7767CAE9" w14:textId="77777777" w:rsidR="000308BF" w:rsidRPr="00F96146" w:rsidRDefault="000308BF" w:rsidP="000308BF">
            <w:pPr>
              <w:jc w:val="center"/>
            </w:pPr>
          </w:p>
        </w:tc>
        <w:tc>
          <w:tcPr>
            <w:tcW w:w="1070" w:type="dxa"/>
            <w:vAlign w:val="center"/>
          </w:tcPr>
          <w:p w14:paraId="242135A7" w14:textId="3A7452DB" w:rsidR="000308BF" w:rsidRPr="00F96146" w:rsidRDefault="000308BF" w:rsidP="000308BF">
            <w:pPr>
              <w:jc w:val="center"/>
            </w:pPr>
            <w:r w:rsidRPr="00F96146">
              <w:t>0.42</w:t>
            </w:r>
          </w:p>
        </w:tc>
      </w:tr>
    </w:tbl>
    <w:p w14:paraId="5599303B" w14:textId="00857ED6" w:rsidR="00B567BB" w:rsidRPr="00F96146" w:rsidRDefault="00B567BB" w:rsidP="00202683">
      <w:pPr>
        <w:spacing w:before="120" w:line="480" w:lineRule="auto"/>
      </w:pPr>
      <w:bookmarkStart w:id="103" w:name="_Toc11657720"/>
    </w:p>
    <w:p w14:paraId="73B43586" w14:textId="77777777" w:rsidR="00C5546B" w:rsidRPr="00F96146" w:rsidRDefault="00C5546B" w:rsidP="00202683">
      <w:pPr>
        <w:spacing w:before="120" w:line="480" w:lineRule="auto"/>
      </w:pPr>
    </w:p>
    <w:p w14:paraId="62E7B2DB" w14:textId="0832AB45" w:rsidR="00C748D1" w:rsidRPr="00F96146" w:rsidRDefault="00C748D1" w:rsidP="00F54F70">
      <w:pPr>
        <w:spacing w:before="120" w:line="480" w:lineRule="auto"/>
        <w:jc w:val="center"/>
      </w:pPr>
      <w:bookmarkStart w:id="104" w:name="_Toc14903881"/>
      <w:r w:rsidRPr="00F96146">
        <w:lastRenderedPageBreak/>
        <w:t>Table 3.</w:t>
      </w:r>
      <w:r w:rsidRPr="00F96146">
        <w:rPr>
          <w:noProof/>
        </w:rPr>
        <w:fldChar w:fldCharType="begin"/>
      </w:r>
      <w:r w:rsidRPr="00F96146">
        <w:rPr>
          <w:noProof/>
        </w:rPr>
        <w:instrText xml:space="preserve"> SEQ Table_3. \* ARABIC </w:instrText>
      </w:r>
      <w:r w:rsidRPr="00F96146">
        <w:rPr>
          <w:noProof/>
        </w:rPr>
        <w:fldChar w:fldCharType="separate"/>
      </w:r>
      <w:r w:rsidR="009658A9">
        <w:rPr>
          <w:noProof/>
        </w:rPr>
        <w:t>6</w:t>
      </w:r>
      <w:r w:rsidRPr="00F96146">
        <w:rPr>
          <w:noProof/>
        </w:rPr>
        <w:fldChar w:fldCharType="end"/>
      </w:r>
      <w:r w:rsidR="004E15C9">
        <w:rPr>
          <w:noProof/>
        </w:rPr>
        <w:t xml:space="preserve"> </w:t>
      </w:r>
      <w:r w:rsidRPr="00F96146">
        <w:t>A Summary of Volumetric Properties for Mix-5</w:t>
      </w:r>
      <w:bookmarkEnd w:id="103"/>
      <w:bookmarkEnd w:id="104"/>
    </w:p>
    <w:tbl>
      <w:tblPr>
        <w:tblStyle w:val="TableGrid"/>
        <w:tblW w:w="8274" w:type="dxa"/>
        <w:jc w:val="center"/>
        <w:tblCellMar>
          <w:left w:w="58" w:type="dxa"/>
          <w:right w:w="58" w:type="dxa"/>
        </w:tblCellMar>
        <w:tblLook w:val="04A0" w:firstRow="1" w:lastRow="0" w:firstColumn="1" w:lastColumn="0" w:noHBand="0" w:noVBand="1"/>
      </w:tblPr>
      <w:tblGrid>
        <w:gridCol w:w="2167"/>
        <w:gridCol w:w="1263"/>
        <w:gridCol w:w="1260"/>
        <w:gridCol w:w="1253"/>
        <w:gridCol w:w="1177"/>
        <w:gridCol w:w="1154"/>
      </w:tblGrid>
      <w:tr w:rsidR="00F50562" w:rsidRPr="00F96146" w14:paraId="5DC0DA57" w14:textId="77777777" w:rsidTr="00C57BE0">
        <w:trPr>
          <w:jc w:val="center"/>
        </w:trPr>
        <w:tc>
          <w:tcPr>
            <w:tcW w:w="2167" w:type="dxa"/>
            <w:vAlign w:val="center"/>
          </w:tcPr>
          <w:p w14:paraId="33625C55" w14:textId="77777777" w:rsidR="004524CE" w:rsidRPr="00F96146" w:rsidRDefault="004524CE" w:rsidP="00B16CFB">
            <w:pPr>
              <w:jc w:val="center"/>
            </w:pPr>
            <w:r w:rsidRPr="00F96146">
              <w:t>Volumetric Properties</w:t>
            </w:r>
          </w:p>
        </w:tc>
        <w:tc>
          <w:tcPr>
            <w:tcW w:w="1263" w:type="dxa"/>
            <w:vAlign w:val="center"/>
          </w:tcPr>
          <w:p w14:paraId="5F7CE6B1" w14:textId="77777777" w:rsidR="004524CE" w:rsidRPr="00F96146" w:rsidRDefault="004524CE" w:rsidP="00B16CFB">
            <w:pPr>
              <w:jc w:val="center"/>
            </w:pPr>
            <w:r w:rsidRPr="00F96146">
              <w:t>Trial 1</w:t>
            </w:r>
          </w:p>
        </w:tc>
        <w:tc>
          <w:tcPr>
            <w:tcW w:w="1260" w:type="dxa"/>
            <w:vAlign w:val="center"/>
          </w:tcPr>
          <w:p w14:paraId="55AB0EE2" w14:textId="77777777" w:rsidR="004524CE" w:rsidRPr="00F96146" w:rsidRDefault="004524CE" w:rsidP="00B16CFB">
            <w:pPr>
              <w:jc w:val="center"/>
            </w:pPr>
            <w:r w:rsidRPr="00F96146">
              <w:t>Trial 2</w:t>
            </w:r>
          </w:p>
        </w:tc>
        <w:tc>
          <w:tcPr>
            <w:tcW w:w="1253" w:type="dxa"/>
            <w:vAlign w:val="center"/>
          </w:tcPr>
          <w:p w14:paraId="1E66D43D" w14:textId="77777777" w:rsidR="004524CE" w:rsidRPr="00F96146" w:rsidRDefault="004524CE" w:rsidP="00B16CFB">
            <w:pPr>
              <w:jc w:val="center"/>
            </w:pPr>
            <w:r w:rsidRPr="00F96146">
              <w:t>Trial 3</w:t>
            </w:r>
          </w:p>
        </w:tc>
        <w:tc>
          <w:tcPr>
            <w:tcW w:w="1177" w:type="dxa"/>
            <w:vAlign w:val="center"/>
          </w:tcPr>
          <w:p w14:paraId="69E8DD5B" w14:textId="77777777" w:rsidR="004524CE" w:rsidRPr="00F96146" w:rsidRDefault="004524CE" w:rsidP="00B16CFB">
            <w:pPr>
              <w:jc w:val="center"/>
            </w:pPr>
            <w:r w:rsidRPr="00F96146">
              <w:t>Required</w:t>
            </w:r>
          </w:p>
        </w:tc>
        <w:tc>
          <w:tcPr>
            <w:tcW w:w="1154" w:type="dxa"/>
            <w:vAlign w:val="center"/>
          </w:tcPr>
          <w:p w14:paraId="37C36E2E" w14:textId="77777777" w:rsidR="00DF64D0" w:rsidRPr="00F96146" w:rsidRDefault="00DF64D0" w:rsidP="00B16CFB">
            <w:pPr>
              <w:jc w:val="center"/>
            </w:pPr>
            <w:r w:rsidRPr="00F96146">
              <w:t>At</w:t>
            </w:r>
          </w:p>
          <w:p w14:paraId="2580EAEA" w14:textId="7E87B8A4" w:rsidR="004524CE" w:rsidRPr="00F96146" w:rsidRDefault="004524CE" w:rsidP="00B16CFB">
            <w:pPr>
              <w:jc w:val="center"/>
            </w:pPr>
            <w:r w:rsidRPr="00F96146">
              <w:t>Optimum Binder Content</w:t>
            </w:r>
          </w:p>
        </w:tc>
      </w:tr>
      <w:tr w:rsidR="00F50562" w:rsidRPr="00F96146" w14:paraId="58870A67" w14:textId="77777777" w:rsidTr="00C57BE0">
        <w:trPr>
          <w:jc w:val="center"/>
        </w:trPr>
        <w:tc>
          <w:tcPr>
            <w:tcW w:w="2167" w:type="dxa"/>
            <w:vAlign w:val="center"/>
          </w:tcPr>
          <w:p w14:paraId="4A851272" w14:textId="77777777" w:rsidR="004524CE" w:rsidRPr="00F96146" w:rsidRDefault="004524CE" w:rsidP="004524CE">
            <w:pPr>
              <w:jc w:val="center"/>
            </w:pPr>
            <w:r w:rsidRPr="00F96146">
              <w:t>Maximum Specific Gravity, G</w:t>
            </w:r>
            <w:r w:rsidRPr="00F96146">
              <w:rPr>
                <w:vertAlign w:val="subscript"/>
              </w:rPr>
              <w:t>mm</w:t>
            </w:r>
          </w:p>
        </w:tc>
        <w:tc>
          <w:tcPr>
            <w:tcW w:w="1263" w:type="dxa"/>
            <w:vAlign w:val="center"/>
          </w:tcPr>
          <w:p w14:paraId="6E218D42" w14:textId="2FC88AE9" w:rsidR="004524CE" w:rsidRPr="00F96146" w:rsidRDefault="00B635B9" w:rsidP="004524CE">
            <w:pPr>
              <w:jc w:val="center"/>
            </w:pPr>
            <w:r w:rsidRPr="00F96146">
              <w:t>2.500</w:t>
            </w:r>
          </w:p>
        </w:tc>
        <w:tc>
          <w:tcPr>
            <w:tcW w:w="1260" w:type="dxa"/>
            <w:vAlign w:val="center"/>
          </w:tcPr>
          <w:p w14:paraId="183501C2" w14:textId="191EBD59" w:rsidR="004524CE" w:rsidRPr="00F96146" w:rsidRDefault="00B635B9" w:rsidP="004524CE">
            <w:pPr>
              <w:jc w:val="center"/>
            </w:pPr>
            <w:r w:rsidRPr="00F96146">
              <w:t>2.481</w:t>
            </w:r>
          </w:p>
        </w:tc>
        <w:tc>
          <w:tcPr>
            <w:tcW w:w="1253" w:type="dxa"/>
            <w:vAlign w:val="center"/>
          </w:tcPr>
          <w:p w14:paraId="44912ECB" w14:textId="0050E3BF" w:rsidR="004524CE" w:rsidRPr="00F96146" w:rsidRDefault="00B635B9" w:rsidP="004524CE">
            <w:pPr>
              <w:jc w:val="center"/>
            </w:pPr>
            <w:r w:rsidRPr="00F96146">
              <w:t>2.4</w:t>
            </w:r>
            <w:r w:rsidR="00ED339D" w:rsidRPr="00F96146">
              <w:t>62</w:t>
            </w:r>
          </w:p>
        </w:tc>
        <w:tc>
          <w:tcPr>
            <w:tcW w:w="1177" w:type="dxa"/>
            <w:vAlign w:val="center"/>
          </w:tcPr>
          <w:p w14:paraId="10BCE7E2" w14:textId="77777777" w:rsidR="004524CE" w:rsidRPr="00F96146" w:rsidRDefault="004524CE" w:rsidP="004524CE">
            <w:pPr>
              <w:jc w:val="center"/>
            </w:pPr>
          </w:p>
        </w:tc>
        <w:tc>
          <w:tcPr>
            <w:tcW w:w="1154" w:type="dxa"/>
            <w:vAlign w:val="center"/>
          </w:tcPr>
          <w:p w14:paraId="3A187D2D" w14:textId="0A9D7D33" w:rsidR="004524CE" w:rsidRPr="00F96146" w:rsidRDefault="004524CE" w:rsidP="004524CE">
            <w:pPr>
              <w:jc w:val="center"/>
            </w:pPr>
            <w:r w:rsidRPr="00F96146">
              <w:t>2.496</w:t>
            </w:r>
          </w:p>
        </w:tc>
      </w:tr>
      <w:tr w:rsidR="00F50562" w:rsidRPr="00F96146" w14:paraId="1EE92BE3" w14:textId="77777777" w:rsidTr="00C57BE0">
        <w:trPr>
          <w:jc w:val="center"/>
        </w:trPr>
        <w:tc>
          <w:tcPr>
            <w:tcW w:w="2167" w:type="dxa"/>
            <w:vAlign w:val="center"/>
          </w:tcPr>
          <w:p w14:paraId="4FA6F034" w14:textId="77777777" w:rsidR="004524CE" w:rsidRPr="00F96146" w:rsidRDefault="004524CE" w:rsidP="004524CE">
            <w:pPr>
              <w:jc w:val="center"/>
            </w:pPr>
            <w:r w:rsidRPr="00F96146">
              <w:t>Virgin Binder Type</w:t>
            </w:r>
          </w:p>
        </w:tc>
        <w:tc>
          <w:tcPr>
            <w:tcW w:w="1263" w:type="dxa"/>
            <w:vAlign w:val="center"/>
          </w:tcPr>
          <w:p w14:paraId="5259CC1D" w14:textId="77777777" w:rsidR="004524CE" w:rsidRPr="00F96146" w:rsidRDefault="004524CE" w:rsidP="004524CE">
            <w:pPr>
              <w:jc w:val="center"/>
            </w:pPr>
            <w:r w:rsidRPr="00F96146">
              <w:t>PG 64-22</w:t>
            </w:r>
          </w:p>
        </w:tc>
        <w:tc>
          <w:tcPr>
            <w:tcW w:w="1260" w:type="dxa"/>
            <w:vAlign w:val="center"/>
          </w:tcPr>
          <w:p w14:paraId="59F84A7A" w14:textId="77777777" w:rsidR="004524CE" w:rsidRPr="00F96146" w:rsidRDefault="004524CE" w:rsidP="004524CE">
            <w:pPr>
              <w:jc w:val="center"/>
            </w:pPr>
            <w:r w:rsidRPr="00F96146">
              <w:t>PG 64-22</w:t>
            </w:r>
          </w:p>
        </w:tc>
        <w:tc>
          <w:tcPr>
            <w:tcW w:w="1253" w:type="dxa"/>
            <w:vAlign w:val="center"/>
          </w:tcPr>
          <w:p w14:paraId="254E1146" w14:textId="77777777" w:rsidR="004524CE" w:rsidRPr="00F96146" w:rsidRDefault="004524CE" w:rsidP="004524CE">
            <w:pPr>
              <w:jc w:val="center"/>
            </w:pPr>
            <w:r w:rsidRPr="00F96146">
              <w:t>PG 64-22</w:t>
            </w:r>
          </w:p>
        </w:tc>
        <w:tc>
          <w:tcPr>
            <w:tcW w:w="1177" w:type="dxa"/>
            <w:vAlign w:val="center"/>
          </w:tcPr>
          <w:p w14:paraId="3EF973EF" w14:textId="77777777" w:rsidR="004524CE" w:rsidRPr="00F96146" w:rsidRDefault="004524CE" w:rsidP="004524CE">
            <w:pPr>
              <w:jc w:val="center"/>
            </w:pPr>
          </w:p>
        </w:tc>
        <w:tc>
          <w:tcPr>
            <w:tcW w:w="1154" w:type="dxa"/>
            <w:vAlign w:val="center"/>
          </w:tcPr>
          <w:p w14:paraId="02E178EF" w14:textId="530CA512" w:rsidR="004524CE" w:rsidRPr="00F96146" w:rsidRDefault="004524CE" w:rsidP="004524CE">
            <w:pPr>
              <w:jc w:val="center"/>
            </w:pPr>
            <w:r w:rsidRPr="00F96146">
              <w:t>PG 64-22</w:t>
            </w:r>
          </w:p>
        </w:tc>
      </w:tr>
      <w:tr w:rsidR="00F50562" w:rsidRPr="00F96146" w14:paraId="20F64F36" w14:textId="77777777" w:rsidTr="00C57BE0">
        <w:trPr>
          <w:jc w:val="center"/>
        </w:trPr>
        <w:tc>
          <w:tcPr>
            <w:tcW w:w="2167" w:type="dxa"/>
            <w:vAlign w:val="center"/>
          </w:tcPr>
          <w:p w14:paraId="72456CBF" w14:textId="77777777" w:rsidR="004524CE" w:rsidRPr="00F96146" w:rsidRDefault="004524CE" w:rsidP="004524CE">
            <w:pPr>
              <w:jc w:val="center"/>
            </w:pPr>
            <w:r w:rsidRPr="00F96146">
              <w:t>Total Binder Content (%)</w:t>
            </w:r>
          </w:p>
        </w:tc>
        <w:tc>
          <w:tcPr>
            <w:tcW w:w="1263" w:type="dxa"/>
            <w:vAlign w:val="center"/>
          </w:tcPr>
          <w:p w14:paraId="6C69BE97" w14:textId="46711C5C" w:rsidR="004524CE" w:rsidRPr="00F96146" w:rsidRDefault="00ED339D" w:rsidP="004524CE">
            <w:pPr>
              <w:jc w:val="center"/>
            </w:pPr>
            <w:r w:rsidRPr="00F96146">
              <w:t>4.8</w:t>
            </w:r>
          </w:p>
        </w:tc>
        <w:tc>
          <w:tcPr>
            <w:tcW w:w="1260" w:type="dxa"/>
            <w:vAlign w:val="center"/>
          </w:tcPr>
          <w:p w14:paraId="2FC19394" w14:textId="168F3D43" w:rsidR="004524CE" w:rsidRPr="00F96146" w:rsidRDefault="00ED339D" w:rsidP="004524CE">
            <w:pPr>
              <w:jc w:val="center"/>
            </w:pPr>
            <w:r w:rsidRPr="00F96146">
              <w:t>5.3</w:t>
            </w:r>
          </w:p>
        </w:tc>
        <w:tc>
          <w:tcPr>
            <w:tcW w:w="1253" w:type="dxa"/>
            <w:vAlign w:val="center"/>
          </w:tcPr>
          <w:p w14:paraId="30475DD2" w14:textId="5CF492B8" w:rsidR="004524CE" w:rsidRPr="00F96146" w:rsidRDefault="00ED339D" w:rsidP="004524CE">
            <w:pPr>
              <w:jc w:val="center"/>
            </w:pPr>
            <w:r w:rsidRPr="00F96146">
              <w:t>5.8</w:t>
            </w:r>
          </w:p>
        </w:tc>
        <w:tc>
          <w:tcPr>
            <w:tcW w:w="1177" w:type="dxa"/>
            <w:vAlign w:val="center"/>
          </w:tcPr>
          <w:p w14:paraId="3CE71EF3" w14:textId="77777777" w:rsidR="004524CE" w:rsidRPr="00F96146" w:rsidRDefault="004524CE" w:rsidP="004524CE">
            <w:pPr>
              <w:jc w:val="center"/>
            </w:pPr>
          </w:p>
        </w:tc>
        <w:tc>
          <w:tcPr>
            <w:tcW w:w="1154" w:type="dxa"/>
            <w:vAlign w:val="center"/>
          </w:tcPr>
          <w:p w14:paraId="099B2C11" w14:textId="660DEF7A" w:rsidR="004524CE" w:rsidRPr="00F96146" w:rsidRDefault="004524CE" w:rsidP="004524CE">
            <w:pPr>
              <w:jc w:val="center"/>
            </w:pPr>
            <w:r w:rsidRPr="00F96146">
              <w:t>4.9</w:t>
            </w:r>
          </w:p>
        </w:tc>
      </w:tr>
      <w:tr w:rsidR="00F50562" w:rsidRPr="00F96146" w14:paraId="2406E830" w14:textId="77777777" w:rsidTr="00C57BE0">
        <w:trPr>
          <w:jc w:val="center"/>
        </w:trPr>
        <w:tc>
          <w:tcPr>
            <w:tcW w:w="2167" w:type="dxa"/>
            <w:vAlign w:val="center"/>
          </w:tcPr>
          <w:p w14:paraId="24498596" w14:textId="77777777" w:rsidR="004524CE" w:rsidRPr="00F96146" w:rsidRDefault="004524CE" w:rsidP="004524CE">
            <w:pPr>
              <w:jc w:val="center"/>
            </w:pPr>
            <w:r w:rsidRPr="00F96146">
              <w:t>Virgin Binder Content (%)</w:t>
            </w:r>
          </w:p>
        </w:tc>
        <w:tc>
          <w:tcPr>
            <w:tcW w:w="1263" w:type="dxa"/>
            <w:vAlign w:val="center"/>
          </w:tcPr>
          <w:p w14:paraId="3396A376" w14:textId="78D36071" w:rsidR="004524CE" w:rsidRPr="00F96146" w:rsidRDefault="00815EE8" w:rsidP="004524CE">
            <w:pPr>
              <w:jc w:val="center"/>
            </w:pPr>
            <w:r w:rsidRPr="00F96146">
              <w:t>4.6</w:t>
            </w:r>
          </w:p>
        </w:tc>
        <w:tc>
          <w:tcPr>
            <w:tcW w:w="1260" w:type="dxa"/>
            <w:vAlign w:val="center"/>
          </w:tcPr>
          <w:p w14:paraId="3509A2C9" w14:textId="74CAA184" w:rsidR="004524CE" w:rsidRPr="00F96146" w:rsidRDefault="00815EE8" w:rsidP="004524CE">
            <w:pPr>
              <w:jc w:val="center"/>
            </w:pPr>
            <w:r w:rsidRPr="00F96146">
              <w:t>5.1</w:t>
            </w:r>
          </w:p>
        </w:tc>
        <w:tc>
          <w:tcPr>
            <w:tcW w:w="1253" w:type="dxa"/>
            <w:vAlign w:val="center"/>
          </w:tcPr>
          <w:p w14:paraId="4DB6C658" w14:textId="742204A6" w:rsidR="004524CE" w:rsidRPr="00F96146" w:rsidRDefault="00815EE8" w:rsidP="004524CE">
            <w:pPr>
              <w:jc w:val="center"/>
            </w:pPr>
            <w:r w:rsidRPr="00F96146">
              <w:t>5.6</w:t>
            </w:r>
          </w:p>
        </w:tc>
        <w:tc>
          <w:tcPr>
            <w:tcW w:w="1177" w:type="dxa"/>
            <w:vAlign w:val="center"/>
          </w:tcPr>
          <w:p w14:paraId="77E40930" w14:textId="77777777" w:rsidR="004524CE" w:rsidRPr="00F96146" w:rsidRDefault="004524CE" w:rsidP="004524CE">
            <w:pPr>
              <w:jc w:val="center"/>
            </w:pPr>
          </w:p>
        </w:tc>
        <w:tc>
          <w:tcPr>
            <w:tcW w:w="1154" w:type="dxa"/>
            <w:vAlign w:val="center"/>
          </w:tcPr>
          <w:p w14:paraId="024173DF" w14:textId="4FE8F688" w:rsidR="004524CE" w:rsidRPr="00F96146" w:rsidRDefault="004524CE" w:rsidP="004524CE">
            <w:pPr>
              <w:jc w:val="center"/>
            </w:pPr>
            <w:r w:rsidRPr="00F96146">
              <w:t>4.7</w:t>
            </w:r>
          </w:p>
        </w:tc>
      </w:tr>
      <w:tr w:rsidR="00F50562" w:rsidRPr="00F96146" w14:paraId="13A9212C" w14:textId="77777777" w:rsidTr="00C57BE0">
        <w:trPr>
          <w:jc w:val="center"/>
        </w:trPr>
        <w:tc>
          <w:tcPr>
            <w:tcW w:w="2167" w:type="dxa"/>
            <w:vAlign w:val="center"/>
          </w:tcPr>
          <w:p w14:paraId="3806396E" w14:textId="77777777" w:rsidR="004524CE" w:rsidRPr="00F96146" w:rsidRDefault="004524CE" w:rsidP="004524CE">
            <w:pPr>
              <w:jc w:val="center"/>
            </w:pPr>
            <w:r w:rsidRPr="00F96146">
              <w:t>Voids in Mineral Aggregate, VMA (%)</w:t>
            </w:r>
          </w:p>
        </w:tc>
        <w:tc>
          <w:tcPr>
            <w:tcW w:w="1263" w:type="dxa"/>
            <w:vAlign w:val="center"/>
          </w:tcPr>
          <w:p w14:paraId="61D60015" w14:textId="41D1F102" w:rsidR="004524CE" w:rsidRPr="00F96146" w:rsidRDefault="00815EE8" w:rsidP="004524CE">
            <w:pPr>
              <w:jc w:val="center"/>
            </w:pPr>
            <w:r w:rsidRPr="00F96146">
              <w:t>14.5</w:t>
            </w:r>
          </w:p>
        </w:tc>
        <w:tc>
          <w:tcPr>
            <w:tcW w:w="1260" w:type="dxa"/>
            <w:vAlign w:val="center"/>
          </w:tcPr>
          <w:p w14:paraId="69CE1EA3" w14:textId="76850CAC" w:rsidR="004524CE" w:rsidRPr="00F96146" w:rsidRDefault="00815EE8" w:rsidP="004524CE">
            <w:pPr>
              <w:jc w:val="center"/>
            </w:pPr>
            <w:r w:rsidRPr="00F96146">
              <w:t>14.4</w:t>
            </w:r>
          </w:p>
        </w:tc>
        <w:tc>
          <w:tcPr>
            <w:tcW w:w="1253" w:type="dxa"/>
            <w:vAlign w:val="center"/>
          </w:tcPr>
          <w:p w14:paraId="237A3A78" w14:textId="6109B5B0" w:rsidR="004524CE" w:rsidRPr="00F96146" w:rsidRDefault="00815EE8" w:rsidP="004524CE">
            <w:pPr>
              <w:jc w:val="center"/>
            </w:pPr>
            <w:r w:rsidRPr="00F96146">
              <w:t>14.3</w:t>
            </w:r>
          </w:p>
        </w:tc>
        <w:tc>
          <w:tcPr>
            <w:tcW w:w="1177" w:type="dxa"/>
            <w:vAlign w:val="center"/>
          </w:tcPr>
          <w:p w14:paraId="2321CC9C" w14:textId="572EBB99" w:rsidR="004524CE" w:rsidRPr="00F96146" w:rsidRDefault="004524CE" w:rsidP="004524CE">
            <w:pPr>
              <w:jc w:val="center"/>
            </w:pPr>
            <w:r w:rsidRPr="00F96146">
              <w:t>Minimum 14.0</w:t>
            </w:r>
          </w:p>
        </w:tc>
        <w:tc>
          <w:tcPr>
            <w:tcW w:w="1154" w:type="dxa"/>
            <w:vAlign w:val="center"/>
          </w:tcPr>
          <w:p w14:paraId="62B34D4B" w14:textId="2B2F8F06" w:rsidR="004524CE" w:rsidRPr="00F96146" w:rsidRDefault="004524CE" w:rsidP="004524CE">
            <w:pPr>
              <w:jc w:val="center"/>
            </w:pPr>
            <w:r w:rsidRPr="00F96146">
              <w:t>14.5</w:t>
            </w:r>
          </w:p>
        </w:tc>
      </w:tr>
      <w:tr w:rsidR="00F50562" w:rsidRPr="00F96146" w14:paraId="0DBB4BAE" w14:textId="77777777" w:rsidTr="00C57BE0">
        <w:trPr>
          <w:jc w:val="center"/>
        </w:trPr>
        <w:tc>
          <w:tcPr>
            <w:tcW w:w="2167" w:type="dxa"/>
            <w:vAlign w:val="center"/>
          </w:tcPr>
          <w:p w14:paraId="5A6A502D" w14:textId="77777777" w:rsidR="004524CE" w:rsidRPr="00F96146" w:rsidRDefault="004524CE" w:rsidP="004524CE">
            <w:pPr>
              <w:jc w:val="center"/>
            </w:pPr>
            <w:r w:rsidRPr="00F96146">
              <w:t>Voids Filled with Asphalt, VFA (%)</w:t>
            </w:r>
          </w:p>
        </w:tc>
        <w:tc>
          <w:tcPr>
            <w:tcW w:w="1263" w:type="dxa"/>
            <w:vAlign w:val="center"/>
          </w:tcPr>
          <w:p w14:paraId="3B92BB38" w14:textId="59764348" w:rsidR="004524CE" w:rsidRPr="00F96146" w:rsidRDefault="006E4114" w:rsidP="004524CE">
            <w:pPr>
              <w:jc w:val="center"/>
            </w:pPr>
            <w:r w:rsidRPr="00F96146">
              <w:t>71.0</w:t>
            </w:r>
          </w:p>
        </w:tc>
        <w:tc>
          <w:tcPr>
            <w:tcW w:w="1260" w:type="dxa"/>
            <w:vAlign w:val="center"/>
          </w:tcPr>
          <w:p w14:paraId="07252A44" w14:textId="004C2A12" w:rsidR="004524CE" w:rsidRPr="00F96146" w:rsidRDefault="006E4114" w:rsidP="004524CE">
            <w:pPr>
              <w:jc w:val="center"/>
            </w:pPr>
            <w:r w:rsidRPr="00F96146">
              <w:t>80.6</w:t>
            </w:r>
          </w:p>
        </w:tc>
        <w:tc>
          <w:tcPr>
            <w:tcW w:w="1253" w:type="dxa"/>
            <w:vAlign w:val="center"/>
          </w:tcPr>
          <w:p w14:paraId="37D31ACA" w14:textId="7E0C9C5F" w:rsidR="004524CE" w:rsidRPr="00F96146" w:rsidRDefault="006E4114" w:rsidP="004524CE">
            <w:pPr>
              <w:jc w:val="center"/>
            </w:pPr>
            <w:r w:rsidRPr="00F96146">
              <w:t>89.5</w:t>
            </w:r>
          </w:p>
        </w:tc>
        <w:tc>
          <w:tcPr>
            <w:tcW w:w="1177" w:type="dxa"/>
            <w:vAlign w:val="center"/>
          </w:tcPr>
          <w:p w14:paraId="38B7980B" w14:textId="3E242D64" w:rsidR="004524CE" w:rsidRPr="00F96146" w:rsidRDefault="004524CE" w:rsidP="004524CE">
            <w:pPr>
              <w:jc w:val="center"/>
            </w:pPr>
            <w:r w:rsidRPr="00F96146">
              <w:t>72-77</w:t>
            </w:r>
          </w:p>
        </w:tc>
        <w:tc>
          <w:tcPr>
            <w:tcW w:w="1154" w:type="dxa"/>
            <w:vAlign w:val="center"/>
          </w:tcPr>
          <w:p w14:paraId="76509D9B" w14:textId="2EE11F37" w:rsidR="004524CE" w:rsidRPr="00F96146" w:rsidRDefault="004524CE" w:rsidP="004524CE">
            <w:pPr>
              <w:jc w:val="center"/>
            </w:pPr>
            <w:r w:rsidRPr="00F96146">
              <w:t>73.0</w:t>
            </w:r>
          </w:p>
        </w:tc>
      </w:tr>
      <w:tr w:rsidR="007B60F7" w:rsidRPr="00F96146" w14:paraId="0C254222" w14:textId="77777777" w:rsidTr="00C57BE0">
        <w:trPr>
          <w:jc w:val="center"/>
        </w:trPr>
        <w:tc>
          <w:tcPr>
            <w:tcW w:w="2167" w:type="dxa"/>
            <w:vAlign w:val="center"/>
          </w:tcPr>
          <w:p w14:paraId="3FBFCCD3" w14:textId="65528669" w:rsidR="007B60F7" w:rsidRPr="00F96146" w:rsidRDefault="0004435C" w:rsidP="004524CE">
            <w:pPr>
              <w:jc w:val="center"/>
            </w:pPr>
            <w:r w:rsidRPr="00F96146">
              <w:t>Density (%)</w:t>
            </w:r>
          </w:p>
        </w:tc>
        <w:tc>
          <w:tcPr>
            <w:tcW w:w="1263" w:type="dxa"/>
            <w:vAlign w:val="center"/>
          </w:tcPr>
          <w:p w14:paraId="3C219DA2" w14:textId="72A2E0FF" w:rsidR="007B60F7" w:rsidRPr="00F96146" w:rsidRDefault="0004435C" w:rsidP="004524CE">
            <w:pPr>
              <w:jc w:val="center"/>
            </w:pPr>
            <w:r w:rsidRPr="00F96146">
              <w:t>95.8</w:t>
            </w:r>
          </w:p>
        </w:tc>
        <w:tc>
          <w:tcPr>
            <w:tcW w:w="1260" w:type="dxa"/>
            <w:vAlign w:val="center"/>
          </w:tcPr>
          <w:p w14:paraId="70A927AA" w14:textId="28C1A027" w:rsidR="007B60F7" w:rsidRPr="00F96146" w:rsidRDefault="0004435C" w:rsidP="004524CE">
            <w:pPr>
              <w:jc w:val="center"/>
            </w:pPr>
            <w:r w:rsidRPr="00F96146">
              <w:t>97.2</w:t>
            </w:r>
          </w:p>
        </w:tc>
        <w:tc>
          <w:tcPr>
            <w:tcW w:w="1253" w:type="dxa"/>
            <w:vAlign w:val="center"/>
          </w:tcPr>
          <w:p w14:paraId="2463A077" w14:textId="7D19F69D" w:rsidR="007B60F7" w:rsidRPr="00F96146" w:rsidRDefault="0004435C" w:rsidP="004524CE">
            <w:pPr>
              <w:jc w:val="center"/>
            </w:pPr>
            <w:r w:rsidRPr="00F96146">
              <w:t>98.5</w:t>
            </w:r>
          </w:p>
        </w:tc>
        <w:tc>
          <w:tcPr>
            <w:tcW w:w="1177" w:type="dxa"/>
            <w:vAlign w:val="center"/>
          </w:tcPr>
          <w:p w14:paraId="1D0FCAE0" w14:textId="5F805F88" w:rsidR="007B60F7" w:rsidRPr="00F96146" w:rsidRDefault="006E6DCA" w:rsidP="004524CE">
            <w:pPr>
              <w:jc w:val="center"/>
            </w:pPr>
            <w:r w:rsidRPr="00F96146">
              <w:t>96.0</w:t>
            </w:r>
          </w:p>
        </w:tc>
        <w:tc>
          <w:tcPr>
            <w:tcW w:w="1154" w:type="dxa"/>
            <w:vAlign w:val="center"/>
          </w:tcPr>
          <w:p w14:paraId="01E6BE75" w14:textId="2F3D78A9" w:rsidR="007B60F7" w:rsidRPr="00F96146" w:rsidRDefault="006E6DCA" w:rsidP="004524CE">
            <w:pPr>
              <w:jc w:val="center"/>
            </w:pPr>
            <w:r w:rsidRPr="00F96146">
              <w:t>96.0</w:t>
            </w:r>
          </w:p>
        </w:tc>
      </w:tr>
      <w:tr w:rsidR="00F50562" w:rsidRPr="00F96146" w14:paraId="7651A4A3" w14:textId="77777777" w:rsidTr="00C57BE0">
        <w:trPr>
          <w:jc w:val="center"/>
        </w:trPr>
        <w:tc>
          <w:tcPr>
            <w:tcW w:w="2167" w:type="dxa"/>
            <w:vAlign w:val="center"/>
          </w:tcPr>
          <w:p w14:paraId="65531C2A" w14:textId="77777777" w:rsidR="004524CE" w:rsidRPr="00F96146" w:rsidRDefault="004524CE" w:rsidP="004524CE">
            <w:pPr>
              <w:jc w:val="center"/>
            </w:pPr>
            <w:r w:rsidRPr="00F96146">
              <w:t>Absorbed Binder, P</w:t>
            </w:r>
            <w:r w:rsidRPr="00F96146">
              <w:rPr>
                <w:vertAlign w:val="subscript"/>
              </w:rPr>
              <w:t>ba</w:t>
            </w:r>
            <w:r w:rsidRPr="00F96146">
              <w:t xml:space="preserve"> (%)</w:t>
            </w:r>
          </w:p>
        </w:tc>
        <w:tc>
          <w:tcPr>
            <w:tcW w:w="1263" w:type="dxa"/>
            <w:vAlign w:val="center"/>
          </w:tcPr>
          <w:p w14:paraId="406C5BD0" w14:textId="609AA3D8" w:rsidR="004524CE" w:rsidRPr="00F96146" w:rsidRDefault="004524CE" w:rsidP="004524CE">
            <w:pPr>
              <w:jc w:val="center"/>
            </w:pPr>
            <w:r w:rsidRPr="00F96146">
              <w:t>0.46</w:t>
            </w:r>
          </w:p>
        </w:tc>
        <w:tc>
          <w:tcPr>
            <w:tcW w:w="1260" w:type="dxa"/>
            <w:vAlign w:val="center"/>
          </w:tcPr>
          <w:p w14:paraId="180B0B43" w14:textId="1CD22E99" w:rsidR="004524CE" w:rsidRPr="00F96146" w:rsidRDefault="004524CE" w:rsidP="004524CE">
            <w:pPr>
              <w:jc w:val="center"/>
            </w:pPr>
            <w:r w:rsidRPr="00F96146">
              <w:t>0.46</w:t>
            </w:r>
          </w:p>
        </w:tc>
        <w:tc>
          <w:tcPr>
            <w:tcW w:w="1253" w:type="dxa"/>
            <w:vAlign w:val="center"/>
          </w:tcPr>
          <w:p w14:paraId="7ABBD4DD" w14:textId="30D1141E" w:rsidR="004524CE" w:rsidRPr="00F96146" w:rsidRDefault="004524CE" w:rsidP="004524CE">
            <w:pPr>
              <w:jc w:val="center"/>
            </w:pPr>
            <w:r w:rsidRPr="00F96146">
              <w:t>0.46</w:t>
            </w:r>
          </w:p>
        </w:tc>
        <w:tc>
          <w:tcPr>
            <w:tcW w:w="1177" w:type="dxa"/>
            <w:vAlign w:val="center"/>
          </w:tcPr>
          <w:p w14:paraId="12E22616" w14:textId="77777777" w:rsidR="004524CE" w:rsidRPr="00F96146" w:rsidRDefault="004524CE" w:rsidP="004524CE">
            <w:pPr>
              <w:jc w:val="center"/>
            </w:pPr>
          </w:p>
        </w:tc>
        <w:tc>
          <w:tcPr>
            <w:tcW w:w="1154" w:type="dxa"/>
            <w:vAlign w:val="center"/>
          </w:tcPr>
          <w:p w14:paraId="08DBE0F4" w14:textId="34715828" w:rsidR="004524CE" w:rsidRPr="00F96146" w:rsidRDefault="004524CE" w:rsidP="004524CE">
            <w:pPr>
              <w:jc w:val="center"/>
            </w:pPr>
            <w:r w:rsidRPr="00F96146">
              <w:t>0.46</w:t>
            </w:r>
          </w:p>
        </w:tc>
      </w:tr>
    </w:tbl>
    <w:p w14:paraId="4DF1613A" w14:textId="3AFEFDEA" w:rsidR="00C748D1" w:rsidRPr="00007FDA" w:rsidRDefault="00AA76EE" w:rsidP="00F54F70">
      <w:pPr>
        <w:pStyle w:val="Heading3"/>
      </w:pPr>
      <w:bookmarkStart w:id="105" w:name="_Toc13570786"/>
      <w:r>
        <w:t xml:space="preserve">3.5.2 </w:t>
      </w:r>
      <w:r w:rsidR="00C748D1">
        <w:t>Statistical Analysis</w:t>
      </w:r>
      <w:bookmarkEnd w:id="105"/>
    </w:p>
    <w:p w14:paraId="402BC151" w14:textId="6DA6C817" w:rsidR="00C748D1" w:rsidRPr="00F96146" w:rsidRDefault="00C748D1" w:rsidP="00F54F70">
      <w:pPr>
        <w:spacing w:line="480" w:lineRule="auto"/>
        <w:ind w:firstLine="720"/>
      </w:pPr>
      <w:r w:rsidRPr="00F96146">
        <w:t>The average percent air voids for volumetric samples of Mix-2 (WMA S3) and Mix-6 (WMA S4) were compared with Mix-1 (control HMA S3) and Mix-5 (control HMA S4), respectively.</w:t>
      </w:r>
      <w:r w:rsidR="0061223A" w:rsidRPr="00F96146">
        <w:t xml:space="preserve"> For each mix type</w:t>
      </w:r>
      <w:r w:rsidR="008F17F1" w:rsidRPr="00F96146">
        <w:t xml:space="preserve"> at</w:t>
      </w:r>
      <w:r w:rsidR="00C058C8" w:rsidRPr="00F96146">
        <w:t xml:space="preserve"> </w:t>
      </w:r>
      <w:r w:rsidR="008F17F1" w:rsidRPr="00F96146">
        <w:t>least</w:t>
      </w:r>
      <w:r w:rsidR="0061223A" w:rsidRPr="00F96146">
        <w:t xml:space="preserve"> three</w:t>
      </w:r>
      <w:r w:rsidR="009C2B6B" w:rsidRPr="00F96146">
        <w:t xml:space="preserve"> volumetric samples were prepared to check the </w:t>
      </w:r>
      <w:r w:rsidR="00BC2203" w:rsidRPr="00F96146">
        <w:t>repeatability of test results.</w:t>
      </w:r>
      <w:r w:rsidRPr="00F96146">
        <w:t xml:space="preserve"> Two-tail t-tests were conducted to identify the statistical difference of average percent air voids between WMA and HMA </w:t>
      </w:r>
      <w:r w:rsidR="00702970" w:rsidRPr="00F96146">
        <w:t>samples</w:t>
      </w:r>
      <w:r w:rsidR="00F05210" w:rsidRPr="00F96146">
        <w:t>, at 95% confidence level</w:t>
      </w:r>
      <w:r w:rsidRPr="00F96146">
        <w:t xml:space="preserve">. </w:t>
      </w:r>
      <w:r w:rsidR="003455B2" w:rsidRPr="00F96146">
        <w:t>The optimum binder content was adjusted for WMA, if significant statistical differences were observed</w:t>
      </w:r>
      <w:r w:rsidRPr="00F96146">
        <w:t xml:space="preserve">. </w:t>
      </w:r>
    </w:p>
    <w:p w14:paraId="69A412B2" w14:textId="2620F75E" w:rsidR="00C748D1" w:rsidRPr="00F96146" w:rsidRDefault="00702970" w:rsidP="00F54F70">
      <w:pPr>
        <w:spacing w:line="480" w:lineRule="auto"/>
        <w:ind w:firstLine="720"/>
      </w:pPr>
      <w:r w:rsidRPr="00F96146">
        <w:t>E</w:t>
      </w:r>
      <w:r w:rsidR="00C748D1" w:rsidRPr="00F96146">
        <w:t>ffect of further temperature reduction was investigated using two-tail t-tests by identifying difference</w:t>
      </w:r>
      <w:r w:rsidRPr="00F96146">
        <w:t>s</w:t>
      </w:r>
      <w:r w:rsidR="00C748D1" w:rsidRPr="00F96146">
        <w:t xml:space="preserve"> </w:t>
      </w:r>
      <w:r w:rsidRPr="00F96146">
        <w:t>in</w:t>
      </w:r>
      <w:r w:rsidR="00C748D1" w:rsidRPr="00F96146">
        <w:t xml:space="preserve"> percent air voids </w:t>
      </w:r>
      <w:r w:rsidRPr="00F96146">
        <w:t>between</w:t>
      </w:r>
      <w:r w:rsidR="00C748D1" w:rsidRPr="00F96146">
        <w:t xml:space="preserve"> WMA </w:t>
      </w:r>
      <w:r w:rsidRPr="00F96146">
        <w:t>samples</w:t>
      </w:r>
      <w:r w:rsidR="00C748D1" w:rsidRPr="00F96146">
        <w:t xml:space="preserve"> (Mix-3, Mix-4, Mix-7, and Mix-8) and control HMA </w:t>
      </w:r>
      <w:r w:rsidRPr="00F96146">
        <w:t>samples</w:t>
      </w:r>
      <w:r w:rsidR="00C748D1" w:rsidRPr="00F96146">
        <w:t xml:space="preserve"> (Mix-1 and Mix-5). The average percent air voids of Mix-3 and Mix-4 were compared with control Mix-1, whereas the average percent air voids of Mix-7 and Mix-8 were compared with control Mix-2. Suitable </w:t>
      </w:r>
      <w:r w:rsidRPr="00F96146">
        <w:lastRenderedPageBreak/>
        <w:t>mixing and compaction</w:t>
      </w:r>
      <w:r w:rsidR="00C748D1" w:rsidRPr="00F96146">
        <w:t xml:space="preserve"> temperatures were </w:t>
      </w:r>
      <w:r w:rsidRPr="00F96146">
        <w:t xml:space="preserve">selected </w:t>
      </w:r>
      <w:r w:rsidR="00C748D1" w:rsidRPr="00F96146">
        <w:t xml:space="preserve">for foamed </w:t>
      </w:r>
      <w:r w:rsidR="00D15910" w:rsidRPr="00F96146">
        <w:t>WMA</w:t>
      </w:r>
      <w:r w:rsidR="00C748D1" w:rsidRPr="00F96146">
        <w:t xml:space="preserve"> based on the</w:t>
      </w:r>
      <w:r w:rsidRPr="00F96146">
        <w:t>se</w:t>
      </w:r>
      <w:r w:rsidR="00C748D1" w:rsidRPr="00F96146">
        <w:t xml:space="preserve"> </w:t>
      </w:r>
      <w:r w:rsidR="00C748D1" w:rsidRPr="00F96146">
        <w:rPr>
          <w:color w:val="000000" w:themeColor="text1"/>
        </w:rPr>
        <w:t xml:space="preserve">statistical results. </w:t>
      </w:r>
      <w:r w:rsidR="000349B9" w:rsidRPr="00F96146">
        <w:rPr>
          <w:color w:val="000000" w:themeColor="text1"/>
        </w:rPr>
        <w:t>The</w:t>
      </w:r>
      <w:r w:rsidR="009B2EE5" w:rsidRPr="00F96146">
        <w:rPr>
          <w:color w:val="000000" w:themeColor="text1"/>
        </w:rPr>
        <w:t xml:space="preserve"> details of these </w:t>
      </w:r>
      <w:r w:rsidR="00034765" w:rsidRPr="00F96146">
        <w:rPr>
          <w:color w:val="000000" w:themeColor="text1"/>
        </w:rPr>
        <w:t>results</w:t>
      </w:r>
      <w:r w:rsidR="009B2EE5" w:rsidRPr="00F96146">
        <w:rPr>
          <w:color w:val="000000" w:themeColor="text1"/>
        </w:rPr>
        <w:t xml:space="preserve"> are </w:t>
      </w:r>
      <w:r w:rsidR="00034765" w:rsidRPr="00F96146">
        <w:rPr>
          <w:color w:val="000000" w:themeColor="text1"/>
        </w:rPr>
        <w:t>discussed</w:t>
      </w:r>
      <w:r w:rsidR="009B2EE5" w:rsidRPr="00F96146">
        <w:rPr>
          <w:color w:val="000000" w:themeColor="text1"/>
        </w:rPr>
        <w:t xml:space="preserve"> in Chapter </w:t>
      </w:r>
      <w:r w:rsidR="00034765" w:rsidRPr="00F96146">
        <w:rPr>
          <w:color w:val="000000" w:themeColor="text1"/>
        </w:rPr>
        <w:t>4.</w:t>
      </w:r>
    </w:p>
    <w:p w14:paraId="566E2170" w14:textId="30195BD3" w:rsidR="00C748D1" w:rsidRPr="00F96146" w:rsidRDefault="006B35B2" w:rsidP="0013399F">
      <w:pPr>
        <w:pStyle w:val="Heading2"/>
        <w:rPr>
          <w:rFonts w:ascii="Times New Roman" w:hAnsi="Times New Roman"/>
        </w:rPr>
      </w:pPr>
      <w:bookmarkStart w:id="106" w:name="_Toc13570787"/>
      <w:bookmarkStart w:id="107" w:name="_Toc523306411"/>
      <w:bookmarkStart w:id="108" w:name="_Toc527535752"/>
      <w:r w:rsidRPr="00F96146">
        <w:rPr>
          <w:rFonts w:ascii="Times New Roman" w:hAnsi="Times New Roman"/>
        </w:rPr>
        <w:t xml:space="preserve">3.6 </w:t>
      </w:r>
      <w:r w:rsidR="00C748D1" w:rsidRPr="00F96146">
        <w:rPr>
          <w:rFonts w:ascii="Times New Roman" w:hAnsi="Times New Roman"/>
        </w:rPr>
        <w:t xml:space="preserve">Laboratory Performance Tests </w:t>
      </w:r>
      <w:r w:rsidR="007231CB" w:rsidRPr="00F96146">
        <w:rPr>
          <w:rFonts w:ascii="Times New Roman" w:hAnsi="Times New Roman"/>
        </w:rPr>
        <w:t>of</w:t>
      </w:r>
      <w:r w:rsidR="00C748D1" w:rsidRPr="00F96146">
        <w:rPr>
          <w:rFonts w:ascii="Times New Roman" w:hAnsi="Times New Roman"/>
        </w:rPr>
        <w:t xml:space="preserve"> Asphalt Mixes</w:t>
      </w:r>
      <w:bookmarkEnd w:id="106"/>
    </w:p>
    <w:p w14:paraId="5A05994E" w14:textId="726EF1D5" w:rsidR="00C748D1" w:rsidRPr="00F96146" w:rsidRDefault="00C748D1" w:rsidP="00F54F70">
      <w:pPr>
        <w:spacing w:line="480" w:lineRule="auto"/>
        <w:ind w:firstLine="720"/>
      </w:pPr>
      <w:r w:rsidRPr="00F96146">
        <w:t>The rutting, cracking and moisture</w:t>
      </w:r>
      <w:r w:rsidR="007B6E44" w:rsidRPr="00F96146">
        <w:t>-</w:t>
      </w:r>
      <w:r w:rsidRPr="00F96146">
        <w:t>induced damage potential of Mix-2 and Mix-</w:t>
      </w:r>
      <w:r w:rsidR="00FE07F4" w:rsidRPr="00F96146">
        <w:t>6</w:t>
      </w:r>
      <w:r w:rsidRPr="00F96146">
        <w:t xml:space="preserve"> were compared with Mix-1 and Mix-5, respectively. To evaluate the rutting performance, the HWT and FN tests were conducted on asphalt mixes. </w:t>
      </w:r>
      <w:r w:rsidR="00713396" w:rsidRPr="00F96146">
        <w:rPr>
          <w:color w:val="000000" w:themeColor="text1"/>
        </w:rPr>
        <w:t>Both Louisiana SCB and Illinois SCB test methods were used in this study to characterize fatigue cracking. Also, an empirical method (Abrasion Loss or Cantabro test) w</w:t>
      </w:r>
      <w:r w:rsidR="00BA6917" w:rsidRPr="00F96146">
        <w:rPr>
          <w:color w:val="000000" w:themeColor="text1"/>
        </w:rPr>
        <w:t xml:space="preserve">as </w:t>
      </w:r>
      <w:r w:rsidR="00713396" w:rsidRPr="00F96146">
        <w:rPr>
          <w:color w:val="000000" w:themeColor="text1"/>
        </w:rPr>
        <w:t>used to identify the cracking potential of asphalt mixes</w:t>
      </w:r>
      <w:r w:rsidRPr="00F96146">
        <w:t xml:space="preserve">. </w:t>
      </w:r>
      <w:r w:rsidR="003E1F8A" w:rsidRPr="00F96146">
        <w:t>Moisture-induced damage potential of each mix was assessed using</w:t>
      </w:r>
      <w:r w:rsidRPr="00F96146">
        <w:t xml:space="preserve"> </w:t>
      </w:r>
      <w:r w:rsidR="00AA5140" w:rsidRPr="00F96146">
        <w:t xml:space="preserve">the </w:t>
      </w:r>
      <w:r w:rsidRPr="00F96146">
        <w:t>SIP and TSR value</w:t>
      </w:r>
      <w:r w:rsidR="003E1F8A" w:rsidRPr="00F96146">
        <w:t>s</w:t>
      </w:r>
      <w:r w:rsidRPr="00F96146">
        <w:t>.</w:t>
      </w:r>
    </w:p>
    <w:p w14:paraId="23D73A73" w14:textId="31EF862C" w:rsidR="00C748D1" w:rsidRPr="00F96146" w:rsidRDefault="005E5D65" w:rsidP="00F54F70">
      <w:pPr>
        <w:pStyle w:val="Heading3"/>
        <w:rPr>
          <w:rFonts w:ascii="Times New Roman" w:hAnsi="Times New Roman"/>
        </w:rPr>
      </w:pPr>
      <w:bookmarkStart w:id="109" w:name="_Toc13570788"/>
      <w:r w:rsidRPr="00F96146">
        <w:rPr>
          <w:rFonts w:ascii="Times New Roman" w:hAnsi="Times New Roman"/>
        </w:rPr>
        <w:t xml:space="preserve">3.6.1 </w:t>
      </w:r>
      <w:r w:rsidR="00C748D1" w:rsidRPr="00F96146">
        <w:rPr>
          <w:rFonts w:ascii="Times New Roman" w:hAnsi="Times New Roman"/>
        </w:rPr>
        <w:t>Sample Preparation</w:t>
      </w:r>
      <w:bookmarkEnd w:id="109"/>
    </w:p>
    <w:p w14:paraId="12EA23F3" w14:textId="05F0FE83" w:rsidR="00C748D1" w:rsidRPr="00F96146" w:rsidRDefault="004723F6" w:rsidP="00F54F70">
      <w:pPr>
        <w:spacing w:line="480" w:lineRule="auto"/>
        <w:ind w:firstLine="720"/>
      </w:pPr>
      <w:r w:rsidRPr="00F96146">
        <w:t>A</w:t>
      </w:r>
      <w:r w:rsidR="00C748D1" w:rsidRPr="00F96146">
        <w:t>sphalt s</w:t>
      </w:r>
      <w:r w:rsidR="00785D54" w:rsidRPr="00F96146">
        <w:t>ample</w:t>
      </w:r>
      <w:r w:rsidR="00C748D1" w:rsidRPr="00F96146">
        <w:t xml:space="preserve">s for all performance tests were prepared in the laboratory using </w:t>
      </w:r>
      <w:r w:rsidR="00AA5140" w:rsidRPr="00F96146">
        <w:t>a</w:t>
      </w:r>
      <w:r w:rsidR="00C748D1" w:rsidRPr="00F96146">
        <w:t xml:space="preserve"> SGC. The target air voids were </w:t>
      </w:r>
      <w:r w:rsidRPr="00F96146">
        <w:t xml:space="preserve">kept at </w:t>
      </w:r>
      <w:r w:rsidR="00C748D1" w:rsidRPr="00F96146">
        <w:t>7</w:t>
      </w:r>
      <w:r w:rsidR="00E1546E" w:rsidRPr="00F96146">
        <w:t xml:space="preserve"> </w:t>
      </w:r>
      <w:r w:rsidR="00C748D1" w:rsidRPr="00F96146">
        <w:t>±</w:t>
      </w:r>
      <w:r w:rsidR="00E1546E" w:rsidRPr="00F96146">
        <w:t xml:space="preserve"> </w:t>
      </w:r>
      <w:r w:rsidR="00C748D1" w:rsidRPr="00F96146">
        <w:t xml:space="preserve">0.5% based on the densities typically obtained in the field. After mixing, </w:t>
      </w:r>
      <w:r w:rsidRPr="00F96146">
        <w:t>bulk</w:t>
      </w:r>
      <w:r w:rsidR="00C748D1" w:rsidRPr="00F96146">
        <w:t xml:space="preserve"> </w:t>
      </w:r>
      <w:r w:rsidR="00D15910" w:rsidRPr="00F96146">
        <w:t>HMA</w:t>
      </w:r>
      <w:r w:rsidR="00C748D1" w:rsidRPr="00F96146">
        <w:t xml:space="preserve"> w</w:t>
      </w:r>
      <w:r w:rsidR="009C7A60" w:rsidRPr="00F96146">
        <w:t>as</w:t>
      </w:r>
      <w:r w:rsidR="00C748D1" w:rsidRPr="00F96146">
        <w:t xml:space="preserve"> short-term aged</w:t>
      </w:r>
      <w:r w:rsidR="00211AF8" w:rsidRPr="00F96146">
        <w:t xml:space="preserve"> at 135°C </w:t>
      </w:r>
      <w:r w:rsidR="00C9290C" w:rsidRPr="00F96146">
        <w:t>for 4 hours</w:t>
      </w:r>
      <w:r w:rsidR="001F0EDC" w:rsidRPr="00F96146">
        <w:t xml:space="preserve"> </w:t>
      </w:r>
      <w:r w:rsidR="00B815B3" w:rsidRPr="00F96146">
        <w:t>as per</w:t>
      </w:r>
      <w:r w:rsidR="00C748D1" w:rsidRPr="00F96146">
        <w:t xml:space="preserve"> AASHTO R 30 in order to simulate the conditioning of plant-produce</w:t>
      </w:r>
      <w:r w:rsidRPr="00F96146">
        <w:t>d</w:t>
      </w:r>
      <w:r w:rsidR="00C748D1" w:rsidRPr="00F96146">
        <w:t xml:space="preserve"> mix (AASHTO, 2002). </w:t>
      </w:r>
      <w:r w:rsidR="00A74A10" w:rsidRPr="00F96146">
        <w:t xml:space="preserve">As suggested by </w:t>
      </w:r>
      <w:r w:rsidR="00A74A10" w:rsidRPr="00F96146">
        <w:rPr>
          <w:color w:val="000000" w:themeColor="text1"/>
        </w:rPr>
        <w:t>Bonaquist (2011),</w:t>
      </w:r>
      <w:r w:rsidR="00A74A10" w:rsidRPr="00F96146">
        <w:t xml:space="preserve"> t</w:t>
      </w:r>
      <w:r w:rsidR="008B2481" w:rsidRPr="00F96146">
        <w:t>he</w:t>
      </w:r>
      <w:r w:rsidR="00CC0464" w:rsidRPr="00F96146">
        <w:t xml:space="preserve"> </w:t>
      </w:r>
      <w:r w:rsidR="008E2090" w:rsidRPr="00F96146">
        <w:t xml:space="preserve">bulk </w:t>
      </w:r>
      <w:r w:rsidR="00D15910" w:rsidRPr="00F96146">
        <w:t>WMA</w:t>
      </w:r>
      <w:r w:rsidR="008B2481" w:rsidRPr="00F96146">
        <w:t xml:space="preserve"> </w:t>
      </w:r>
      <w:r w:rsidR="004A5098" w:rsidRPr="00F96146">
        <w:t>mixes were</w:t>
      </w:r>
      <w:r w:rsidR="00A74A10" w:rsidRPr="00F96146">
        <w:t xml:space="preserve"> short-term aged at </w:t>
      </w:r>
      <w:r w:rsidR="00DF72CE" w:rsidRPr="00F96146">
        <w:t xml:space="preserve">WMA </w:t>
      </w:r>
      <w:r w:rsidR="00A74A10" w:rsidRPr="00F96146">
        <w:t>compaction temperature (127°C) for 2 hours</w:t>
      </w:r>
      <w:r w:rsidR="00B611DA" w:rsidRPr="00F96146">
        <w:t xml:space="preserve"> only</w:t>
      </w:r>
      <w:r w:rsidR="003459E9" w:rsidRPr="00F96146">
        <w:t xml:space="preserve"> to simulate </w:t>
      </w:r>
      <w:r w:rsidR="00B611DA" w:rsidRPr="00F96146">
        <w:t>the field conditioning</w:t>
      </w:r>
      <w:r w:rsidR="001D22E9" w:rsidRPr="00F96146">
        <w:t xml:space="preserve"> during WMA production</w:t>
      </w:r>
      <w:r w:rsidR="00B611DA" w:rsidRPr="00F96146">
        <w:t xml:space="preserve">. </w:t>
      </w:r>
      <w:r w:rsidR="00C748D1" w:rsidRPr="00F96146">
        <w:t xml:space="preserve">The SGC was operated </w:t>
      </w:r>
      <w:r w:rsidR="0030779F" w:rsidRPr="00F96146">
        <w:t>in</w:t>
      </w:r>
      <w:r w:rsidR="00C748D1" w:rsidRPr="00F96146">
        <w:t xml:space="preserve"> the height mode during compaction to obtain the desired air voids under </w:t>
      </w:r>
      <w:r w:rsidRPr="00F96146">
        <w:t xml:space="preserve">a </w:t>
      </w:r>
      <w:r w:rsidR="00C748D1" w:rsidRPr="00F96146">
        <w:t xml:space="preserve">specific height. After compaction, volumetric tests were conducted to check air voids </w:t>
      </w:r>
      <w:r w:rsidR="00C748D1" w:rsidRPr="00F96146">
        <w:rPr>
          <w:rStyle w:val="fontstyle01"/>
          <w:rFonts w:ascii="Times New Roman" w:hAnsi="Times New Roman"/>
          <w:sz w:val="24"/>
          <w:szCs w:val="24"/>
        </w:rPr>
        <w:t>in accordance</w:t>
      </w:r>
      <w:r w:rsidR="000A44FE" w:rsidRPr="00F96146">
        <w:rPr>
          <w:rStyle w:val="fontstyle01"/>
          <w:rFonts w:ascii="Times New Roman" w:hAnsi="Times New Roman"/>
          <w:sz w:val="24"/>
          <w:szCs w:val="24"/>
        </w:rPr>
        <w:t xml:space="preserve"> with</w:t>
      </w:r>
      <w:r w:rsidR="00B815B3" w:rsidRPr="00F96146">
        <w:rPr>
          <w:rStyle w:val="fontstyle01"/>
          <w:rFonts w:ascii="Times New Roman" w:hAnsi="Times New Roman"/>
          <w:sz w:val="24"/>
          <w:szCs w:val="24"/>
        </w:rPr>
        <w:t xml:space="preserve"> </w:t>
      </w:r>
      <w:r w:rsidR="00C748D1" w:rsidRPr="00F96146">
        <w:rPr>
          <w:rStyle w:val="fontstyle01"/>
          <w:rFonts w:ascii="Times New Roman" w:hAnsi="Times New Roman"/>
          <w:sz w:val="24"/>
          <w:szCs w:val="24"/>
        </w:rPr>
        <w:t xml:space="preserve">AASHTO T 166 (AASHTO, 2010). </w:t>
      </w:r>
    </w:p>
    <w:p w14:paraId="3B71D068" w14:textId="51D6F3E9" w:rsidR="00C748D1" w:rsidRPr="00F96146" w:rsidRDefault="005E5D65" w:rsidP="00F54F70">
      <w:pPr>
        <w:pStyle w:val="Heading3"/>
        <w:rPr>
          <w:rFonts w:ascii="Times New Roman" w:hAnsi="Times New Roman"/>
        </w:rPr>
      </w:pPr>
      <w:bookmarkStart w:id="110" w:name="_Toc13570789"/>
      <w:r w:rsidRPr="00F96146">
        <w:rPr>
          <w:rFonts w:ascii="Times New Roman" w:hAnsi="Times New Roman"/>
        </w:rPr>
        <w:lastRenderedPageBreak/>
        <w:t xml:space="preserve">3.6.2 </w:t>
      </w:r>
      <w:r w:rsidR="00C748D1" w:rsidRPr="00F96146">
        <w:rPr>
          <w:rFonts w:ascii="Times New Roman" w:hAnsi="Times New Roman"/>
        </w:rPr>
        <w:t>Laboratory Testing</w:t>
      </w:r>
      <w:bookmarkEnd w:id="107"/>
      <w:bookmarkEnd w:id="108"/>
      <w:bookmarkEnd w:id="110"/>
    </w:p>
    <w:p w14:paraId="1801A83B" w14:textId="77777777" w:rsidR="00CA684F" w:rsidRPr="00F96146" w:rsidRDefault="00CA684F" w:rsidP="00F54F70">
      <w:pPr>
        <w:pStyle w:val="Heading4"/>
        <w:spacing w:before="0" w:line="480" w:lineRule="auto"/>
      </w:pPr>
      <w:bookmarkStart w:id="111" w:name="_Toc13570790"/>
      <w:r w:rsidRPr="00F96146">
        <w:t>Dynamic Modulus (DM) Test</w:t>
      </w:r>
      <w:bookmarkEnd w:id="111"/>
    </w:p>
    <w:p w14:paraId="129F9935" w14:textId="1B4F6532" w:rsidR="00CA684F" w:rsidRPr="00F96146" w:rsidRDefault="004723F6" w:rsidP="00F54F70">
      <w:pPr>
        <w:spacing w:line="480" w:lineRule="auto"/>
        <w:ind w:firstLine="720"/>
      </w:pPr>
      <w:r w:rsidRPr="00F96146">
        <w:t>D</w:t>
      </w:r>
      <w:r w:rsidR="00CA684F" w:rsidRPr="00F96146">
        <w:t>ynamic modulus test</w:t>
      </w:r>
      <w:r w:rsidR="002C70F5" w:rsidRPr="00F96146">
        <w:t>s</w:t>
      </w:r>
      <w:r w:rsidR="00CA684F" w:rsidRPr="00F96146">
        <w:t xml:space="preserve"> w</w:t>
      </w:r>
      <w:r w:rsidR="002C70F5" w:rsidRPr="00F96146">
        <w:t>ere</w:t>
      </w:r>
      <w:r w:rsidR="00CA684F" w:rsidRPr="00F96146">
        <w:t xml:space="preserve"> conducted </w:t>
      </w:r>
      <w:r w:rsidRPr="00F96146">
        <w:t>as per</w:t>
      </w:r>
      <w:r w:rsidR="00CA684F" w:rsidRPr="00F96146">
        <w:t xml:space="preserve"> AASHTO T 378 using the Asphalt Mixture Performance Tester (AMPT) (AASHTO, 2017). </w:t>
      </w:r>
      <w:r w:rsidR="00CA684F" w:rsidRPr="00F96146">
        <w:rPr>
          <w:color w:val="000000"/>
        </w:rPr>
        <w:t xml:space="preserve">For this purpose, </w:t>
      </w:r>
      <w:r w:rsidRPr="00F96146">
        <w:rPr>
          <w:color w:val="000000"/>
        </w:rPr>
        <w:t xml:space="preserve">over-size </w:t>
      </w:r>
      <w:r w:rsidR="00CA684F" w:rsidRPr="00F96146">
        <w:rPr>
          <w:color w:val="000000"/>
        </w:rPr>
        <w:t xml:space="preserve">samples with a </w:t>
      </w:r>
      <w:r w:rsidRPr="00F96146">
        <w:rPr>
          <w:color w:val="000000"/>
        </w:rPr>
        <w:t xml:space="preserve">diameter of </w:t>
      </w:r>
      <w:r w:rsidR="00CA684F" w:rsidRPr="00F96146">
        <w:rPr>
          <w:color w:val="000000"/>
        </w:rPr>
        <w:t xml:space="preserve">150 mm and </w:t>
      </w:r>
      <w:r w:rsidRPr="00F96146">
        <w:rPr>
          <w:color w:val="000000"/>
        </w:rPr>
        <w:t xml:space="preserve">a height of </w:t>
      </w:r>
      <w:r w:rsidR="00CA684F" w:rsidRPr="00F96146">
        <w:rPr>
          <w:color w:val="000000"/>
        </w:rPr>
        <w:t>167.5 mm were prepared using SGC. The</w:t>
      </w:r>
      <w:r w:rsidR="002563DD" w:rsidRPr="00F96146">
        <w:rPr>
          <w:color w:val="000000"/>
        </w:rPr>
        <w:t>se</w:t>
      </w:r>
      <w:r w:rsidR="00CA684F" w:rsidRPr="00F96146">
        <w:rPr>
          <w:color w:val="000000"/>
        </w:rPr>
        <w:t xml:space="preserve"> samples were </w:t>
      </w:r>
      <w:r w:rsidRPr="00F96146">
        <w:rPr>
          <w:color w:val="000000"/>
        </w:rPr>
        <w:t xml:space="preserve">then </w:t>
      </w:r>
      <w:r w:rsidR="00CA684F" w:rsidRPr="00F96146">
        <w:rPr>
          <w:color w:val="000000"/>
        </w:rPr>
        <w:t xml:space="preserve">cored </w:t>
      </w:r>
      <w:r w:rsidRPr="00F96146">
        <w:rPr>
          <w:color w:val="000000"/>
        </w:rPr>
        <w:t>from</w:t>
      </w:r>
      <w:r w:rsidR="00CA684F" w:rsidRPr="00F96146">
        <w:rPr>
          <w:color w:val="000000"/>
        </w:rPr>
        <w:t xml:space="preserve"> the center to obtain </w:t>
      </w:r>
      <w:r w:rsidRPr="00F96146">
        <w:rPr>
          <w:color w:val="000000"/>
        </w:rPr>
        <w:t xml:space="preserve">specimens having a diameter of </w:t>
      </w:r>
      <w:r w:rsidR="00CA684F" w:rsidRPr="00F96146">
        <w:rPr>
          <w:color w:val="000000"/>
        </w:rPr>
        <w:t xml:space="preserve">100 mm. The cored specimens were </w:t>
      </w:r>
      <w:r w:rsidR="00C449D9" w:rsidRPr="00F96146">
        <w:rPr>
          <w:color w:val="000000"/>
        </w:rPr>
        <w:t>cut</w:t>
      </w:r>
      <w:r w:rsidR="00CA684F" w:rsidRPr="00F96146">
        <w:rPr>
          <w:color w:val="000000"/>
        </w:rPr>
        <w:t xml:space="preserve"> at both ends </w:t>
      </w:r>
      <w:r w:rsidR="00C449D9" w:rsidRPr="00F96146">
        <w:rPr>
          <w:color w:val="000000"/>
        </w:rPr>
        <w:t xml:space="preserve">using a heavy duty saw </w:t>
      </w:r>
      <w:r w:rsidR="00CA684F" w:rsidRPr="00F96146">
        <w:rPr>
          <w:color w:val="000000"/>
        </w:rPr>
        <w:t xml:space="preserve">to obtain </w:t>
      </w:r>
      <w:r w:rsidR="00C449D9" w:rsidRPr="00F96146">
        <w:rPr>
          <w:color w:val="000000"/>
        </w:rPr>
        <w:t>specimens with a height of</w:t>
      </w:r>
      <w:r w:rsidR="00CA684F" w:rsidRPr="00F96146">
        <w:rPr>
          <w:color w:val="000000"/>
        </w:rPr>
        <w:t xml:space="preserve"> 150 mm. </w:t>
      </w:r>
      <w:r w:rsidR="00C449D9" w:rsidRPr="00F96146">
        <w:rPr>
          <w:color w:val="000000"/>
        </w:rPr>
        <w:t xml:space="preserve">As suggested by </w:t>
      </w:r>
      <w:r w:rsidR="00E53BC7" w:rsidRPr="00F96146">
        <w:rPr>
          <w:color w:val="000000"/>
        </w:rPr>
        <w:t>Chehab et at. (2000)</w:t>
      </w:r>
      <w:r w:rsidR="00C449D9" w:rsidRPr="00F96146">
        <w:rPr>
          <w:color w:val="000000"/>
        </w:rPr>
        <w:t>,</w:t>
      </w:r>
      <w:r w:rsidR="00E53BC7" w:rsidRPr="00F96146">
        <w:rPr>
          <w:color w:val="000000"/>
        </w:rPr>
        <w:t xml:space="preserve"> this method produce</w:t>
      </w:r>
      <w:r w:rsidR="00C449D9" w:rsidRPr="00F96146">
        <w:rPr>
          <w:color w:val="000000"/>
        </w:rPr>
        <w:t>s</w:t>
      </w:r>
      <w:r w:rsidR="00E53BC7" w:rsidRPr="00F96146">
        <w:rPr>
          <w:color w:val="000000"/>
        </w:rPr>
        <w:t xml:space="preserve"> specimen with uniform air voids in both vertical and radial directions. </w:t>
      </w:r>
      <w:r w:rsidR="00CA684F" w:rsidRPr="00F96146">
        <w:rPr>
          <w:color w:val="000000"/>
        </w:rPr>
        <w:t>For</w:t>
      </w:r>
      <w:r w:rsidR="00E53BC7" w:rsidRPr="00F96146">
        <w:rPr>
          <w:color w:val="000000"/>
        </w:rPr>
        <w:t xml:space="preserve"> </w:t>
      </w:r>
      <w:r w:rsidR="00CA684F" w:rsidRPr="00F96146">
        <w:rPr>
          <w:color w:val="000000"/>
        </w:rPr>
        <w:t xml:space="preserve">each </w:t>
      </w:r>
      <w:r w:rsidR="00E53BC7" w:rsidRPr="00F96146">
        <w:rPr>
          <w:color w:val="000000"/>
        </w:rPr>
        <w:t xml:space="preserve">asphalt </w:t>
      </w:r>
      <w:r w:rsidR="00CA684F" w:rsidRPr="00F96146">
        <w:rPr>
          <w:color w:val="000000"/>
        </w:rPr>
        <w:t xml:space="preserve">mix, three replicates were prepared for </w:t>
      </w:r>
      <w:r w:rsidR="00DA1379" w:rsidRPr="00F96146">
        <w:rPr>
          <w:color w:val="000000"/>
        </w:rPr>
        <w:t>dynamic modulus</w:t>
      </w:r>
      <w:r w:rsidR="00CA684F" w:rsidRPr="00F96146">
        <w:rPr>
          <w:color w:val="000000"/>
        </w:rPr>
        <w:t xml:space="preserve"> testing. </w:t>
      </w:r>
    </w:p>
    <w:p w14:paraId="0FC53B75" w14:textId="0E24BBF1" w:rsidR="00CA684F" w:rsidRPr="00F96146" w:rsidRDefault="00BA2CC9" w:rsidP="00F54F70">
      <w:pPr>
        <w:spacing w:line="480" w:lineRule="auto"/>
        <w:ind w:firstLine="720"/>
      </w:pPr>
      <w:bookmarkStart w:id="112" w:name="_Toc523306415"/>
      <w:bookmarkStart w:id="113" w:name="_Toc527535756"/>
      <w:r w:rsidRPr="00F96146">
        <w:t>The dynamic modulus tests were conducted at four different temperatures, namely 4.4, 21.1, 37.8, and 54.4°C. For each temperature, six different loading frequencies, namely 25, 10, 5, 1, 0.5 and 0.1 Hz</w:t>
      </w:r>
      <w:r w:rsidR="009208BB" w:rsidRPr="00F96146">
        <w:t>,</w:t>
      </w:r>
      <w:r w:rsidRPr="00F96146">
        <w:t xml:space="preserve"> were used</w:t>
      </w:r>
      <w:r w:rsidR="00CA684F" w:rsidRPr="00F96146">
        <w:t xml:space="preserve">. </w:t>
      </w:r>
      <w:r w:rsidR="00FF4445" w:rsidRPr="00F96146">
        <w:t>For each specimen, t</w:t>
      </w:r>
      <w:r w:rsidR="00CA684F" w:rsidRPr="00F96146">
        <w:t xml:space="preserve">he tests were performed starting from the lowest </w:t>
      </w:r>
      <w:r w:rsidR="00FF4445" w:rsidRPr="00F96146">
        <w:t xml:space="preserve">temperature </w:t>
      </w:r>
      <w:r w:rsidR="00CA684F" w:rsidRPr="00F96146">
        <w:t xml:space="preserve">to the highest and from the highest </w:t>
      </w:r>
      <w:r w:rsidR="00FF4445" w:rsidRPr="00F96146">
        <w:t xml:space="preserve">frequency </w:t>
      </w:r>
      <w:r w:rsidR="00CA684F" w:rsidRPr="00F96146">
        <w:t xml:space="preserve">to the lowest. </w:t>
      </w:r>
      <w:r w:rsidR="00FF4445" w:rsidRPr="00F96146">
        <w:t>The applied loading consisted of</w:t>
      </w:r>
      <w:r w:rsidR="00CA684F" w:rsidRPr="00F96146">
        <w:t xml:space="preserve"> sinusoidal compressive (haversine-shaped) pulse. The load magnitude was adjusted based on the material stiffness, frequency and temperature, to keep the strain response within 50-150 microstrains (Tran and Hall, 2006). </w:t>
      </w:r>
      <w:r w:rsidR="00A27B79" w:rsidRPr="00F96146">
        <w:t>Al</w:t>
      </w:r>
      <w:r w:rsidR="00006479" w:rsidRPr="00F96146">
        <w:t>though</w:t>
      </w:r>
      <w:r w:rsidR="00CA684F" w:rsidRPr="00F96146">
        <w:t xml:space="preserve"> </w:t>
      </w:r>
      <w:r w:rsidR="00006479" w:rsidRPr="00F96146">
        <w:t>dynamic modulus</w:t>
      </w:r>
      <w:r w:rsidR="00CA684F" w:rsidRPr="00F96146">
        <w:t xml:space="preserve"> test</w:t>
      </w:r>
      <w:r w:rsidR="00006479" w:rsidRPr="00F96146">
        <w:t>s</w:t>
      </w:r>
      <w:r w:rsidR="00CA684F" w:rsidRPr="00F96146">
        <w:t xml:space="preserve"> </w:t>
      </w:r>
      <w:r w:rsidR="00A27B79" w:rsidRPr="00F96146">
        <w:t>can</w:t>
      </w:r>
      <w:r w:rsidR="00CA684F" w:rsidRPr="00F96146">
        <w:t xml:space="preserve"> be performed </w:t>
      </w:r>
      <w:r w:rsidR="00006479" w:rsidRPr="00F96146">
        <w:t xml:space="preserve">under </w:t>
      </w:r>
      <w:r w:rsidR="00FF7DE1" w:rsidRPr="00F96146">
        <w:t>both</w:t>
      </w:r>
      <w:r w:rsidR="00CA684F" w:rsidRPr="00F96146">
        <w:t xml:space="preserve"> confined and unconfined conditions (AASHTO, 2017)</w:t>
      </w:r>
      <w:r w:rsidR="00006479" w:rsidRPr="00F96146">
        <w:t>,</w:t>
      </w:r>
      <w:r w:rsidR="00CA684F" w:rsidRPr="00F96146">
        <w:t xml:space="preserve"> unconfined </w:t>
      </w:r>
      <w:r w:rsidR="00006479" w:rsidRPr="00F96146">
        <w:t>condition was used here</w:t>
      </w:r>
      <w:r w:rsidR="00CA684F" w:rsidRPr="00F96146">
        <w:t xml:space="preserve">. </w:t>
      </w:r>
      <w:bookmarkEnd w:id="112"/>
      <w:bookmarkEnd w:id="113"/>
      <w:r w:rsidR="00CA684F" w:rsidRPr="00F96146">
        <w:t xml:space="preserve">Finally, a master curve was created at </w:t>
      </w:r>
      <w:r w:rsidR="00006479" w:rsidRPr="00F96146">
        <w:t xml:space="preserve">a </w:t>
      </w:r>
      <w:r w:rsidR="00CA684F" w:rsidRPr="00F96146">
        <w:t>reference temperature of 21.1°C</w:t>
      </w:r>
      <w:r w:rsidR="00BE0549" w:rsidRPr="00F96146">
        <w:t xml:space="preserve"> using the time-temperature superposition method</w:t>
      </w:r>
      <w:r w:rsidR="00CA684F" w:rsidRPr="00F96146">
        <w:t xml:space="preserve">. A sigmoidal function was </w:t>
      </w:r>
      <w:r w:rsidR="00CA684F" w:rsidRPr="00F96146">
        <w:lastRenderedPageBreak/>
        <w:t>used in fitting the master curve as shown in Equation 3.</w:t>
      </w:r>
      <w:r w:rsidR="00BE4779" w:rsidRPr="00F96146">
        <w:t>2</w:t>
      </w:r>
      <w:r w:rsidR="00CA684F" w:rsidRPr="00F96146">
        <w:t xml:space="preserve"> (Singh, 2011).</w:t>
      </w:r>
      <w:r w:rsidR="00006479" w:rsidRPr="00F96146">
        <w:t xml:space="preserve"> Details of the time-temperature superposition method are given by Singh (2011).</w:t>
      </w:r>
    </w:p>
    <w:p w14:paraId="1C86A9A2" w14:textId="279C0DA1" w:rsidR="00CA684F" w:rsidRPr="00F96146" w:rsidRDefault="00CA684F" w:rsidP="00F54F70">
      <w:pPr>
        <w:spacing w:line="480" w:lineRule="auto"/>
        <w:ind w:firstLine="720"/>
        <w:jc w:val="both"/>
      </w:pPr>
      <m:oMathPara>
        <m:oMath>
          <m:r>
            <w:rPr>
              <w:rFonts w:ascii="Cambria Math" w:hAnsi="Cambria Math"/>
            </w:rPr>
            <m:t xml:space="preserve">             log</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m:t>
                  </m:r>
                </m:sup>
              </m:sSup>
            </m:e>
          </m:d>
          <m:r>
            <w:rPr>
              <w:rFonts w:ascii="Cambria Math" w:hAnsi="Cambria Math"/>
            </w:rPr>
            <m:t>=δ+</m:t>
          </m:r>
          <m:f>
            <m:fPr>
              <m:ctrlPr>
                <w:rPr>
                  <w:rFonts w:ascii="Cambria Math" w:hAnsi="Cambria Math"/>
                  <w:i/>
                </w:rPr>
              </m:ctrlPr>
            </m:fPr>
            <m:num>
              <m:r>
                <w:rPr>
                  <w:rFonts w:ascii="Cambria Math" w:hAnsi="Cambria Math"/>
                </w:rPr>
                <m:t>α</m:t>
              </m:r>
            </m:num>
            <m:den>
              <m:r>
                <w:rPr>
                  <w:rFonts w:ascii="Cambria Math" w:hAnsi="Cambria Math"/>
                </w:rPr>
                <m:t>1+</m:t>
              </m:r>
              <m:r>
                <m:rPr>
                  <m:sty m:val="p"/>
                </m:rPr>
                <w:rPr>
                  <w:rFonts w:ascii="Cambria Math" w:hAnsi="Cambria Math"/>
                </w:rPr>
                <m:t>exp⁡</m:t>
              </m:r>
              <m:r>
                <w:rPr>
                  <w:rFonts w:ascii="Cambria Math" w:hAnsi="Cambria Math"/>
                </w:rPr>
                <m:t>(β+γ</m:t>
              </m:r>
              <m:d>
                <m:dPr>
                  <m:ctrlPr>
                    <w:rPr>
                      <w:rFonts w:ascii="Cambria Math" w:hAnsi="Cambria Math"/>
                      <w:i/>
                    </w:rPr>
                  </m:ctrlPr>
                </m:dPr>
                <m:e>
                  <m:r>
                    <w:rPr>
                      <w:rFonts w:ascii="Cambria Math" w:hAnsi="Cambria Math"/>
                    </w:rPr>
                    <m:t>log</m:t>
                  </m:r>
                  <m:sSub>
                    <m:sSubPr>
                      <m:ctrlPr>
                        <w:rPr>
                          <w:rFonts w:ascii="Cambria Math" w:hAnsi="Cambria Math"/>
                          <w:i/>
                        </w:rPr>
                      </m:ctrlPr>
                    </m:sSubPr>
                    <m:e>
                      <m:r>
                        <w:rPr>
                          <w:rFonts w:ascii="Cambria Math" w:hAnsi="Cambria Math"/>
                        </w:rPr>
                        <m:t>f</m:t>
                      </m:r>
                    </m:e>
                    <m:sub>
                      <m:r>
                        <w:rPr>
                          <w:rFonts w:ascii="Cambria Math" w:hAnsi="Cambria Math"/>
                        </w:rPr>
                        <m:t>r</m:t>
                      </m:r>
                    </m:sub>
                  </m:sSub>
                </m:e>
              </m:d>
              <m:r>
                <w:rPr>
                  <w:rFonts w:ascii="Cambria Math" w:hAnsi="Cambria Math"/>
                </w:rPr>
                <m:t>)</m:t>
              </m:r>
            </m:den>
          </m:f>
          <m:r>
            <w:rPr>
              <w:rFonts w:ascii="Cambria Math" w:hAnsi="Cambria Math"/>
              <w:color w:val="FFFFFF" w:themeColor="background1"/>
            </w:rPr>
            <m:t>……………      ……               ……….</m:t>
          </m:r>
          <m:r>
            <w:rPr>
              <w:rFonts w:ascii="Cambria Math" w:hAnsi="Cambria Math"/>
            </w:rPr>
            <m:t>(3.2)</m:t>
          </m:r>
        </m:oMath>
      </m:oMathPara>
    </w:p>
    <w:p w14:paraId="7526732E" w14:textId="77777777" w:rsidR="00CA684F" w:rsidRPr="00F96146" w:rsidRDefault="00CA684F" w:rsidP="00F54F70">
      <w:pPr>
        <w:spacing w:line="480" w:lineRule="auto"/>
        <w:jc w:val="both"/>
      </w:pPr>
      <w:r w:rsidRPr="00F96146">
        <w:t>where:</w:t>
      </w:r>
    </w:p>
    <w:p w14:paraId="5F1DA8EA" w14:textId="5D48D28A" w:rsidR="00CA684F" w:rsidRPr="00F96146" w:rsidRDefault="009658A9" w:rsidP="00F54F70">
      <w:pPr>
        <w:spacing w:line="480" w:lineRule="auto"/>
        <w:ind w:firstLine="720"/>
        <w:jc w:val="both"/>
      </w:pP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m:t>
                </m:r>
              </m:sup>
            </m:sSup>
          </m:e>
        </m:d>
      </m:oMath>
      <w:r w:rsidR="007D7993" w:rsidRPr="00F96146">
        <w:t xml:space="preserve"> </w:t>
      </w:r>
      <w:r w:rsidR="00CA684F" w:rsidRPr="00F96146">
        <w:t>= dynamic modulus (MPa);</w:t>
      </w:r>
    </w:p>
    <w:p w14:paraId="0FE606EE" w14:textId="4DC1ED3F" w:rsidR="00CA684F" w:rsidRPr="00F96146" w:rsidRDefault="009658A9" w:rsidP="00F54F70">
      <w:pPr>
        <w:spacing w:line="480" w:lineRule="auto"/>
        <w:ind w:firstLine="720"/>
        <w:jc w:val="both"/>
      </w:pPr>
      <m:oMath>
        <m:sSub>
          <m:sSubPr>
            <m:ctrlPr>
              <w:rPr>
                <w:rFonts w:ascii="Cambria Math" w:hAnsi="Cambria Math"/>
                <w:i/>
              </w:rPr>
            </m:ctrlPr>
          </m:sSubPr>
          <m:e>
            <m:r>
              <w:rPr>
                <w:rFonts w:ascii="Cambria Math" w:hAnsi="Cambria Math"/>
              </w:rPr>
              <m:t>f</m:t>
            </m:r>
          </m:e>
          <m:sub>
            <m:r>
              <w:rPr>
                <w:rFonts w:ascii="Cambria Math" w:hAnsi="Cambria Math"/>
              </w:rPr>
              <m:t xml:space="preserve">r </m:t>
            </m:r>
          </m:sub>
        </m:sSub>
      </m:oMath>
      <w:r w:rsidR="00CA684F" w:rsidRPr="00F96146">
        <w:t>= reduced frequency at reference temperature;</w:t>
      </w:r>
    </w:p>
    <w:p w14:paraId="06A49DD9" w14:textId="77777777" w:rsidR="00CA684F" w:rsidRPr="00F96146" w:rsidRDefault="00CA684F" w:rsidP="00F54F70">
      <w:pPr>
        <w:spacing w:line="480" w:lineRule="auto"/>
        <w:ind w:firstLine="720"/>
        <w:jc w:val="both"/>
      </w:pPr>
      <m:oMath>
        <m:r>
          <w:rPr>
            <w:rFonts w:ascii="Cambria Math" w:hAnsi="Cambria Math"/>
          </w:rPr>
          <m:t>δ</m:t>
        </m:r>
      </m:oMath>
      <w:r w:rsidRPr="00F96146">
        <w:t xml:space="preserve"> = minimum value of |E*|;</w:t>
      </w:r>
    </w:p>
    <w:p w14:paraId="744848F3" w14:textId="11A35679" w:rsidR="00CA684F" w:rsidRPr="00F96146" w:rsidRDefault="00CA684F" w:rsidP="00F54F70">
      <w:pPr>
        <w:spacing w:line="480" w:lineRule="auto"/>
        <w:ind w:firstLine="720"/>
        <w:jc w:val="both"/>
      </w:pPr>
      <m:oMath>
        <m:r>
          <w:rPr>
            <w:rFonts w:ascii="Cambria Math" w:hAnsi="Cambria Math"/>
          </w:rPr>
          <m:t>δ</m:t>
        </m:r>
      </m:oMath>
      <w:r w:rsidRPr="00F96146">
        <w:t xml:space="preserve"> +</w:t>
      </w:r>
      <m:oMath>
        <m:r>
          <w:rPr>
            <w:rFonts w:ascii="Cambria Math" w:hAnsi="Cambria Math"/>
          </w:rPr>
          <m:t xml:space="preserve"> α </m:t>
        </m:r>
      </m:oMath>
      <w:r w:rsidRPr="00F96146">
        <w:t>= maximum value of |E*|; and</w:t>
      </w:r>
    </w:p>
    <w:p w14:paraId="1423782F" w14:textId="423911C9" w:rsidR="00CA684F" w:rsidRPr="00F96146" w:rsidRDefault="00CA684F" w:rsidP="00F54F70">
      <w:pPr>
        <w:spacing w:line="480" w:lineRule="auto"/>
        <w:ind w:firstLine="720"/>
        <w:jc w:val="both"/>
      </w:pPr>
      <w:r w:rsidRPr="00F96146">
        <w:t>β, γ</w:t>
      </w:r>
      <w:r w:rsidR="007D7993" w:rsidRPr="00F96146">
        <w:t xml:space="preserve"> </w:t>
      </w:r>
      <w:r w:rsidRPr="00F96146">
        <w:t>= parameters describing the shape of the sigmoidal function.</w:t>
      </w:r>
    </w:p>
    <w:p w14:paraId="2FC657C0" w14:textId="1CBC288B" w:rsidR="00CA684F" w:rsidRPr="00F96146" w:rsidRDefault="00CA684F" w:rsidP="00F54F70">
      <w:pPr>
        <w:spacing w:line="480" w:lineRule="auto"/>
        <w:ind w:firstLine="720"/>
        <w:jc w:val="both"/>
      </w:pPr>
      <w:r w:rsidRPr="00F96146">
        <w:t xml:space="preserve">General form of the shift factor is given </w:t>
      </w:r>
      <w:r w:rsidR="00006479" w:rsidRPr="00F96146">
        <w:t>by</w:t>
      </w:r>
      <w:r w:rsidRPr="00F96146">
        <w:t xml:space="preserve"> Equation</w:t>
      </w:r>
      <w:r w:rsidR="00006479" w:rsidRPr="00F96146">
        <w:t>s</w:t>
      </w:r>
      <w:r w:rsidRPr="00F96146">
        <w:t xml:space="preserve"> 3.</w:t>
      </w:r>
      <w:r w:rsidR="00BE4779" w:rsidRPr="00F96146">
        <w:t>3</w:t>
      </w:r>
      <w:r w:rsidRPr="00F96146">
        <w:t xml:space="preserve"> and 3.</w:t>
      </w:r>
      <w:r w:rsidR="00BE4779" w:rsidRPr="00F96146">
        <w:t>4</w:t>
      </w:r>
      <w:r w:rsidR="009D091E" w:rsidRPr="00F96146">
        <w:t>.</w:t>
      </w:r>
    </w:p>
    <w:p w14:paraId="67212ED3" w14:textId="31863584" w:rsidR="00CA684F" w:rsidRPr="00F96146" w:rsidRDefault="00CA684F" w:rsidP="00F54F70">
      <w:pPr>
        <w:spacing w:line="480" w:lineRule="auto"/>
        <w:ind w:firstLine="720"/>
        <w:jc w:val="both"/>
      </w:pPr>
      <m:oMathPara>
        <m:oMath>
          <m:r>
            <w:rPr>
              <w:rFonts w:ascii="Cambria Math" w:hAnsi="Cambria Math"/>
            </w:rPr>
            <m:t xml:space="preserve">           a</m:t>
          </m:r>
          <m:d>
            <m:dPr>
              <m:ctrlPr>
                <w:rPr>
                  <w:rFonts w:ascii="Cambria Math" w:hAnsi="Cambria Math"/>
                  <w:i/>
                </w:rPr>
              </m:ctrlPr>
            </m:dPr>
            <m:e>
              <m:r>
                <w:rPr>
                  <w:rFonts w:ascii="Cambria Math" w:hAnsi="Cambria Math"/>
                </w:rPr>
                <m:t>T</m:t>
              </m:r>
            </m:e>
          </m:d>
          <m:r>
            <w:rPr>
              <w:rFonts w:ascii="Cambria Math" w:hAnsi="Cambria Math"/>
            </w:rPr>
            <m:t xml:space="preserve"> =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r</m:t>
                  </m:r>
                </m:sub>
              </m:sSub>
            </m:num>
            <m:den>
              <m:r>
                <w:rPr>
                  <w:rFonts w:ascii="Cambria Math" w:hAnsi="Cambria Math"/>
                </w:rPr>
                <m:t>f</m:t>
              </m:r>
            </m:den>
          </m:f>
          <m:r>
            <w:rPr>
              <w:rFonts w:ascii="Cambria Math" w:hAnsi="Cambria Math"/>
            </w:rPr>
            <m:t xml:space="preserve">                                                                                                         </m:t>
          </m:r>
          <m:r>
            <w:rPr>
              <w:rFonts w:ascii="Cambria Math" w:hAnsi="Cambria Math"/>
              <w:color w:val="FFFFFF" w:themeColor="background1"/>
            </w:rPr>
            <m:t>...</m:t>
          </m:r>
          <m:d>
            <m:dPr>
              <m:ctrlPr>
                <w:rPr>
                  <w:rFonts w:ascii="Cambria Math" w:hAnsi="Cambria Math"/>
                  <w:i/>
                </w:rPr>
              </m:ctrlPr>
            </m:dPr>
            <m:e>
              <m:r>
                <w:rPr>
                  <w:rFonts w:ascii="Cambria Math" w:hAnsi="Cambria Math"/>
                </w:rPr>
                <m:t>3.3</m:t>
              </m:r>
            </m:e>
          </m:d>
        </m:oMath>
      </m:oMathPara>
    </w:p>
    <w:p w14:paraId="7F0E38D4" w14:textId="53A2E5FB" w:rsidR="00CA684F" w:rsidRPr="00F96146" w:rsidRDefault="009658A9" w:rsidP="00F54F70">
      <w:pPr>
        <w:spacing w:line="480" w:lineRule="auto"/>
        <w:ind w:firstLine="720"/>
        <w:jc w:val="both"/>
      </w:pPr>
      <m:oMathPara>
        <m:oMath>
          <m:func>
            <m:funcPr>
              <m:ctrlPr>
                <w:rPr>
                  <w:rFonts w:ascii="Cambria Math" w:hAnsi="Cambria Math"/>
                </w:rPr>
              </m:ctrlPr>
            </m:funcPr>
            <m:fName>
              <m:r>
                <m:rPr>
                  <m:sty m:val="p"/>
                </m:rPr>
                <w:rPr>
                  <w:rFonts w:ascii="Cambria Math" w:hAnsi="Cambria Math"/>
                </w:rPr>
                <m:t xml:space="preserve">           log</m:t>
              </m:r>
            </m:fName>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r</m:t>
                      </m:r>
                    </m:sub>
                  </m:sSub>
                </m:e>
              </m:d>
            </m:e>
          </m:func>
          <m: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T</m:t>
                      </m:r>
                    </m:e>
                  </m:d>
                </m:e>
              </m:d>
            </m:e>
          </m:func>
          <m: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f</m:t>
                  </m:r>
                </m:e>
              </m:d>
            </m:e>
          </m:func>
          <m:r>
            <w:rPr>
              <w:rFonts w:ascii="Cambria Math" w:hAnsi="Cambria Math"/>
              <w:color w:val="FFFFFF" w:themeColor="background1"/>
            </w:rPr>
            <m:t>………                 …………………………..</m:t>
          </m:r>
          <m:r>
            <w:rPr>
              <w:rFonts w:ascii="Cambria Math" w:hAnsi="Cambria Math"/>
            </w:rPr>
            <m:t>(3.4)</m:t>
          </m:r>
        </m:oMath>
      </m:oMathPara>
    </w:p>
    <w:p w14:paraId="5FA71799" w14:textId="77777777" w:rsidR="00CA684F" w:rsidRPr="00F96146" w:rsidRDefault="00CA684F" w:rsidP="00F54F70">
      <w:pPr>
        <w:spacing w:line="480" w:lineRule="auto"/>
        <w:jc w:val="both"/>
      </w:pPr>
      <w:r w:rsidRPr="00F96146">
        <w:t>where:</w:t>
      </w:r>
    </w:p>
    <w:p w14:paraId="284128B8" w14:textId="226C1DD8" w:rsidR="00CA684F" w:rsidRPr="00F96146" w:rsidRDefault="00CA684F" w:rsidP="00F54F70">
      <w:pPr>
        <w:spacing w:line="480" w:lineRule="auto"/>
        <w:ind w:firstLine="720"/>
        <w:jc w:val="both"/>
      </w:pPr>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 xml:space="preserve"> </m:t>
        </m:r>
      </m:oMath>
      <w:r w:rsidRPr="00F96146">
        <w:t>= temperature shift factor;</w:t>
      </w:r>
    </w:p>
    <w:p w14:paraId="66C3D00A" w14:textId="77777777" w:rsidR="00CA684F" w:rsidRPr="00F96146" w:rsidRDefault="00CA684F" w:rsidP="00F54F70">
      <w:pPr>
        <w:spacing w:line="480" w:lineRule="auto"/>
        <w:ind w:firstLine="720"/>
        <w:jc w:val="both"/>
      </w:pPr>
      <m:oMath>
        <m:r>
          <w:rPr>
            <w:rFonts w:ascii="Cambria Math" w:hAnsi="Cambria Math"/>
          </w:rPr>
          <m:t>T</m:t>
        </m:r>
      </m:oMath>
      <w:r w:rsidRPr="00F96146">
        <w:t xml:space="preserve"> = temperature (°C); and</w:t>
      </w:r>
    </w:p>
    <w:p w14:paraId="01110E7E" w14:textId="77777777" w:rsidR="00CA684F" w:rsidRPr="00F96146" w:rsidRDefault="00CA684F" w:rsidP="00F54F70">
      <w:pPr>
        <w:spacing w:line="480" w:lineRule="auto"/>
        <w:ind w:firstLine="720"/>
        <w:jc w:val="both"/>
      </w:pPr>
      <m:oMath>
        <m:r>
          <w:rPr>
            <w:rFonts w:ascii="Cambria Math" w:hAnsi="Cambria Math"/>
          </w:rPr>
          <m:t>f</m:t>
        </m:r>
      </m:oMath>
      <w:r w:rsidRPr="00F96146">
        <w:t xml:space="preserve"> = frequency at a particular temperature.</w:t>
      </w:r>
    </w:p>
    <w:p w14:paraId="02A187DF" w14:textId="447F14AB" w:rsidR="00CA684F" w:rsidRPr="00F96146" w:rsidRDefault="00CA684F" w:rsidP="00BE4779">
      <w:pPr>
        <w:spacing w:line="480" w:lineRule="auto"/>
        <w:ind w:firstLine="720"/>
        <w:jc w:val="both"/>
      </w:pPr>
      <w:r w:rsidRPr="00F96146">
        <w:t>A nonlinear optimization program, namely Solver in MS-Excel, was used for solving</w:t>
      </w:r>
      <w:r w:rsidR="00BE4779" w:rsidRPr="00F96146">
        <w:t xml:space="preserve"> </w:t>
      </w:r>
      <w:r w:rsidRPr="00F96146">
        <w:t xml:space="preserve">the master curve coefficients, namely α, β, γ, δ and c. Then, a quadratic polynomial fit, </w:t>
      </w:r>
      <w:r w:rsidR="00006479" w:rsidRPr="00F96146">
        <w:t>given by</w:t>
      </w:r>
      <w:r w:rsidRPr="00F96146">
        <w:t xml:space="preserve"> Equation 3.</w:t>
      </w:r>
      <w:r w:rsidR="00BE4779" w:rsidRPr="00F96146">
        <w:t>5</w:t>
      </w:r>
      <w:r w:rsidRPr="00F96146">
        <w:t>, was used to establish the shift factor-temperature relationship.</w:t>
      </w:r>
    </w:p>
    <w:p w14:paraId="09E622A1" w14:textId="5613F13A" w:rsidR="00CA684F" w:rsidRPr="00F96146" w:rsidRDefault="00CA684F" w:rsidP="00F54F70">
      <w:pPr>
        <w:spacing w:line="480" w:lineRule="auto"/>
        <w:ind w:firstLine="720"/>
        <w:jc w:val="both"/>
      </w:pPr>
      <m:oMathPara>
        <m:oMath>
          <m:r>
            <w:rPr>
              <w:rFonts w:ascii="Cambria Math" w:hAnsi="Cambria Math"/>
            </w:rPr>
            <m:t xml:space="preserve">          </m:t>
          </m:r>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T</m:t>
                      </m:r>
                    </m:e>
                  </m:d>
                </m:e>
              </m:d>
            </m:e>
          </m:func>
          <m:r>
            <w:rPr>
              <w:rFonts w:ascii="Cambria Math" w:hAnsi="Cambria Math"/>
            </w:rPr>
            <m:t>=m</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+nT+p</m:t>
          </m:r>
          <m:r>
            <w:rPr>
              <w:rFonts w:ascii="Cambria Math" w:hAnsi="Cambria Math"/>
              <w:color w:val="FFFFFF" w:themeColor="background1"/>
            </w:rPr>
            <m:t>……………………  ………………………….</m:t>
          </m:r>
          <m:r>
            <w:rPr>
              <w:rFonts w:ascii="Cambria Math" w:hAnsi="Cambria Math"/>
            </w:rPr>
            <m:t>(3.5)</m:t>
          </m:r>
        </m:oMath>
      </m:oMathPara>
    </w:p>
    <w:p w14:paraId="5CCB3FED" w14:textId="361D5487" w:rsidR="00CA684F" w:rsidRPr="00F96146" w:rsidRDefault="007A34E8" w:rsidP="00F54F70">
      <w:pPr>
        <w:spacing w:line="480" w:lineRule="auto"/>
        <w:jc w:val="both"/>
      </w:pPr>
      <w:r w:rsidRPr="00F96146">
        <w:t>w</w:t>
      </w:r>
      <w:r w:rsidR="00CA684F" w:rsidRPr="00F96146">
        <w:t>here</w:t>
      </w:r>
      <w:r w:rsidRPr="00F96146">
        <w:t>:</w:t>
      </w:r>
    </w:p>
    <w:p w14:paraId="7C604066" w14:textId="77777777" w:rsidR="00CA684F" w:rsidRPr="00F96146" w:rsidRDefault="00CA684F" w:rsidP="00F54F70">
      <w:pPr>
        <w:spacing w:line="480" w:lineRule="auto"/>
        <w:ind w:firstLine="720"/>
        <w:jc w:val="both"/>
      </w:pPr>
      <m:oMath>
        <m:r>
          <w:rPr>
            <w:rFonts w:ascii="Cambria Math" w:hAnsi="Cambria Math"/>
          </w:rPr>
          <w:lastRenderedPageBreak/>
          <m:t>T</m:t>
        </m:r>
      </m:oMath>
      <w:r w:rsidRPr="00F96146">
        <w:t xml:space="preserve"> = temperature (°C); and</w:t>
      </w:r>
    </w:p>
    <w:p w14:paraId="13938DC1" w14:textId="77777777" w:rsidR="00CA684F" w:rsidRPr="00F96146" w:rsidRDefault="00CA684F" w:rsidP="00F54F70">
      <w:pPr>
        <w:spacing w:line="480" w:lineRule="auto"/>
        <w:ind w:firstLine="720"/>
        <w:jc w:val="both"/>
      </w:pPr>
      <m:oMath>
        <m:r>
          <w:rPr>
            <w:rFonts w:ascii="Cambria Math" w:hAnsi="Cambria Math"/>
          </w:rPr>
          <m:t>m,n, p</m:t>
        </m:r>
      </m:oMath>
      <w:r w:rsidRPr="00F96146">
        <w:t xml:space="preserve"> = polynomial fitting curve coefficients.</w:t>
      </w:r>
    </w:p>
    <w:p w14:paraId="1EB1F2F7" w14:textId="5567F123" w:rsidR="00CA684F" w:rsidRPr="00F96146" w:rsidRDefault="00BE4779" w:rsidP="00F54F70">
      <w:pPr>
        <w:spacing w:line="480" w:lineRule="auto"/>
        <w:ind w:firstLine="720"/>
        <w:jc w:val="both"/>
      </w:pPr>
      <w:r w:rsidRPr="00F96146">
        <w:t>Table 3.</w:t>
      </w:r>
      <w:r w:rsidR="00105F1D" w:rsidRPr="00F96146">
        <w:t>7</w:t>
      </w:r>
      <w:r w:rsidRPr="00F96146">
        <w:t xml:space="preserve"> was </w:t>
      </w:r>
      <w:r w:rsidR="00F8736A" w:rsidRPr="00F96146">
        <w:t>proposed by Witczak (2005) t</w:t>
      </w:r>
      <w:r w:rsidRPr="00F96146">
        <w:t>o check the</w:t>
      </w:r>
      <w:r w:rsidR="00CD6107" w:rsidRPr="00F96146">
        <w:t xml:space="preserve"> statistical</w:t>
      </w:r>
      <w:r w:rsidRPr="00F96146">
        <w:t xml:space="preserve"> accuracy of the above-mentioned models</w:t>
      </w:r>
      <w:r w:rsidR="00CA684F" w:rsidRPr="00F96146">
        <w:t>. In this method, the S</w:t>
      </w:r>
      <w:r w:rsidR="00CA684F" w:rsidRPr="00F96146">
        <w:rPr>
          <w:vertAlign w:val="subscript"/>
        </w:rPr>
        <w:t>e</w:t>
      </w:r>
      <w:r w:rsidR="00CA684F" w:rsidRPr="00F96146">
        <w:t>/S</w:t>
      </w:r>
      <w:r w:rsidR="00CA684F" w:rsidRPr="00F96146">
        <w:rPr>
          <w:vertAlign w:val="subscript"/>
        </w:rPr>
        <w:t>y</w:t>
      </w:r>
      <w:r w:rsidR="00CA684F" w:rsidRPr="00F96146">
        <w:t xml:space="preserve"> (standard error of estimate/standard deviation) and correlation coefficient (R</w:t>
      </w:r>
      <w:r w:rsidR="00CA684F" w:rsidRPr="00F96146">
        <w:rPr>
          <w:vertAlign w:val="superscript"/>
        </w:rPr>
        <w:t>2</w:t>
      </w:r>
      <w:r w:rsidR="00CA684F" w:rsidRPr="00F96146">
        <w:t xml:space="preserve">) are used to evaluate the statistical fitness of master curve models and shift factor equations. According to goodness </w:t>
      </w:r>
      <w:r w:rsidR="000A551F" w:rsidRPr="00F96146">
        <w:t>of</w:t>
      </w:r>
      <w:r w:rsidR="00CA684F" w:rsidRPr="00F96146">
        <w:t xml:space="preserve"> fit, the models can be classified in</w:t>
      </w:r>
      <w:r w:rsidR="00582E97" w:rsidRPr="00F96146">
        <w:t>to</w:t>
      </w:r>
      <w:r w:rsidR="00CA684F" w:rsidRPr="00F96146">
        <w:t xml:space="preserve"> five groups, namely </w:t>
      </w:r>
      <w:r w:rsidR="00CA684F" w:rsidRPr="00F96146">
        <w:rPr>
          <w:color w:val="000000"/>
        </w:rPr>
        <w:t>excellent, good, fair, poor, and very poor</w:t>
      </w:r>
      <w:r w:rsidR="000A551F" w:rsidRPr="00F96146">
        <w:rPr>
          <w:color w:val="000000"/>
        </w:rPr>
        <w:t xml:space="preserve">, </w:t>
      </w:r>
      <w:r w:rsidR="000B7957" w:rsidRPr="00F96146">
        <w:rPr>
          <w:color w:val="000000"/>
        </w:rPr>
        <w:t>as listed in</w:t>
      </w:r>
      <w:r w:rsidR="000A551F" w:rsidRPr="00F96146">
        <w:rPr>
          <w:color w:val="000000"/>
        </w:rPr>
        <w:t xml:space="preserve"> Table 3.7</w:t>
      </w:r>
      <w:r w:rsidR="00CA684F" w:rsidRPr="00F96146">
        <w:rPr>
          <w:color w:val="000000"/>
        </w:rPr>
        <w:t>.</w:t>
      </w:r>
    </w:p>
    <w:p w14:paraId="2BC2BD02" w14:textId="0D5C7C63" w:rsidR="00CA684F" w:rsidRPr="00F96146" w:rsidRDefault="00CA684F" w:rsidP="0042317A">
      <w:pPr>
        <w:spacing w:line="480" w:lineRule="auto"/>
        <w:jc w:val="center"/>
      </w:pPr>
      <w:bookmarkStart w:id="114" w:name="_Toc11657721"/>
      <w:bookmarkStart w:id="115" w:name="_Toc14903882"/>
      <w:r w:rsidRPr="00F96146">
        <w:t>Table 3.</w:t>
      </w:r>
      <w:r w:rsidR="009658A9">
        <w:fldChar w:fldCharType="begin"/>
      </w:r>
      <w:r w:rsidR="009658A9">
        <w:instrText xml:space="preserve"> SEQ Table_3. \* ARABIC </w:instrText>
      </w:r>
      <w:r w:rsidR="009658A9">
        <w:fldChar w:fldCharType="separate"/>
      </w:r>
      <w:r w:rsidR="009658A9">
        <w:rPr>
          <w:noProof/>
        </w:rPr>
        <w:t>7</w:t>
      </w:r>
      <w:r w:rsidR="009658A9">
        <w:rPr>
          <w:noProof/>
        </w:rPr>
        <w:fldChar w:fldCharType="end"/>
      </w:r>
      <w:r w:rsidRPr="00F96146">
        <w:t xml:space="preserve"> Model Evaluation Criteria (Witczak, 2005)</w:t>
      </w:r>
      <w:bookmarkEnd w:id="114"/>
      <w:bookmarkEnd w:id="115"/>
    </w:p>
    <w:tbl>
      <w:tblPr>
        <w:tblStyle w:val="TableGrid"/>
        <w:tblW w:w="0" w:type="auto"/>
        <w:tblInd w:w="1705" w:type="dxa"/>
        <w:tblLook w:val="04A0" w:firstRow="1" w:lastRow="0" w:firstColumn="1" w:lastColumn="0" w:noHBand="0" w:noVBand="1"/>
      </w:tblPr>
      <w:tblGrid>
        <w:gridCol w:w="1411"/>
        <w:gridCol w:w="1829"/>
        <w:gridCol w:w="2363"/>
      </w:tblGrid>
      <w:tr w:rsidR="00CA684F" w:rsidRPr="00F96146" w14:paraId="7D4E5BDD" w14:textId="77777777" w:rsidTr="0042317A">
        <w:tc>
          <w:tcPr>
            <w:tcW w:w="1411" w:type="dxa"/>
            <w:vAlign w:val="center"/>
          </w:tcPr>
          <w:p w14:paraId="68D9AFF2" w14:textId="77777777" w:rsidR="00CA684F" w:rsidRPr="00F96146" w:rsidRDefault="00CA684F" w:rsidP="00B526DD">
            <w:pPr>
              <w:jc w:val="center"/>
            </w:pPr>
            <w:r w:rsidRPr="00F96146">
              <w:t>Rating</w:t>
            </w:r>
          </w:p>
        </w:tc>
        <w:tc>
          <w:tcPr>
            <w:tcW w:w="1829" w:type="dxa"/>
            <w:vAlign w:val="center"/>
          </w:tcPr>
          <w:p w14:paraId="023FB5ED" w14:textId="77777777" w:rsidR="00CA684F" w:rsidRPr="00F96146" w:rsidRDefault="00CA684F" w:rsidP="00B526DD">
            <w:pPr>
              <w:jc w:val="center"/>
              <w:rPr>
                <w:vertAlign w:val="superscript"/>
              </w:rPr>
            </w:pPr>
            <w:r w:rsidRPr="00F96146">
              <w:t>R</w:t>
            </w:r>
            <w:r w:rsidRPr="00F96146">
              <w:rPr>
                <w:vertAlign w:val="superscript"/>
              </w:rPr>
              <w:t>2</w:t>
            </w:r>
          </w:p>
        </w:tc>
        <w:tc>
          <w:tcPr>
            <w:tcW w:w="2363" w:type="dxa"/>
            <w:vAlign w:val="center"/>
          </w:tcPr>
          <w:p w14:paraId="613304DC" w14:textId="77777777" w:rsidR="00CA684F" w:rsidRPr="00F96146" w:rsidRDefault="00CA684F" w:rsidP="00B526DD">
            <w:pPr>
              <w:jc w:val="center"/>
            </w:pPr>
            <w:r w:rsidRPr="00F96146">
              <w:t>S</w:t>
            </w:r>
            <w:r w:rsidRPr="00F96146">
              <w:rPr>
                <w:vertAlign w:val="subscript"/>
              </w:rPr>
              <w:t>e</w:t>
            </w:r>
            <w:r w:rsidRPr="00F96146">
              <w:t>/S</w:t>
            </w:r>
            <w:r w:rsidRPr="00F96146">
              <w:rPr>
                <w:vertAlign w:val="subscript"/>
              </w:rPr>
              <w:t>y</w:t>
            </w:r>
          </w:p>
        </w:tc>
      </w:tr>
      <w:tr w:rsidR="00CA684F" w:rsidRPr="00F96146" w14:paraId="65091426" w14:textId="77777777" w:rsidTr="0042317A">
        <w:tc>
          <w:tcPr>
            <w:tcW w:w="1411" w:type="dxa"/>
            <w:vAlign w:val="center"/>
          </w:tcPr>
          <w:p w14:paraId="42272C5D" w14:textId="77777777" w:rsidR="00CA684F" w:rsidRPr="00F96146" w:rsidRDefault="00CA684F" w:rsidP="00B526DD">
            <w:pPr>
              <w:jc w:val="center"/>
            </w:pPr>
            <w:r w:rsidRPr="00F96146">
              <w:t>Excellent</w:t>
            </w:r>
          </w:p>
        </w:tc>
        <w:tc>
          <w:tcPr>
            <w:tcW w:w="1829" w:type="dxa"/>
            <w:vAlign w:val="center"/>
          </w:tcPr>
          <w:p w14:paraId="73DDC805" w14:textId="77777777" w:rsidR="00CA684F" w:rsidRPr="00F96146" w:rsidRDefault="00CA684F" w:rsidP="00B526DD">
            <w:pPr>
              <w:jc w:val="center"/>
            </w:pPr>
            <w:r w:rsidRPr="00F96146">
              <w:t>≥ 0.90</w:t>
            </w:r>
          </w:p>
        </w:tc>
        <w:tc>
          <w:tcPr>
            <w:tcW w:w="2363" w:type="dxa"/>
            <w:vAlign w:val="center"/>
          </w:tcPr>
          <w:p w14:paraId="1E4F58A9" w14:textId="77777777" w:rsidR="00CA684F" w:rsidRPr="00F96146" w:rsidRDefault="00CA684F" w:rsidP="00B526DD">
            <w:pPr>
              <w:jc w:val="center"/>
            </w:pPr>
            <w:r w:rsidRPr="00F96146">
              <w:t>≤ 0.35</w:t>
            </w:r>
          </w:p>
        </w:tc>
      </w:tr>
      <w:tr w:rsidR="00CA684F" w:rsidRPr="00F96146" w14:paraId="4907088D" w14:textId="77777777" w:rsidTr="0042317A">
        <w:tc>
          <w:tcPr>
            <w:tcW w:w="1411" w:type="dxa"/>
            <w:vAlign w:val="center"/>
          </w:tcPr>
          <w:p w14:paraId="2856DDF5" w14:textId="77777777" w:rsidR="00CA684F" w:rsidRPr="00F96146" w:rsidRDefault="00CA684F" w:rsidP="00B526DD">
            <w:pPr>
              <w:jc w:val="center"/>
            </w:pPr>
            <w:r w:rsidRPr="00F96146">
              <w:t>Good</w:t>
            </w:r>
          </w:p>
        </w:tc>
        <w:tc>
          <w:tcPr>
            <w:tcW w:w="1829" w:type="dxa"/>
            <w:vAlign w:val="center"/>
          </w:tcPr>
          <w:p w14:paraId="278DC5EA" w14:textId="77777777" w:rsidR="00CA684F" w:rsidRPr="00F96146" w:rsidRDefault="00CA684F" w:rsidP="00B526DD">
            <w:pPr>
              <w:jc w:val="center"/>
            </w:pPr>
            <w:r w:rsidRPr="00F96146">
              <w:t>0.70 - 0.89</w:t>
            </w:r>
          </w:p>
        </w:tc>
        <w:tc>
          <w:tcPr>
            <w:tcW w:w="2363" w:type="dxa"/>
            <w:vAlign w:val="center"/>
          </w:tcPr>
          <w:p w14:paraId="04EE678C" w14:textId="77777777" w:rsidR="00CA684F" w:rsidRPr="00F96146" w:rsidRDefault="00CA684F" w:rsidP="00B526DD">
            <w:pPr>
              <w:jc w:val="center"/>
            </w:pPr>
            <w:r w:rsidRPr="00F96146">
              <w:t>0.36 - 0.55</w:t>
            </w:r>
          </w:p>
        </w:tc>
      </w:tr>
      <w:tr w:rsidR="00CA684F" w:rsidRPr="00F96146" w14:paraId="33552542" w14:textId="77777777" w:rsidTr="0042317A">
        <w:tc>
          <w:tcPr>
            <w:tcW w:w="1411" w:type="dxa"/>
            <w:vAlign w:val="center"/>
          </w:tcPr>
          <w:p w14:paraId="2DDFE6E2" w14:textId="77777777" w:rsidR="00CA684F" w:rsidRPr="00F96146" w:rsidRDefault="00CA684F" w:rsidP="00B526DD">
            <w:pPr>
              <w:jc w:val="center"/>
            </w:pPr>
            <w:r w:rsidRPr="00F96146">
              <w:t>Fair</w:t>
            </w:r>
          </w:p>
        </w:tc>
        <w:tc>
          <w:tcPr>
            <w:tcW w:w="1829" w:type="dxa"/>
            <w:vAlign w:val="center"/>
          </w:tcPr>
          <w:p w14:paraId="01A947E5" w14:textId="77777777" w:rsidR="00CA684F" w:rsidRPr="00F96146" w:rsidRDefault="00CA684F" w:rsidP="00B526DD">
            <w:pPr>
              <w:jc w:val="center"/>
            </w:pPr>
            <w:r w:rsidRPr="00F96146">
              <w:t>0.40 - 0.69</w:t>
            </w:r>
          </w:p>
        </w:tc>
        <w:tc>
          <w:tcPr>
            <w:tcW w:w="2363" w:type="dxa"/>
            <w:vAlign w:val="center"/>
          </w:tcPr>
          <w:p w14:paraId="5637BCDC" w14:textId="77777777" w:rsidR="00CA684F" w:rsidRPr="00F96146" w:rsidRDefault="00CA684F" w:rsidP="00B526DD">
            <w:pPr>
              <w:jc w:val="center"/>
            </w:pPr>
            <w:r w:rsidRPr="00F96146">
              <w:t>0.56 - 0.75</w:t>
            </w:r>
          </w:p>
        </w:tc>
      </w:tr>
      <w:tr w:rsidR="00CA684F" w:rsidRPr="00F96146" w14:paraId="391B1FD2" w14:textId="77777777" w:rsidTr="0042317A">
        <w:tc>
          <w:tcPr>
            <w:tcW w:w="1411" w:type="dxa"/>
            <w:vAlign w:val="center"/>
          </w:tcPr>
          <w:p w14:paraId="6483120B" w14:textId="77777777" w:rsidR="00CA684F" w:rsidRPr="00F96146" w:rsidRDefault="00CA684F" w:rsidP="00B526DD">
            <w:pPr>
              <w:jc w:val="center"/>
            </w:pPr>
            <w:r w:rsidRPr="00F96146">
              <w:t>Poor</w:t>
            </w:r>
          </w:p>
        </w:tc>
        <w:tc>
          <w:tcPr>
            <w:tcW w:w="1829" w:type="dxa"/>
            <w:vAlign w:val="center"/>
          </w:tcPr>
          <w:p w14:paraId="13580B43" w14:textId="77777777" w:rsidR="00CA684F" w:rsidRPr="00F96146" w:rsidRDefault="00CA684F" w:rsidP="00B526DD">
            <w:pPr>
              <w:jc w:val="center"/>
            </w:pPr>
            <w:r w:rsidRPr="00F96146">
              <w:t>0.20 - 0.39</w:t>
            </w:r>
          </w:p>
        </w:tc>
        <w:tc>
          <w:tcPr>
            <w:tcW w:w="2363" w:type="dxa"/>
            <w:vAlign w:val="center"/>
          </w:tcPr>
          <w:p w14:paraId="33B4C5F5" w14:textId="77777777" w:rsidR="00CA684F" w:rsidRPr="00F96146" w:rsidRDefault="00CA684F" w:rsidP="00B526DD">
            <w:pPr>
              <w:jc w:val="center"/>
            </w:pPr>
            <w:r w:rsidRPr="00F96146">
              <w:t>0.76 - 0.90</w:t>
            </w:r>
          </w:p>
        </w:tc>
      </w:tr>
      <w:tr w:rsidR="00CA684F" w:rsidRPr="00F96146" w14:paraId="5E222114" w14:textId="77777777" w:rsidTr="0042317A">
        <w:tc>
          <w:tcPr>
            <w:tcW w:w="1411" w:type="dxa"/>
            <w:vAlign w:val="center"/>
          </w:tcPr>
          <w:p w14:paraId="60A090A1" w14:textId="77777777" w:rsidR="00CA684F" w:rsidRPr="00F96146" w:rsidRDefault="00CA684F" w:rsidP="00B526DD">
            <w:pPr>
              <w:jc w:val="center"/>
            </w:pPr>
            <w:r w:rsidRPr="00F96146">
              <w:t>Very Poor</w:t>
            </w:r>
          </w:p>
        </w:tc>
        <w:tc>
          <w:tcPr>
            <w:tcW w:w="1829" w:type="dxa"/>
            <w:vAlign w:val="center"/>
          </w:tcPr>
          <w:p w14:paraId="0AD96C6C" w14:textId="77777777" w:rsidR="00CA684F" w:rsidRPr="00F96146" w:rsidRDefault="00CA684F" w:rsidP="00B526DD">
            <w:pPr>
              <w:jc w:val="center"/>
            </w:pPr>
            <w:r w:rsidRPr="00F96146">
              <w:t>≤ 0.19</w:t>
            </w:r>
          </w:p>
        </w:tc>
        <w:tc>
          <w:tcPr>
            <w:tcW w:w="2363" w:type="dxa"/>
            <w:vAlign w:val="center"/>
          </w:tcPr>
          <w:p w14:paraId="52212F58" w14:textId="77777777" w:rsidR="00CA684F" w:rsidRPr="00F96146" w:rsidRDefault="00CA684F" w:rsidP="00B526DD">
            <w:pPr>
              <w:jc w:val="center"/>
            </w:pPr>
            <w:r w:rsidRPr="00F96146">
              <w:t>≥ 0.90</w:t>
            </w:r>
          </w:p>
        </w:tc>
      </w:tr>
    </w:tbl>
    <w:p w14:paraId="094BFA76" w14:textId="77777777" w:rsidR="00C748D1" w:rsidRPr="00F96146" w:rsidRDefault="00C748D1" w:rsidP="00C748D1"/>
    <w:p w14:paraId="42D43BD6" w14:textId="27F537EF" w:rsidR="00C748D1" w:rsidRPr="00F96146" w:rsidRDefault="00C748D1" w:rsidP="00F54F70">
      <w:pPr>
        <w:pStyle w:val="Heading4"/>
        <w:spacing w:before="120" w:line="480" w:lineRule="auto"/>
      </w:pPr>
      <w:bookmarkStart w:id="116" w:name="_Toc523306413"/>
      <w:bookmarkStart w:id="117" w:name="_Toc527535754"/>
      <w:bookmarkStart w:id="118" w:name="_Toc13570791"/>
      <w:r w:rsidRPr="00F96146">
        <w:t>Louisiana Semi-Circular Bend (SCB) Test</w:t>
      </w:r>
      <w:bookmarkEnd w:id="116"/>
      <w:bookmarkEnd w:id="117"/>
      <w:bookmarkEnd w:id="118"/>
    </w:p>
    <w:p w14:paraId="630858B5" w14:textId="2A32AA54" w:rsidR="00C748D1" w:rsidRPr="00F96146" w:rsidRDefault="00C748D1" w:rsidP="00F54F70">
      <w:pPr>
        <w:spacing w:line="480" w:lineRule="auto"/>
        <w:ind w:firstLine="720"/>
      </w:pPr>
      <w:r w:rsidRPr="00F96146">
        <w:t xml:space="preserve">To rank asphalt mixes based on cracking resistance, several </w:t>
      </w:r>
      <w:r w:rsidR="002F0DA2" w:rsidRPr="00F96146">
        <w:t xml:space="preserve">state </w:t>
      </w:r>
      <w:r w:rsidRPr="00F96146">
        <w:t xml:space="preserve">DOTs are currently </w:t>
      </w:r>
      <w:r w:rsidR="002F0DA2" w:rsidRPr="00F96146">
        <w:t>us</w:t>
      </w:r>
      <w:r w:rsidRPr="00F96146">
        <w:t xml:space="preserve">ing the </w:t>
      </w:r>
      <w:r w:rsidR="00CD6107" w:rsidRPr="00F96146">
        <w:t>Semi-Circular Bend (</w:t>
      </w:r>
      <w:r w:rsidRPr="00F96146">
        <w:t>SCB</w:t>
      </w:r>
      <w:r w:rsidR="00CD6107" w:rsidRPr="00F96146">
        <w:t>)</w:t>
      </w:r>
      <w:r w:rsidRPr="00F96146">
        <w:t xml:space="preserve"> test (Barman et al., 2018). </w:t>
      </w:r>
      <w:r w:rsidR="001D787B" w:rsidRPr="00F96146">
        <w:t>T</w:t>
      </w:r>
      <w:r w:rsidRPr="00F96146">
        <w:t xml:space="preserve">his test method is relatively </w:t>
      </w:r>
      <w:r w:rsidR="00014546" w:rsidRPr="00F96146">
        <w:t>new</w:t>
      </w:r>
      <w:r w:rsidRPr="00F96146">
        <w:t xml:space="preserve"> and </w:t>
      </w:r>
      <w:r w:rsidR="001D787B" w:rsidRPr="00F96146">
        <w:t xml:space="preserve">there is no uniform </w:t>
      </w:r>
      <w:r w:rsidRPr="00F96146">
        <w:t xml:space="preserve">standard followed </w:t>
      </w:r>
      <w:r w:rsidR="001D787B" w:rsidRPr="00F96146">
        <w:t xml:space="preserve">by </w:t>
      </w:r>
      <w:r w:rsidR="00B134CB" w:rsidRPr="00F96146">
        <w:t xml:space="preserve">state </w:t>
      </w:r>
      <w:r w:rsidR="001D787B" w:rsidRPr="00F96146">
        <w:t xml:space="preserve">DOTs </w:t>
      </w:r>
      <w:r w:rsidRPr="00F96146">
        <w:t xml:space="preserve">across the country (Barman et al., 2016). In this </w:t>
      </w:r>
      <w:r w:rsidR="00E95477" w:rsidRPr="00F96146">
        <w:t>study</w:t>
      </w:r>
      <w:r w:rsidRPr="00F96146">
        <w:t>, the Louisiana SCB tests were conducted as per ASTM D 8044 (ASTM, 201</w:t>
      </w:r>
      <w:r w:rsidR="00E43687" w:rsidRPr="00F96146">
        <w:t>3</w:t>
      </w:r>
      <w:r w:rsidRPr="00F96146">
        <w:t>). In this method, the fracture resistance of asphalt mix</w:t>
      </w:r>
      <w:r w:rsidR="00014546" w:rsidRPr="00F96146">
        <w:t>es</w:t>
      </w:r>
      <w:r w:rsidRPr="00F96146">
        <w:t xml:space="preserve"> is evaluated based on the elasto-plastic fracture mechanics concept using critical strain energy release rate (Wu et al., 2005; Kim et al., 2012a). These tests were conducted on half-disk-shaped specimens having a diameter of 150 mm and a thickness of 50 mm. At first, samples having </w:t>
      </w:r>
      <w:r w:rsidRPr="00F96146">
        <w:rPr>
          <w:color w:val="000000"/>
        </w:rPr>
        <w:t xml:space="preserve">a </w:t>
      </w:r>
      <w:r w:rsidR="00204A4E" w:rsidRPr="00F96146">
        <w:rPr>
          <w:color w:val="000000"/>
        </w:rPr>
        <w:t xml:space="preserve">diameter of </w:t>
      </w:r>
      <w:r w:rsidRPr="00F96146">
        <w:rPr>
          <w:color w:val="000000"/>
        </w:rPr>
        <w:t>150 mm and</w:t>
      </w:r>
      <w:r w:rsidR="00D541F2" w:rsidRPr="00F96146">
        <w:rPr>
          <w:color w:val="000000"/>
        </w:rPr>
        <w:t xml:space="preserve"> a</w:t>
      </w:r>
      <w:r w:rsidRPr="00F96146">
        <w:rPr>
          <w:color w:val="000000"/>
        </w:rPr>
        <w:t xml:space="preserve"> </w:t>
      </w:r>
      <w:r w:rsidR="00204A4E" w:rsidRPr="00F96146">
        <w:rPr>
          <w:color w:val="000000"/>
        </w:rPr>
        <w:t>hei</w:t>
      </w:r>
      <w:r w:rsidR="00C72CD5" w:rsidRPr="00F96146">
        <w:rPr>
          <w:color w:val="000000"/>
        </w:rPr>
        <w:t xml:space="preserve">ght of </w:t>
      </w:r>
      <w:r w:rsidRPr="00F96146">
        <w:rPr>
          <w:color w:val="000000"/>
        </w:rPr>
        <w:t>120 mm</w:t>
      </w:r>
      <w:r w:rsidR="00C72CD5" w:rsidRPr="00F96146">
        <w:rPr>
          <w:color w:val="000000"/>
        </w:rPr>
        <w:t xml:space="preserve"> </w:t>
      </w:r>
      <w:r w:rsidRPr="00F96146">
        <w:rPr>
          <w:color w:val="000000"/>
        </w:rPr>
        <w:t>were prepared using</w:t>
      </w:r>
      <w:r w:rsidR="00BF40CE" w:rsidRPr="00F96146">
        <w:rPr>
          <w:color w:val="000000"/>
        </w:rPr>
        <w:t xml:space="preserve"> a</w:t>
      </w:r>
      <w:r w:rsidR="00100206" w:rsidRPr="00F96146">
        <w:rPr>
          <w:color w:val="000000"/>
        </w:rPr>
        <w:t xml:space="preserve"> </w:t>
      </w:r>
      <w:r w:rsidRPr="00F96146">
        <w:rPr>
          <w:color w:val="000000"/>
        </w:rPr>
        <w:t>SGC. Then each sample</w:t>
      </w:r>
      <w:r w:rsidRPr="00F96146">
        <w:t xml:space="preserve"> was saw cut to produce four half </w:t>
      </w:r>
      <w:r w:rsidRPr="00F96146">
        <w:lastRenderedPageBreak/>
        <w:t>circle specimens with a diameter of 150 mm and a thickness of 50 mm. The Louisiana SCB tests were conducted on specimens with three different notch depths, namely 25.4, 31.8, and 38</w:t>
      </w:r>
      <w:r w:rsidR="005460F5" w:rsidRPr="00F96146">
        <w:t>.0</w:t>
      </w:r>
      <w:r w:rsidRPr="00F96146">
        <w:t xml:space="preserve"> mm. For each notch depth, three replicate specimens were </w:t>
      </w:r>
      <w:r w:rsidR="001D787B" w:rsidRPr="00F96146">
        <w:t>tested</w:t>
      </w:r>
      <w:r w:rsidRPr="00F96146">
        <w:t xml:space="preserve"> to check the repeatability of test results. </w:t>
      </w:r>
    </w:p>
    <w:p w14:paraId="523FFB08" w14:textId="74D44945" w:rsidR="00C748D1" w:rsidRPr="00F96146" w:rsidRDefault="00C748D1" w:rsidP="00F54F70">
      <w:pPr>
        <w:spacing w:line="480" w:lineRule="auto"/>
        <w:ind w:firstLine="720"/>
      </w:pPr>
      <w:r w:rsidRPr="00F96146">
        <w:t>This method characterizes the cracking resistance of asphalt mixes at an</w:t>
      </w:r>
      <w:r w:rsidR="00BF70B4" w:rsidRPr="00F96146">
        <w:t xml:space="preserve"> </w:t>
      </w:r>
      <w:r w:rsidRPr="00F96146">
        <w:t xml:space="preserve">intermediate temperature (25℃ in this study) in terms of critical strain energy release rate or </w:t>
      </w:r>
      <w:r w:rsidRPr="00F96146">
        <w:rPr>
          <w:i/>
          <w:iCs/>
        </w:rPr>
        <w:t>J-integral</w:t>
      </w:r>
      <w:r w:rsidRPr="00F96146">
        <w:t xml:space="preserve"> (</w:t>
      </w:r>
      <w:r w:rsidRPr="00F96146">
        <w:rPr>
          <w:i/>
        </w:rPr>
        <w:t>J</w:t>
      </w:r>
      <w:r w:rsidRPr="00F96146">
        <w:rPr>
          <w:i/>
          <w:vertAlign w:val="subscript"/>
        </w:rPr>
        <w:t>c</w:t>
      </w:r>
      <w:r w:rsidRPr="00F96146">
        <w:t xml:space="preserve">), </w:t>
      </w:r>
      <w:r w:rsidR="001D787B" w:rsidRPr="00F96146">
        <w:t>defined by</w:t>
      </w:r>
      <w:r w:rsidRPr="00F96146">
        <w:t xml:space="preserve"> Equation 3.</w:t>
      </w:r>
      <w:r w:rsidR="00627582" w:rsidRPr="00F96146">
        <w:t>6</w:t>
      </w:r>
      <w:r w:rsidRPr="00F96146">
        <w:t xml:space="preserve">. A higher </w:t>
      </w:r>
      <w:r w:rsidRPr="00F96146">
        <w:rPr>
          <w:i/>
          <w:iCs/>
        </w:rPr>
        <w:t>J-integral</w:t>
      </w:r>
      <w:r w:rsidRPr="00F96146">
        <w:t xml:space="preserve"> value represents a specimen with higher resistance to </w:t>
      </w:r>
      <w:r w:rsidR="008608A4" w:rsidRPr="00F96146">
        <w:t xml:space="preserve">fatigue </w:t>
      </w:r>
      <w:r w:rsidRPr="00F96146">
        <w:t>cracking (Kim et al., 2012a).</w:t>
      </w:r>
    </w:p>
    <w:p w14:paraId="7B8E5598" w14:textId="38A1A4A1" w:rsidR="00C748D1" w:rsidRPr="00F96146" w:rsidRDefault="00C748D1" w:rsidP="00F54F70">
      <w:pPr>
        <w:spacing w:line="480" w:lineRule="auto"/>
      </w:pPr>
      <w:r w:rsidRPr="00F96146">
        <w:t xml:space="preserve">            </w:t>
      </w:r>
      <m:oMath>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b</m:t>
                </m:r>
              </m:den>
            </m:f>
          </m:e>
        </m:d>
        <m:f>
          <m:fPr>
            <m:ctrlPr>
              <w:rPr>
                <w:rFonts w:ascii="Cambria Math" w:hAnsi="Cambria Math"/>
                <w:i/>
              </w:rPr>
            </m:ctrlPr>
          </m:fPr>
          <m:num>
            <m:r>
              <w:rPr>
                <w:rFonts w:ascii="Cambria Math" w:hAnsi="Cambria Math"/>
              </w:rPr>
              <m:t>dU</m:t>
            </m:r>
          </m:num>
          <m:den>
            <m:r>
              <w:rPr>
                <w:rFonts w:ascii="Cambria Math" w:hAnsi="Cambria Math"/>
              </w:rPr>
              <m:t>da</m:t>
            </m:r>
          </m:den>
        </m:f>
        <m:r>
          <w:rPr>
            <w:rFonts w:ascii="Cambria Math" w:hAnsi="Cambria Math"/>
            <w:color w:val="FFFFFF" w:themeColor="background1"/>
          </w:rPr>
          <m:t>……………………………                  …………………………….</m:t>
        </m:r>
        <m:d>
          <m:dPr>
            <m:ctrlPr>
              <w:rPr>
                <w:rFonts w:ascii="Cambria Math" w:hAnsi="Cambria Math"/>
                <w:i/>
              </w:rPr>
            </m:ctrlPr>
          </m:dPr>
          <m:e>
            <m:r>
              <w:rPr>
                <w:rFonts w:ascii="Cambria Math" w:hAnsi="Cambria Math"/>
              </w:rPr>
              <m:t>3.6</m:t>
            </m:r>
          </m:e>
        </m:d>
      </m:oMath>
    </w:p>
    <w:p w14:paraId="1E769372" w14:textId="77777777" w:rsidR="00C748D1" w:rsidRPr="00F96146" w:rsidRDefault="00C748D1" w:rsidP="00F54F70">
      <w:pPr>
        <w:spacing w:line="480" w:lineRule="auto"/>
      </w:pPr>
      <w:r w:rsidRPr="00F96146">
        <w:t>where:</w:t>
      </w:r>
    </w:p>
    <w:p w14:paraId="46032D31" w14:textId="77777777" w:rsidR="00C748D1" w:rsidRPr="00F96146" w:rsidRDefault="009658A9" w:rsidP="00F54F70">
      <w:pPr>
        <w:spacing w:line="480" w:lineRule="auto"/>
        <w:ind w:firstLine="720"/>
      </w:pPr>
      <m:oMath>
        <m:sSub>
          <m:sSubPr>
            <m:ctrlPr>
              <w:rPr>
                <w:rFonts w:ascii="Cambria Math" w:hAnsi="Cambria Math"/>
                <w:i/>
              </w:rPr>
            </m:ctrlPr>
          </m:sSubPr>
          <m:e>
            <m:r>
              <w:rPr>
                <w:rFonts w:ascii="Cambria Math" w:hAnsi="Cambria Math"/>
              </w:rPr>
              <m:t>J</m:t>
            </m:r>
          </m:e>
          <m:sub>
            <m:r>
              <w:rPr>
                <w:rFonts w:ascii="Cambria Math" w:hAnsi="Cambria Math"/>
              </w:rPr>
              <m:t>c</m:t>
            </m:r>
          </m:sub>
        </m:sSub>
      </m:oMath>
      <w:r w:rsidR="00C748D1" w:rsidRPr="00F96146">
        <w:t xml:space="preserve"> = critical strain energy release rate (kJ/m</w:t>
      </w:r>
      <w:r w:rsidR="00C748D1" w:rsidRPr="00F96146">
        <w:rPr>
          <w:vertAlign w:val="superscript"/>
        </w:rPr>
        <w:t>2</w:t>
      </w:r>
      <w:r w:rsidR="00C748D1" w:rsidRPr="00F96146">
        <w:t>);</w:t>
      </w:r>
    </w:p>
    <w:p w14:paraId="02E99429" w14:textId="77777777" w:rsidR="00C748D1" w:rsidRPr="00F96146" w:rsidRDefault="00C748D1" w:rsidP="00F54F70">
      <w:pPr>
        <w:spacing w:line="480" w:lineRule="auto"/>
        <w:ind w:firstLine="720"/>
      </w:pPr>
      <w:r w:rsidRPr="00F96146">
        <w:rPr>
          <w:i/>
          <w:iCs/>
        </w:rPr>
        <w:t xml:space="preserve">b </w:t>
      </w:r>
      <w:r w:rsidRPr="00F96146">
        <w:t>= SCB specimen thickness (m);</w:t>
      </w:r>
    </w:p>
    <w:p w14:paraId="55E596D3" w14:textId="77777777" w:rsidR="00C748D1" w:rsidRPr="00F96146" w:rsidRDefault="00C748D1" w:rsidP="00F54F70">
      <w:pPr>
        <w:spacing w:line="480" w:lineRule="auto"/>
        <w:ind w:firstLine="720"/>
      </w:pPr>
      <w:r w:rsidRPr="00F96146">
        <w:rPr>
          <w:i/>
          <w:iCs/>
        </w:rPr>
        <w:t xml:space="preserve">a </w:t>
      </w:r>
      <w:r w:rsidRPr="00F96146">
        <w:t>= notch depth (m); and</w:t>
      </w:r>
    </w:p>
    <w:p w14:paraId="63D803C1" w14:textId="7F8BD6F4" w:rsidR="00C748D1" w:rsidRPr="00F96146" w:rsidRDefault="00C748D1" w:rsidP="00F54F70">
      <w:pPr>
        <w:spacing w:line="480" w:lineRule="auto"/>
        <w:ind w:firstLine="720"/>
      </w:pPr>
      <w:r w:rsidRPr="00F96146">
        <w:rPr>
          <w:i/>
          <w:iCs/>
        </w:rPr>
        <w:t xml:space="preserve">U </w:t>
      </w:r>
      <w:r w:rsidRPr="00F96146">
        <w:t>= strain energy (area under stress-strain curve) (N</w:t>
      </w:r>
      <w:r w:rsidR="00A03E13" w:rsidRPr="00F96146">
        <w:t>-</w:t>
      </w:r>
      <w:r w:rsidRPr="00F96146">
        <w:t>m).</w:t>
      </w:r>
    </w:p>
    <w:p w14:paraId="7114F18E" w14:textId="3FFFD5E8" w:rsidR="00C748D1" w:rsidRPr="00F96146" w:rsidRDefault="00C748D1" w:rsidP="00F54F70">
      <w:pPr>
        <w:spacing w:line="480" w:lineRule="auto"/>
        <w:ind w:firstLine="720"/>
      </w:pPr>
      <w:r w:rsidRPr="00F96146">
        <w:t>As shown in Figure 3.</w:t>
      </w:r>
      <w:r w:rsidR="006C0F22" w:rsidRPr="00F96146">
        <w:t>5</w:t>
      </w:r>
      <w:r w:rsidRPr="00F96146">
        <w:t>, specimens were loaded monotonically at 0.5 mm/min using a three-point flexural apparatus (Kim et al., 2012a). Figure 3.</w:t>
      </w:r>
      <w:r w:rsidR="006C0F22" w:rsidRPr="00F96146">
        <w:t>6</w:t>
      </w:r>
      <w:r w:rsidRPr="00F96146">
        <w:t xml:space="preserve"> </w:t>
      </w:r>
      <w:r w:rsidR="00625FB8" w:rsidRPr="00F96146">
        <w:t>illustrates</w:t>
      </w:r>
      <w:r w:rsidRPr="00F96146">
        <w:t xml:space="preserve"> </w:t>
      </w:r>
      <w:r w:rsidR="00E51835" w:rsidRPr="00F96146">
        <w:t xml:space="preserve">the procedure for </w:t>
      </w:r>
      <w:r w:rsidRPr="00F96146">
        <w:t xml:space="preserve">computation of </w:t>
      </w:r>
      <w:r w:rsidRPr="00F96146">
        <w:rPr>
          <w:i/>
          <w:iCs/>
        </w:rPr>
        <w:t>J</w:t>
      </w:r>
      <w:r w:rsidRPr="00F96146">
        <w:rPr>
          <w:i/>
          <w:iCs/>
          <w:vertAlign w:val="subscript"/>
        </w:rPr>
        <w:t>c</w:t>
      </w:r>
      <w:r w:rsidR="0091099B" w:rsidRPr="00F96146">
        <w:t xml:space="preserve"> </w:t>
      </w:r>
      <w:r w:rsidRPr="00F96146">
        <w:t>using average strain energy. In this method, average strain energy up to failure was considered</w:t>
      </w:r>
      <w:r w:rsidRPr="00F96146">
        <w:rPr>
          <w:iCs/>
        </w:rPr>
        <w:t xml:space="preserve">. The rate of change in average strain energy with respect to notch depths was then </w:t>
      </w:r>
      <w:r w:rsidR="00625FB8" w:rsidRPr="00F96146">
        <w:rPr>
          <w:iCs/>
        </w:rPr>
        <w:t>determined</w:t>
      </w:r>
      <w:r w:rsidRPr="00F96146">
        <w:rPr>
          <w:iCs/>
        </w:rPr>
        <w:t xml:space="preserve"> using the slope of average strain energy (U) vs. notch depth (a) </w:t>
      </w:r>
      <w:r w:rsidR="00625FB8" w:rsidRPr="00F96146">
        <w:rPr>
          <w:iCs/>
        </w:rPr>
        <w:t>line</w:t>
      </w:r>
      <w:r w:rsidRPr="00F96146">
        <w:rPr>
          <w:iCs/>
        </w:rPr>
        <w:t xml:space="preserve">. The rate of change was divided by the thickness of the specimen (b) to </w:t>
      </w:r>
      <w:r w:rsidR="00625FB8" w:rsidRPr="00F96146">
        <w:rPr>
          <w:iCs/>
        </w:rPr>
        <w:t>obtain</w:t>
      </w:r>
      <w:r w:rsidRPr="00F96146">
        <w:rPr>
          <w:iCs/>
        </w:rPr>
        <w:t xml:space="preserve"> the </w:t>
      </w:r>
      <w:r w:rsidRPr="00F96146">
        <w:rPr>
          <w:i/>
        </w:rPr>
        <w:t>J</w:t>
      </w:r>
      <w:r w:rsidRPr="00F96146">
        <w:rPr>
          <w:i/>
          <w:vertAlign w:val="subscript"/>
        </w:rPr>
        <w:t xml:space="preserve">c </w:t>
      </w:r>
      <w:r w:rsidRPr="00F96146">
        <w:rPr>
          <w:iCs/>
        </w:rPr>
        <w:t>value (Figure 3.</w:t>
      </w:r>
      <w:r w:rsidR="006C0F22" w:rsidRPr="00F96146">
        <w:rPr>
          <w:iCs/>
        </w:rPr>
        <w:t>6</w:t>
      </w:r>
      <w:r w:rsidRPr="00F96146">
        <w:rPr>
          <w:iCs/>
        </w:rPr>
        <w:t xml:space="preserve">).  </w:t>
      </w:r>
    </w:p>
    <w:p w14:paraId="4B83CABF" w14:textId="77777777" w:rsidR="00C748D1" w:rsidRPr="00F96146" w:rsidRDefault="00C748D1" w:rsidP="00C748D1">
      <w:pPr>
        <w:jc w:val="center"/>
      </w:pPr>
      <w:r w:rsidRPr="00F96146">
        <w:rPr>
          <w:noProof/>
          <w:lang w:bidi="ar-SA"/>
        </w:rPr>
        <w:lastRenderedPageBreak/>
        <w:drawing>
          <wp:inline distT="0" distB="0" distL="0" distR="0" wp14:anchorId="5C7B329B" wp14:editId="7D5151DA">
            <wp:extent cx="4067175" cy="1476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67175" cy="1476375"/>
                    </a:xfrm>
                    <a:prstGeom prst="rect">
                      <a:avLst/>
                    </a:prstGeom>
                  </pic:spPr>
                </pic:pic>
              </a:graphicData>
            </a:graphic>
          </wp:inline>
        </w:drawing>
      </w:r>
    </w:p>
    <w:p w14:paraId="1A05EC76" w14:textId="46F8C992" w:rsidR="00C748D1" w:rsidRPr="00F96146" w:rsidRDefault="00C748D1" w:rsidP="00F54F70">
      <w:pPr>
        <w:pStyle w:val="Caption"/>
        <w:spacing w:line="480" w:lineRule="auto"/>
        <w:jc w:val="center"/>
        <w:rPr>
          <w:b w:val="0"/>
          <w:bCs w:val="0"/>
          <w:i/>
          <w:iCs/>
        </w:rPr>
      </w:pPr>
      <w:bookmarkStart w:id="119" w:name="_Toc15288062"/>
      <w:r w:rsidRPr="00F96146">
        <w:rPr>
          <w:b w:val="0"/>
          <w:bCs w:val="0"/>
        </w:rPr>
        <w:t>Figure 3.</w:t>
      </w:r>
      <w:r w:rsidRPr="00F96146">
        <w:rPr>
          <w:b w:val="0"/>
          <w:bCs w:val="0"/>
          <w:noProof/>
        </w:rPr>
        <w:fldChar w:fldCharType="begin"/>
      </w:r>
      <w:r w:rsidRPr="00F96146">
        <w:rPr>
          <w:b w:val="0"/>
          <w:bCs w:val="0"/>
          <w:noProof/>
        </w:rPr>
        <w:instrText xml:space="preserve"> SEQ Figure_3 \* ARABIC </w:instrText>
      </w:r>
      <w:r w:rsidRPr="00F96146">
        <w:rPr>
          <w:b w:val="0"/>
          <w:bCs w:val="0"/>
          <w:noProof/>
        </w:rPr>
        <w:fldChar w:fldCharType="separate"/>
      </w:r>
      <w:r w:rsidR="009658A9">
        <w:rPr>
          <w:b w:val="0"/>
          <w:bCs w:val="0"/>
          <w:noProof/>
        </w:rPr>
        <w:t>5</w:t>
      </w:r>
      <w:r w:rsidRPr="00F96146">
        <w:rPr>
          <w:b w:val="0"/>
          <w:bCs w:val="0"/>
          <w:noProof/>
        </w:rPr>
        <w:fldChar w:fldCharType="end"/>
      </w:r>
      <w:r w:rsidRPr="00F96146">
        <w:rPr>
          <w:b w:val="0"/>
          <w:bCs w:val="0"/>
        </w:rPr>
        <w:t xml:space="preserve"> Test Setup for Semi-Circular Bend (SCB) Testing</w:t>
      </w:r>
      <w:bookmarkEnd w:id="119"/>
    </w:p>
    <w:p w14:paraId="704D33FF" w14:textId="08DFA015" w:rsidR="00C748D1" w:rsidRPr="00F96146" w:rsidRDefault="00C748D1" w:rsidP="00C748D1">
      <w:pPr>
        <w:keepNext/>
        <w:jc w:val="center"/>
      </w:pPr>
      <w:r w:rsidRPr="00F96146">
        <w:t xml:space="preserve"> </w:t>
      </w:r>
      <w:r w:rsidR="00320FEF" w:rsidRPr="00F96146">
        <w:rPr>
          <w:noProof/>
          <w:lang w:bidi="ar-SA"/>
        </w:rPr>
        <w:drawing>
          <wp:inline distT="0" distB="0" distL="0" distR="0" wp14:anchorId="060CF643" wp14:editId="4E8BA7DF">
            <wp:extent cx="5151664" cy="33144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62186" cy="3321192"/>
                    </a:xfrm>
                    <a:prstGeom prst="rect">
                      <a:avLst/>
                    </a:prstGeom>
                  </pic:spPr>
                </pic:pic>
              </a:graphicData>
            </a:graphic>
          </wp:inline>
        </w:drawing>
      </w:r>
    </w:p>
    <w:p w14:paraId="5CD0A244" w14:textId="23FB789A" w:rsidR="00C748D1" w:rsidRPr="00F96146" w:rsidRDefault="00C748D1" w:rsidP="00F54F70">
      <w:pPr>
        <w:pStyle w:val="Caption"/>
        <w:spacing w:line="480" w:lineRule="auto"/>
        <w:jc w:val="center"/>
        <w:rPr>
          <w:b w:val="0"/>
          <w:bCs w:val="0"/>
          <w:i/>
          <w:iCs/>
        </w:rPr>
      </w:pPr>
      <w:bookmarkStart w:id="120" w:name="_Toc505971898"/>
      <w:bookmarkStart w:id="121" w:name="_Toc15288063"/>
      <w:r w:rsidRPr="00F96146">
        <w:rPr>
          <w:b w:val="0"/>
          <w:bCs w:val="0"/>
        </w:rPr>
        <w:t>Figure 3.</w:t>
      </w:r>
      <w:r w:rsidRPr="00F96146">
        <w:rPr>
          <w:b w:val="0"/>
          <w:bCs w:val="0"/>
          <w:noProof/>
        </w:rPr>
        <w:fldChar w:fldCharType="begin"/>
      </w:r>
      <w:r w:rsidRPr="00F96146">
        <w:rPr>
          <w:b w:val="0"/>
          <w:bCs w:val="0"/>
          <w:noProof/>
        </w:rPr>
        <w:instrText xml:space="preserve"> SEQ Figure_3 \* ARABIC </w:instrText>
      </w:r>
      <w:r w:rsidRPr="00F96146">
        <w:rPr>
          <w:b w:val="0"/>
          <w:bCs w:val="0"/>
          <w:noProof/>
        </w:rPr>
        <w:fldChar w:fldCharType="separate"/>
      </w:r>
      <w:r w:rsidR="009658A9">
        <w:rPr>
          <w:b w:val="0"/>
          <w:bCs w:val="0"/>
          <w:noProof/>
        </w:rPr>
        <w:t>6</w:t>
      </w:r>
      <w:r w:rsidRPr="00F96146">
        <w:rPr>
          <w:b w:val="0"/>
          <w:bCs w:val="0"/>
          <w:noProof/>
        </w:rPr>
        <w:fldChar w:fldCharType="end"/>
      </w:r>
      <w:r w:rsidRPr="00F96146">
        <w:rPr>
          <w:b w:val="0"/>
          <w:bCs w:val="0"/>
        </w:rPr>
        <w:t xml:space="preserve"> Computation of </w:t>
      </w:r>
      <w:r w:rsidRPr="00F96146">
        <w:rPr>
          <w:b w:val="0"/>
          <w:bCs w:val="0"/>
          <w:i/>
        </w:rPr>
        <w:t>J</w:t>
      </w:r>
      <w:r w:rsidRPr="00F96146">
        <w:rPr>
          <w:b w:val="0"/>
          <w:bCs w:val="0"/>
          <w:i/>
          <w:vertAlign w:val="subscript"/>
        </w:rPr>
        <w:t>c</w:t>
      </w:r>
      <w:r w:rsidRPr="00F96146">
        <w:rPr>
          <w:b w:val="0"/>
          <w:bCs w:val="0"/>
        </w:rPr>
        <w:t xml:space="preserve"> </w:t>
      </w:r>
      <w:r w:rsidR="00E43858" w:rsidRPr="00F96146">
        <w:rPr>
          <w:b w:val="0"/>
          <w:bCs w:val="0"/>
        </w:rPr>
        <w:t>U</w:t>
      </w:r>
      <w:r w:rsidRPr="00F96146">
        <w:rPr>
          <w:b w:val="0"/>
          <w:bCs w:val="0"/>
        </w:rPr>
        <w:t>sing SCB Test Results</w:t>
      </w:r>
      <w:bookmarkEnd w:id="120"/>
      <w:r w:rsidR="00C160BF" w:rsidRPr="00F96146">
        <w:rPr>
          <w:b w:val="0"/>
          <w:bCs w:val="0"/>
        </w:rPr>
        <w:t xml:space="preserve"> (After Kim et al., 2012a)</w:t>
      </w:r>
      <w:bookmarkEnd w:id="121"/>
    </w:p>
    <w:p w14:paraId="4AEDE272" w14:textId="1F7D0EF1" w:rsidR="00C748D1" w:rsidRPr="00F96146" w:rsidRDefault="00C748D1" w:rsidP="00F54F70">
      <w:pPr>
        <w:pStyle w:val="Heading4"/>
        <w:spacing w:line="480" w:lineRule="auto"/>
      </w:pPr>
      <w:bookmarkStart w:id="122" w:name="_Toc13570792"/>
      <w:r w:rsidRPr="00F96146">
        <w:t>Illinois</w:t>
      </w:r>
      <w:r w:rsidR="0013675B" w:rsidRPr="00F96146">
        <w:t xml:space="preserve"> Flexibility Index (I-FIT)</w:t>
      </w:r>
      <w:r w:rsidRPr="00F96146">
        <w:t xml:space="preserve"> Test</w:t>
      </w:r>
      <w:bookmarkEnd w:id="122"/>
    </w:p>
    <w:p w14:paraId="2314FDCB" w14:textId="59B92BBD" w:rsidR="00C748D1" w:rsidRPr="00F96146" w:rsidRDefault="00C748D1" w:rsidP="00F54F70">
      <w:pPr>
        <w:spacing w:line="480" w:lineRule="auto"/>
        <w:ind w:firstLine="720"/>
      </w:pPr>
      <w:r w:rsidRPr="00F96146">
        <w:t xml:space="preserve">In </w:t>
      </w:r>
      <w:r w:rsidR="0065793C" w:rsidRPr="00F96146">
        <w:t xml:space="preserve">addition to Louisiana SCB test, in </w:t>
      </w:r>
      <w:r w:rsidRPr="00F96146">
        <w:t xml:space="preserve">this </w:t>
      </w:r>
      <w:r w:rsidR="0065793C" w:rsidRPr="00F96146">
        <w:t>study</w:t>
      </w:r>
      <w:r w:rsidR="00A73C4A" w:rsidRPr="00F96146">
        <w:t xml:space="preserve"> </w:t>
      </w:r>
      <w:r w:rsidRPr="00F96146">
        <w:t xml:space="preserve">Illinois SCB test </w:t>
      </w:r>
      <w:r w:rsidR="0065793C" w:rsidRPr="00F96146">
        <w:t xml:space="preserve">method, also called I-FIT test, </w:t>
      </w:r>
      <w:r w:rsidRPr="00F96146">
        <w:t xml:space="preserve">was </w:t>
      </w:r>
      <w:r w:rsidR="0065793C" w:rsidRPr="00F96146">
        <w:t>used</w:t>
      </w:r>
      <w:r w:rsidRPr="00F96146">
        <w:t xml:space="preserve"> </w:t>
      </w:r>
      <w:r w:rsidR="0065793C" w:rsidRPr="00F96146">
        <w:t>to evaluate</w:t>
      </w:r>
      <w:r w:rsidR="001E5F0C" w:rsidRPr="00F96146">
        <w:t xml:space="preserve"> the</w:t>
      </w:r>
      <w:r w:rsidR="0065793C" w:rsidRPr="00F96146">
        <w:t xml:space="preserve"> cracking potential of asphalt mixes. This test was conducted</w:t>
      </w:r>
      <w:r w:rsidRPr="00F96146">
        <w:t xml:space="preserve"> according </w:t>
      </w:r>
      <w:r w:rsidR="0065793C" w:rsidRPr="00F96146">
        <w:t>to</w:t>
      </w:r>
      <w:r w:rsidRPr="00F96146">
        <w:t xml:space="preserve"> AASHTO TP 1</w:t>
      </w:r>
      <w:r w:rsidR="000C6CBC" w:rsidRPr="00F96146">
        <w:t>24</w:t>
      </w:r>
      <w:r w:rsidR="0079268B" w:rsidRPr="00F96146">
        <w:t xml:space="preserve"> </w:t>
      </w:r>
      <w:r w:rsidRPr="00F96146">
        <w:t>(AASHTO, 201</w:t>
      </w:r>
      <w:r w:rsidR="00EA2C2B" w:rsidRPr="00F96146">
        <w:t>6</w:t>
      </w:r>
      <w:r w:rsidRPr="00F96146">
        <w:t>).</w:t>
      </w:r>
      <w:r w:rsidR="00925F05" w:rsidRPr="00F96146">
        <w:t xml:space="preserve"> This method</w:t>
      </w:r>
      <w:r w:rsidRPr="00F96146">
        <w:t xml:space="preserve"> </w:t>
      </w:r>
      <w:r w:rsidR="001669AB" w:rsidRPr="00F96146">
        <w:t xml:space="preserve">uses only </w:t>
      </w:r>
      <w:r w:rsidRPr="00F96146">
        <w:t xml:space="preserve">one notch depth </w:t>
      </w:r>
      <w:r w:rsidR="001669AB" w:rsidRPr="00F96146">
        <w:t>(</w:t>
      </w:r>
      <w:r w:rsidRPr="00F96146">
        <w:t>15 mm</w:t>
      </w:r>
      <w:r w:rsidR="001669AB" w:rsidRPr="00F96146">
        <w:t>)</w:t>
      </w:r>
      <w:r w:rsidRPr="00F96146">
        <w:t xml:space="preserve"> and a </w:t>
      </w:r>
      <w:r w:rsidR="001669AB" w:rsidRPr="00F96146">
        <w:t xml:space="preserve">much faster </w:t>
      </w:r>
      <w:r w:rsidRPr="00F96146">
        <w:t xml:space="preserve">loading rate </w:t>
      </w:r>
      <w:r w:rsidR="001669AB" w:rsidRPr="00F96146">
        <w:t>(</w:t>
      </w:r>
      <w:r w:rsidRPr="00F96146">
        <w:t>50 mm/min</w:t>
      </w:r>
      <w:r w:rsidR="001669AB" w:rsidRPr="00F96146">
        <w:t>)</w:t>
      </w:r>
      <w:r w:rsidRPr="00F96146">
        <w:t xml:space="preserve">. </w:t>
      </w:r>
      <w:r w:rsidR="001669AB" w:rsidRPr="00F96146">
        <w:t>Sample preparation was similar to that used in the Louisiana SCB method, except the notch width was much smaller (</w:t>
      </w:r>
      <w:r w:rsidRPr="00F96146">
        <w:t>1.50</w:t>
      </w:r>
      <w:r w:rsidR="00E1546E" w:rsidRPr="00F96146">
        <w:t xml:space="preserve"> </w:t>
      </w:r>
      <w:r w:rsidRPr="00F96146">
        <w:t>±</w:t>
      </w:r>
      <w:r w:rsidR="00E1546E" w:rsidRPr="00F96146">
        <w:t xml:space="preserve"> </w:t>
      </w:r>
      <w:r w:rsidRPr="00F96146">
        <w:t>0.05 mm</w:t>
      </w:r>
      <w:r w:rsidR="001669AB" w:rsidRPr="00F96146">
        <w:t>), as per Al-Qadi et al. (2015)</w:t>
      </w:r>
      <w:r w:rsidRPr="00F96146">
        <w:t xml:space="preserve">. </w:t>
      </w:r>
      <w:r w:rsidR="001669AB" w:rsidRPr="00F96146">
        <w:t xml:space="preserve">A special saw </w:t>
      </w:r>
      <w:r w:rsidR="001669AB" w:rsidRPr="00F96146">
        <w:lastRenderedPageBreak/>
        <w:t>was used to create this notch.</w:t>
      </w:r>
      <w:r w:rsidRPr="00F96146">
        <w:t xml:space="preserve"> </w:t>
      </w:r>
      <w:r w:rsidR="00A03E13" w:rsidRPr="00F96146">
        <w:t xml:space="preserve">The prepared </w:t>
      </w:r>
      <w:r w:rsidR="002F29CA" w:rsidRPr="00F96146">
        <w:t>specimen</w:t>
      </w:r>
      <w:r w:rsidR="001669AB" w:rsidRPr="00F96146">
        <w:t>s</w:t>
      </w:r>
      <w:r w:rsidR="002F29CA" w:rsidRPr="00F96146">
        <w:t xml:space="preserve"> </w:t>
      </w:r>
      <w:r w:rsidR="00A03E13" w:rsidRPr="00F96146">
        <w:t>w</w:t>
      </w:r>
      <w:r w:rsidR="001669AB" w:rsidRPr="00F96146">
        <w:t>ere</w:t>
      </w:r>
      <w:r w:rsidR="00A03E13" w:rsidRPr="00F96146">
        <w:t xml:space="preserve"> </w:t>
      </w:r>
      <w:r w:rsidR="002F29CA" w:rsidRPr="00F96146">
        <w:t xml:space="preserve">tested </w:t>
      </w:r>
      <w:r w:rsidR="00A03E13" w:rsidRPr="00F96146">
        <w:t>at 25°C.</w:t>
      </w:r>
      <w:r w:rsidR="002F29CA" w:rsidRPr="00F96146">
        <w:t xml:space="preserve"> </w:t>
      </w:r>
      <w:r w:rsidRPr="00F96146">
        <w:t xml:space="preserve">The test results were </w:t>
      </w:r>
      <w:r w:rsidR="001669AB" w:rsidRPr="00F96146">
        <w:t>presented</w:t>
      </w:r>
      <w:r w:rsidRPr="00F96146">
        <w:t xml:space="preserve"> in terms of Flexibility Index</w:t>
      </w:r>
      <w:r w:rsidR="00AA526C" w:rsidRPr="00F96146">
        <w:t xml:space="preserve"> (FI)</w:t>
      </w:r>
      <w:r w:rsidR="00C36B0A" w:rsidRPr="00F96146">
        <w:t>,</w:t>
      </w:r>
      <w:r w:rsidRPr="00F96146">
        <w:t xml:space="preserve"> </w:t>
      </w:r>
      <w:r w:rsidR="00C36B0A" w:rsidRPr="00F96146">
        <w:t xml:space="preserve">which accounted for </w:t>
      </w:r>
      <w:r w:rsidRPr="00F96146">
        <w:t xml:space="preserve">post-crack performance (Al-Qadi et al., 2015). In this method, </w:t>
      </w:r>
      <w:r w:rsidR="00C36B0A" w:rsidRPr="00F96146">
        <w:t xml:space="preserve">the </w:t>
      </w:r>
      <w:r w:rsidRPr="00F96146">
        <w:t xml:space="preserve">total </w:t>
      </w:r>
      <w:r w:rsidR="00C36B0A" w:rsidRPr="00F96146">
        <w:t xml:space="preserve">area under the </w:t>
      </w:r>
      <w:r w:rsidRPr="00F96146">
        <w:t xml:space="preserve">load-displacement </w:t>
      </w:r>
      <w:r w:rsidR="00C36B0A" w:rsidRPr="00F96146">
        <w:t>curve</w:t>
      </w:r>
      <w:r w:rsidRPr="00F96146">
        <w:t xml:space="preserve"> was considered </w:t>
      </w:r>
      <w:r w:rsidR="00C36B0A" w:rsidRPr="00F96146">
        <w:t xml:space="preserve">in </w:t>
      </w:r>
      <w:r w:rsidRPr="00F96146">
        <w:t>calculat</w:t>
      </w:r>
      <w:r w:rsidR="00C36B0A" w:rsidRPr="00F96146">
        <w:t>ing</w:t>
      </w:r>
      <w:r w:rsidRPr="00F96146">
        <w:t xml:space="preserve"> FI, as shown in Figure 3.</w:t>
      </w:r>
      <w:r w:rsidR="00F039AD" w:rsidRPr="00F96146">
        <w:t>7</w:t>
      </w:r>
      <w:r w:rsidRPr="00F96146">
        <w:t>.</w:t>
      </w:r>
      <w:r w:rsidRPr="00F96146">
        <w:rPr>
          <w:color w:val="FF0000"/>
        </w:rPr>
        <w:t xml:space="preserve"> </w:t>
      </w:r>
      <w:r w:rsidR="00407485" w:rsidRPr="00F96146">
        <w:rPr>
          <w:color w:val="000000" w:themeColor="text1"/>
        </w:rPr>
        <w:t>The</w:t>
      </w:r>
      <w:r w:rsidR="00C36B0A" w:rsidRPr="00F96146">
        <w:rPr>
          <w:color w:val="000000" w:themeColor="text1"/>
        </w:rPr>
        <w:t xml:space="preserve"> determination of FI also depends on</w:t>
      </w:r>
      <w:r w:rsidRPr="00F96146">
        <w:rPr>
          <w:color w:val="000000" w:themeColor="text1"/>
        </w:rPr>
        <w:t xml:space="preserve"> post-peak slope (m) </w:t>
      </w:r>
      <w:r w:rsidR="00C36B0A" w:rsidRPr="00F96146">
        <w:rPr>
          <w:color w:val="000000" w:themeColor="text1"/>
        </w:rPr>
        <w:t>and critical displacement (u</w:t>
      </w:r>
      <w:r w:rsidR="00C36B0A" w:rsidRPr="00F96146">
        <w:rPr>
          <w:color w:val="000000" w:themeColor="text1"/>
          <w:vertAlign w:val="subscript"/>
        </w:rPr>
        <w:t>i</w:t>
      </w:r>
      <w:r w:rsidR="00C36B0A" w:rsidRPr="00F96146">
        <w:rPr>
          <w:color w:val="000000" w:themeColor="text1"/>
        </w:rPr>
        <w:t xml:space="preserve">). </w:t>
      </w:r>
      <w:r w:rsidRPr="00F96146">
        <w:t>The post-peak slope is defined as the slope at the inflection point after peak load in the load-displacement diagram (Figure 3.</w:t>
      </w:r>
      <w:r w:rsidR="00F039AD" w:rsidRPr="00F96146">
        <w:t>7</w:t>
      </w:r>
      <w:r w:rsidRPr="00F96146">
        <w:t xml:space="preserve">). The </w:t>
      </w:r>
      <w:r w:rsidR="00C36B0A" w:rsidRPr="00F96146">
        <w:t>displacement</w:t>
      </w:r>
      <w:r w:rsidRPr="00F96146">
        <w:t xml:space="preserve"> at which post-peak slope intersects the displacement axis is termed critical displacement (u</w:t>
      </w:r>
      <w:r w:rsidRPr="00F96146">
        <w:rPr>
          <w:vertAlign w:val="subscript"/>
        </w:rPr>
        <w:t>i</w:t>
      </w:r>
      <w:r w:rsidRPr="00F96146">
        <w:t xml:space="preserve">). </w:t>
      </w:r>
      <w:r w:rsidR="002130FA" w:rsidRPr="00F96146">
        <w:t xml:space="preserve">As noted by Al-Qadi et al. (2015), the FI can be expressed by </w:t>
      </w:r>
      <w:r w:rsidRPr="00F96146">
        <w:t>Equation 3.</w:t>
      </w:r>
      <w:r w:rsidR="00F039AD" w:rsidRPr="00F96146">
        <w:t>7</w:t>
      </w:r>
      <w:r w:rsidRPr="00F96146">
        <w:t>.</w:t>
      </w:r>
    </w:p>
    <w:p w14:paraId="77590812" w14:textId="253B2563" w:rsidR="00C748D1" w:rsidRPr="00F96146" w:rsidRDefault="00C748D1" w:rsidP="00F54F70">
      <w:pPr>
        <w:spacing w:line="480" w:lineRule="auto"/>
        <w:ind w:firstLine="720"/>
        <w:jc w:val="both"/>
      </w:pPr>
      <m:oMath>
        <m:r>
          <w:rPr>
            <w:rFonts w:ascii="Cambria Math" w:hAnsi="Cambria Math"/>
          </w:rPr>
          <m:t>FI=  A*</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fa</m:t>
                </m:r>
              </m:sub>
            </m:sSub>
          </m:num>
          <m:den>
            <m:r>
              <w:rPr>
                <w:rFonts w:ascii="Cambria Math" w:hAnsi="Cambria Math"/>
              </w:rPr>
              <m:t>abs</m:t>
            </m:r>
            <m:d>
              <m:dPr>
                <m:ctrlPr>
                  <w:rPr>
                    <w:rFonts w:ascii="Cambria Math" w:hAnsi="Cambria Math"/>
                    <w:i/>
                  </w:rPr>
                </m:ctrlPr>
              </m:dPr>
              <m:e>
                <m:r>
                  <w:rPr>
                    <w:rFonts w:ascii="Cambria Math" w:hAnsi="Cambria Math"/>
                  </w:rPr>
                  <m:t>m</m:t>
                </m:r>
              </m:e>
            </m:d>
          </m:den>
        </m:f>
        <m:r>
          <w:rPr>
            <w:rFonts w:ascii="Cambria Math" w:hAnsi="Cambria Math"/>
            <w:color w:val="FFFFFF" w:themeColor="background1"/>
          </w:rPr>
          <m:t>…………………………………………..…    ……………….</m:t>
        </m:r>
        <m:r>
          <w:rPr>
            <w:rFonts w:ascii="Cambria Math" w:hAnsi="Cambria Math"/>
          </w:rPr>
          <m:t>(3.7)</m:t>
        </m:r>
      </m:oMath>
      <w:r w:rsidRPr="00F96146">
        <w:t xml:space="preserve">                                             </w:t>
      </w:r>
    </w:p>
    <w:p w14:paraId="2D9784A4" w14:textId="77777777" w:rsidR="00C748D1" w:rsidRPr="00F96146" w:rsidRDefault="00C748D1" w:rsidP="00F54F70">
      <w:pPr>
        <w:spacing w:line="480" w:lineRule="auto"/>
        <w:jc w:val="both"/>
      </w:pPr>
      <w:r w:rsidRPr="00F96146">
        <w:t>where:</w:t>
      </w:r>
    </w:p>
    <w:p w14:paraId="28C842D9" w14:textId="09BFA11B" w:rsidR="00C748D1" w:rsidRPr="00F96146" w:rsidRDefault="00C748D1" w:rsidP="00F54F70">
      <w:pPr>
        <w:spacing w:line="480" w:lineRule="auto"/>
        <w:ind w:firstLine="720"/>
        <w:jc w:val="both"/>
      </w:pPr>
      <w:r w:rsidRPr="00F96146">
        <w:t>A</w:t>
      </w:r>
      <w:r w:rsidR="002130FA" w:rsidRPr="00F96146">
        <w:t xml:space="preserve"> </w:t>
      </w:r>
      <w:r w:rsidRPr="00F96146">
        <w:t>= unit conversion factor (0.01);</w:t>
      </w:r>
    </w:p>
    <w:p w14:paraId="25B94C4F" w14:textId="2867704F" w:rsidR="00C748D1" w:rsidRPr="00F96146" w:rsidRDefault="00C748D1" w:rsidP="00F54F70">
      <w:pPr>
        <w:spacing w:line="480" w:lineRule="auto"/>
        <w:ind w:firstLine="720"/>
        <w:jc w:val="both"/>
      </w:pPr>
      <w:r w:rsidRPr="00F96146">
        <w:t>G</w:t>
      </w:r>
      <w:r w:rsidRPr="00F96146">
        <w:rPr>
          <w:vertAlign w:val="subscript"/>
        </w:rPr>
        <w:t>fa</w:t>
      </w:r>
      <w:r w:rsidR="002130FA" w:rsidRPr="00F96146">
        <w:rPr>
          <w:vertAlign w:val="subscript"/>
        </w:rPr>
        <w:t xml:space="preserve"> </w:t>
      </w:r>
      <w:r w:rsidRPr="00F96146">
        <w:t xml:space="preserve">= </w:t>
      </w:r>
      <w:r w:rsidR="00A03E13" w:rsidRPr="00F96146">
        <w:t>t</w:t>
      </w:r>
      <w:r w:rsidRPr="00F96146">
        <w:t>otal fracture energy (Joules/m</w:t>
      </w:r>
      <w:r w:rsidRPr="00F96146">
        <w:rPr>
          <w:vertAlign w:val="superscript"/>
        </w:rPr>
        <w:t>2</w:t>
      </w:r>
      <w:r w:rsidRPr="00F96146">
        <w:t>);</w:t>
      </w:r>
    </w:p>
    <w:p w14:paraId="50B1457F" w14:textId="4FD84AEC" w:rsidR="00C748D1" w:rsidRPr="00F96146" w:rsidRDefault="002130FA" w:rsidP="00F54F70">
      <w:pPr>
        <w:spacing w:line="480" w:lineRule="auto"/>
        <w:ind w:firstLine="720"/>
        <w:jc w:val="both"/>
      </w:pPr>
      <w:r w:rsidRPr="00F96146">
        <w:t>A</w:t>
      </w:r>
      <w:r w:rsidR="00C748D1" w:rsidRPr="00F96146">
        <w:t>bs</w:t>
      </w:r>
      <w:r w:rsidRPr="00F96146">
        <w:t xml:space="preserve"> </w:t>
      </w:r>
      <w:r w:rsidR="00C748D1" w:rsidRPr="00F96146">
        <w:t xml:space="preserve">= absolute value; and </w:t>
      </w:r>
    </w:p>
    <w:p w14:paraId="3BC3E7F6" w14:textId="16448195" w:rsidR="00C748D1" w:rsidRPr="00F96146" w:rsidRDefault="00B111D3" w:rsidP="00F54F70">
      <w:pPr>
        <w:spacing w:line="480" w:lineRule="auto"/>
        <w:ind w:firstLine="720"/>
        <w:jc w:val="both"/>
      </w:pPr>
      <w:r w:rsidRPr="00F96146">
        <w:t>m</w:t>
      </w:r>
      <w:r w:rsidR="002130FA" w:rsidRPr="00F96146">
        <w:t xml:space="preserve"> </w:t>
      </w:r>
      <w:r w:rsidR="00C748D1" w:rsidRPr="00F96146">
        <w:t>= post-peak slope (kN/mm).</w:t>
      </w:r>
    </w:p>
    <w:p w14:paraId="65A6A580" w14:textId="3AD75102" w:rsidR="00C748D1" w:rsidRPr="00F96146" w:rsidRDefault="002F4EA4" w:rsidP="00C748D1">
      <w:pPr>
        <w:keepNext/>
        <w:jc w:val="center"/>
      </w:pPr>
      <w:r w:rsidRPr="00F96146">
        <w:rPr>
          <w:noProof/>
          <w:lang w:bidi="ar-SA"/>
        </w:rPr>
        <w:lastRenderedPageBreak/>
        <w:drawing>
          <wp:inline distT="0" distB="0" distL="0" distR="0" wp14:anchorId="714B962F" wp14:editId="78273A2C">
            <wp:extent cx="5003075" cy="2972637"/>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09678" cy="2976560"/>
                    </a:xfrm>
                    <a:prstGeom prst="rect">
                      <a:avLst/>
                    </a:prstGeom>
                  </pic:spPr>
                </pic:pic>
              </a:graphicData>
            </a:graphic>
          </wp:inline>
        </w:drawing>
      </w:r>
    </w:p>
    <w:p w14:paraId="4528173C" w14:textId="20CE9066" w:rsidR="00C748D1" w:rsidRPr="00F96146" w:rsidRDefault="00C748D1" w:rsidP="00274533">
      <w:pPr>
        <w:pStyle w:val="Caption"/>
        <w:spacing w:line="480" w:lineRule="auto"/>
        <w:jc w:val="center"/>
        <w:rPr>
          <w:b w:val="0"/>
          <w:bCs w:val="0"/>
        </w:rPr>
      </w:pPr>
      <w:bookmarkStart w:id="123" w:name="_Toc505971899"/>
      <w:bookmarkStart w:id="124" w:name="_Toc15288064"/>
      <w:r w:rsidRPr="00F96146">
        <w:rPr>
          <w:b w:val="0"/>
          <w:bCs w:val="0"/>
        </w:rPr>
        <w:t>Figure 3.</w:t>
      </w:r>
      <w:r w:rsidRPr="00F96146">
        <w:rPr>
          <w:b w:val="0"/>
          <w:bCs w:val="0"/>
          <w:noProof/>
        </w:rPr>
        <w:fldChar w:fldCharType="begin"/>
      </w:r>
      <w:r w:rsidRPr="00F96146">
        <w:rPr>
          <w:b w:val="0"/>
          <w:bCs w:val="0"/>
          <w:noProof/>
        </w:rPr>
        <w:instrText xml:space="preserve"> SEQ Figure_3 \* ARABIC </w:instrText>
      </w:r>
      <w:r w:rsidRPr="00F96146">
        <w:rPr>
          <w:b w:val="0"/>
          <w:bCs w:val="0"/>
          <w:noProof/>
        </w:rPr>
        <w:fldChar w:fldCharType="separate"/>
      </w:r>
      <w:r w:rsidR="009658A9">
        <w:rPr>
          <w:b w:val="0"/>
          <w:bCs w:val="0"/>
          <w:noProof/>
        </w:rPr>
        <w:t>7</w:t>
      </w:r>
      <w:r w:rsidRPr="00F96146">
        <w:rPr>
          <w:b w:val="0"/>
          <w:bCs w:val="0"/>
          <w:noProof/>
        </w:rPr>
        <w:fldChar w:fldCharType="end"/>
      </w:r>
      <w:r w:rsidRPr="00F96146">
        <w:rPr>
          <w:b w:val="0"/>
          <w:bCs w:val="0"/>
        </w:rPr>
        <w:t xml:space="preserve">  A Typical Outcome of the Illinois-SCB Test</w:t>
      </w:r>
      <w:bookmarkEnd w:id="123"/>
      <w:r w:rsidR="00C160BF" w:rsidRPr="00F96146">
        <w:rPr>
          <w:b w:val="0"/>
          <w:bCs w:val="0"/>
        </w:rPr>
        <w:t xml:space="preserve"> (After Al-Qadi et al., 2015)</w:t>
      </w:r>
      <w:bookmarkEnd w:id="124"/>
    </w:p>
    <w:p w14:paraId="2E103CAD" w14:textId="77777777" w:rsidR="00C748D1" w:rsidRPr="00F96146" w:rsidRDefault="00C748D1" w:rsidP="00F54F70">
      <w:pPr>
        <w:pStyle w:val="Heading4"/>
        <w:spacing w:before="120" w:line="480" w:lineRule="auto"/>
      </w:pPr>
      <w:bookmarkStart w:id="125" w:name="_Toc13570793"/>
      <w:r w:rsidRPr="00F96146">
        <w:t>Abrasion Loss Test (Cantabro Test)</w:t>
      </w:r>
      <w:bookmarkEnd w:id="125"/>
    </w:p>
    <w:p w14:paraId="3FF4978F" w14:textId="34D4CB59" w:rsidR="00C748D1" w:rsidRPr="00F96146" w:rsidRDefault="00700AE1" w:rsidP="00F54F70">
      <w:pPr>
        <w:spacing w:line="480" w:lineRule="auto"/>
        <w:ind w:firstLine="720"/>
      </w:pPr>
      <w:r w:rsidRPr="00F96146">
        <w:t xml:space="preserve">In </w:t>
      </w:r>
      <w:r w:rsidR="00B43258" w:rsidRPr="00F96146">
        <w:t>addition to Louisiana SCB and Illinois SCB tests</w:t>
      </w:r>
      <w:r w:rsidR="00C748D1" w:rsidRPr="00F96146">
        <w:t xml:space="preserve">, </w:t>
      </w:r>
      <w:r w:rsidR="008608A4" w:rsidRPr="00F96146">
        <w:t xml:space="preserve">Abrasion Loss </w:t>
      </w:r>
      <w:r w:rsidR="00105F1D" w:rsidRPr="00F96146">
        <w:t>Test (commonly known as Cantabro Test)</w:t>
      </w:r>
      <w:r w:rsidR="00C748D1" w:rsidRPr="00F96146">
        <w:t xml:space="preserve"> was </w:t>
      </w:r>
      <w:r w:rsidR="00B43258" w:rsidRPr="00F96146">
        <w:t xml:space="preserve">used to evaluate cracking resistance of asphalt mixes. These tests were </w:t>
      </w:r>
      <w:r w:rsidR="00C748D1" w:rsidRPr="00F96146">
        <w:t xml:space="preserve">conducted in accordance </w:t>
      </w:r>
      <w:r w:rsidR="003A32B6" w:rsidRPr="00F96146">
        <w:t>with</w:t>
      </w:r>
      <w:r w:rsidR="00C748D1" w:rsidRPr="00F96146">
        <w:t xml:space="preserve"> AASHTO TP 108 (AASHTO, 2016). At least three replicate s</w:t>
      </w:r>
      <w:r w:rsidR="00912670" w:rsidRPr="00F96146">
        <w:t>ample</w:t>
      </w:r>
      <w:r w:rsidR="00C748D1" w:rsidRPr="00F96146">
        <w:t xml:space="preserve">s </w:t>
      </w:r>
      <w:r w:rsidR="0054320B" w:rsidRPr="00F96146">
        <w:t xml:space="preserve">were prepared for verifying </w:t>
      </w:r>
      <w:r w:rsidR="009A4F64" w:rsidRPr="00F96146">
        <w:t xml:space="preserve">the </w:t>
      </w:r>
      <w:r w:rsidR="0054320B" w:rsidRPr="00F96146">
        <w:t>reproducibility of test results. Each of these samples had</w:t>
      </w:r>
      <w:r w:rsidR="00C748D1" w:rsidRPr="00F96146">
        <w:t xml:space="preserve"> a </w:t>
      </w:r>
      <w:r w:rsidR="00B43258" w:rsidRPr="00F96146">
        <w:t xml:space="preserve">diameter of </w:t>
      </w:r>
      <w:r w:rsidR="00C748D1" w:rsidRPr="00F96146">
        <w:rPr>
          <w:color w:val="000000"/>
        </w:rPr>
        <w:t>150 mm</w:t>
      </w:r>
      <w:r w:rsidR="00B43258" w:rsidRPr="00F96146">
        <w:rPr>
          <w:color w:val="000000"/>
        </w:rPr>
        <w:t>,</w:t>
      </w:r>
      <w:r w:rsidR="00C748D1" w:rsidRPr="00F96146">
        <w:rPr>
          <w:color w:val="000000"/>
        </w:rPr>
        <w:t xml:space="preserve"> </w:t>
      </w:r>
      <w:r w:rsidR="00B43258" w:rsidRPr="00F96146">
        <w:rPr>
          <w:color w:val="000000"/>
        </w:rPr>
        <w:t xml:space="preserve">a height of </w:t>
      </w:r>
      <w:r w:rsidR="00C748D1" w:rsidRPr="00F96146">
        <w:rPr>
          <w:color w:val="000000"/>
        </w:rPr>
        <w:t>115 ± 5 mm</w:t>
      </w:r>
      <w:r w:rsidR="0054320B" w:rsidRPr="00F96146">
        <w:rPr>
          <w:color w:val="000000"/>
        </w:rPr>
        <w:t>, and</w:t>
      </w:r>
      <w:r w:rsidR="00C748D1" w:rsidRPr="00F96146">
        <w:t xml:space="preserve"> an air void of 7 ± 0.5%. </w:t>
      </w:r>
    </w:p>
    <w:p w14:paraId="25671335" w14:textId="579D63A8" w:rsidR="00C748D1" w:rsidRPr="00F96146" w:rsidRDefault="00C748D1" w:rsidP="00F54F70">
      <w:pPr>
        <w:spacing w:line="480" w:lineRule="auto"/>
        <w:ind w:firstLine="720"/>
      </w:pPr>
      <w:r w:rsidRPr="00F96146">
        <w:rPr>
          <w:shd w:val="clear" w:color="auto" w:fill="FFFFFF"/>
        </w:rPr>
        <w:t xml:space="preserve"> </w:t>
      </w:r>
      <w:r w:rsidRPr="00F96146">
        <w:t xml:space="preserve">The </w:t>
      </w:r>
      <w:r w:rsidR="005D6EEA" w:rsidRPr="00F96146">
        <w:t xml:space="preserve">prepared </w:t>
      </w:r>
      <w:r w:rsidRPr="00F96146">
        <w:t>s</w:t>
      </w:r>
      <w:r w:rsidR="00912670" w:rsidRPr="00F96146">
        <w:t>ample</w:t>
      </w:r>
      <w:r w:rsidRPr="00F96146">
        <w:t xml:space="preserve">s were tested using the Los Angeles </w:t>
      </w:r>
      <w:r w:rsidR="00160161" w:rsidRPr="00F96146">
        <w:t>A</w:t>
      </w:r>
      <w:r w:rsidRPr="00F96146">
        <w:t xml:space="preserve">brasion machine without the steel </w:t>
      </w:r>
      <w:r w:rsidR="00E01A94" w:rsidRPr="00F96146">
        <w:t>ball</w:t>
      </w:r>
      <w:r w:rsidRPr="00F96146">
        <w:t>s.  Before conducting the test, the s</w:t>
      </w:r>
      <w:r w:rsidR="0017428B" w:rsidRPr="00F96146">
        <w:t>ample</w:t>
      </w:r>
      <w:r w:rsidRPr="00F96146">
        <w:t>s were conditioned at 25°C for 4 hours. The drum of the Los Angeles machine was turned 300 times at 30 to 33 r</w:t>
      </w:r>
      <w:r w:rsidR="001E5812" w:rsidRPr="00F96146">
        <w:t>ev</w:t>
      </w:r>
      <w:r w:rsidRPr="00F96146">
        <w:t>/min. Figure 3.</w:t>
      </w:r>
      <w:r w:rsidR="00912670" w:rsidRPr="00F96146">
        <w:t>8</w:t>
      </w:r>
      <w:r w:rsidRPr="00F96146">
        <w:t xml:space="preserve"> represents the abrasion loss sample before and after the test. The percent abrasion </w:t>
      </w:r>
      <w:r w:rsidR="00982912" w:rsidRPr="00F96146">
        <w:t xml:space="preserve">Mass Loss </w:t>
      </w:r>
      <w:r w:rsidRPr="00F96146">
        <w:t>(</w:t>
      </w:r>
      <w:r w:rsidR="00982912" w:rsidRPr="00F96146">
        <w:rPr>
          <w:i/>
          <w:iCs/>
        </w:rPr>
        <w:t>M</w:t>
      </w:r>
      <w:r w:rsidRPr="00F96146">
        <w:rPr>
          <w:i/>
          <w:iCs/>
        </w:rPr>
        <w:t>L</w:t>
      </w:r>
      <w:r w:rsidRPr="00F96146">
        <w:t xml:space="preserve">) was calculated using </w:t>
      </w:r>
      <w:r w:rsidR="00B97640" w:rsidRPr="00F96146">
        <w:t>E</w:t>
      </w:r>
      <w:r w:rsidR="001E5812" w:rsidRPr="00F96146">
        <w:t>quation</w:t>
      </w:r>
      <w:r w:rsidR="00B97640" w:rsidRPr="00F96146">
        <w:t xml:space="preserve"> 3.8. </w:t>
      </w:r>
      <w:r w:rsidR="00C50974" w:rsidRPr="00F96146">
        <w:t>The recommended</w:t>
      </w:r>
      <w:r w:rsidR="008D7ADB" w:rsidRPr="00F96146">
        <w:t xml:space="preserve"> maximum abrasion loss </w:t>
      </w:r>
      <w:r w:rsidR="007C18FA" w:rsidRPr="00F96146">
        <w:t>suggested by NCAT for asphalt mixes was 20% (NCAT, 2017).</w:t>
      </w:r>
    </w:p>
    <w:p w14:paraId="7E588BF3" w14:textId="03854896" w:rsidR="00C748D1" w:rsidRPr="00F96146" w:rsidRDefault="00982912" w:rsidP="00F54F70">
      <w:pPr>
        <w:spacing w:line="480" w:lineRule="auto"/>
        <w:ind w:firstLine="720"/>
        <w:rPr>
          <w:color w:val="000000"/>
        </w:rPr>
      </w:pPr>
      <m:oMath>
        <m:r>
          <w:rPr>
            <w:rFonts w:ascii="Cambria Math" w:hAnsi="Cambria Math"/>
          </w:rPr>
          <w:lastRenderedPageBreak/>
          <m:t>ML=</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num>
          <m:den>
            <m:sSub>
              <m:sSubPr>
                <m:ctrlPr>
                  <w:rPr>
                    <w:rFonts w:ascii="Cambria Math" w:hAnsi="Cambria Math"/>
                    <w:i/>
                  </w:rPr>
                </m:ctrlPr>
              </m:sSubPr>
              <m:e>
                <m:r>
                  <w:rPr>
                    <w:rFonts w:ascii="Cambria Math" w:hAnsi="Cambria Math"/>
                  </w:rPr>
                  <m:t>W</m:t>
                </m:r>
              </m:e>
              <m:sub>
                <m:r>
                  <w:rPr>
                    <w:rFonts w:ascii="Cambria Math" w:hAnsi="Cambria Math"/>
                  </w:rPr>
                  <m:t>1</m:t>
                </m:r>
              </m:sub>
            </m:sSub>
          </m:den>
        </m:f>
        <m:r>
          <w:rPr>
            <w:rFonts w:ascii="Cambria Math" w:hAnsi="Cambria Math"/>
          </w:rPr>
          <m:t>*100</m:t>
        </m:r>
        <m:r>
          <w:rPr>
            <w:rFonts w:ascii="Cambria Math" w:hAnsi="Cambria Math"/>
            <w:color w:val="FFFFFF" w:themeColor="background1"/>
          </w:rPr>
          <m:t>………………………………                               …    ……</m:t>
        </m:r>
        <m:r>
          <w:rPr>
            <w:rFonts w:ascii="Cambria Math" w:hAnsi="Cambria Math"/>
          </w:rPr>
          <m:t>(3.8)</m:t>
        </m:r>
      </m:oMath>
      <w:r w:rsidR="00C748D1" w:rsidRPr="00F96146">
        <w:t xml:space="preserve"> </w:t>
      </w:r>
      <w:r w:rsidR="00C748D1" w:rsidRPr="00F96146">
        <w:rPr>
          <w:color w:val="000000"/>
        </w:rPr>
        <w:t>where:</w:t>
      </w:r>
      <w:r w:rsidR="00C748D1" w:rsidRPr="00F96146">
        <w:rPr>
          <w:color w:val="000000"/>
        </w:rPr>
        <w:br/>
      </w:r>
      <w:r w:rsidR="00C748D1" w:rsidRPr="00F96146">
        <w:t xml:space="preserve">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00C748D1" w:rsidRPr="00F96146">
        <w:rPr>
          <w:color w:val="000000"/>
        </w:rPr>
        <w:t xml:space="preserve"> = initial mass of the s</w:t>
      </w:r>
      <w:r w:rsidR="00E25350" w:rsidRPr="00F96146">
        <w:rPr>
          <w:color w:val="000000"/>
        </w:rPr>
        <w:t>ample</w:t>
      </w:r>
      <w:r w:rsidR="00C748D1" w:rsidRPr="00F96146">
        <w:rPr>
          <w:color w:val="000000"/>
        </w:rPr>
        <w:t xml:space="preserve"> (g); and</w:t>
      </w:r>
      <w:r w:rsidR="00C748D1" w:rsidRPr="00F96146">
        <w:rPr>
          <w:color w:val="000000"/>
        </w:rPr>
        <w:br/>
      </w:r>
      <w:r w:rsidR="00C748D1" w:rsidRPr="00F96146">
        <w:t xml:space="preserve">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rsidR="00C748D1" w:rsidRPr="00F96146">
        <w:rPr>
          <w:color w:val="000000"/>
        </w:rPr>
        <w:t xml:space="preserve"> = final mass of the s</w:t>
      </w:r>
      <w:r w:rsidR="00E25350" w:rsidRPr="00F96146">
        <w:rPr>
          <w:color w:val="000000"/>
        </w:rPr>
        <w:t>ample</w:t>
      </w:r>
      <w:r w:rsidR="00C748D1" w:rsidRPr="00F96146">
        <w:rPr>
          <w:color w:val="000000"/>
        </w:rPr>
        <w:t xml:space="preserve"> (g).</w:t>
      </w:r>
    </w:p>
    <w:p w14:paraId="25FDF638" w14:textId="77777777" w:rsidR="00C748D1" w:rsidRPr="00F96146" w:rsidRDefault="00C748D1" w:rsidP="0042317A">
      <w:pPr>
        <w:contextualSpacing/>
        <w:jc w:val="center"/>
        <w:rPr>
          <w:color w:val="000000" w:themeColor="text1"/>
        </w:rPr>
      </w:pPr>
      <w:r w:rsidRPr="00F96146">
        <w:rPr>
          <w:noProof/>
          <w:color w:val="000000" w:themeColor="text1"/>
          <w:lang w:bidi="ar-SA"/>
        </w:rPr>
        <w:drawing>
          <wp:inline distT="0" distB="0" distL="0" distR="0" wp14:anchorId="536572C8" wp14:editId="75F139F2">
            <wp:extent cx="4453323" cy="248412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966" t="4938" b="8235"/>
                    <a:stretch/>
                  </pic:blipFill>
                  <pic:spPr bwMode="auto">
                    <a:xfrm>
                      <a:off x="0" y="0"/>
                      <a:ext cx="4505508" cy="2513229"/>
                    </a:xfrm>
                    <a:prstGeom prst="rect">
                      <a:avLst/>
                    </a:prstGeom>
                    <a:ln>
                      <a:noFill/>
                    </a:ln>
                    <a:extLst>
                      <a:ext uri="{53640926-AAD7-44D8-BBD7-CCE9431645EC}">
                        <a14:shadowObscured xmlns:a14="http://schemas.microsoft.com/office/drawing/2010/main"/>
                      </a:ext>
                    </a:extLst>
                  </pic:spPr>
                </pic:pic>
              </a:graphicData>
            </a:graphic>
          </wp:inline>
        </w:drawing>
      </w:r>
    </w:p>
    <w:p w14:paraId="741ADEBB" w14:textId="32CAB73F" w:rsidR="00C748D1" w:rsidRPr="00F96146" w:rsidRDefault="00C748D1" w:rsidP="006A29CB">
      <w:pPr>
        <w:ind w:left="3240"/>
        <w:rPr>
          <w:color w:val="000000" w:themeColor="text1"/>
        </w:rPr>
      </w:pPr>
      <w:r w:rsidRPr="00F96146">
        <w:rPr>
          <w:color w:val="000000" w:themeColor="text1"/>
        </w:rPr>
        <w:t xml:space="preserve">(a)                                                (b)                    </w:t>
      </w:r>
    </w:p>
    <w:p w14:paraId="2C8BBE20" w14:textId="38B94B4A" w:rsidR="00C748D1" w:rsidRPr="00F96146" w:rsidRDefault="00C748D1" w:rsidP="00536377">
      <w:pPr>
        <w:spacing w:line="480" w:lineRule="auto"/>
        <w:jc w:val="center"/>
        <w:rPr>
          <w:iCs/>
          <w:color w:val="000000" w:themeColor="text1"/>
        </w:rPr>
      </w:pPr>
      <w:bookmarkStart w:id="126" w:name="_Toc15288065"/>
      <w:r w:rsidRPr="00F96146">
        <w:t>Figure 3.</w:t>
      </w:r>
      <w:r w:rsidRPr="00F96146">
        <w:rPr>
          <w:noProof/>
        </w:rPr>
        <w:fldChar w:fldCharType="begin"/>
      </w:r>
      <w:r w:rsidRPr="00F96146">
        <w:rPr>
          <w:noProof/>
        </w:rPr>
        <w:instrText xml:space="preserve"> SEQ Figure_3 \* ARABIC </w:instrText>
      </w:r>
      <w:r w:rsidRPr="00F96146">
        <w:rPr>
          <w:noProof/>
        </w:rPr>
        <w:fldChar w:fldCharType="separate"/>
      </w:r>
      <w:r w:rsidR="009658A9">
        <w:rPr>
          <w:noProof/>
        </w:rPr>
        <w:t>8</w:t>
      </w:r>
      <w:r w:rsidRPr="00F96146">
        <w:rPr>
          <w:noProof/>
        </w:rPr>
        <w:fldChar w:fldCharType="end"/>
      </w:r>
      <w:r w:rsidRPr="00F96146">
        <w:t xml:space="preserve">  </w:t>
      </w:r>
      <w:r w:rsidRPr="00F96146">
        <w:rPr>
          <w:iCs/>
          <w:color w:val="000000" w:themeColor="text1"/>
        </w:rPr>
        <w:t>Abrasion Loss Test Sample (a) Before Testing (b) After Testing</w:t>
      </w:r>
      <w:bookmarkEnd w:id="126"/>
    </w:p>
    <w:p w14:paraId="5F7C2AA0" w14:textId="77777777" w:rsidR="00CA684F" w:rsidRPr="00F96146" w:rsidRDefault="00CA684F" w:rsidP="00536377">
      <w:pPr>
        <w:pStyle w:val="Heading4"/>
        <w:numPr>
          <w:ilvl w:val="3"/>
          <w:numId w:val="5"/>
        </w:numPr>
        <w:spacing w:before="0" w:line="480" w:lineRule="auto"/>
      </w:pPr>
      <w:bookmarkStart w:id="127" w:name="_Toc523306412"/>
      <w:bookmarkStart w:id="128" w:name="_Toc527535753"/>
      <w:bookmarkStart w:id="129" w:name="_Toc13570794"/>
      <w:r w:rsidRPr="00F96146">
        <w:t>Hamburg Wheel Tracking (HWT) Test</w:t>
      </w:r>
      <w:bookmarkEnd w:id="127"/>
      <w:bookmarkEnd w:id="128"/>
      <w:bookmarkEnd w:id="129"/>
    </w:p>
    <w:p w14:paraId="397C2088" w14:textId="4787D72D" w:rsidR="00CA684F" w:rsidRPr="00F96146" w:rsidRDefault="005B2781" w:rsidP="00536377">
      <w:pPr>
        <w:spacing w:line="480" w:lineRule="auto"/>
        <w:ind w:firstLine="720"/>
      </w:pPr>
      <w:r w:rsidRPr="00F96146">
        <w:t>Hamburg Wheel Tracking</w:t>
      </w:r>
      <w:r w:rsidR="003C2838" w:rsidRPr="00F96146">
        <w:t xml:space="preserve"> </w:t>
      </w:r>
      <w:r w:rsidRPr="00F96146">
        <w:t>(</w:t>
      </w:r>
      <w:r w:rsidR="00CA684F" w:rsidRPr="00F96146">
        <w:t>HWT</w:t>
      </w:r>
      <w:r w:rsidRPr="00F96146">
        <w:t>)</w:t>
      </w:r>
      <w:r w:rsidR="00CA684F" w:rsidRPr="00F96146">
        <w:t xml:space="preserve"> test</w:t>
      </w:r>
      <w:r w:rsidRPr="00F96146">
        <w:t>s</w:t>
      </w:r>
      <w:r w:rsidR="00CA684F" w:rsidRPr="00F96146">
        <w:t xml:space="preserve"> w</w:t>
      </w:r>
      <w:r w:rsidRPr="00F96146">
        <w:t>ere</w:t>
      </w:r>
      <w:r w:rsidR="00CA684F" w:rsidRPr="00F96146">
        <w:t xml:space="preserve"> conducted </w:t>
      </w:r>
      <w:r w:rsidR="00B111D3" w:rsidRPr="00F96146">
        <w:t xml:space="preserve">as per </w:t>
      </w:r>
      <w:r w:rsidR="00CA684F" w:rsidRPr="00F96146">
        <w:t>AASHTO T 324 to determine the rutting susceptibility and moisture-induced damage potential of asphalt mixes (AASHTO, 201</w:t>
      </w:r>
      <w:r w:rsidR="00CD32D6" w:rsidRPr="00F96146">
        <w:t>4</w:t>
      </w:r>
      <w:r w:rsidR="00B46AA7" w:rsidRPr="00F96146">
        <w:t>c</w:t>
      </w:r>
      <w:r w:rsidR="00CA684F" w:rsidRPr="00F96146">
        <w:t>). Cylindrical samples with a diameter of 150 mm and</w:t>
      </w:r>
      <w:r w:rsidR="00D541F2" w:rsidRPr="00F96146">
        <w:t xml:space="preserve"> a</w:t>
      </w:r>
      <w:r w:rsidR="00CA684F" w:rsidRPr="00F96146">
        <w:t xml:space="preserve"> height of 60 mm were prepared in the laboratory. Two samples were taken for each HWT test and the end of each sample was saw-cut to match the mold</w:t>
      </w:r>
      <w:r w:rsidRPr="00F96146">
        <w:t xml:space="preserve"> (Figure</w:t>
      </w:r>
      <w:r w:rsidR="00322248" w:rsidRPr="00F96146">
        <w:t xml:space="preserve"> 3.9</w:t>
      </w:r>
      <w:r w:rsidRPr="00F96146">
        <w:t>)</w:t>
      </w:r>
      <w:r w:rsidR="00CA684F" w:rsidRPr="00F96146">
        <w:t xml:space="preserve">. In </w:t>
      </w:r>
      <w:r w:rsidRPr="00F96146">
        <w:t>AASHTO T 324</w:t>
      </w:r>
      <w:r w:rsidR="00CA684F" w:rsidRPr="00F96146">
        <w:t xml:space="preserve">, HWT tests </w:t>
      </w:r>
      <w:r w:rsidRPr="00F96146">
        <w:t>are</w:t>
      </w:r>
      <w:r w:rsidR="00CA684F" w:rsidRPr="00F96146">
        <w:t xml:space="preserve"> conducted at 50°C</w:t>
      </w:r>
      <w:r w:rsidR="00152D40" w:rsidRPr="00F96146">
        <w:t>,</w:t>
      </w:r>
      <w:r w:rsidR="00CA684F" w:rsidRPr="00F96146">
        <w:t xml:space="preserve"> a wheel pass</w:t>
      </w:r>
      <w:r w:rsidR="00152D40" w:rsidRPr="00F96146">
        <w:t>ing</w:t>
      </w:r>
      <w:r w:rsidR="00CA684F" w:rsidRPr="00F96146">
        <w:t xml:space="preserve"> frequency of 52 passes/minute and a wheel load of 705 N. The average linear speed of the wheel was approximately 1.1 km/h</w:t>
      </w:r>
      <w:r w:rsidR="00152D40" w:rsidRPr="00F96146">
        <w:t>our.</w:t>
      </w:r>
      <w:r w:rsidR="00CA684F" w:rsidRPr="00F96146">
        <w:t xml:space="preserve"> </w:t>
      </w:r>
      <w:r w:rsidR="00152D40" w:rsidRPr="00F96146">
        <w:t>and the wheel</w:t>
      </w:r>
      <w:r w:rsidR="00CA684F" w:rsidRPr="00F96146">
        <w:t xml:space="preserve"> travel</w:t>
      </w:r>
      <w:r w:rsidR="00152D40" w:rsidRPr="00F96146">
        <w:t>ed</w:t>
      </w:r>
      <w:r w:rsidR="00CA684F" w:rsidRPr="00F96146">
        <w:t xml:space="preserve"> approximately 230 mm before reversing direction of movement. The test was automatically terminated after reaching a maximum rut depth of 20 mm or 20,000</w:t>
      </w:r>
      <w:r w:rsidR="00152D40" w:rsidRPr="00F96146">
        <w:t xml:space="preserve"> </w:t>
      </w:r>
      <w:r w:rsidR="00CA684F" w:rsidRPr="00F96146">
        <w:t>wheel passes, whichever reache</w:t>
      </w:r>
      <w:r w:rsidR="00152D40" w:rsidRPr="00F96146">
        <w:t>d</w:t>
      </w:r>
      <w:r w:rsidR="00CA684F" w:rsidRPr="00F96146">
        <w:t xml:space="preserve"> first. Deformations were </w:t>
      </w:r>
      <w:r w:rsidR="00CA684F" w:rsidRPr="00F96146">
        <w:lastRenderedPageBreak/>
        <w:t>measured along the length of the wheel path at 11 equally spaced points. The rut depths at the three mid-points (5</w:t>
      </w:r>
      <w:r w:rsidR="00CA684F" w:rsidRPr="00F96146">
        <w:rPr>
          <w:vertAlign w:val="superscript"/>
        </w:rPr>
        <w:t xml:space="preserve">th, </w:t>
      </w:r>
      <w:r w:rsidR="00CA684F" w:rsidRPr="00F96146">
        <w:t>6</w:t>
      </w:r>
      <w:r w:rsidR="00CA684F" w:rsidRPr="00F96146">
        <w:rPr>
          <w:vertAlign w:val="superscript"/>
        </w:rPr>
        <w:t>th</w:t>
      </w:r>
      <w:r w:rsidR="00CA684F" w:rsidRPr="00F96146">
        <w:t>, and 7</w:t>
      </w:r>
      <w:r w:rsidR="00CA684F" w:rsidRPr="00F96146">
        <w:rPr>
          <w:vertAlign w:val="superscript"/>
        </w:rPr>
        <w:t>th</w:t>
      </w:r>
      <w:r w:rsidR="00CA684F" w:rsidRPr="00F96146">
        <w:t xml:space="preserve"> points) of the sample were considered </w:t>
      </w:r>
      <w:r w:rsidR="00152D40" w:rsidRPr="00F96146">
        <w:t>in determining</w:t>
      </w:r>
      <w:r w:rsidR="00777ACC" w:rsidRPr="00F96146">
        <w:t xml:space="preserve"> the average</w:t>
      </w:r>
      <w:r w:rsidR="00152D40" w:rsidRPr="00F96146">
        <w:t xml:space="preserve"> rut depth</w:t>
      </w:r>
      <w:r w:rsidR="00CA684F" w:rsidRPr="00F96146">
        <w:t xml:space="preserve">. For each mix, two sets (four in total) samples were tested to check the repeatability of results. </w:t>
      </w:r>
      <w:r w:rsidR="00152D40" w:rsidRPr="00F96146">
        <w:t>Some</w:t>
      </w:r>
      <w:r w:rsidR="00CA684F" w:rsidRPr="00F96146">
        <w:t xml:space="preserve"> noise </w:t>
      </w:r>
      <w:r w:rsidR="00152D40" w:rsidRPr="00F96146">
        <w:t xml:space="preserve">was observed when the </w:t>
      </w:r>
      <w:r w:rsidR="00CA684F" w:rsidRPr="00F96146">
        <w:t xml:space="preserve">steel wheel </w:t>
      </w:r>
      <w:r w:rsidR="00152D40" w:rsidRPr="00F96146">
        <w:t xml:space="preserve">traversed </w:t>
      </w:r>
      <w:r w:rsidR="00CA684F" w:rsidRPr="00F96146">
        <w:t xml:space="preserve">on the rutted sample. </w:t>
      </w:r>
      <w:r w:rsidR="00CA684F" w:rsidRPr="00F96146">
        <w:rPr>
          <w:color w:val="000000"/>
        </w:rPr>
        <w:t>Lu and Harvey (2006) proposed Equations 3.</w:t>
      </w:r>
      <w:r w:rsidR="00812FFE" w:rsidRPr="00F96146">
        <w:rPr>
          <w:color w:val="000000"/>
        </w:rPr>
        <w:t>9</w:t>
      </w:r>
      <w:r w:rsidR="00CA684F" w:rsidRPr="00F96146">
        <w:rPr>
          <w:color w:val="000000"/>
        </w:rPr>
        <w:t>, 3.</w:t>
      </w:r>
      <w:r w:rsidR="00812FFE" w:rsidRPr="00F96146">
        <w:rPr>
          <w:color w:val="000000"/>
        </w:rPr>
        <w:t>10</w:t>
      </w:r>
      <w:r w:rsidR="00CA684F" w:rsidRPr="00F96146">
        <w:rPr>
          <w:color w:val="000000"/>
        </w:rPr>
        <w:t xml:space="preserve"> and 3.</w:t>
      </w:r>
      <w:r w:rsidR="00812FFE" w:rsidRPr="00F96146">
        <w:rPr>
          <w:color w:val="000000"/>
        </w:rPr>
        <w:t>11</w:t>
      </w:r>
      <w:r w:rsidR="00CA684F" w:rsidRPr="00F96146">
        <w:rPr>
          <w:color w:val="000000"/>
        </w:rPr>
        <w:t xml:space="preserve"> to calculate the moving averages </w:t>
      </w:r>
      <w:r w:rsidR="00152D40" w:rsidRPr="00F96146">
        <w:rPr>
          <w:color w:val="000000"/>
        </w:rPr>
        <w:t>t</w:t>
      </w:r>
      <w:r w:rsidR="00AA2535" w:rsidRPr="00F96146">
        <w:rPr>
          <w:color w:val="000000"/>
        </w:rPr>
        <w:t>o</w:t>
      </w:r>
      <w:r w:rsidR="00CA684F" w:rsidRPr="00F96146">
        <w:rPr>
          <w:color w:val="000000"/>
        </w:rPr>
        <w:t xml:space="preserve"> eliminat</w:t>
      </w:r>
      <w:r w:rsidR="00152D40" w:rsidRPr="00F96146">
        <w:rPr>
          <w:color w:val="000000"/>
        </w:rPr>
        <w:t>e</w:t>
      </w:r>
      <w:r w:rsidR="00CA684F" w:rsidRPr="00F96146">
        <w:rPr>
          <w:color w:val="000000"/>
        </w:rPr>
        <w:t xml:space="preserve"> </w:t>
      </w:r>
      <w:r w:rsidR="00152D40" w:rsidRPr="00F96146">
        <w:rPr>
          <w:color w:val="000000"/>
        </w:rPr>
        <w:t>such</w:t>
      </w:r>
      <w:r w:rsidR="00CA684F" w:rsidRPr="00F96146">
        <w:rPr>
          <w:color w:val="000000"/>
        </w:rPr>
        <w:t xml:space="preserve"> noise in HWT test</w:t>
      </w:r>
      <w:r w:rsidR="00152D40" w:rsidRPr="00F96146">
        <w:rPr>
          <w:color w:val="000000"/>
        </w:rPr>
        <w:t>ing</w:t>
      </w:r>
      <w:r w:rsidR="00CA684F" w:rsidRPr="00F96146">
        <w:rPr>
          <w:color w:val="000000"/>
        </w:rPr>
        <w:t>.</w:t>
      </w:r>
    </w:p>
    <w:p w14:paraId="69F8C42A" w14:textId="3FDD19D4" w:rsidR="00CA684F" w:rsidRPr="00F96146" w:rsidRDefault="00CA684F" w:rsidP="00536377">
      <w:pPr>
        <w:spacing w:line="480" w:lineRule="auto"/>
      </w:pPr>
      <w:r w:rsidRPr="00F96146">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d</m:t>
                </m:r>
              </m:e>
              <m:sub>
                <m:r>
                  <w:rPr>
                    <w:rFonts w:ascii="Cambria Math" w:hAnsi="Cambria Math"/>
                  </w:rPr>
                  <m:t xml:space="preserve">t </m:t>
                </m:r>
              </m:sub>
            </m:sSub>
          </m:e>
        </m:acc>
      </m:oMath>
      <w:r w:rsidRPr="00F96146">
        <w:t>=</w:t>
      </w:r>
      <m:oMath>
        <m:r>
          <w:rPr>
            <w:rFonts w:ascii="Cambria Math" w:hAnsi="Cambria Math"/>
          </w:rPr>
          <m:t xml:space="preserve"> 0.40</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+0.25</m:t>
        </m:r>
        <m:sSub>
          <m:sSubPr>
            <m:ctrlPr>
              <w:rPr>
                <w:rFonts w:ascii="Cambria Math" w:hAnsi="Cambria Math"/>
                <w:i/>
              </w:rPr>
            </m:ctrlPr>
          </m:sSubPr>
          <m:e>
            <m:r>
              <w:rPr>
                <w:rFonts w:ascii="Cambria Math" w:hAnsi="Cambria Math"/>
              </w:rPr>
              <m:t>d</m:t>
            </m:r>
          </m:e>
          <m:sub>
            <m:r>
              <w:rPr>
                <w:rFonts w:ascii="Cambria Math" w:hAnsi="Cambria Math"/>
              </w:rPr>
              <m:t>t+1</m:t>
            </m:r>
          </m:sub>
        </m:sSub>
        <m:r>
          <w:rPr>
            <w:rFonts w:ascii="Cambria Math" w:hAnsi="Cambria Math"/>
          </w:rPr>
          <m:t>+0.15</m:t>
        </m:r>
        <m:sSub>
          <m:sSubPr>
            <m:ctrlPr>
              <w:rPr>
                <w:rFonts w:ascii="Cambria Math" w:hAnsi="Cambria Math"/>
                <w:i/>
              </w:rPr>
            </m:ctrlPr>
          </m:sSubPr>
          <m:e>
            <m:r>
              <w:rPr>
                <w:rFonts w:ascii="Cambria Math" w:hAnsi="Cambria Math"/>
              </w:rPr>
              <m:t>d</m:t>
            </m:r>
          </m:e>
          <m:sub>
            <m:r>
              <w:rPr>
                <w:rFonts w:ascii="Cambria Math" w:hAnsi="Cambria Math"/>
              </w:rPr>
              <m:t>t+2</m:t>
            </m:r>
          </m:sub>
        </m:sSub>
        <m:r>
          <w:rPr>
            <w:rFonts w:ascii="Cambria Math" w:hAnsi="Cambria Math"/>
          </w:rPr>
          <m:t>+0.10</m:t>
        </m:r>
        <m:sSub>
          <m:sSubPr>
            <m:ctrlPr>
              <w:rPr>
                <w:rFonts w:ascii="Cambria Math" w:hAnsi="Cambria Math"/>
                <w:i/>
              </w:rPr>
            </m:ctrlPr>
          </m:sSubPr>
          <m:e>
            <m:r>
              <w:rPr>
                <w:rFonts w:ascii="Cambria Math" w:hAnsi="Cambria Math"/>
              </w:rPr>
              <m:t>d</m:t>
            </m:r>
          </m:e>
          <m:sub>
            <m:r>
              <w:rPr>
                <w:rFonts w:ascii="Cambria Math" w:hAnsi="Cambria Math"/>
              </w:rPr>
              <m:t>t+3</m:t>
            </m:r>
          </m:sub>
        </m:sSub>
        <m:r>
          <w:rPr>
            <w:rFonts w:ascii="Cambria Math" w:hAnsi="Cambria Math"/>
          </w:rPr>
          <m:t>+0.10</m:t>
        </m:r>
        <m:sSub>
          <m:sSubPr>
            <m:ctrlPr>
              <w:rPr>
                <w:rFonts w:ascii="Cambria Math" w:hAnsi="Cambria Math"/>
                <w:i/>
              </w:rPr>
            </m:ctrlPr>
          </m:sSubPr>
          <m:e>
            <m:r>
              <w:rPr>
                <w:rFonts w:ascii="Cambria Math" w:hAnsi="Cambria Math"/>
              </w:rPr>
              <m:t>d</m:t>
            </m:r>
          </m:e>
          <m:sub>
            <m:r>
              <w:rPr>
                <w:rFonts w:ascii="Cambria Math" w:hAnsi="Cambria Math"/>
              </w:rPr>
              <m:t xml:space="preserve">t+4 </m:t>
            </m:r>
          </m:sub>
        </m:sSub>
        <m:r>
          <w:rPr>
            <w:rFonts w:ascii="Cambria Math" w:hAnsi="Cambria Math"/>
          </w:rPr>
          <m:t xml:space="preserve"> </m:t>
        </m:r>
        <m:d>
          <m:dPr>
            <m:ctrlPr>
              <w:rPr>
                <w:rFonts w:ascii="Cambria Math" w:hAnsi="Cambria Math"/>
                <w:i/>
              </w:rPr>
            </m:ctrlPr>
          </m:dPr>
          <m:e>
            <m:r>
              <w:rPr>
                <w:rFonts w:ascii="Cambria Math" w:hAnsi="Cambria Math"/>
              </w:rPr>
              <m:t>1≤t≤5</m:t>
            </m:r>
          </m:e>
        </m:d>
        <m:r>
          <w:rPr>
            <w:rFonts w:ascii="Cambria Math" w:hAnsi="Cambria Math"/>
          </w:rPr>
          <m:t>(3.9)</m:t>
        </m:r>
      </m:oMath>
    </w:p>
    <w:p w14:paraId="078A7965" w14:textId="202412E6" w:rsidR="00CA684F" w:rsidRPr="00F96146" w:rsidRDefault="00CA684F" w:rsidP="00536377">
      <w:pPr>
        <w:spacing w:line="480" w:lineRule="auto"/>
      </w:pPr>
      <w:r w:rsidRPr="00F96146">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d</m:t>
                </m:r>
              </m:e>
              <m:sub>
                <m:r>
                  <w:rPr>
                    <w:rFonts w:ascii="Cambria Math" w:hAnsi="Cambria Math"/>
                  </w:rPr>
                  <m:t>t</m:t>
                </m:r>
              </m:sub>
            </m:sSub>
          </m:e>
        </m:acc>
        <m:r>
          <w:rPr>
            <w:rFonts w:ascii="Cambria Math" w:hAnsi="Cambria Math"/>
          </w:rPr>
          <m:t xml:space="preserve"> </m:t>
        </m:r>
      </m:oMath>
      <w:r w:rsidRPr="00F96146">
        <w:t>=</w:t>
      </w:r>
      <m:oMath>
        <m:r>
          <w:rPr>
            <w:rFonts w:ascii="Cambria Math" w:hAnsi="Cambria Math"/>
          </w:rPr>
          <m:t xml:space="preserve"> 0.05</m:t>
        </m:r>
        <m:sSub>
          <m:sSubPr>
            <m:ctrlPr>
              <w:rPr>
                <w:rFonts w:ascii="Cambria Math" w:hAnsi="Cambria Math"/>
                <w:i/>
              </w:rPr>
            </m:ctrlPr>
          </m:sSubPr>
          <m:e>
            <m:r>
              <w:rPr>
                <w:rFonts w:ascii="Cambria Math" w:hAnsi="Cambria Math"/>
              </w:rPr>
              <m:t>d</m:t>
            </m:r>
          </m:e>
          <m:sub>
            <m:r>
              <w:rPr>
                <w:rFonts w:ascii="Cambria Math" w:hAnsi="Cambria Math"/>
              </w:rPr>
              <m:t>t-5</m:t>
            </m:r>
          </m:sub>
        </m:sSub>
        <m:r>
          <w:rPr>
            <w:rFonts w:ascii="Cambria Math" w:hAnsi="Cambria Math"/>
          </w:rPr>
          <m:t>+0.05</m:t>
        </m:r>
        <m:sSub>
          <m:sSubPr>
            <m:ctrlPr>
              <w:rPr>
                <w:rFonts w:ascii="Cambria Math" w:hAnsi="Cambria Math"/>
                <w:i/>
              </w:rPr>
            </m:ctrlPr>
          </m:sSubPr>
          <m:e>
            <m:r>
              <w:rPr>
                <w:rFonts w:ascii="Cambria Math" w:hAnsi="Cambria Math"/>
              </w:rPr>
              <m:t>d</m:t>
            </m:r>
          </m:e>
          <m:sub>
            <m:r>
              <w:rPr>
                <w:rFonts w:ascii="Cambria Math" w:hAnsi="Cambria Math"/>
              </w:rPr>
              <m:t>t-4</m:t>
            </m:r>
          </m:sub>
        </m:sSub>
        <m:r>
          <w:rPr>
            <w:rFonts w:ascii="Cambria Math" w:hAnsi="Cambria Math"/>
          </w:rPr>
          <m:t>+0.075</m:t>
        </m:r>
        <m:sSub>
          <m:sSubPr>
            <m:ctrlPr>
              <w:rPr>
                <w:rFonts w:ascii="Cambria Math" w:hAnsi="Cambria Math"/>
                <w:i/>
              </w:rPr>
            </m:ctrlPr>
          </m:sSubPr>
          <m:e>
            <m:r>
              <w:rPr>
                <w:rFonts w:ascii="Cambria Math" w:hAnsi="Cambria Math"/>
              </w:rPr>
              <m:t>d</m:t>
            </m:r>
          </m:e>
          <m:sub>
            <m:r>
              <w:rPr>
                <w:rFonts w:ascii="Cambria Math" w:hAnsi="Cambria Math"/>
              </w:rPr>
              <m:t>t-3</m:t>
            </m:r>
          </m:sub>
        </m:sSub>
        <m:r>
          <w:rPr>
            <w:rFonts w:ascii="Cambria Math" w:hAnsi="Cambria Math"/>
          </w:rPr>
          <m:t>+0.075</m:t>
        </m:r>
        <m:sSub>
          <m:sSubPr>
            <m:ctrlPr>
              <w:rPr>
                <w:rFonts w:ascii="Cambria Math" w:hAnsi="Cambria Math"/>
                <w:i/>
              </w:rPr>
            </m:ctrlPr>
          </m:sSubPr>
          <m:e>
            <m:r>
              <w:rPr>
                <w:rFonts w:ascii="Cambria Math" w:hAnsi="Cambria Math"/>
              </w:rPr>
              <m:t>d</m:t>
            </m:r>
          </m:e>
          <m:sub>
            <m:r>
              <w:rPr>
                <w:rFonts w:ascii="Cambria Math" w:hAnsi="Cambria Math"/>
              </w:rPr>
              <m:t>t-2</m:t>
            </m:r>
          </m:sub>
        </m:sSub>
        <m:r>
          <w:rPr>
            <w:rFonts w:ascii="Cambria Math" w:hAnsi="Cambria Math"/>
          </w:rPr>
          <m:t>+0.15</m:t>
        </m:r>
        <m:sSub>
          <m:sSubPr>
            <m:ctrlPr>
              <w:rPr>
                <w:rFonts w:ascii="Cambria Math" w:hAnsi="Cambria Math"/>
                <w:i/>
              </w:rPr>
            </m:ctrlPr>
          </m:sSubPr>
          <m:e>
            <m:r>
              <w:rPr>
                <w:rFonts w:ascii="Cambria Math" w:hAnsi="Cambria Math"/>
              </w:rPr>
              <m:t>d</m:t>
            </m:r>
          </m:e>
          <m:sub>
            <m:r>
              <w:rPr>
                <w:rFonts w:ascii="Cambria Math" w:hAnsi="Cambria Math"/>
              </w:rPr>
              <m:t xml:space="preserve">t-1 </m:t>
            </m:r>
          </m:sub>
        </m:sSub>
        <m:r>
          <w:rPr>
            <w:rFonts w:ascii="Cambria Math" w:hAnsi="Cambria Math"/>
          </w:rPr>
          <m:t xml:space="preserve">+0.20 </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                      0.15</m:t>
        </m:r>
        <m:sSub>
          <m:sSubPr>
            <m:ctrlPr>
              <w:rPr>
                <w:rFonts w:ascii="Cambria Math" w:hAnsi="Cambria Math"/>
                <w:i/>
              </w:rPr>
            </m:ctrlPr>
          </m:sSubPr>
          <m:e>
            <m:r>
              <w:rPr>
                <w:rFonts w:ascii="Cambria Math" w:hAnsi="Cambria Math"/>
              </w:rPr>
              <m:t>d</m:t>
            </m:r>
          </m:e>
          <m:sub>
            <m:r>
              <w:rPr>
                <w:rFonts w:ascii="Cambria Math" w:hAnsi="Cambria Math"/>
              </w:rPr>
              <m:t>t+1</m:t>
            </m:r>
          </m:sub>
        </m:sSub>
        <m:r>
          <w:rPr>
            <w:rFonts w:ascii="Cambria Math" w:hAnsi="Cambria Math"/>
          </w:rPr>
          <m:t>+0.075</m:t>
        </m:r>
        <m:sSub>
          <m:sSubPr>
            <m:ctrlPr>
              <w:rPr>
                <w:rFonts w:ascii="Cambria Math" w:hAnsi="Cambria Math"/>
                <w:i/>
              </w:rPr>
            </m:ctrlPr>
          </m:sSubPr>
          <m:e>
            <m:r>
              <w:rPr>
                <w:rFonts w:ascii="Cambria Math" w:hAnsi="Cambria Math"/>
              </w:rPr>
              <m:t>d</m:t>
            </m:r>
          </m:e>
          <m:sub>
            <m:r>
              <w:rPr>
                <w:rFonts w:ascii="Cambria Math" w:hAnsi="Cambria Math"/>
              </w:rPr>
              <m:t>t+2</m:t>
            </m:r>
          </m:sub>
        </m:sSub>
        <m:r>
          <w:rPr>
            <w:rFonts w:ascii="Cambria Math" w:hAnsi="Cambria Math"/>
          </w:rPr>
          <m:t>+0.075</m:t>
        </m:r>
        <m:sSub>
          <m:sSubPr>
            <m:ctrlPr>
              <w:rPr>
                <w:rFonts w:ascii="Cambria Math" w:hAnsi="Cambria Math"/>
                <w:i/>
              </w:rPr>
            </m:ctrlPr>
          </m:sSubPr>
          <m:e>
            <m:r>
              <w:rPr>
                <w:rFonts w:ascii="Cambria Math" w:hAnsi="Cambria Math"/>
              </w:rPr>
              <m:t>d</m:t>
            </m:r>
          </m:e>
          <m:sub>
            <m:r>
              <w:rPr>
                <w:rFonts w:ascii="Cambria Math" w:hAnsi="Cambria Math"/>
              </w:rPr>
              <m:t>t+3</m:t>
            </m:r>
          </m:sub>
        </m:sSub>
        <m:r>
          <w:rPr>
            <w:rFonts w:ascii="Cambria Math" w:hAnsi="Cambria Math"/>
          </w:rPr>
          <m:t>+0.05</m:t>
        </m:r>
        <m:sSub>
          <m:sSubPr>
            <m:ctrlPr>
              <w:rPr>
                <w:rFonts w:ascii="Cambria Math" w:hAnsi="Cambria Math"/>
                <w:i/>
              </w:rPr>
            </m:ctrlPr>
          </m:sSubPr>
          <m:e>
            <m:r>
              <w:rPr>
                <w:rFonts w:ascii="Cambria Math" w:hAnsi="Cambria Math"/>
              </w:rPr>
              <m:t>d</m:t>
            </m:r>
          </m:e>
          <m:sub>
            <m:r>
              <w:rPr>
                <w:rFonts w:ascii="Cambria Math" w:hAnsi="Cambria Math"/>
              </w:rPr>
              <m:t>t+4</m:t>
            </m:r>
          </m:sub>
        </m:sSub>
        <m:r>
          <w:rPr>
            <w:rFonts w:ascii="Cambria Math" w:hAnsi="Cambria Math"/>
          </w:rPr>
          <m:t>+0.05</m:t>
        </m:r>
        <m:sSub>
          <m:sSubPr>
            <m:ctrlPr>
              <w:rPr>
                <w:rFonts w:ascii="Cambria Math" w:hAnsi="Cambria Math"/>
                <w:i/>
              </w:rPr>
            </m:ctrlPr>
          </m:sSubPr>
          <m:e>
            <m:r>
              <w:rPr>
                <w:rFonts w:ascii="Cambria Math" w:hAnsi="Cambria Math"/>
              </w:rPr>
              <m:t>d</m:t>
            </m:r>
          </m:e>
          <m:sub>
            <m:r>
              <w:rPr>
                <w:rFonts w:ascii="Cambria Math" w:hAnsi="Cambria Math"/>
              </w:rPr>
              <m:t>t+5</m:t>
            </m:r>
          </m:sub>
        </m:sSub>
        <m:r>
          <w:rPr>
            <w:rFonts w:ascii="Cambria Math" w:hAnsi="Cambria Math"/>
          </w:rPr>
          <m:t xml:space="preserve">   </m:t>
        </m:r>
      </m:oMath>
    </w:p>
    <w:p w14:paraId="665FCE03" w14:textId="4D65AF5B" w:rsidR="00CA684F" w:rsidRPr="00F96146" w:rsidRDefault="00CA684F" w:rsidP="00536377">
      <w:pPr>
        <w:spacing w:line="480" w:lineRule="auto"/>
      </w:pPr>
      <m:oMathPara>
        <m:oMath>
          <m:r>
            <w:rPr>
              <w:rFonts w:ascii="Cambria Math" w:hAnsi="Cambria Math"/>
            </w:rPr>
            <m:t xml:space="preserve">                      </m:t>
          </m:r>
          <m:d>
            <m:dPr>
              <m:ctrlPr>
                <w:rPr>
                  <w:rFonts w:ascii="Cambria Math" w:hAnsi="Cambria Math"/>
                  <w:i/>
                </w:rPr>
              </m:ctrlPr>
            </m:dPr>
            <m:e>
              <m:r>
                <w:rPr>
                  <w:rFonts w:ascii="Cambria Math" w:hAnsi="Cambria Math"/>
                </w:rPr>
                <m:t>5&lt;t&lt;19,995</m:t>
              </m:r>
            </m:e>
          </m:d>
          <m:r>
            <w:rPr>
              <w:rFonts w:ascii="Cambria Math" w:hAnsi="Cambria Math"/>
            </w:rPr>
            <m:t xml:space="preserve">                                                                                            (3.10)</m:t>
          </m:r>
        </m:oMath>
      </m:oMathPara>
    </w:p>
    <w:p w14:paraId="046F3D62" w14:textId="4E1ECDF7" w:rsidR="00CA684F" w:rsidRPr="00F96146" w:rsidRDefault="00CA684F" w:rsidP="00536377">
      <w:pPr>
        <w:spacing w:line="480" w:lineRule="auto"/>
      </w:pPr>
      <w:r w:rsidRPr="00F96146">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d</m:t>
                </m:r>
              </m:e>
              <m:sub>
                <m:r>
                  <w:rPr>
                    <w:rFonts w:ascii="Cambria Math" w:hAnsi="Cambria Math"/>
                  </w:rPr>
                  <m:t>t</m:t>
                </m:r>
              </m:sub>
            </m:sSub>
          </m:e>
        </m:acc>
        <m:r>
          <w:rPr>
            <w:rFonts w:ascii="Cambria Math" w:hAnsi="Cambria Math"/>
          </w:rPr>
          <m:t xml:space="preserve"> </m:t>
        </m:r>
      </m:oMath>
      <w:r w:rsidRPr="00F96146">
        <w:t>=</w:t>
      </w:r>
      <m:oMath>
        <m:r>
          <w:rPr>
            <w:rFonts w:ascii="Cambria Math" w:hAnsi="Cambria Math"/>
          </w:rPr>
          <m:t xml:space="preserve"> 0.40</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+0.25</m:t>
        </m:r>
        <m:sSub>
          <m:sSubPr>
            <m:ctrlPr>
              <w:rPr>
                <w:rFonts w:ascii="Cambria Math" w:hAnsi="Cambria Math"/>
                <w:i/>
              </w:rPr>
            </m:ctrlPr>
          </m:sSubPr>
          <m:e>
            <m:r>
              <w:rPr>
                <w:rFonts w:ascii="Cambria Math" w:hAnsi="Cambria Math"/>
              </w:rPr>
              <m:t>d</m:t>
            </m:r>
          </m:e>
          <m:sub>
            <m:r>
              <w:rPr>
                <w:rFonts w:ascii="Cambria Math" w:hAnsi="Cambria Math"/>
              </w:rPr>
              <m:t>t-1</m:t>
            </m:r>
          </m:sub>
        </m:sSub>
        <m:r>
          <w:rPr>
            <w:rFonts w:ascii="Cambria Math" w:hAnsi="Cambria Math"/>
          </w:rPr>
          <m:t>+0.15</m:t>
        </m:r>
        <m:sSub>
          <m:sSubPr>
            <m:ctrlPr>
              <w:rPr>
                <w:rFonts w:ascii="Cambria Math" w:hAnsi="Cambria Math"/>
                <w:i/>
              </w:rPr>
            </m:ctrlPr>
          </m:sSubPr>
          <m:e>
            <m:r>
              <w:rPr>
                <w:rFonts w:ascii="Cambria Math" w:hAnsi="Cambria Math"/>
              </w:rPr>
              <m:t>d</m:t>
            </m:r>
          </m:e>
          <m:sub>
            <m:r>
              <w:rPr>
                <w:rFonts w:ascii="Cambria Math" w:hAnsi="Cambria Math"/>
              </w:rPr>
              <m:t>t-2</m:t>
            </m:r>
          </m:sub>
        </m:sSub>
        <m:r>
          <w:rPr>
            <w:rFonts w:ascii="Cambria Math" w:hAnsi="Cambria Math"/>
          </w:rPr>
          <m:t>+0.10</m:t>
        </m:r>
        <m:sSub>
          <m:sSubPr>
            <m:ctrlPr>
              <w:rPr>
                <w:rFonts w:ascii="Cambria Math" w:hAnsi="Cambria Math"/>
                <w:i/>
              </w:rPr>
            </m:ctrlPr>
          </m:sSubPr>
          <m:e>
            <m:r>
              <w:rPr>
                <w:rFonts w:ascii="Cambria Math" w:hAnsi="Cambria Math"/>
              </w:rPr>
              <m:t>d</m:t>
            </m:r>
          </m:e>
          <m:sub>
            <m:r>
              <w:rPr>
                <w:rFonts w:ascii="Cambria Math" w:hAnsi="Cambria Math"/>
              </w:rPr>
              <m:t>t-3</m:t>
            </m:r>
          </m:sub>
        </m:sSub>
        <m:r>
          <w:rPr>
            <w:rFonts w:ascii="Cambria Math" w:hAnsi="Cambria Math"/>
          </w:rPr>
          <m:t>+0.10</m:t>
        </m:r>
        <m:sSub>
          <m:sSubPr>
            <m:ctrlPr>
              <w:rPr>
                <w:rFonts w:ascii="Cambria Math" w:hAnsi="Cambria Math"/>
                <w:i/>
              </w:rPr>
            </m:ctrlPr>
          </m:sSubPr>
          <m:e>
            <m:r>
              <w:rPr>
                <w:rFonts w:ascii="Cambria Math" w:hAnsi="Cambria Math"/>
              </w:rPr>
              <m:t>d</m:t>
            </m:r>
          </m:e>
          <m:sub>
            <m:r>
              <w:rPr>
                <w:rFonts w:ascii="Cambria Math" w:hAnsi="Cambria Math"/>
              </w:rPr>
              <m:t xml:space="preserve">t-4 </m:t>
            </m:r>
          </m:sub>
        </m:sSub>
      </m:oMath>
    </w:p>
    <w:p w14:paraId="3A92887B" w14:textId="0C59E2F9" w:rsidR="00CA684F" w:rsidRPr="00F96146" w:rsidRDefault="00CA684F" w:rsidP="00536377">
      <w:pPr>
        <w:spacing w:line="480" w:lineRule="auto"/>
      </w:pPr>
      <m:oMathPara>
        <m:oMath>
          <m:r>
            <w:rPr>
              <w:rFonts w:ascii="Cambria Math" w:hAnsi="Cambria Math"/>
            </w:rPr>
            <m:t xml:space="preserve">                   </m:t>
          </m:r>
          <m:d>
            <m:dPr>
              <m:ctrlPr>
                <w:rPr>
                  <w:rFonts w:ascii="Cambria Math" w:hAnsi="Cambria Math"/>
                  <w:i/>
                </w:rPr>
              </m:ctrlPr>
            </m:dPr>
            <m:e>
              <m:r>
                <w:rPr>
                  <w:rFonts w:ascii="Cambria Math" w:hAnsi="Cambria Math"/>
                </w:rPr>
                <m:t>19,995≤t≤20,000</m:t>
              </m:r>
            </m:e>
          </m:d>
          <m:r>
            <w:rPr>
              <w:rFonts w:ascii="Cambria Math" w:hAnsi="Cambria Math"/>
            </w:rPr>
            <m:t xml:space="preserve">                                                                                    (3.11)</m:t>
          </m:r>
        </m:oMath>
      </m:oMathPara>
    </w:p>
    <w:p w14:paraId="228AB326" w14:textId="77777777" w:rsidR="00CA684F" w:rsidRPr="00F96146" w:rsidRDefault="00CA684F" w:rsidP="00536377">
      <w:pPr>
        <w:spacing w:line="480" w:lineRule="auto"/>
      </w:pPr>
      <w:r w:rsidRPr="00F96146">
        <w:t>where:</w:t>
      </w:r>
    </w:p>
    <w:p w14:paraId="3E0771D3" w14:textId="3B90BC54" w:rsidR="00CA684F" w:rsidRPr="00F96146" w:rsidRDefault="00CA684F" w:rsidP="00536377">
      <w:pPr>
        <w:spacing w:line="480" w:lineRule="auto"/>
        <w:ind w:left="720"/>
      </w:pPr>
      <w:r w:rsidRPr="00F96146">
        <w:rPr>
          <w:i/>
          <w:iCs/>
        </w:rPr>
        <w:t xml:space="preserve">d </w:t>
      </w:r>
      <w:r w:rsidRPr="00F96146">
        <w:t>= rut depth;</w:t>
      </w:r>
      <w:r w:rsidR="0021694C" w:rsidRPr="00F96146">
        <w:t xml:space="preserve"> and</w:t>
      </w:r>
    </w:p>
    <w:p w14:paraId="3EA68E42" w14:textId="67FD6F58" w:rsidR="00CA684F" w:rsidRPr="00F96146" w:rsidRDefault="00CA684F" w:rsidP="00536377">
      <w:pPr>
        <w:spacing w:line="480" w:lineRule="auto"/>
        <w:ind w:left="720"/>
      </w:pPr>
      <w:r w:rsidRPr="00F96146">
        <w:t>t = number of wheel passes.</w:t>
      </w:r>
    </w:p>
    <w:p w14:paraId="00A56162" w14:textId="715DF8D3" w:rsidR="00322248" w:rsidRPr="00F96146" w:rsidRDefault="00322248" w:rsidP="00322248">
      <w:pPr>
        <w:spacing w:line="480" w:lineRule="auto"/>
        <w:jc w:val="center"/>
      </w:pPr>
      <w:r w:rsidRPr="00F96146">
        <w:rPr>
          <w:noProof/>
          <w:lang w:bidi="ar-SA"/>
        </w:rPr>
        <w:drawing>
          <wp:inline distT="0" distB="0" distL="0" distR="0" wp14:anchorId="05B5EB7B" wp14:editId="18FF74CE">
            <wp:extent cx="3477461" cy="2539529"/>
            <wp:effectExtent l="0" t="0" r="8890" b="0"/>
            <wp:docPr id="4198" name="Picture 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363" t="26370" r="22582" b="8340"/>
                    <a:stretch/>
                  </pic:blipFill>
                  <pic:spPr bwMode="auto">
                    <a:xfrm>
                      <a:off x="0" y="0"/>
                      <a:ext cx="3483311" cy="2543801"/>
                    </a:xfrm>
                    <a:prstGeom prst="rect">
                      <a:avLst/>
                    </a:prstGeom>
                    <a:noFill/>
                    <a:ln>
                      <a:noFill/>
                    </a:ln>
                    <a:extLst>
                      <a:ext uri="{53640926-AAD7-44D8-BBD7-CCE9431645EC}">
                        <a14:shadowObscured xmlns:a14="http://schemas.microsoft.com/office/drawing/2010/main"/>
                      </a:ext>
                    </a:extLst>
                  </pic:spPr>
                </pic:pic>
              </a:graphicData>
            </a:graphic>
          </wp:inline>
        </w:drawing>
      </w:r>
    </w:p>
    <w:p w14:paraId="3D1FB415" w14:textId="5EB72A1A" w:rsidR="00322248" w:rsidRPr="00F96146" w:rsidRDefault="00322248" w:rsidP="00322248">
      <w:pPr>
        <w:spacing w:line="480" w:lineRule="auto"/>
        <w:jc w:val="center"/>
      </w:pPr>
      <w:bookmarkStart w:id="130" w:name="_Toc15288066"/>
      <w:r w:rsidRPr="00F96146">
        <w:t>Figure 3.</w:t>
      </w:r>
      <w:r w:rsidRPr="00F96146">
        <w:rPr>
          <w:noProof/>
        </w:rPr>
        <w:fldChar w:fldCharType="begin"/>
      </w:r>
      <w:r w:rsidRPr="00F96146">
        <w:rPr>
          <w:noProof/>
        </w:rPr>
        <w:instrText xml:space="preserve"> SEQ Figure_3 \* ARABIC </w:instrText>
      </w:r>
      <w:r w:rsidRPr="00F96146">
        <w:rPr>
          <w:noProof/>
        </w:rPr>
        <w:fldChar w:fldCharType="separate"/>
      </w:r>
      <w:r w:rsidR="009658A9">
        <w:rPr>
          <w:noProof/>
        </w:rPr>
        <w:t>9</w:t>
      </w:r>
      <w:r w:rsidRPr="00F96146">
        <w:rPr>
          <w:noProof/>
        </w:rPr>
        <w:fldChar w:fldCharType="end"/>
      </w:r>
      <w:r w:rsidRPr="00F96146">
        <w:rPr>
          <w:noProof/>
        </w:rPr>
        <w:t xml:space="preserve"> </w:t>
      </w:r>
      <w:r w:rsidR="003359F4" w:rsidRPr="00F96146">
        <w:rPr>
          <w:noProof/>
        </w:rPr>
        <w:t xml:space="preserve">HWT </w:t>
      </w:r>
      <w:r w:rsidR="007D3CFD" w:rsidRPr="00F96146">
        <w:rPr>
          <w:noProof/>
        </w:rPr>
        <w:t xml:space="preserve">Saw-Cut Molded Sample </w:t>
      </w:r>
      <w:r w:rsidR="00FE79A3" w:rsidRPr="00F96146">
        <w:rPr>
          <w:noProof/>
        </w:rPr>
        <w:t>After Testing</w:t>
      </w:r>
      <w:bookmarkEnd w:id="130"/>
    </w:p>
    <w:p w14:paraId="16AC5551" w14:textId="70D621BF" w:rsidR="00CA684F" w:rsidRPr="00F96146" w:rsidRDefault="00CA684F" w:rsidP="00536377">
      <w:pPr>
        <w:spacing w:line="480" w:lineRule="auto"/>
        <w:ind w:firstLine="720"/>
      </w:pPr>
      <w:r w:rsidRPr="00F96146">
        <w:lastRenderedPageBreak/>
        <w:t>The post-compaction deformation, creep slope, stripping slope, and Stripping Inflection Point (SIP) were determined manually, as shown in Figure 3.</w:t>
      </w:r>
      <w:r w:rsidR="007D3CFD" w:rsidRPr="00F96146">
        <w:t>10</w:t>
      </w:r>
      <w:r w:rsidRPr="00F96146">
        <w:t xml:space="preserve">, </w:t>
      </w:r>
      <w:r w:rsidR="00DE17FF" w:rsidRPr="00F96146">
        <w:t>from</w:t>
      </w:r>
      <w:r w:rsidRPr="00F96146">
        <w:t xml:space="preserve"> the HWT test results. </w:t>
      </w:r>
      <w:r w:rsidR="00912670" w:rsidRPr="00F96146">
        <w:t>T</w:t>
      </w:r>
      <w:r w:rsidRPr="00F96146">
        <w:t>he initial densification of asphalt pavement due to the movement of traffic</w:t>
      </w:r>
      <w:r w:rsidR="00912670" w:rsidRPr="00F96146">
        <w:t xml:space="preserve"> was indicated</w:t>
      </w:r>
      <w:r w:rsidR="00A82DC1" w:rsidRPr="00F96146">
        <w:t xml:space="preserve"> by the post-compaction deformation</w:t>
      </w:r>
      <w:r w:rsidRPr="00F96146">
        <w:t>. Yildirim and Kennedy (2002) suggested the rut depth at 1,000</w:t>
      </w:r>
      <w:r w:rsidR="00D17C53" w:rsidRPr="00F96146">
        <w:t xml:space="preserve"> </w:t>
      </w:r>
      <w:r w:rsidRPr="00F96146">
        <w:t>wheel passes as the post-compaction point. The primary deformation under repeated loading is presented by this zone. After post-compaction zone, the rut depth increased linearly with number of wheel</w:t>
      </w:r>
      <w:r w:rsidR="00D17C53" w:rsidRPr="00F96146">
        <w:t xml:space="preserve"> </w:t>
      </w:r>
      <w:r w:rsidRPr="00F96146">
        <w:t xml:space="preserve">passes up to certain point. The secondary deformation under repeated loading is represented by this zone. The slope of this secondary zone is commonly known to be creep slope. After secondary deformation, </w:t>
      </w:r>
      <w:r w:rsidR="009067B2" w:rsidRPr="00F96146">
        <w:t xml:space="preserve">a </w:t>
      </w:r>
      <w:r w:rsidRPr="00F96146">
        <w:t>rapid increase in rut depth was observed with the increase in wheel</w:t>
      </w:r>
      <w:r w:rsidR="00D17C53" w:rsidRPr="00F96146">
        <w:t xml:space="preserve"> </w:t>
      </w:r>
      <w:r w:rsidRPr="00F96146">
        <w:t xml:space="preserve">passes. This rapid deformation of HWT sample is attributed to tertiary deformation. The slope of tertiary zone is commonly known as stripping slope. </w:t>
      </w:r>
      <w:r w:rsidR="00A82DC1" w:rsidRPr="00F96146">
        <w:t>T</w:t>
      </w:r>
      <w:r w:rsidRPr="00F96146">
        <w:t>he moisture</w:t>
      </w:r>
      <w:r w:rsidR="007B6E44" w:rsidRPr="00F96146">
        <w:t>-</w:t>
      </w:r>
      <w:r w:rsidRPr="00F96146">
        <w:t>induced damage potential of asphalt mixes</w:t>
      </w:r>
      <w:r w:rsidR="00FB62C0" w:rsidRPr="00F96146">
        <w:t xml:space="preserve"> is measured by this stripping slope</w:t>
      </w:r>
      <w:r w:rsidRPr="00F96146">
        <w:t>. A steeper slope indicates</w:t>
      </w:r>
      <w:r w:rsidR="00665B3F" w:rsidRPr="00F96146">
        <w:t xml:space="preserve"> a</w:t>
      </w:r>
      <w:r w:rsidRPr="00F96146">
        <w:t xml:space="preserve"> higher possibility of moisture damage for asphalt pavements. The intersection between the stripping slope and creep slope </w:t>
      </w:r>
      <w:r w:rsidR="00EC0D24" w:rsidRPr="00F96146">
        <w:t>is presented by</w:t>
      </w:r>
      <w:r w:rsidRPr="00F96146">
        <w:t xml:space="preserve"> the SIP. The SIP can be defined as the number of repeated load cycles </w:t>
      </w:r>
      <w:r w:rsidR="002C7B30" w:rsidRPr="00F96146">
        <w:t xml:space="preserve">after </w:t>
      </w:r>
      <w:r w:rsidRPr="00F96146">
        <w:t xml:space="preserve">which </w:t>
      </w:r>
      <w:r w:rsidR="000E116D" w:rsidRPr="00F96146">
        <w:t xml:space="preserve">an </w:t>
      </w:r>
      <w:r w:rsidRPr="00F96146">
        <w:t>abrupt increase in rut depth is observed in the HWT test due to stripping of binder from the aggregate (Brown et al., 2009).</w:t>
      </w:r>
    </w:p>
    <w:p w14:paraId="6C51C802" w14:textId="77777777" w:rsidR="00CA684F" w:rsidRPr="00F96146" w:rsidRDefault="00CA684F" w:rsidP="0048604E">
      <w:pPr>
        <w:jc w:val="center"/>
      </w:pPr>
      <w:r w:rsidRPr="00F96146">
        <w:rPr>
          <w:noProof/>
          <w:lang w:bidi="ar-SA"/>
        </w:rPr>
        <w:lastRenderedPageBreak/>
        <w:drawing>
          <wp:inline distT="0" distB="0" distL="0" distR="0" wp14:anchorId="2031E3EC" wp14:editId="661D9E69">
            <wp:extent cx="4513594" cy="32689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30111" cy="3280943"/>
                    </a:xfrm>
                    <a:prstGeom prst="rect">
                      <a:avLst/>
                    </a:prstGeom>
                  </pic:spPr>
                </pic:pic>
              </a:graphicData>
            </a:graphic>
          </wp:inline>
        </w:drawing>
      </w:r>
    </w:p>
    <w:p w14:paraId="1872EECA" w14:textId="500D29A8" w:rsidR="00CA684F" w:rsidRPr="00F96146" w:rsidRDefault="00CA684F" w:rsidP="00CA684F">
      <w:pPr>
        <w:pStyle w:val="Caption"/>
        <w:spacing w:line="480" w:lineRule="auto"/>
        <w:jc w:val="center"/>
        <w:rPr>
          <w:b w:val="0"/>
          <w:bCs w:val="0"/>
        </w:rPr>
      </w:pPr>
      <w:bookmarkStart w:id="131" w:name="_Toc15288067"/>
      <w:r w:rsidRPr="00F96146">
        <w:rPr>
          <w:b w:val="0"/>
          <w:bCs w:val="0"/>
        </w:rPr>
        <w:t>Figure 3.</w:t>
      </w:r>
      <w:r w:rsidRPr="00F96146">
        <w:rPr>
          <w:b w:val="0"/>
          <w:bCs w:val="0"/>
          <w:noProof/>
        </w:rPr>
        <w:fldChar w:fldCharType="begin"/>
      </w:r>
      <w:r w:rsidRPr="00F96146">
        <w:rPr>
          <w:b w:val="0"/>
          <w:bCs w:val="0"/>
          <w:noProof/>
        </w:rPr>
        <w:instrText xml:space="preserve"> SEQ Figure_3 \* ARABIC </w:instrText>
      </w:r>
      <w:r w:rsidRPr="00F96146">
        <w:rPr>
          <w:b w:val="0"/>
          <w:bCs w:val="0"/>
          <w:noProof/>
        </w:rPr>
        <w:fldChar w:fldCharType="separate"/>
      </w:r>
      <w:r w:rsidR="009658A9">
        <w:rPr>
          <w:b w:val="0"/>
          <w:bCs w:val="0"/>
          <w:noProof/>
        </w:rPr>
        <w:t>10</w:t>
      </w:r>
      <w:r w:rsidRPr="00F96146">
        <w:rPr>
          <w:b w:val="0"/>
          <w:bCs w:val="0"/>
          <w:noProof/>
        </w:rPr>
        <w:fldChar w:fldCharType="end"/>
      </w:r>
      <w:r w:rsidRPr="00F96146">
        <w:rPr>
          <w:b w:val="0"/>
          <w:bCs w:val="0"/>
        </w:rPr>
        <w:t xml:space="preserve"> Results Showing Rut Depth vs Number of Wheel Passes</w:t>
      </w:r>
      <w:bookmarkEnd w:id="131"/>
    </w:p>
    <w:p w14:paraId="0C3F6AD1" w14:textId="77777777" w:rsidR="00CA684F" w:rsidRPr="00F96146" w:rsidRDefault="00CA684F" w:rsidP="00536377">
      <w:pPr>
        <w:pStyle w:val="Heading4"/>
        <w:spacing w:before="0" w:line="480" w:lineRule="auto"/>
      </w:pPr>
      <w:bookmarkStart w:id="132" w:name="_Toc13570795"/>
      <w:r w:rsidRPr="00F96146">
        <w:t>Flow Number (FN) Test</w:t>
      </w:r>
      <w:bookmarkEnd w:id="132"/>
    </w:p>
    <w:p w14:paraId="77F18693" w14:textId="459C743A" w:rsidR="00CA684F" w:rsidRPr="00F96146" w:rsidRDefault="00CA684F" w:rsidP="00536377">
      <w:pPr>
        <w:spacing w:line="480" w:lineRule="auto"/>
        <w:ind w:firstLine="720"/>
      </w:pPr>
      <w:r w:rsidRPr="00F96146">
        <w:rPr>
          <w:color w:val="000000" w:themeColor="text1"/>
        </w:rPr>
        <w:t xml:space="preserve">The </w:t>
      </w:r>
      <w:r w:rsidR="00665B3F" w:rsidRPr="00F96146">
        <w:rPr>
          <w:color w:val="000000" w:themeColor="text1"/>
        </w:rPr>
        <w:t>Flow Number (</w:t>
      </w:r>
      <w:r w:rsidRPr="00F96146">
        <w:rPr>
          <w:color w:val="000000" w:themeColor="text1"/>
        </w:rPr>
        <w:t>FN</w:t>
      </w:r>
      <w:r w:rsidR="00665B3F" w:rsidRPr="00F96146">
        <w:rPr>
          <w:color w:val="000000" w:themeColor="text1"/>
        </w:rPr>
        <w:t>)</w:t>
      </w:r>
      <w:r w:rsidRPr="00F96146">
        <w:rPr>
          <w:color w:val="000000" w:themeColor="text1"/>
        </w:rPr>
        <w:t xml:space="preserve"> test was conducted</w:t>
      </w:r>
      <w:r w:rsidR="007C6F79" w:rsidRPr="00F96146">
        <w:rPr>
          <w:color w:val="000000" w:themeColor="text1"/>
        </w:rPr>
        <w:t xml:space="preserve"> </w:t>
      </w:r>
      <w:r w:rsidRPr="00F96146">
        <w:rPr>
          <w:color w:val="000000" w:themeColor="text1"/>
        </w:rPr>
        <w:t>according to AASHTO T 378 using the AMPT machine (AASHTO, 2017).</w:t>
      </w:r>
      <w:r w:rsidRPr="00F96146">
        <w:rPr>
          <w:color w:val="000000"/>
        </w:rPr>
        <w:t xml:space="preserve"> The </w:t>
      </w:r>
      <w:r w:rsidR="00665B3F" w:rsidRPr="00F96146">
        <w:rPr>
          <w:color w:val="000000"/>
        </w:rPr>
        <w:t>FN</w:t>
      </w:r>
      <w:r w:rsidRPr="00F96146">
        <w:rPr>
          <w:color w:val="000000"/>
        </w:rPr>
        <w:t xml:space="preserve"> test was conducted on the same specimen used for dynamic modulus test</w:t>
      </w:r>
      <w:r w:rsidR="00922FF0" w:rsidRPr="00F96146">
        <w:rPr>
          <w:color w:val="000000"/>
        </w:rPr>
        <w:t>,</w:t>
      </w:r>
      <w:r w:rsidRPr="00F96146">
        <w:rPr>
          <w:color w:val="000000"/>
        </w:rPr>
        <w:t xml:space="preserve"> as the specimen was not loaded beyond </w:t>
      </w:r>
      <w:r w:rsidR="00922FF0" w:rsidRPr="00F96146">
        <w:rPr>
          <w:color w:val="000000"/>
        </w:rPr>
        <w:t xml:space="preserve">the </w:t>
      </w:r>
      <w:r w:rsidRPr="00F96146">
        <w:rPr>
          <w:color w:val="000000"/>
        </w:rPr>
        <w:t>elastic range in dynamic modulus test</w:t>
      </w:r>
      <w:r w:rsidR="00DF05A7" w:rsidRPr="00F96146">
        <w:rPr>
          <w:color w:val="000000"/>
        </w:rPr>
        <w:t xml:space="preserve"> </w:t>
      </w:r>
      <w:r w:rsidR="00DF05A7" w:rsidRPr="00F96146">
        <w:rPr>
          <w:color w:val="000000" w:themeColor="text1"/>
        </w:rPr>
        <w:t>(AASHTO, 2017)</w:t>
      </w:r>
      <w:r w:rsidRPr="00F96146">
        <w:rPr>
          <w:color w:val="000000"/>
        </w:rPr>
        <w:t xml:space="preserve">. </w:t>
      </w:r>
    </w:p>
    <w:p w14:paraId="07C4AD84" w14:textId="7669680D" w:rsidR="00CA684F" w:rsidRPr="00F96146" w:rsidRDefault="00CA684F" w:rsidP="003C2838">
      <w:pPr>
        <w:spacing w:line="480" w:lineRule="auto"/>
        <w:ind w:firstLine="720"/>
        <w:rPr>
          <w:color w:val="000000" w:themeColor="text1"/>
        </w:rPr>
      </w:pPr>
      <w:r w:rsidRPr="00F96146">
        <w:rPr>
          <w:color w:val="000000" w:themeColor="text1"/>
        </w:rPr>
        <w:t>The FN test specimens were subjected to a 0.1</w:t>
      </w:r>
      <w:r w:rsidR="00B743CB" w:rsidRPr="00F96146">
        <w:rPr>
          <w:color w:val="000000" w:themeColor="text1"/>
        </w:rPr>
        <w:t xml:space="preserve"> </w:t>
      </w:r>
      <w:r w:rsidRPr="00F96146">
        <w:rPr>
          <w:color w:val="000000" w:themeColor="text1"/>
        </w:rPr>
        <w:t>second repeated haversine axial compressive load</w:t>
      </w:r>
      <w:r w:rsidR="00BB6058" w:rsidRPr="00F96146">
        <w:rPr>
          <w:color w:val="000000" w:themeColor="text1"/>
        </w:rPr>
        <w:t>ing</w:t>
      </w:r>
      <w:r w:rsidRPr="00F96146">
        <w:rPr>
          <w:color w:val="000000" w:themeColor="text1"/>
        </w:rPr>
        <w:t xml:space="preserve"> pulse followed by a 0.9</w:t>
      </w:r>
      <w:r w:rsidR="00B743CB" w:rsidRPr="00F96146">
        <w:rPr>
          <w:color w:val="000000" w:themeColor="text1"/>
        </w:rPr>
        <w:t xml:space="preserve"> </w:t>
      </w:r>
      <w:r w:rsidRPr="00F96146">
        <w:rPr>
          <w:color w:val="000000" w:themeColor="text1"/>
        </w:rPr>
        <w:t>second rest period. The test was conducted at unconfined state with a contact stress of 30 kPa and repeated axial stress of 600 kPa. The temperature used for this test was 64°C which was selected based on the high</w:t>
      </w:r>
      <w:r w:rsidR="00044108" w:rsidRPr="00F96146">
        <w:rPr>
          <w:color w:val="000000" w:themeColor="text1"/>
        </w:rPr>
        <w:t xml:space="preserve">- temperature Performance Grade (PG) of binder </w:t>
      </w:r>
      <w:r w:rsidRPr="00F96146">
        <w:rPr>
          <w:color w:val="000000" w:themeColor="text1"/>
        </w:rPr>
        <w:t>for Oklahoma. The test specimen typically experiences three stages of deformation: primary (initial consolidation of the specimen as it is loaded); secondary (creep deformation); and tertiary (shear deformation)</w:t>
      </w:r>
      <w:r w:rsidR="00BB6058" w:rsidRPr="00F96146">
        <w:rPr>
          <w:color w:val="000000" w:themeColor="text1"/>
        </w:rPr>
        <w:t>,</w:t>
      </w:r>
      <w:r w:rsidRPr="00F96146">
        <w:rPr>
          <w:color w:val="000000" w:themeColor="text1"/>
        </w:rPr>
        <w:t xml:space="preserve"> as shown in Figure 3.</w:t>
      </w:r>
      <w:r w:rsidR="002C7B30" w:rsidRPr="00F96146">
        <w:rPr>
          <w:color w:val="000000" w:themeColor="text1"/>
        </w:rPr>
        <w:t>1</w:t>
      </w:r>
      <w:r w:rsidR="007D3CFD" w:rsidRPr="00F96146">
        <w:rPr>
          <w:color w:val="000000" w:themeColor="text1"/>
        </w:rPr>
        <w:t>1</w:t>
      </w:r>
      <w:r w:rsidRPr="00F96146">
        <w:rPr>
          <w:color w:val="000000" w:themeColor="text1"/>
        </w:rPr>
        <w:t xml:space="preserve"> (Copeland et al</w:t>
      </w:r>
      <w:r w:rsidR="00A40C47" w:rsidRPr="00F96146">
        <w:rPr>
          <w:color w:val="000000" w:themeColor="text1"/>
        </w:rPr>
        <w:t>.</w:t>
      </w:r>
      <w:r w:rsidRPr="00F96146">
        <w:rPr>
          <w:color w:val="000000" w:themeColor="text1"/>
        </w:rPr>
        <w:t xml:space="preserve">, 2010). At the primary stage, the </w:t>
      </w:r>
      <w:r w:rsidRPr="00F96146">
        <w:rPr>
          <w:color w:val="000000" w:themeColor="text1"/>
        </w:rPr>
        <w:lastRenderedPageBreak/>
        <w:t>permanent strain rate decreases with the increase in repeated load cycles. The permanent strain rate remains constant at the secondary zone</w:t>
      </w:r>
      <w:r w:rsidR="007014CA" w:rsidRPr="00F96146">
        <w:rPr>
          <w:color w:val="000000" w:themeColor="text1"/>
        </w:rPr>
        <w:t>,</w:t>
      </w:r>
      <w:r w:rsidRPr="00F96146">
        <w:rPr>
          <w:color w:val="000000" w:themeColor="text1"/>
        </w:rPr>
        <w:t xml:space="preserve"> whereas the strain rate increases </w:t>
      </w:r>
      <w:r w:rsidR="004A2EFF" w:rsidRPr="00F96146">
        <w:rPr>
          <w:color w:val="000000" w:themeColor="text1"/>
        </w:rPr>
        <w:t>in the</w:t>
      </w:r>
      <w:r w:rsidRPr="00F96146">
        <w:rPr>
          <w:color w:val="000000" w:themeColor="text1"/>
        </w:rPr>
        <w:t xml:space="preserve"> tertiary zone of the curve. The number of cycles when tertiary deformation starts is referred </w:t>
      </w:r>
      <w:r w:rsidR="004A2EFF" w:rsidRPr="00F96146">
        <w:rPr>
          <w:color w:val="000000" w:themeColor="text1"/>
        </w:rPr>
        <w:t xml:space="preserve">to </w:t>
      </w:r>
      <w:r w:rsidRPr="00F96146">
        <w:rPr>
          <w:color w:val="000000" w:themeColor="text1"/>
        </w:rPr>
        <w:t xml:space="preserve">as FN </w:t>
      </w:r>
      <w:r w:rsidRPr="00F96146">
        <w:rPr>
          <w:color w:val="000000"/>
        </w:rPr>
        <w:t>(Brown et al., 2009)</w:t>
      </w:r>
      <w:r w:rsidRPr="00F96146">
        <w:rPr>
          <w:color w:val="000000" w:themeColor="text1"/>
        </w:rPr>
        <w:t>. The test was continued up to 10,000 load cycles or until excessive tertiary deformation of the specimen. The minimum FN values suggested by AASHTO for different types of mixes and traffic loadings are shown in Table 3.</w:t>
      </w:r>
      <w:r w:rsidR="002C7B30" w:rsidRPr="00F96146">
        <w:rPr>
          <w:color w:val="000000" w:themeColor="text1"/>
        </w:rPr>
        <w:t>8</w:t>
      </w:r>
      <w:r w:rsidRPr="00F96146">
        <w:rPr>
          <w:color w:val="000000" w:themeColor="text1"/>
        </w:rPr>
        <w:t xml:space="preserve"> (AASHTO, 2017). It was found that at all traffic levels, the recommended average FN value for </w:t>
      </w:r>
      <w:r w:rsidR="00D15910" w:rsidRPr="00F96146">
        <w:rPr>
          <w:color w:val="000000" w:themeColor="text1"/>
        </w:rPr>
        <w:t>WMA</w:t>
      </w:r>
      <w:r w:rsidRPr="00F96146">
        <w:rPr>
          <w:color w:val="000000" w:themeColor="text1"/>
        </w:rPr>
        <w:t xml:space="preserve"> w</w:t>
      </w:r>
      <w:r w:rsidR="00AC3593" w:rsidRPr="00F96146">
        <w:rPr>
          <w:color w:val="000000" w:themeColor="text1"/>
        </w:rPr>
        <w:t xml:space="preserve">as </w:t>
      </w:r>
      <w:r w:rsidRPr="00F96146">
        <w:rPr>
          <w:color w:val="000000" w:themeColor="text1"/>
        </w:rPr>
        <w:t xml:space="preserve">relatively lower compared to </w:t>
      </w:r>
      <w:r w:rsidR="00D15910" w:rsidRPr="00F96146">
        <w:rPr>
          <w:color w:val="000000" w:themeColor="text1"/>
        </w:rPr>
        <w:t>HMA</w:t>
      </w:r>
      <w:r w:rsidRPr="00F96146">
        <w:rPr>
          <w:color w:val="000000" w:themeColor="text1"/>
        </w:rPr>
        <w:t>. For</w:t>
      </w:r>
      <w:r w:rsidR="003C2838" w:rsidRPr="00F96146">
        <w:rPr>
          <w:color w:val="000000" w:themeColor="text1"/>
        </w:rPr>
        <w:t xml:space="preserve"> </w:t>
      </w:r>
      <w:r w:rsidRPr="00F96146">
        <w:rPr>
          <w:color w:val="000000" w:themeColor="text1"/>
        </w:rPr>
        <w:t xml:space="preserve">example, the minimum recommended FN values for HMA and </w:t>
      </w:r>
      <w:r w:rsidR="00D15910" w:rsidRPr="00F96146">
        <w:rPr>
          <w:color w:val="000000" w:themeColor="text1"/>
        </w:rPr>
        <w:t>WMA</w:t>
      </w:r>
      <w:r w:rsidRPr="00F96146">
        <w:rPr>
          <w:color w:val="000000" w:themeColor="text1"/>
        </w:rPr>
        <w:t xml:space="preserve"> at </w:t>
      </w:r>
      <w:r w:rsidR="002C7B30" w:rsidRPr="00F96146">
        <w:rPr>
          <w:color w:val="000000" w:themeColor="text1"/>
        </w:rPr>
        <w:t>more</w:t>
      </w:r>
      <w:r w:rsidRPr="00F96146">
        <w:rPr>
          <w:color w:val="000000" w:themeColor="text1"/>
        </w:rPr>
        <w:t xml:space="preserve"> than 30 million ESALs are 740 and 415, respectively.</w:t>
      </w:r>
    </w:p>
    <w:p w14:paraId="1F415B06" w14:textId="77777777" w:rsidR="00CA684F" w:rsidRPr="00F96146" w:rsidRDefault="00CA684F" w:rsidP="0042317A">
      <w:pPr>
        <w:jc w:val="center"/>
        <w:rPr>
          <w:color w:val="000000" w:themeColor="text1"/>
        </w:rPr>
      </w:pPr>
      <w:r w:rsidRPr="00F96146">
        <w:rPr>
          <w:noProof/>
          <w:lang w:bidi="ar-SA"/>
        </w:rPr>
        <w:drawing>
          <wp:inline distT="0" distB="0" distL="0" distR="0" wp14:anchorId="1A206B45" wp14:editId="0D4B9AEB">
            <wp:extent cx="4125456" cy="2604730"/>
            <wp:effectExtent l="0" t="0" r="889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0542"/>
                    <a:stretch/>
                  </pic:blipFill>
                  <pic:spPr bwMode="auto">
                    <a:xfrm>
                      <a:off x="0" y="0"/>
                      <a:ext cx="4215999" cy="2661897"/>
                    </a:xfrm>
                    <a:prstGeom prst="rect">
                      <a:avLst/>
                    </a:prstGeom>
                    <a:ln>
                      <a:noFill/>
                    </a:ln>
                    <a:extLst>
                      <a:ext uri="{53640926-AAD7-44D8-BBD7-CCE9431645EC}">
                        <a14:shadowObscured xmlns:a14="http://schemas.microsoft.com/office/drawing/2010/main"/>
                      </a:ext>
                    </a:extLst>
                  </pic:spPr>
                </pic:pic>
              </a:graphicData>
            </a:graphic>
          </wp:inline>
        </w:drawing>
      </w:r>
    </w:p>
    <w:p w14:paraId="3D3A3B35" w14:textId="07062F67" w:rsidR="006F48DA" w:rsidRPr="00F96146" w:rsidRDefault="00CA684F" w:rsidP="00323060">
      <w:pPr>
        <w:spacing w:line="480" w:lineRule="auto"/>
        <w:jc w:val="center"/>
        <w:rPr>
          <w:color w:val="000000"/>
        </w:rPr>
      </w:pPr>
      <w:bookmarkStart w:id="133" w:name="_Toc15288068"/>
      <w:r w:rsidRPr="00F96146">
        <w:t>Figure 3.</w:t>
      </w:r>
      <w:r w:rsidRPr="00F96146">
        <w:rPr>
          <w:noProof/>
        </w:rPr>
        <w:fldChar w:fldCharType="begin"/>
      </w:r>
      <w:r w:rsidRPr="00F96146">
        <w:rPr>
          <w:noProof/>
        </w:rPr>
        <w:instrText xml:space="preserve"> SEQ Figure_3 \* ARABIC </w:instrText>
      </w:r>
      <w:r w:rsidRPr="00F96146">
        <w:rPr>
          <w:noProof/>
        </w:rPr>
        <w:fldChar w:fldCharType="separate"/>
      </w:r>
      <w:r w:rsidR="009658A9">
        <w:rPr>
          <w:noProof/>
        </w:rPr>
        <w:t>11</w:t>
      </w:r>
      <w:r w:rsidRPr="00F96146">
        <w:rPr>
          <w:noProof/>
        </w:rPr>
        <w:fldChar w:fldCharType="end"/>
      </w:r>
      <w:r w:rsidRPr="00F96146">
        <w:rPr>
          <w:noProof/>
        </w:rPr>
        <w:t xml:space="preserve"> Typical Test Results for FN Tests</w:t>
      </w:r>
      <w:r w:rsidR="00C160BF" w:rsidRPr="00F96146">
        <w:rPr>
          <w:noProof/>
        </w:rPr>
        <w:t xml:space="preserve"> (After</w:t>
      </w:r>
      <w:r w:rsidRPr="00F96146">
        <w:rPr>
          <w:noProof/>
        </w:rPr>
        <w:t xml:space="preserve"> </w:t>
      </w:r>
      <w:r w:rsidR="00412D4F" w:rsidRPr="00F96146">
        <w:rPr>
          <w:color w:val="000000"/>
        </w:rPr>
        <w:t>Copeland et al., 2010</w:t>
      </w:r>
      <w:r w:rsidR="00C160BF" w:rsidRPr="00F96146">
        <w:rPr>
          <w:color w:val="000000"/>
        </w:rPr>
        <w:t>)</w:t>
      </w:r>
      <w:bookmarkEnd w:id="133"/>
    </w:p>
    <w:p w14:paraId="27BB739F" w14:textId="14586B66" w:rsidR="00CA684F" w:rsidRPr="00F96146" w:rsidRDefault="00CA684F" w:rsidP="00536377">
      <w:pPr>
        <w:spacing w:line="480" w:lineRule="auto"/>
        <w:jc w:val="center"/>
      </w:pPr>
      <w:bookmarkStart w:id="134" w:name="_Toc11657722"/>
      <w:bookmarkStart w:id="135" w:name="_Toc14903883"/>
      <w:r w:rsidRPr="00F96146">
        <w:t>Table 3.</w:t>
      </w:r>
      <w:r w:rsidRPr="00F96146">
        <w:rPr>
          <w:noProof/>
        </w:rPr>
        <w:fldChar w:fldCharType="begin"/>
      </w:r>
      <w:r w:rsidRPr="00F96146">
        <w:rPr>
          <w:noProof/>
        </w:rPr>
        <w:instrText xml:space="preserve"> SEQ Table_3. \* ARABIC </w:instrText>
      </w:r>
      <w:r w:rsidRPr="00F96146">
        <w:rPr>
          <w:noProof/>
        </w:rPr>
        <w:fldChar w:fldCharType="separate"/>
      </w:r>
      <w:r w:rsidR="009658A9">
        <w:rPr>
          <w:noProof/>
        </w:rPr>
        <w:t>8</w:t>
      </w:r>
      <w:r w:rsidRPr="00F96146">
        <w:rPr>
          <w:noProof/>
        </w:rPr>
        <w:fldChar w:fldCharType="end"/>
      </w:r>
      <w:r w:rsidRPr="00F96146">
        <w:t xml:space="preserve"> Minimum Average FN Requirements (AASHTO, 2017)</w:t>
      </w:r>
      <w:bookmarkEnd w:id="134"/>
      <w:bookmarkEnd w:id="135"/>
    </w:p>
    <w:tbl>
      <w:tblPr>
        <w:tblStyle w:val="TableGrid"/>
        <w:tblW w:w="0" w:type="auto"/>
        <w:jc w:val="center"/>
        <w:tblLook w:val="04A0" w:firstRow="1" w:lastRow="0" w:firstColumn="1" w:lastColumn="0" w:noHBand="0" w:noVBand="1"/>
      </w:tblPr>
      <w:tblGrid>
        <w:gridCol w:w="2337"/>
        <w:gridCol w:w="2337"/>
        <w:gridCol w:w="2338"/>
      </w:tblGrid>
      <w:tr w:rsidR="00CA684F" w:rsidRPr="00F96146" w14:paraId="2215B495" w14:textId="77777777" w:rsidTr="00B526DD">
        <w:trPr>
          <w:jc w:val="center"/>
        </w:trPr>
        <w:tc>
          <w:tcPr>
            <w:tcW w:w="2337" w:type="dxa"/>
          </w:tcPr>
          <w:p w14:paraId="5D4F6397" w14:textId="77777777" w:rsidR="00CA684F" w:rsidRPr="00F96146" w:rsidRDefault="00CA684F" w:rsidP="00B526DD">
            <w:pPr>
              <w:jc w:val="center"/>
            </w:pPr>
            <w:r w:rsidRPr="00F96146">
              <w:t>Traffic Level, million ESALs</w:t>
            </w:r>
          </w:p>
        </w:tc>
        <w:tc>
          <w:tcPr>
            <w:tcW w:w="2337" w:type="dxa"/>
          </w:tcPr>
          <w:p w14:paraId="49AC86F9" w14:textId="77777777" w:rsidR="00CA684F" w:rsidRPr="00F96146" w:rsidRDefault="00CA684F" w:rsidP="00B526DD">
            <w:pPr>
              <w:jc w:val="center"/>
            </w:pPr>
            <w:r w:rsidRPr="00F96146">
              <w:t>HMA minimum average FN</w:t>
            </w:r>
          </w:p>
        </w:tc>
        <w:tc>
          <w:tcPr>
            <w:tcW w:w="2338" w:type="dxa"/>
          </w:tcPr>
          <w:p w14:paraId="7AC2E69B" w14:textId="77777777" w:rsidR="00CA684F" w:rsidRPr="00F96146" w:rsidRDefault="00CA684F" w:rsidP="00B526DD">
            <w:pPr>
              <w:jc w:val="center"/>
            </w:pPr>
            <w:r w:rsidRPr="00F96146">
              <w:t>WMA minimum average FN</w:t>
            </w:r>
          </w:p>
        </w:tc>
      </w:tr>
      <w:tr w:rsidR="00CA684F" w:rsidRPr="00F96146" w14:paraId="71D63EB2" w14:textId="77777777" w:rsidTr="00B526DD">
        <w:trPr>
          <w:jc w:val="center"/>
        </w:trPr>
        <w:tc>
          <w:tcPr>
            <w:tcW w:w="2337" w:type="dxa"/>
          </w:tcPr>
          <w:p w14:paraId="35BD7DBD" w14:textId="77777777" w:rsidR="00CA684F" w:rsidRPr="00F96146" w:rsidRDefault="00CA684F" w:rsidP="00B526DD">
            <w:pPr>
              <w:jc w:val="center"/>
            </w:pPr>
            <w:r w:rsidRPr="00F96146">
              <w:t>&lt;3</w:t>
            </w:r>
          </w:p>
        </w:tc>
        <w:tc>
          <w:tcPr>
            <w:tcW w:w="2337" w:type="dxa"/>
          </w:tcPr>
          <w:p w14:paraId="418D8BAF" w14:textId="77777777" w:rsidR="00CA684F" w:rsidRPr="00F96146" w:rsidRDefault="00CA684F" w:rsidP="00B526DD">
            <w:pPr>
              <w:jc w:val="center"/>
            </w:pPr>
            <w:r w:rsidRPr="00F96146">
              <w:t>-</w:t>
            </w:r>
          </w:p>
        </w:tc>
        <w:tc>
          <w:tcPr>
            <w:tcW w:w="2338" w:type="dxa"/>
          </w:tcPr>
          <w:p w14:paraId="6E34921C" w14:textId="77777777" w:rsidR="00CA684F" w:rsidRPr="00F96146" w:rsidRDefault="00CA684F" w:rsidP="00B526DD">
            <w:pPr>
              <w:jc w:val="center"/>
            </w:pPr>
            <w:r w:rsidRPr="00F96146">
              <w:t>-</w:t>
            </w:r>
          </w:p>
        </w:tc>
      </w:tr>
      <w:tr w:rsidR="00CA684F" w:rsidRPr="00F96146" w14:paraId="40DF57CF" w14:textId="77777777" w:rsidTr="00B526DD">
        <w:trPr>
          <w:jc w:val="center"/>
        </w:trPr>
        <w:tc>
          <w:tcPr>
            <w:tcW w:w="2337" w:type="dxa"/>
          </w:tcPr>
          <w:p w14:paraId="43301CB0" w14:textId="77777777" w:rsidR="00CA684F" w:rsidRPr="00F96146" w:rsidRDefault="00CA684F" w:rsidP="00B526DD">
            <w:pPr>
              <w:jc w:val="center"/>
            </w:pPr>
            <w:r w:rsidRPr="00F96146">
              <w:t>3 to &lt;10</w:t>
            </w:r>
          </w:p>
        </w:tc>
        <w:tc>
          <w:tcPr>
            <w:tcW w:w="2337" w:type="dxa"/>
          </w:tcPr>
          <w:p w14:paraId="27C966AD" w14:textId="77777777" w:rsidR="00CA684F" w:rsidRPr="00F96146" w:rsidRDefault="00CA684F" w:rsidP="00B526DD">
            <w:pPr>
              <w:jc w:val="center"/>
            </w:pPr>
            <w:r w:rsidRPr="00F96146">
              <w:t>50</w:t>
            </w:r>
          </w:p>
        </w:tc>
        <w:tc>
          <w:tcPr>
            <w:tcW w:w="2338" w:type="dxa"/>
          </w:tcPr>
          <w:p w14:paraId="7474D369" w14:textId="77777777" w:rsidR="00CA684F" w:rsidRPr="00F96146" w:rsidRDefault="00CA684F" w:rsidP="00B526DD">
            <w:pPr>
              <w:jc w:val="center"/>
            </w:pPr>
            <w:r w:rsidRPr="00F96146">
              <w:t>30</w:t>
            </w:r>
          </w:p>
        </w:tc>
      </w:tr>
      <w:tr w:rsidR="00CA684F" w:rsidRPr="00F96146" w14:paraId="6DD7FABC" w14:textId="77777777" w:rsidTr="00B526DD">
        <w:trPr>
          <w:jc w:val="center"/>
        </w:trPr>
        <w:tc>
          <w:tcPr>
            <w:tcW w:w="2337" w:type="dxa"/>
          </w:tcPr>
          <w:p w14:paraId="533872FE" w14:textId="77777777" w:rsidR="00CA684F" w:rsidRPr="00F96146" w:rsidRDefault="00CA684F" w:rsidP="00B526DD">
            <w:pPr>
              <w:jc w:val="center"/>
            </w:pPr>
            <w:r w:rsidRPr="00F96146">
              <w:t>10 to &lt;30</w:t>
            </w:r>
          </w:p>
        </w:tc>
        <w:tc>
          <w:tcPr>
            <w:tcW w:w="2337" w:type="dxa"/>
          </w:tcPr>
          <w:p w14:paraId="37A06F76" w14:textId="77777777" w:rsidR="00CA684F" w:rsidRPr="00F96146" w:rsidRDefault="00CA684F" w:rsidP="00B526DD">
            <w:pPr>
              <w:jc w:val="center"/>
            </w:pPr>
            <w:r w:rsidRPr="00F96146">
              <w:t>190</w:t>
            </w:r>
          </w:p>
        </w:tc>
        <w:tc>
          <w:tcPr>
            <w:tcW w:w="2338" w:type="dxa"/>
          </w:tcPr>
          <w:p w14:paraId="20E0DF01" w14:textId="77777777" w:rsidR="00CA684F" w:rsidRPr="00F96146" w:rsidRDefault="00CA684F" w:rsidP="00B526DD">
            <w:pPr>
              <w:jc w:val="center"/>
            </w:pPr>
            <w:r w:rsidRPr="00F96146">
              <w:t>105</w:t>
            </w:r>
          </w:p>
        </w:tc>
      </w:tr>
      <w:tr w:rsidR="00CA684F" w:rsidRPr="00F96146" w14:paraId="18C03159" w14:textId="77777777" w:rsidTr="00B526DD">
        <w:trPr>
          <w:jc w:val="center"/>
        </w:trPr>
        <w:tc>
          <w:tcPr>
            <w:tcW w:w="2337" w:type="dxa"/>
          </w:tcPr>
          <w:p w14:paraId="11BAE22E" w14:textId="77777777" w:rsidR="00CA684F" w:rsidRPr="00F96146" w:rsidRDefault="00CA684F" w:rsidP="00B526DD">
            <w:pPr>
              <w:jc w:val="center"/>
            </w:pPr>
            <w:r w:rsidRPr="00F96146">
              <w:t>≥30</w:t>
            </w:r>
          </w:p>
        </w:tc>
        <w:tc>
          <w:tcPr>
            <w:tcW w:w="2337" w:type="dxa"/>
          </w:tcPr>
          <w:p w14:paraId="4983B722" w14:textId="77777777" w:rsidR="00CA684F" w:rsidRPr="00F96146" w:rsidRDefault="00CA684F" w:rsidP="00B526DD">
            <w:pPr>
              <w:jc w:val="center"/>
            </w:pPr>
            <w:r w:rsidRPr="00F96146">
              <w:t>740</w:t>
            </w:r>
          </w:p>
        </w:tc>
        <w:tc>
          <w:tcPr>
            <w:tcW w:w="2338" w:type="dxa"/>
          </w:tcPr>
          <w:p w14:paraId="5D156493" w14:textId="77777777" w:rsidR="00CA684F" w:rsidRPr="00F96146" w:rsidRDefault="00CA684F" w:rsidP="00B526DD">
            <w:pPr>
              <w:jc w:val="center"/>
            </w:pPr>
            <w:r w:rsidRPr="00F96146">
              <w:t>415</w:t>
            </w:r>
          </w:p>
        </w:tc>
      </w:tr>
    </w:tbl>
    <w:p w14:paraId="3E957D46" w14:textId="77777777" w:rsidR="00C748D1" w:rsidRPr="00F96146" w:rsidRDefault="00C748D1" w:rsidP="00536377">
      <w:pPr>
        <w:pStyle w:val="Heading4"/>
        <w:spacing w:line="480" w:lineRule="auto"/>
      </w:pPr>
      <w:bookmarkStart w:id="136" w:name="_Toc13570796"/>
      <w:r w:rsidRPr="00F96146">
        <w:lastRenderedPageBreak/>
        <w:t>Indirect Tensile Strength Ratio (TSR) Test</w:t>
      </w:r>
      <w:bookmarkEnd w:id="136"/>
    </w:p>
    <w:p w14:paraId="07F3A945" w14:textId="78383B92" w:rsidR="00C748D1" w:rsidRPr="00F96146" w:rsidRDefault="00C748D1" w:rsidP="003C2838">
      <w:pPr>
        <w:spacing w:line="480" w:lineRule="auto"/>
        <w:ind w:firstLine="720"/>
      </w:pPr>
      <w:r w:rsidRPr="00F96146">
        <w:t xml:space="preserve">Several researchers have </w:t>
      </w:r>
      <w:r w:rsidR="00C169EE" w:rsidRPr="00F96146">
        <w:t>u</w:t>
      </w:r>
      <w:r w:rsidRPr="00F96146">
        <w:t>sed</w:t>
      </w:r>
      <w:r w:rsidR="006A45E0" w:rsidRPr="00F96146">
        <w:t xml:space="preserve"> </w:t>
      </w:r>
      <w:r w:rsidRPr="00F96146">
        <w:t>TSR as a potential indicator of moisture</w:t>
      </w:r>
      <w:r w:rsidR="00316881" w:rsidRPr="00F96146">
        <w:t>-</w:t>
      </w:r>
      <w:r w:rsidRPr="00F96146">
        <w:t>induced damage (</w:t>
      </w:r>
      <w:r w:rsidRPr="00F96146">
        <w:rPr>
          <w:color w:val="000000" w:themeColor="text1"/>
        </w:rPr>
        <w:t xml:space="preserve">Solaimanian et al., 2003; </w:t>
      </w:r>
      <w:r w:rsidRPr="00F96146">
        <w:rPr>
          <w:color w:val="242021"/>
        </w:rPr>
        <w:t>Kim et al., 2012b; Shu et al., 2012)</w:t>
      </w:r>
      <w:r w:rsidRPr="00F96146">
        <w:t xml:space="preserve">. </w:t>
      </w:r>
      <w:r w:rsidR="00C47586" w:rsidRPr="00F96146">
        <w:t>It represents</w:t>
      </w:r>
      <w:r w:rsidRPr="00F96146">
        <w:t xml:space="preserve"> the strength ratio of conditioned sample and dry sample. In this study, samples were conditioned </w:t>
      </w:r>
      <w:r w:rsidR="00C47586" w:rsidRPr="00F96146">
        <w:t>following</w:t>
      </w:r>
      <w:r w:rsidRPr="00F96146">
        <w:t xml:space="preserve"> both AASHTO T 283 and Moisture Induced Sensitivity Test (MIST) method to evaluate the TSR value</w:t>
      </w:r>
      <w:r w:rsidR="00362D13" w:rsidRPr="00F96146">
        <w:t>s</w:t>
      </w:r>
      <w:r w:rsidRPr="00F96146">
        <w:t>.</w:t>
      </w:r>
      <w:r w:rsidR="00BF22E9" w:rsidRPr="00F96146">
        <w:t xml:space="preserve"> </w:t>
      </w:r>
      <w:r w:rsidR="00362D13" w:rsidRPr="00F96146">
        <w:t>For each case, t</w:t>
      </w:r>
      <w:r w:rsidRPr="00F96146">
        <w:t xml:space="preserve">hree replicate </w:t>
      </w:r>
      <w:r w:rsidRPr="00F96146">
        <w:rPr>
          <w:rStyle w:val="Heading2Char"/>
          <w:rFonts w:ascii="Times New Roman" w:eastAsiaTheme="minorHAnsi" w:hAnsi="Times New Roman"/>
          <w:b w:val="0"/>
          <w:bCs w:val="0"/>
          <w:sz w:val="24"/>
          <w:szCs w:val="24"/>
        </w:rPr>
        <w:t xml:space="preserve">cylindrical samples </w:t>
      </w:r>
      <w:r w:rsidRPr="00F96146">
        <w:t xml:space="preserve">having </w:t>
      </w:r>
      <w:r w:rsidR="00C72CD5" w:rsidRPr="00F96146">
        <w:t xml:space="preserve">a diameter of </w:t>
      </w:r>
      <w:r w:rsidRPr="00F96146">
        <w:t>150 mm and</w:t>
      </w:r>
      <w:r w:rsidR="00C72CD5" w:rsidRPr="00F96146">
        <w:t xml:space="preserve"> a</w:t>
      </w:r>
      <w:r w:rsidRPr="00F96146">
        <w:t xml:space="preserve"> </w:t>
      </w:r>
      <w:r w:rsidR="00C72CD5" w:rsidRPr="00F96146">
        <w:t xml:space="preserve">height of </w:t>
      </w:r>
      <w:r w:rsidRPr="00F96146">
        <w:t>115</w:t>
      </w:r>
      <w:r w:rsidR="00E1546E" w:rsidRPr="00F96146">
        <w:t xml:space="preserve"> </w:t>
      </w:r>
      <w:r w:rsidRPr="00F96146">
        <w:t>± 5 mm were prepared in the laboratory using SGC. The air void</w:t>
      </w:r>
      <w:r w:rsidR="00B25E41" w:rsidRPr="00F96146">
        <w:t>s</w:t>
      </w:r>
      <w:r w:rsidRPr="00F96146">
        <w:t xml:space="preserve"> of </w:t>
      </w:r>
      <w:r w:rsidR="00B25E41" w:rsidRPr="00F96146">
        <w:t xml:space="preserve">the compacted samples were maintained as </w:t>
      </w:r>
      <w:r w:rsidRPr="00F96146">
        <w:t>7</w:t>
      </w:r>
      <w:r w:rsidR="00E1546E" w:rsidRPr="00F96146">
        <w:t xml:space="preserve"> </w:t>
      </w:r>
      <w:r w:rsidRPr="00F96146">
        <w:t>±</w:t>
      </w:r>
      <w:r w:rsidR="00E1546E" w:rsidRPr="00F96146">
        <w:t xml:space="preserve"> </w:t>
      </w:r>
      <w:r w:rsidRPr="00F96146">
        <w:t xml:space="preserve">0.5%. The ITS test was conducted on both dry and conditioned asphalt samples according to ASTM </w:t>
      </w:r>
      <w:r w:rsidRPr="00F96146">
        <w:rPr>
          <w:bCs/>
        </w:rPr>
        <w:t>D 6931 (ASTM, 2012).</w:t>
      </w:r>
      <w:r w:rsidRPr="00F96146">
        <w:rPr>
          <w:rStyle w:val="Heading2Char"/>
          <w:rFonts w:ascii="Times New Roman" w:eastAsiaTheme="minorHAnsi" w:hAnsi="Times New Roman"/>
          <w:sz w:val="24"/>
          <w:szCs w:val="24"/>
        </w:rPr>
        <w:t xml:space="preserve"> </w:t>
      </w:r>
      <w:r w:rsidRPr="00F96146">
        <w:t xml:space="preserve">The ITS was calculated by using Equation 3.12 </w:t>
      </w:r>
      <w:r w:rsidRPr="00F96146">
        <w:rPr>
          <w:bCs/>
        </w:rPr>
        <w:t>(ASTM, 2012)</w:t>
      </w:r>
      <w:r w:rsidR="006A45E0" w:rsidRPr="00F96146">
        <w:t>.</w:t>
      </w:r>
    </w:p>
    <w:p w14:paraId="29B17071" w14:textId="03918AB9" w:rsidR="00C748D1" w:rsidRPr="00F96146" w:rsidRDefault="009658A9" w:rsidP="00536377">
      <w:pPr>
        <w:spacing w:line="480" w:lineRule="auto"/>
        <w:jc w:val="both"/>
      </w:pPr>
      <m:oMathPara>
        <m:oMath>
          <m:sSub>
            <m:sSubPr>
              <m:ctrlPr>
                <w:rPr>
                  <w:rFonts w:ascii="Cambria Math" w:hAnsi="Cambria Math"/>
                  <w:i/>
                </w:rPr>
              </m:ctrlPr>
            </m:sSubPr>
            <m:e>
              <m:r>
                <w:rPr>
                  <w:rFonts w:ascii="Cambria Math" w:hAnsi="Cambria Math"/>
                </w:rPr>
                <m:t xml:space="preserve">             S</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2000*P</m:t>
              </m:r>
            </m:num>
            <m:den>
              <m:r>
                <w:rPr>
                  <w:rFonts w:ascii="Cambria Math" w:hAnsi="Cambria Math"/>
                </w:rPr>
                <m:t>Π*t*D</m:t>
              </m:r>
            </m:den>
          </m:f>
          <m:r>
            <w:rPr>
              <w:rFonts w:ascii="Cambria Math" w:hAnsi="Cambria Math"/>
              <w:color w:val="FFFFFF" w:themeColor="background1"/>
            </w:rPr>
            <m:t>……………………………………                                …………</m:t>
          </m:r>
          <m:r>
            <w:rPr>
              <w:rFonts w:ascii="Cambria Math" w:hAnsi="Cambria Math"/>
            </w:rPr>
            <m:t>(3.12)</m:t>
          </m:r>
        </m:oMath>
      </m:oMathPara>
    </w:p>
    <w:p w14:paraId="1733779E" w14:textId="77777777" w:rsidR="00C748D1" w:rsidRPr="00F96146" w:rsidRDefault="00C748D1" w:rsidP="00536377">
      <w:pPr>
        <w:spacing w:line="480" w:lineRule="auto"/>
        <w:jc w:val="both"/>
      </w:pPr>
      <w:r w:rsidRPr="00F96146">
        <w:t>where,</w:t>
      </w:r>
    </w:p>
    <w:p w14:paraId="2C80B6B3" w14:textId="77777777" w:rsidR="00C748D1" w:rsidRPr="00F96146" w:rsidRDefault="00C748D1" w:rsidP="00536377">
      <w:pPr>
        <w:spacing w:line="480" w:lineRule="auto"/>
        <w:ind w:firstLine="720"/>
        <w:jc w:val="both"/>
        <w:rPr>
          <w:i/>
        </w:rPr>
      </w:pPr>
      <w:r w:rsidRPr="00F96146">
        <w:rPr>
          <w:i/>
        </w:rPr>
        <w:t>S</w:t>
      </w:r>
      <w:r w:rsidRPr="00F96146">
        <w:rPr>
          <w:i/>
          <w:vertAlign w:val="subscript"/>
        </w:rPr>
        <w:t>t</w:t>
      </w:r>
      <w:r w:rsidRPr="00F96146">
        <w:rPr>
          <w:i/>
        </w:rPr>
        <w:t xml:space="preserve"> = </w:t>
      </w:r>
      <w:r w:rsidRPr="00F96146">
        <w:t>Indirect Tensile Strength (kPa)</w:t>
      </w:r>
      <w:r w:rsidRPr="00F96146">
        <w:rPr>
          <w:i/>
        </w:rPr>
        <w:t xml:space="preserve">; </w:t>
      </w:r>
    </w:p>
    <w:p w14:paraId="60EDC3BF" w14:textId="77777777" w:rsidR="00C748D1" w:rsidRPr="00F96146" w:rsidRDefault="00C748D1" w:rsidP="00536377">
      <w:pPr>
        <w:spacing w:line="480" w:lineRule="auto"/>
        <w:ind w:firstLine="720"/>
        <w:jc w:val="both"/>
      </w:pPr>
      <w:r w:rsidRPr="00F96146">
        <w:rPr>
          <w:i/>
        </w:rPr>
        <w:t>P =</w:t>
      </w:r>
      <w:r w:rsidRPr="00F96146">
        <w:t xml:space="preserve"> maximum load (N); </w:t>
      </w:r>
    </w:p>
    <w:p w14:paraId="1C7B649C" w14:textId="16026E7C" w:rsidR="00C748D1" w:rsidRPr="00F96146" w:rsidRDefault="00C748D1" w:rsidP="00536377">
      <w:pPr>
        <w:spacing w:line="480" w:lineRule="auto"/>
        <w:ind w:firstLine="720"/>
        <w:jc w:val="both"/>
      </w:pPr>
      <w:r w:rsidRPr="00F96146">
        <w:rPr>
          <w:i/>
        </w:rPr>
        <w:t xml:space="preserve">t </w:t>
      </w:r>
      <w:r w:rsidRPr="00F96146">
        <w:t>= sample height immediately before test (mm);</w:t>
      </w:r>
      <w:r w:rsidR="00E70FE1" w:rsidRPr="00F96146">
        <w:t xml:space="preserve"> and</w:t>
      </w:r>
      <w:r w:rsidRPr="00F96146">
        <w:t xml:space="preserve"> </w:t>
      </w:r>
    </w:p>
    <w:p w14:paraId="44CF6F91" w14:textId="77777777" w:rsidR="00C748D1" w:rsidRPr="00F96146" w:rsidRDefault="00C748D1" w:rsidP="00536377">
      <w:pPr>
        <w:spacing w:line="480" w:lineRule="auto"/>
        <w:ind w:firstLine="720"/>
        <w:jc w:val="both"/>
        <w:rPr>
          <w:bCs/>
        </w:rPr>
      </w:pPr>
      <w:r w:rsidRPr="00F96146">
        <w:rPr>
          <w:i/>
        </w:rPr>
        <w:t>D</w:t>
      </w:r>
      <w:r w:rsidRPr="00F96146">
        <w:t xml:space="preserve"> = sample diameter (mm).</w:t>
      </w:r>
    </w:p>
    <w:p w14:paraId="64F7DEAC" w14:textId="7A87EB4A" w:rsidR="00C748D1" w:rsidRPr="00F96146" w:rsidRDefault="003815E7" w:rsidP="00536377">
      <w:pPr>
        <w:spacing w:line="480" w:lineRule="auto"/>
      </w:pPr>
      <w:r w:rsidRPr="00F96146">
        <w:t xml:space="preserve">The </w:t>
      </w:r>
      <w:r w:rsidR="00C748D1" w:rsidRPr="00F96146">
        <w:t>following equation was used</w:t>
      </w:r>
      <w:r w:rsidRPr="00F96146">
        <w:t xml:space="preserve"> to calculate the TSR value</w:t>
      </w:r>
      <w:r w:rsidR="00C748D1" w:rsidRPr="00F96146">
        <w:t>:</w:t>
      </w:r>
    </w:p>
    <w:p w14:paraId="142653E3" w14:textId="6A76E5B5" w:rsidR="00C748D1" w:rsidRPr="00F96146" w:rsidRDefault="00C748D1" w:rsidP="00536377">
      <w:pPr>
        <w:spacing w:line="480" w:lineRule="auto"/>
        <w:jc w:val="center"/>
      </w:pPr>
      <m:oMathPara>
        <m:oMath>
          <m:r>
            <w:rPr>
              <w:rFonts w:ascii="Cambria Math" w:hAnsi="Cambria Math"/>
            </w:rPr>
            <m:t xml:space="preserve">            TSR=</m:t>
          </m:r>
          <m:f>
            <m:fPr>
              <m:ctrlPr>
                <w:rPr>
                  <w:rFonts w:ascii="Cambria Math" w:hAnsi="Cambria Math"/>
                  <w:i/>
                </w:rPr>
              </m:ctrlPr>
            </m:fPr>
            <m:num>
              <m:r>
                <w:rPr>
                  <w:rFonts w:ascii="Cambria Math" w:hAnsi="Cambria Math"/>
                </w:rPr>
                <m:t>ITS of AASHTO T283/MIST-conditioned Samples (</m:t>
              </m:r>
              <m:sSub>
                <m:sSubPr>
                  <m:ctrlPr>
                    <w:rPr>
                      <w:rFonts w:ascii="Cambria Math" w:hAnsi="Cambria Math"/>
                      <w:i/>
                    </w:rPr>
                  </m:ctrlPr>
                </m:sSubPr>
                <m:e>
                  <m:r>
                    <w:rPr>
                      <w:rFonts w:ascii="Cambria Math" w:hAnsi="Cambria Math"/>
                    </w:rPr>
                    <m:t>ITS</m:t>
                  </m:r>
                </m:e>
                <m:sub>
                  <m:r>
                    <w:rPr>
                      <w:rFonts w:ascii="Cambria Math" w:hAnsi="Cambria Math"/>
                    </w:rPr>
                    <m:t>wet</m:t>
                  </m:r>
                </m:sub>
              </m:sSub>
              <m:r>
                <w:rPr>
                  <w:rFonts w:ascii="Cambria Math" w:hAnsi="Cambria Math"/>
                </w:rPr>
                <m:t>)</m:t>
              </m:r>
            </m:num>
            <m:den>
              <m:r>
                <w:rPr>
                  <w:rFonts w:ascii="Cambria Math" w:hAnsi="Cambria Math"/>
                </w:rPr>
                <m:t>ITS of Dry-conditioned Samples (</m:t>
              </m:r>
              <m:sSub>
                <m:sSubPr>
                  <m:ctrlPr>
                    <w:rPr>
                      <w:rFonts w:ascii="Cambria Math" w:hAnsi="Cambria Math"/>
                      <w:i/>
                    </w:rPr>
                  </m:ctrlPr>
                </m:sSubPr>
                <m:e>
                  <m:r>
                    <w:rPr>
                      <w:rFonts w:ascii="Cambria Math" w:hAnsi="Cambria Math"/>
                    </w:rPr>
                    <m:t>ITS</m:t>
                  </m:r>
                </m:e>
                <m:sub>
                  <m:r>
                    <w:rPr>
                      <w:rFonts w:ascii="Cambria Math" w:hAnsi="Cambria Math"/>
                    </w:rPr>
                    <m:t>dry</m:t>
                  </m:r>
                </m:sub>
              </m:sSub>
              <m:r>
                <w:rPr>
                  <w:rFonts w:ascii="Cambria Math" w:hAnsi="Cambria Math"/>
                </w:rPr>
                <m:t>)</m:t>
              </m:r>
            </m:den>
          </m:f>
          <m:r>
            <w:rPr>
              <w:rFonts w:ascii="Cambria Math" w:hAnsi="Cambria Math"/>
            </w:rPr>
            <m:t>(3.13)</m:t>
          </m:r>
        </m:oMath>
      </m:oMathPara>
    </w:p>
    <w:p w14:paraId="1D6CF86B" w14:textId="6A512731" w:rsidR="00C748D1" w:rsidRPr="00F96146" w:rsidRDefault="00A01BFD" w:rsidP="00536377">
      <w:pPr>
        <w:pStyle w:val="Heading3"/>
        <w:rPr>
          <w:rFonts w:ascii="Times New Roman" w:hAnsi="Times New Roman"/>
        </w:rPr>
      </w:pPr>
      <w:bookmarkStart w:id="137" w:name="_Toc13570797"/>
      <w:r w:rsidRPr="00F96146">
        <w:rPr>
          <w:rFonts w:ascii="Times New Roman" w:hAnsi="Times New Roman"/>
        </w:rPr>
        <w:lastRenderedPageBreak/>
        <w:t xml:space="preserve">3.6.3 </w:t>
      </w:r>
      <w:r w:rsidR="00C748D1" w:rsidRPr="00F96146">
        <w:rPr>
          <w:rFonts w:ascii="Times New Roman" w:hAnsi="Times New Roman"/>
        </w:rPr>
        <w:t>Moisture Conditioning</w:t>
      </w:r>
      <w:bookmarkEnd w:id="137"/>
    </w:p>
    <w:p w14:paraId="7882E940" w14:textId="5A9269C4" w:rsidR="00C748D1" w:rsidRPr="00F96146" w:rsidRDefault="007839A5" w:rsidP="00536377">
      <w:pPr>
        <w:pStyle w:val="Heading4"/>
        <w:numPr>
          <w:ilvl w:val="0"/>
          <w:numId w:val="0"/>
        </w:numPr>
        <w:spacing w:before="0" w:line="480" w:lineRule="auto"/>
      </w:pPr>
      <w:bookmarkStart w:id="138" w:name="_Toc13570798"/>
      <w:r w:rsidRPr="00F96146">
        <w:t xml:space="preserve">3.6.3.1 </w:t>
      </w:r>
      <w:r w:rsidR="00C748D1" w:rsidRPr="00F96146">
        <w:t>AASHTO T 283 Method</w:t>
      </w:r>
      <w:bookmarkEnd w:id="138"/>
    </w:p>
    <w:p w14:paraId="513B27EC" w14:textId="7543435B" w:rsidR="00C748D1" w:rsidRPr="00F96146" w:rsidRDefault="00C748D1" w:rsidP="00C748D1">
      <w:pPr>
        <w:pStyle w:val="Paragraph"/>
        <w:spacing w:line="480" w:lineRule="auto"/>
        <w:jc w:val="left"/>
      </w:pPr>
      <w:r w:rsidRPr="00F96146">
        <w:t>The AASHTO T 283 method was used for simulating the moisture-induced damage in the laboratory on the compacted s</w:t>
      </w:r>
      <w:r w:rsidR="0071515A" w:rsidRPr="00F96146">
        <w:t>ample</w:t>
      </w:r>
      <w:r w:rsidRPr="00F96146">
        <w:t xml:space="preserve">s before conducting </w:t>
      </w:r>
      <w:r w:rsidR="00215C32" w:rsidRPr="00F96146">
        <w:t xml:space="preserve">the </w:t>
      </w:r>
      <w:r w:rsidRPr="00F96146">
        <w:t>ITS test</w:t>
      </w:r>
      <w:r w:rsidR="00066ED0" w:rsidRPr="00F96146">
        <w:t xml:space="preserve"> (AASHTO, 2014</w:t>
      </w:r>
      <w:r w:rsidR="006D15EA" w:rsidRPr="00F96146">
        <w:t>b</w:t>
      </w:r>
      <w:r w:rsidR="00066ED0" w:rsidRPr="00F96146">
        <w:t>)</w:t>
      </w:r>
      <w:r w:rsidRPr="00F96146">
        <w:t>. According to this procedure, samples were conditioned by saturating with water (70-80% saturation)</w:t>
      </w:r>
      <w:r w:rsidR="00253E51" w:rsidRPr="00F96146">
        <w:t>,</w:t>
      </w:r>
      <w:r w:rsidRPr="00F96146">
        <w:t xml:space="preserve"> followed by a freezing cycle (-18°C for 16 hours) and a thawing cycle (60°C water bath for 24 hours).</w:t>
      </w:r>
      <w:r w:rsidR="008E0C62" w:rsidRPr="00F96146">
        <w:t xml:space="preserve"> The weathering effect on the asphalt sample was simulated by this conditioning method.</w:t>
      </w:r>
    </w:p>
    <w:p w14:paraId="302A31C8" w14:textId="3786C9BB" w:rsidR="00C748D1" w:rsidRPr="00F96146" w:rsidRDefault="007839A5" w:rsidP="00536377">
      <w:pPr>
        <w:pStyle w:val="Heading4"/>
        <w:numPr>
          <w:ilvl w:val="0"/>
          <w:numId w:val="0"/>
        </w:numPr>
        <w:spacing w:line="480" w:lineRule="auto"/>
        <w:rPr>
          <w:b/>
          <w:bCs/>
        </w:rPr>
      </w:pPr>
      <w:bookmarkStart w:id="139" w:name="_Toc13570799"/>
      <w:r w:rsidRPr="00F96146">
        <w:t xml:space="preserve">3.6.3.2 </w:t>
      </w:r>
      <w:r w:rsidR="00C748D1" w:rsidRPr="00F96146">
        <w:t xml:space="preserve">Moisture Induced Sensitivity Test (MIST) Conditioning </w:t>
      </w:r>
      <w:bookmarkEnd w:id="139"/>
    </w:p>
    <w:p w14:paraId="5DC49C32" w14:textId="1CC15170" w:rsidR="00C748D1" w:rsidRPr="00F96146" w:rsidRDefault="00C748D1" w:rsidP="00536377">
      <w:pPr>
        <w:pStyle w:val="Paragraph"/>
        <w:spacing w:line="480" w:lineRule="auto"/>
        <w:jc w:val="left"/>
        <w:rPr>
          <w:color w:val="FF0000"/>
        </w:rPr>
      </w:pPr>
      <w:r w:rsidRPr="00F96146">
        <w:t xml:space="preserve">MIST is </w:t>
      </w:r>
      <w:r w:rsidR="001716F5" w:rsidRPr="00F96146">
        <w:t xml:space="preserve">a </w:t>
      </w:r>
      <w:r w:rsidRPr="00F96146">
        <w:t xml:space="preserve">relatively new technique to simulate the generation and dissipation of pore water pressure in </w:t>
      </w:r>
      <w:r w:rsidR="00253E51" w:rsidRPr="00F96146">
        <w:t>a</w:t>
      </w:r>
      <w:r w:rsidRPr="00F96146">
        <w:t xml:space="preserve"> saturated asphalt pavement. Initially, the </w:t>
      </w:r>
      <w:r w:rsidR="006E5614" w:rsidRPr="00F96146">
        <w:t>ITS</w:t>
      </w:r>
      <w:r w:rsidRPr="00F96146">
        <w:t xml:space="preserve"> s</w:t>
      </w:r>
      <w:r w:rsidR="00E546F3" w:rsidRPr="00F96146">
        <w:t>ample</w:t>
      </w:r>
      <w:r w:rsidRPr="00F96146">
        <w:t>s were conditioned at 60°C for 20 hours in water to simulate chemical and adhesion effects. After the adhesion phase, s</w:t>
      </w:r>
      <w:r w:rsidR="00E546F3" w:rsidRPr="00F96146">
        <w:t>ample</w:t>
      </w:r>
      <w:r w:rsidRPr="00F96146">
        <w:t>s were subjected to 3,500 pressure cycles at 2</w:t>
      </w:r>
      <w:r w:rsidR="00100E55" w:rsidRPr="00F96146">
        <w:t>76</w:t>
      </w:r>
      <w:r w:rsidRPr="00F96146">
        <w:t xml:space="preserve"> kPa to generate the effect of pore </w:t>
      </w:r>
      <w:r w:rsidRPr="00F96146">
        <w:rPr>
          <w:color w:val="000000" w:themeColor="text1"/>
        </w:rPr>
        <w:t>pressure buildup inside the sample according to ASTM D</w:t>
      </w:r>
      <w:r w:rsidR="00383A7C" w:rsidRPr="00F96146">
        <w:rPr>
          <w:color w:val="000000" w:themeColor="text1"/>
        </w:rPr>
        <w:t xml:space="preserve"> </w:t>
      </w:r>
      <w:r w:rsidRPr="00F96146">
        <w:rPr>
          <w:color w:val="000000" w:themeColor="text1"/>
        </w:rPr>
        <w:t>7870 (ASTM, 201</w:t>
      </w:r>
      <w:r w:rsidR="00583201" w:rsidRPr="00F96146">
        <w:rPr>
          <w:color w:val="000000" w:themeColor="text1"/>
        </w:rPr>
        <w:t>6</w:t>
      </w:r>
      <w:r w:rsidRPr="00F96146">
        <w:rPr>
          <w:color w:val="000000" w:themeColor="text1"/>
        </w:rPr>
        <w:t xml:space="preserve">). </w:t>
      </w:r>
      <w:r w:rsidR="00555752" w:rsidRPr="00F96146">
        <w:rPr>
          <w:color w:val="000000" w:themeColor="text1"/>
        </w:rPr>
        <w:t xml:space="preserve">Figure 3.12 (a) presents </w:t>
      </w:r>
      <w:r w:rsidR="00253E51" w:rsidRPr="00F96146">
        <w:rPr>
          <w:color w:val="000000" w:themeColor="text1"/>
        </w:rPr>
        <w:t>a</w:t>
      </w:r>
      <w:r w:rsidR="00555752" w:rsidRPr="00F96146">
        <w:rPr>
          <w:color w:val="000000" w:themeColor="text1"/>
        </w:rPr>
        <w:t xml:space="preserve"> photographic</w:t>
      </w:r>
      <w:r w:rsidR="00C33D48" w:rsidRPr="00F96146">
        <w:rPr>
          <w:color w:val="000000" w:themeColor="text1"/>
        </w:rPr>
        <w:t xml:space="preserve"> </w:t>
      </w:r>
      <w:r w:rsidR="00555752" w:rsidRPr="00F96146">
        <w:rPr>
          <w:color w:val="000000" w:themeColor="text1"/>
        </w:rPr>
        <w:t>view of MIST and Figure 3.12 (b) shows the mechanism of pore water pressure generation in the asphalt samples in MIST.</w:t>
      </w:r>
      <w:r w:rsidRPr="00F96146">
        <w:rPr>
          <w:color w:val="000000" w:themeColor="text1"/>
        </w:rPr>
        <w:t xml:space="preserve">  </w:t>
      </w:r>
    </w:p>
    <w:p w14:paraId="5AA9227F" w14:textId="77777777" w:rsidR="00C748D1" w:rsidRPr="00F96146" w:rsidRDefault="00C748D1" w:rsidP="00283C26">
      <w:pPr>
        <w:pStyle w:val="Paragraph"/>
        <w:spacing w:line="480" w:lineRule="auto"/>
        <w:ind w:firstLine="0"/>
        <w:jc w:val="center"/>
      </w:pPr>
      <w:r w:rsidRPr="00F96146">
        <w:rPr>
          <w:noProof/>
          <w:lang w:eastAsia="en-US"/>
        </w:rPr>
        <w:drawing>
          <wp:inline distT="0" distB="0" distL="0" distR="0" wp14:anchorId="4248EA35" wp14:editId="11894530">
            <wp:extent cx="2209161" cy="16709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262" t="12525"/>
                    <a:stretch/>
                  </pic:blipFill>
                  <pic:spPr bwMode="auto">
                    <a:xfrm>
                      <a:off x="0" y="0"/>
                      <a:ext cx="2219392" cy="1678695"/>
                    </a:xfrm>
                    <a:prstGeom prst="rect">
                      <a:avLst/>
                    </a:prstGeom>
                    <a:noFill/>
                    <a:ln>
                      <a:noFill/>
                    </a:ln>
                    <a:extLst>
                      <a:ext uri="{53640926-AAD7-44D8-BBD7-CCE9431645EC}">
                        <a14:shadowObscured xmlns:a14="http://schemas.microsoft.com/office/drawing/2010/main"/>
                      </a:ext>
                    </a:extLst>
                  </pic:spPr>
                </pic:pic>
              </a:graphicData>
            </a:graphic>
          </wp:inline>
        </w:drawing>
      </w:r>
    </w:p>
    <w:p w14:paraId="259D5767" w14:textId="77777777" w:rsidR="00C748D1" w:rsidRPr="00F96146" w:rsidRDefault="00C748D1" w:rsidP="00C748D1">
      <w:pPr>
        <w:pStyle w:val="Paragraph"/>
        <w:spacing w:line="480" w:lineRule="auto"/>
        <w:jc w:val="center"/>
      </w:pPr>
      <w:r w:rsidRPr="00F96146">
        <w:t>(a)</w:t>
      </w:r>
    </w:p>
    <w:p w14:paraId="202EC829" w14:textId="77777777" w:rsidR="00C748D1" w:rsidRPr="00F96146" w:rsidRDefault="00C748D1" w:rsidP="00283C26">
      <w:pPr>
        <w:pStyle w:val="Paragraph"/>
        <w:spacing w:line="480" w:lineRule="auto"/>
        <w:ind w:firstLine="0"/>
        <w:jc w:val="center"/>
      </w:pPr>
      <w:r w:rsidRPr="00F96146">
        <w:rPr>
          <w:noProof/>
          <w:lang w:eastAsia="en-US"/>
        </w:rPr>
        <w:lastRenderedPageBreak/>
        <w:drawing>
          <wp:inline distT="0" distB="0" distL="0" distR="0" wp14:anchorId="7BB0FB2F" wp14:editId="4FA130D6">
            <wp:extent cx="3369733" cy="229199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5145" r="2692"/>
                    <a:stretch/>
                  </pic:blipFill>
                  <pic:spPr bwMode="auto">
                    <a:xfrm>
                      <a:off x="0" y="0"/>
                      <a:ext cx="3447872" cy="2345144"/>
                    </a:xfrm>
                    <a:prstGeom prst="rect">
                      <a:avLst/>
                    </a:prstGeom>
                    <a:ln>
                      <a:noFill/>
                    </a:ln>
                    <a:extLst>
                      <a:ext uri="{53640926-AAD7-44D8-BBD7-CCE9431645EC}">
                        <a14:shadowObscured xmlns:a14="http://schemas.microsoft.com/office/drawing/2010/main"/>
                      </a:ext>
                    </a:extLst>
                  </pic:spPr>
                </pic:pic>
              </a:graphicData>
            </a:graphic>
          </wp:inline>
        </w:drawing>
      </w:r>
    </w:p>
    <w:p w14:paraId="3DC19A25" w14:textId="77777777" w:rsidR="00C748D1" w:rsidRPr="00F96146" w:rsidRDefault="00C748D1" w:rsidP="00C748D1">
      <w:pPr>
        <w:pStyle w:val="Paragraph"/>
        <w:spacing w:line="480" w:lineRule="auto"/>
        <w:jc w:val="center"/>
      </w:pPr>
      <w:r w:rsidRPr="00F96146">
        <w:t>(b)</w:t>
      </w:r>
    </w:p>
    <w:p w14:paraId="474361B2" w14:textId="25585A59" w:rsidR="00C748D1" w:rsidRPr="00F96146" w:rsidRDefault="00C748D1" w:rsidP="00274533">
      <w:pPr>
        <w:pStyle w:val="Caption"/>
        <w:spacing w:line="480" w:lineRule="auto"/>
        <w:jc w:val="center"/>
        <w:rPr>
          <w:b w:val="0"/>
          <w:bCs w:val="0"/>
        </w:rPr>
      </w:pPr>
      <w:bookmarkStart w:id="140" w:name="_Toc15288069"/>
      <w:r w:rsidRPr="00F96146">
        <w:rPr>
          <w:b w:val="0"/>
          <w:bCs w:val="0"/>
        </w:rPr>
        <w:t>Figure 3.</w:t>
      </w:r>
      <w:r w:rsidRPr="00F96146">
        <w:rPr>
          <w:b w:val="0"/>
          <w:bCs w:val="0"/>
          <w:noProof/>
        </w:rPr>
        <w:fldChar w:fldCharType="begin"/>
      </w:r>
      <w:r w:rsidRPr="00F96146">
        <w:rPr>
          <w:b w:val="0"/>
          <w:bCs w:val="0"/>
          <w:noProof/>
        </w:rPr>
        <w:instrText xml:space="preserve"> SEQ Figure_3 \* ARABIC </w:instrText>
      </w:r>
      <w:r w:rsidRPr="00F96146">
        <w:rPr>
          <w:b w:val="0"/>
          <w:bCs w:val="0"/>
          <w:noProof/>
        </w:rPr>
        <w:fldChar w:fldCharType="separate"/>
      </w:r>
      <w:r w:rsidR="009658A9">
        <w:rPr>
          <w:b w:val="0"/>
          <w:bCs w:val="0"/>
          <w:noProof/>
        </w:rPr>
        <w:t>12</w:t>
      </w:r>
      <w:r w:rsidRPr="00F96146">
        <w:rPr>
          <w:b w:val="0"/>
          <w:bCs w:val="0"/>
          <w:noProof/>
        </w:rPr>
        <w:fldChar w:fldCharType="end"/>
      </w:r>
      <w:r w:rsidRPr="00F96146">
        <w:rPr>
          <w:b w:val="0"/>
          <w:bCs w:val="0"/>
        </w:rPr>
        <w:t xml:space="preserve">  Moisture Induced Sensitivity Tester (a) Photographic Image (b) Conditioning </w:t>
      </w:r>
      <w:r w:rsidRPr="00F96146">
        <w:rPr>
          <w:b w:val="0"/>
          <w:bCs w:val="0"/>
          <w:color w:val="000000" w:themeColor="text1"/>
        </w:rPr>
        <w:t>Mechanism</w:t>
      </w:r>
      <w:r w:rsidR="00C160BF" w:rsidRPr="00F96146">
        <w:rPr>
          <w:b w:val="0"/>
          <w:bCs w:val="0"/>
          <w:color w:val="000000" w:themeColor="text1"/>
        </w:rPr>
        <w:t xml:space="preserve"> (After</w:t>
      </w:r>
      <w:r w:rsidR="00B340B4" w:rsidRPr="00F96146">
        <w:rPr>
          <w:b w:val="0"/>
          <w:bCs w:val="0"/>
          <w:color w:val="000000" w:themeColor="text1"/>
        </w:rPr>
        <w:t xml:space="preserve"> Tarefder et al., 2014)</w:t>
      </w:r>
      <w:bookmarkEnd w:id="140"/>
      <w:r w:rsidR="00C160BF" w:rsidRPr="00F96146">
        <w:rPr>
          <w:b w:val="0"/>
          <w:bCs w:val="0"/>
          <w:color w:val="000000" w:themeColor="text1"/>
        </w:rPr>
        <w:t xml:space="preserve"> </w:t>
      </w:r>
    </w:p>
    <w:p w14:paraId="3FE530F8" w14:textId="174F5D64" w:rsidR="00283C26" w:rsidRPr="00F96146" w:rsidRDefault="002A0D14" w:rsidP="00283C26">
      <w:pPr>
        <w:pStyle w:val="Paragraph"/>
        <w:spacing w:line="480" w:lineRule="auto"/>
        <w:jc w:val="left"/>
        <w:rPr>
          <w:color w:val="FF0000"/>
        </w:rPr>
      </w:pPr>
      <w:r w:rsidRPr="00F96146">
        <w:rPr>
          <w:color w:val="000000" w:themeColor="text1"/>
        </w:rPr>
        <w:t>The pore water pressure in the chamber was generated and dissipated by inflating and deflating the diaphragm of the MIST, respectively. The Solenoid valve was kept close</w:t>
      </w:r>
      <w:r w:rsidR="004B4577" w:rsidRPr="00F96146">
        <w:rPr>
          <w:color w:val="000000" w:themeColor="text1"/>
        </w:rPr>
        <w:t>d</w:t>
      </w:r>
      <w:r w:rsidRPr="00F96146">
        <w:rPr>
          <w:color w:val="000000" w:themeColor="text1"/>
        </w:rPr>
        <w:t xml:space="preserve"> during the inflation of diaphragm and the pressure increased inside the chamber. Then, the Solenoid valve was opened to release the pressure and to let air bubbles pass the chamber, as shown in Figure 3.12 (b). During the inflation process, two specific phenomena took place in the MIST. Firstly, entrapped air in the asphalt sample was replaced by water. Secondly, some part of entrapped air was compressed. Then, during the deflation of diaphragm, the compressed air expanded again and replaced the water from sample pore (Tarefder et al., 2014</w:t>
      </w:r>
      <w:r w:rsidR="00283C26" w:rsidRPr="00F96146">
        <w:rPr>
          <w:color w:val="000000" w:themeColor="text1"/>
        </w:rPr>
        <w:t>).</w:t>
      </w:r>
    </w:p>
    <w:p w14:paraId="7F07C4D9" w14:textId="333BD8FF" w:rsidR="00C748D1" w:rsidRPr="00F96146" w:rsidRDefault="000F44E0" w:rsidP="00B24707">
      <w:pPr>
        <w:pStyle w:val="Heading2"/>
        <w:rPr>
          <w:rFonts w:ascii="Times New Roman" w:hAnsi="Times New Roman"/>
        </w:rPr>
      </w:pPr>
      <w:bookmarkStart w:id="141" w:name="_Toc13570800"/>
      <w:r w:rsidRPr="00F96146">
        <w:rPr>
          <w:rFonts w:ascii="Times New Roman" w:hAnsi="Times New Roman"/>
        </w:rPr>
        <w:t xml:space="preserve">3.7 </w:t>
      </w:r>
      <w:r w:rsidR="00C748D1" w:rsidRPr="00F96146">
        <w:rPr>
          <w:rFonts w:ascii="Times New Roman" w:hAnsi="Times New Roman"/>
        </w:rPr>
        <w:t>High-Temperature Grading of Recovered RAP Binder</w:t>
      </w:r>
      <w:bookmarkEnd w:id="141"/>
    </w:p>
    <w:p w14:paraId="44A88D9D" w14:textId="2C65268B" w:rsidR="007358D6" w:rsidRPr="00F96146" w:rsidRDefault="008F26C9" w:rsidP="00545DD6">
      <w:pPr>
        <w:spacing w:line="480" w:lineRule="auto"/>
        <w:ind w:firstLine="720"/>
        <w:rPr>
          <w:color w:val="000000" w:themeColor="text1"/>
        </w:rPr>
      </w:pPr>
      <w:r w:rsidRPr="00F96146">
        <w:rPr>
          <w:color w:val="000000" w:themeColor="text1"/>
        </w:rPr>
        <w:t xml:space="preserve">It was reported by Bonaquist (2011) that compaction temperature of WMA should be greater than the high-temperature PG of </w:t>
      </w:r>
      <w:r w:rsidR="004B4577" w:rsidRPr="00F96146">
        <w:rPr>
          <w:color w:val="000000" w:themeColor="text1"/>
        </w:rPr>
        <w:t xml:space="preserve">the </w:t>
      </w:r>
      <w:r w:rsidRPr="00F96146">
        <w:rPr>
          <w:color w:val="000000" w:themeColor="text1"/>
        </w:rPr>
        <w:t>extracted RAP binder to ensure sufficient active binder from the reclaimed materials. To verify th</w:t>
      </w:r>
      <w:r w:rsidR="00B72210" w:rsidRPr="00F96146">
        <w:rPr>
          <w:color w:val="000000" w:themeColor="text1"/>
        </w:rPr>
        <w:t>is</w:t>
      </w:r>
      <w:r w:rsidRPr="00F96146">
        <w:rPr>
          <w:color w:val="000000" w:themeColor="text1"/>
        </w:rPr>
        <w:t xml:space="preserve"> finding, the high-</w:t>
      </w:r>
      <w:r w:rsidRPr="00F96146">
        <w:rPr>
          <w:color w:val="000000" w:themeColor="text1"/>
        </w:rPr>
        <w:lastRenderedPageBreak/>
        <w:t xml:space="preserve">temperature PG of extracted binder from the RAP used in this study was determined using </w:t>
      </w:r>
      <w:r w:rsidR="00BB664F" w:rsidRPr="00F96146">
        <w:rPr>
          <w:color w:val="000000" w:themeColor="text1"/>
        </w:rPr>
        <w:t>a</w:t>
      </w:r>
      <w:r w:rsidRPr="00F96146">
        <w:rPr>
          <w:color w:val="000000" w:themeColor="text1"/>
        </w:rPr>
        <w:t xml:space="preserve"> </w:t>
      </w:r>
      <w:r w:rsidR="00A40E12" w:rsidRPr="00F96146">
        <w:rPr>
          <w:color w:val="000000"/>
        </w:rPr>
        <w:t>Dynamic Shear Rheometer (DSR)</w:t>
      </w:r>
      <w:r w:rsidRPr="00F96146">
        <w:rPr>
          <w:color w:val="000000" w:themeColor="text1"/>
        </w:rPr>
        <w:t xml:space="preserve"> test (AASHTOT 315). For this purpose, </w:t>
      </w:r>
      <w:r w:rsidR="00BB664F" w:rsidRPr="00F96146">
        <w:rPr>
          <w:color w:val="000000" w:themeColor="text1"/>
        </w:rPr>
        <w:t xml:space="preserve">the </w:t>
      </w:r>
      <w:r w:rsidRPr="00F96146">
        <w:rPr>
          <w:color w:val="000000" w:themeColor="text1"/>
        </w:rPr>
        <w:t xml:space="preserve">RAP binder was extracted and recovered using the AASHTO T 164 and ASTM D 5404 test procedures, respectively (AASHTO, 2014; </w:t>
      </w:r>
      <w:r w:rsidRPr="00F96146">
        <w:t xml:space="preserve">ASTM, 2017). According to AASHTO T 164 method, the RAP was first placed in a bowl for 45 </w:t>
      </w:r>
      <w:r w:rsidRPr="00F96146">
        <w:rPr>
          <w:color w:val="000000" w:themeColor="text1"/>
        </w:rPr>
        <w:t>minutes with a solvent (EnSolv</w:t>
      </w:r>
      <w:r w:rsidRPr="00F96146">
        <w:rPr>
          <w:rStyle w:val="sup"/>
          <w:color w:val="000000" w:themeColor="text1"/>
          <w:bdr w:val="none" w:sz="0" w:space="0" w:color="auto" w:frame="1"/>
          <w:vertAlign w:val="superscript"/>
        </w:rPr>
        <w:t>®</w:t>
      </w:r>
      <w:r w:rsidRPr="00F96146">
        <w:rPr>
          <w:rStyle w:val="sup"/>
          <w:color w:val="000000" w:themeColor="text1"/>
          <w:bdr w:val="none" w:sz="0" w:space="0" w:color="auto" w:frame="1"/>
        </w:rPr>
        <w:t xml:space="preserve"> EX)</w:t>
      </w:r>
      <w:r w:rsidR="00BB664F" w:rsidRPr="00F96146">
        <w:rPr>
          <w:rStyle w:val="sup"/>
          <w:color w:val="000000" w:themeColor="text1"/>
          <w:bdr w:val="none" w:sz="0" w:space="0" w:color="auto" w:frame="1"/>
        </w:rPr>
        <w:t>,</w:t>
      </w:r>
      <w:r w:rsidRPr="00F96146">
        <w:rPr>
          <w:rStyle w:val="sup"/>
          <w:color w:val="000000" w:themeColor="text1"/>
          <w:bdr w:val="none" w:sz="0" w:space="0" w:color="auto" w:frame="1"/>
        </w:rPr>
        <w:t xml:space="preserve"> </w:t>
      </w:r>
      <w:r w:rsidRPr="00F96146">
        <w:rPr>
          <w:color w:val="000000" w:themeColor="text1"/>
        </w:rPr>
        <w:t>as shown in Figure 3.13 (a). Then, the bowl with RAP and solvent was placed in a centrifuge extractor and tightly clamped with a cover (Figure 3.13 (b)). The speed of the centrifuge extractor was then increased gradually to 3</w:t>
      </w:r>
      <w:r w:rsidR="0060761E" w:rsidRPr="00F96146">
        <w:rPr>
          <w:color w:val="000000" w:themeColor="text1"/>
        </w:rPr>
        <w:t>,</w:t>
      </w:r>
      <w:r w:rsidRPr="00F96146">
        <w:rPr>
          <w:color w:val="000000" w:themeColor="text1"/>
        </w:rPr>
        <w:t xml:space="preserve">600 rev/min to extract the solution of solvent with </w:t>
      </w:r>
      <w:r w:rsidRPr="00F96146">
        <w:rPr>
          <w:rStyle w:val="sup"/>
          <w:color w:val="000000" w:themeColor="text1"/>
          <w:bdr w:val="none" w:sz="0" w:space="0" w:color="auto" w:frame="1"/>
        </w:rPr>
        <w:t>asphalt binder from the bowl</w:t>
      </w:r>
      <w:r w:rsidRPr="00F96146">
        <w:rPr>
          <w:color w:val="000000" w:themeColor="text1"/>
        </w:rPr>
        <w:t>. The centrifuge extractor was kept running until the solution stop</w:t>
      </w:r>
      <w:r w:rsidR="000241EF" w:rsidRPr="00F96146">
        <w:rPr>
          <w:color w:val="000000" w:themeColor="text1"/>
        </w:rPr>
        <w:t>ped</w:t>
      </w:r>
      <w:r w:rsidRPr="00F96146">
        <w:rPr>
          <w:color w:val="000000" w:themeColor="text1"/>
        </w:rPr>
        <w:t xml:space="preserve"> to flow from the bowl. The same procedure was repeated </w:t>
      </w:r>
      <w:r w:rsidR="002507D4" w:rsidRPr="00F96146">
        <w:rPr>
          <w:color w:val="000000" w:themeColor="text1"/>
        </w:rPr>
        <w:t xml:space="preserve">for </w:t>
      </w:r>
      <w:r w:rsidRPr="00F96146">
        <w:rPr>
          <w:color w:val="000000" w:themeColor="text1"/>
        </w:rPr>
        <w:t>several times (not less than three) until the extract was lighter than a light straw color (AASHTO, 2014</w:t>
      </w:r>
      <w:r w:rsidR="00691DB8" w:rsidRPr="00F96146">
        <w:rPr>
          <w:color w:val="000000" w:themeColor="text1"/>
        </w:rPr>
        <w:t>a)</w:t>
      </w:r>
      <w:r w:rsidR="00EC56A5" w:rsidRPr="00F96146">
        <w:rPr>
          <w:color w:val="000000" w:themeColor="text1"/>
        </w:rPr>
        <w:t>.</w:t>
      </w:r>
    </w:p>
    <w:p w14:paraId="6531207F" w14:textId="762D3782" w:rsidR="00FB1847" w:rsidRPr="00F96146" w:rsidRDefault="000D113D" w:rsidP="004A5F77">
      <w:pPr>
        <w:spacing w:line="480" w:lineRule="auto"/>
        <w:rPr>
          <w:color w:val="000000" w:themeColor="text1"/>
        </w:rPr>
      </w:pPr>
      <w:r w:rsidRPr="00F96146">
        <w:rPr>
          <w:noProof/>
          <w:color w:val="000000" w:themeColor="text1"/>
          <w:lang w:bidi="ar-SA"/>
        </w:rPr>
        <mc:AlternateContent>
          <mc:Choice Requires="wps">
            <w:drawing>
              <wp:anchor distT="0" distB="0" distL="114300" distR="114300" simplePos="0" relativeHeight="251658322" behindDoc="0" locked="0" layoutInCell="1" allowOverlap="1" wp14:anchorId="3FB75A55" wp14:editId="51ED64F9">
                <wp:simplePos x="0" y="0"/>
                <wp:positionH relativeFrom="column">
                  <wp:posOffset>3124200</wp:posOffset>
                </wp:positionH>
                <wp:positionV relativeFrom="paragraph">
                  <wp:posOffset>1090295</wp:posOffset>
                </wp:positionV>
                <wp:extent cx="1272540" cy="64770"/>
                <wp:effectExtent l="0" t="95250" r="3810" b="68580"/>
                <wp:wrapNone/>
                <wp:docPr id="118" name="Straight Arrow Connector 118"/>
                <wp:cNvGraphicFramePr/>
                <a:graphic xmlns:a="http://schemas.openxmlformats.org/drawingml/2006/main">
                  <a:graphicData uri="http://schemas.microsoft.com/office/word/2010/wordprocessingShape">
                    <wps:wsp>
                      <wps:cNvCnPr/>
                      <wps:spPr>
                        <a:xfrm flipH="1" flipV="1">
                          <a:off x="0" y="0"/>
                          <a:ext cx="1272540" cy="6477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338B59" id="Straight Arrow Connector 118" o:spid="_x0000_s1026" type="#_x0000_t32" style="position:absolute;margin-left:246pt;margin-top:85.85pt;width:100.2pt;height:5.1pt;flip:x y;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" strokecolor="red" strokeweight="2.25pt">
                <v:stroke endarrow="block"/>
              </v:shape>
            </w:pict>
          </mc:Fallback>
        </mc:AlternateContent>
      </w:r>
      <w:r w:rsidRPr="00F96146">
        <w:rPr>
          <w:noProof/>
          <w:color w:val="000000" w:themeColor="text1"/>
          <w:lang w:bidi="ar-SA"/>
        </w:rPr>
        <mc:AlternateContent>
          <mc:Choice Requires="wps">
            <w:drawing>
              <wp:anchor distT="0" distB="0" distL="114300" distR="114300" simplePos="0" relativeHeight="251658321" behindDoc="0" locked="0" layoutInCell="1" allowOverlap="1" wp14:anchorId="2B5590ED" wp14:editId="356EC94C">
                <wp:simplePos x="0" y="0"/>
                <wp:positionH relativeFrom="column">
                  <wp:posOffset>3710940</wp:posOffset>
                </wp:positionH>
                <wp:positionV relativeFrom="paragraph">
                  <wp:posOffset>597535</wp:posOffset>
                </wp:positionV>
                <wp:extent cx="762000" cy="168910"/>
                <wp:effectExtent l="0" t="76200" r="19050" b="21590"/>
                <wp:wrapNone/>
                <wp:docPr id="117" name="Straight Arrow Connector 117"/>
                <wp:cNvGraphicFramePr/>
                <a:graphic xmlns:a="http://schemas.openxmlformats.org/drawingml/2006/main">
                  <a:graphicData uri="http://schemas.microsoft.com/office/word/2010/wordprocessingShape">
                    <wps:wsp>
                      <wps:cNvCnPr/>
                      <wps:spPr>
                        <a:xfrm flipH="1" flipV="1">
                          <a:off x="0" y="0"/>
                          <a:ext cx="762000" cy="16891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3F0AD3" id="Straight Arrow Connector 117" o:spid="_x0000_s1026" type="#_x0000_t32" style="position:absolute;margin-left:292.2pt;margin-top:47.05pt;width:60pt;height:13.3pt;flip:x y;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" strokecolor="red" strokeweight="2.25pt">
                <v:stroke endarrow="block"/>
              </v:shape>
            </w:pict>
          </mc:Fallback>
        </mc:AlternateContent>
      </w:r>
      <w:r w:rsidRPr="00F96146">
        <w:rPr>
          <w:noProof/>
          <w:color w:val="000000" w:themeColor="text1"/>
          <w:lang w:bidi="ar-SA"/>
        </w:rPr>
        <mc:AlternateContent>
          <mc:Choice Requires="wps">
            <w:drawing>
              <wp:anchor distT="0" distB="0" distL="114300" distR="114300" simplePos="0" relativeHeight="251658320" behindDoc="0" locked="0" layoutInCell="1" allowOverlap="1" wp14:anchorId="3AFF275D" wp14:editId="697AF4BA">
                <wp:simplePos x="0" y="0"/>
                <wp:positionH relativeFrom="column">
                  <wp:posOffset>3886200</wp:posOffset>
                </wp:positionH>
                <wp:positionV relativeFrom="paragraph">
                  <wp:posOffset>396875</wp:posOffset>
                </wp:positionV>
                <wp:extent cx="541020" cy="80010"/>
                <wp:effectExtent l="0" t="76200" r="11430" b="53340"/>
                <wp:wrapNone/>
                <wp:docPr id="116" name="Straight Arrow Connector 116"/>
                <wp:cNvGraphicFramePr/>
                <a:graphic xmlns:a="http://schemas.openxmlformats.org/drawingml/2006/main">
                  <a:graphicData uri="http://schemas.microsoft.com/office/word/2010/wordprocessingShape">
                    <wps:wsp>
                      <wps:cNvCnPr/>
                      <wps:spPr>
                        <a:xfrm flipH="1" flipV="1">
                          <a:off x="0" y="0"/>
                          <a:ext cx="541020" cy="8001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A55483" id="Straight Arrow Connector 116" o:spid="_x0000_s1026" type="#_x0000_t32" style="position:absolute;margin-left:306pt;margin-top:31.25pt;width:42.6pt;height:6.3pt;flip:x y;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" strokecolor="red" strokeweight="2.25pt">
                <v:stroke endarrow="block"/>
              </v:shape>
            </w:pict>
          </mc:Fallback>
        </mc:AlternateContent>
      </w:r>
      <w:r w:rsidRPr="00F96146">
        <w:rPr>
          <w:noProof/>
          <w:color w:val="000000" w:themeColor="text1"/>
          <w:lang w:bidi="ar-SA"/>
        </w:rPr>
        <mc:AlternateContent>
          <mc:Choice Requires="wps">
            <w:drawing>
              <wp:anchor distT="0" distB="0" distL="114300" distR="114300" simplePos="0" relativeHeight="251658319" behindDoc="0" locked="0" layoutInCell="1" allowOverlap="1" wp14:anchorId="755F0642" wp14:editId="7C737FDF">
                <wp:simplePos x="0" y="0"/>
                <wp:positionH relativeFrom="column">
                  <wp:posOffset>3733800</wp:posOffset>
                </wp:positionH>
                <wp:positionV relativeFrom="paragraph">
                  <wp:posOffset>122555</wp:posOffset>
                </wp:positionV>
                <wp:extent cx="731520" cy="7620"/>
                <wp:effectExtent l="0" t="95250" r="0" b="106680"/>
                <wp:wrapNone/>
                <wp:docPr id="115" name="Straight Arrow Connector 115"/>
                <wp:cNvGraphicFramePr/>
                <a:graphic xmlns:a="http://schemas.openxmlformats.org/drawingml/2006/main">
                  <a:graphicData uri="http://schemas.microsoft.com/office/word/2010/wordprocessingShape">
                    <wps:wsp>
                      <wps:cNvCnPr/>
                      <wps:spPr>
                        <a:xfrm flipH="1" flipV="1">
                          <a:off x="0" y="0"/>
                          <a:ext cx="731520" cy="76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D21E5" id="Straight Arrow Connector 115" o:spid="_x0000_s1026" type="#_x0000_t32" style="position:absolute;margin-left:294pt;margin-top:9.65pt;width:57.6pt;height:.6pt;flip:x y;z-index:2516583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" strokecolor="red" strokeweight="2.25pt">
                <v:stroke endarrow="block"/>
              </v:shape>
            </w:pict>
          </mc:Fallback>
        </mc:AlternateContent>
      </w:r>
      <w:r w:rsidR="0097235B" w:rsidRPr="00F96146">
        <w:rPr>
          <w:noProof/>
          <w:color w:val="000000" w:themeColor="text1"/>
          <w:lang w:bidi="ar-SA"/>
        </w:rPr>
        <mc:AlternateContent>
          <mc:Choice Requires="wps">
            <w:drawing>
              <wp:anchor distT="0" distB="0" distL="114300" distR="114300" simplePos="0" relativeHeight="251658315" behindDoc="0" locked="0" layoutInCell="1" allowOverlap="1" wp14:anchorId="49B41E1F" wp14:editId="656E6448">
                <wp:simplePos x="0" y="0"/>
                <wp:positionH relativeFrom="margin">
                  <wp:posOffset>4389120</wp:posOffset>
                </wp:positionH>
                <wp:positionV relativeFrom="paragraph">
                  <wp:posOffset>4445</wp:posOffset>
                </wp:positionV>
                <wp:extent cx="822960" cy="25400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822960" cy="254000"/>
                        </a:xfrm>
                        <a:prstGeom prst="rect">
                          <a:avLst/>
                        </a:prstGeom>
                        <a:noFill/>
                        <a:ln w="6350">
                          <a:noFill/>
                        </a:ln>
                      </wps:spPr>
                      <wps:txbx>
                        <w:txbxContent>
                          <w:p w14:paraId="47EAEC44" w14:textId="3E9963CB" w:rsidR="0005338F" w:rsidRPr="00D35F19" w:rsidRDefault="0005338F" w:rsidP="0068225E">
                            <w:pPr>
                              <w:rPr>
                                <w:sz w:val="20"/>
                                <w:szCs w:val="20"/>
                              </w:rPr>
                            </w:pPr>
                            <w:r>
                              <w:rPr>
                                <w:sz w:val="20"/>
                                <w:szCs w:val="20"/>
                              </w:rPr>
                              <w:t>Top Cover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41E1F" id="Text Box 111" o:spid="_x0000_s1036" type="#_x0000_t202" style="position:absolute;margin-left:345.6pt;margin-top:.35pt;width:64.8pt;height:20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" filled="f" stroked="f" strokeweight=".5pt">
                <v:textbox>
                  <w:txbxContent>
                    <w:p w14:paraId="47EAEC44" w14:textId="3E9963CB" w:rsidR="0005338F" w:rsidRPr="00D35F19" w:rsidRDefault="0005338F" w:rsidP="0068225E">
                      <w:pPr>
                        <w:rPr>
                          <w:sz w:val="20"/>
                          <w:szCs w:val="20"/>
                        </w:rPr>
                      </w:pPr>
                      <w:r>
                        <w:rPr>
                          <w:sz w:val="20"/>
                          <w:szCs w:val="20"/>
                        </w:rPr>
                        <w:t>Top Cover</w:t>
                      </w:r>
                    </w:p>
                  </w:txbxContent>
                </v:textbox>
                <w10:wrap anchorx="margin"/>
              </v:shape>
            </w:pict>
          </mc:Fallback>
        </mc:AlternateContent>
      </w:r>
      <w:r w:rsidR="0097235B" w:rsidRPr="00F96146">
        <w:rPr>
          <w:noProof/>
          <w:color w:val="000000" w:themeColor="text1"/>
          <w:lang w:bidi="ar-SA"/>
        </w:rPr>
        <mc:AlternateContent>
          <mc:Choice Requires="wps">
            <w:drawing>
              <wp:anchor distT="0" distB="0" distL="114300" distR="114300" simplePos="0" relativeHeight="251658316" behindDoc="0" locked="0" layoutInCell="1" allowOverlap="1" wp14:anchorId="01C3C8F5" wp14:editId="5EBDD130">
                <wp:simplePos x="0" y="0"/>
                <wp:positionH relativeFrom="margin">
                  <wp:posOffset>4411980</wp:posOffset>
                </wp:positionH>
                <wp:positionV relativeFrom="paragraph">
                  <wp:posOffset>346075</wp:posOffset>
                </wp:positionV>
                <wp:extent cx="822960" cy="2540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822960" cy="254000"/>
                        </a:xfrm>
                        <a:prstGeom prst="rect">
                          <a:avLst/>
                        </a:prstGeom>
                        <a:noFill/>
                        <a:ln w="6350">
                          <a:noFill/>
                        </a:ln>
                      </wps:spPr>
                      <wps:txbx>
                        <w:txbxContent>
                          <w:p w14:paraId="6A08015A" w14:textId="77777777" w:rsidR="0005338F" w:rsidRPr="00D35F19" w:rsidRDefault="0005338F" w:rsidP="00C91A1D">
                            <w:pPr>
                              <w:rPr>
                                <w:sz w:val="20"/>
                                <w:szCs w:val="20"/>
                              </w:rPr>
                            </w:pPr>
                            <w:r>
                              <w:rPr>
                                <w:sz w:val="20"/>
                                <w:szCs w:val="20"/>
                              </w:rPr>
                              <w:t>Bowl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3C8F5" id="Text Box 112" o:spid="_x0000_s1037" type="#_x0000_t202" style="position:absolute;margin-left:347.4pt;margin-top:27.25pt;width:64.8pt;height:20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" filled="f" stroked="f" strokeweight=".5pt">
                <v:textbox>
                  <w:txbxContent>
                    <w:p w14:paraId="6A08015A" w14:textId="77777777" w:rsidR="0005338F" w:rsidRPr="00D35F19" w:rsidRDefault="0005338F" w:rsidP="00C91A1D">
                      <w:pPr>
                        <w:rPr>
                          <w:sz w:val="20"/>
                          <w:szCs w:val="20"/>
                        </w:rPr>
                      </w:pPr>
                      <w:r>
                        <w:rPr>
                          <w:sz w:val="20"/>
                          <w:szCs w:val="20"/>
                        </w:rPr>
                        <w:t>Bowl</w:t>
                      </w:r>
                    </w:p>
                  </w:txbxContent>
                </v:textbox>
                <w10:wrap anchorx="margin"/>
              </v:shape>
            </w:pict>
          </mc:Fallback>
        </mc:AlternateContent>
      </w:r>
      <w:r w:rsidR="0097235B" w:rsidRPr="00F96146">
        <w:rPr>
          <w:noProof/>
          <w:color w:val="000000" w:themeColor="text1"/>
          <w:lang w:bidi="ar-SA"/>
        </w:rPr>
        <mc:AlternateContent>
          <mc:Choice Requires="wps">
            <w:drawing>
              <wp:anchor distT="0" distB="0" distL="114300" distR="114300" simplePos="0" relativeHeight="251658318" behindDoc="0" locked="0" layoutInCell="1" allowOverlap="1" wp14:anchorId="289BB534" wp14:editId="25CC6BD6">
                <wp:simplePos x="0" y="0"/>
                <wp:positionH relativeFrom="margin">
                  <wp:posOffset>4419600</wp:posOffset>
                </wp:positionH>
                <wp:positionV relativeFrom="paragraph">
                  <wp:posOffset>617855</wp:posOffset>
                </wp:positionV>
                <wp:extent cx="822960" cy="38862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822960" cy="388620"/>
                        </a:xfrm>
                        <a:prstGeom prst="rect">
                          <a:avLst/>
                        </a:prstGeom>
                        <a:noFill/>
                        <a:ln w="6350">
                          <a:noFill/>
                        </a:ln>
                      </wps:spPr>
                      <wps:txbx>
                        <w:txbxContent>
                          <w:p w14:paraId="406C7412" w14:textId="6352F3A7" w:rsidR="0005338F" w:rsidRDefault="0005338F" w:rsidP="0097235B">
                            <w:pPr>
                              <w:rPr>
                                <w:sz w:val="20"/>
                                <w:szCs w:val="20"/>
                              </w:rPr>
                            </w:pPr>
                            <w:r>
                              <w:rPr>
                                <w:sz w:val="20"/>
                                <w:szCs w:val="20"/>
                              </w:rPr>
                              <w:t>Extraction</w:t>
                            </w:r>
                          </w:p>
                          <w:p w14:paraId="005A3346" w14:textId="47C51CD8" w:rsidR="0005338F" w:rsidRPr="00D35F19" w:rsidRDefault="0005338F" w:rsidP="0097235B">
                            <w:pPr>
                              <w:rPr>
                                <w:sz w:val="20"/>
                                <w:szCs w:val="20"/>
                              </w:rPr>
                            </w:pPr>
                            <w:r>
                              <w:rPr>
                                <w:sz w:val="20"/>
                                <w:szCs w:val="20"/>
                              </w:rPr>
                              <w:t>Chamber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BB534" id="Text Box 114" o:spid="_x0000_s1038" type="#_x0000_t202" style="position:absolute;margin-left:348pt;margin-top:48.65pt;width:64.8pt;height:30.6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" filled="f" stroked="f" strokeweight=".5pt">
                <v:textbox>
                  <w:txbxContent>
                    <w:p w14:paraId="406C7412" w14:textId="6352F3A7" w:rsidR="0005338F" w:rsidRDefault="0005338F" w:rsidP="0097235B">
                      <w:pPr>
                        <w:rPr>
                          <w:sz w:val="20"/>
                          <w:szCs w:val="20"/>
                        </w:rPr>
                      </w:pPr>
                      <w:r>
                        <w:rPr>
                          <w:sz w:val="20"/>
                          <w:szCs w:val="20"/>
                        </w:rPr>
                        <w:t>Extraction</w:t>
                      </w:r>
                    </w:p>
                    <w:p w14:paraId="005A3346" w14:textId="47C51CD8" w:rsidR="0005338F" w:rsidRPr="00D35F19" w:rsidRDefault="0005338F" w:rsidP="0097235B">
                      <w:pPr>
                        <w:rPr>
                          <w:sz w:val="20"/>
                          <w:szCs w:val="20"/>
                        </w:rPr>
                      </w:pPr>
                      <w:r>
                        <w:rPr>
                          <w:sz w:val="20"/>
                          <w:szCs w:val="20"/>
                        </w:rPr>
                        <w:t>Chamber</w:t>
                      </w:r>
                    </w:p>
                  </w:txbxContent>
                </v:textbox>
                <w10:wrap anchorx="margin"/>
              </v:shape>
            </w:pict>
          </mc:Fallback>
        </mc:AlternateContent>
      </w:r>
      <w:r w:rsidR="0097235B" w:rsidRPr="00F96146">
        <w:rPr>
          <w:noProof/>
          <w:color w:val="000000" w:themeColor="text1"/>
          <w:lang w:bidi="ar-SA"/>
        </w:rPr>
        <mc:AlternateContent>
          <mc:Choice Requires="wps">
            <w:drawing>
              <wp:anchor distT="0" distB="0" distL="114300" distR="114300" simplePos="0" relativeHeight="251658317" behindDoc="0" locked="0" layoutInCell="1" allowOverlap="1" wp14:anchorId="7B141780" wp14:editId="1A74C00E">
                <wp:simplePos x="0" y="0"/>
                <wp:positionH relativeFrom="margin">
                  <wp:posOffset>4411980</wp:posOffset>
                </wp:positionH>
                <wp:positionV relativeFrom="paragraph">
                  <wp:posOffset>983615</wp:posOffset>
                </wp:positionV>
                <wp:extent cx="1150620" cy="525780"/>
                <wp:effectExtent l="0" t="0" r="0" b="7620"/>
                <wp:wrapNone/>
                <wp:docPr id="113" name="Text Box 113"/>
                <wp:cNvGraphicFramePr/>
                <a:graphic xmlns:a="http://schemas.openxmlformats.org/drawingml/2006/main">
                  <a:graphicData uri="http://schemas.microsoft.com/office/word/2010/wordprocessingShape">
                    <wps:wsp>
                      <wps:cNvSpPr txBox="1"/>
                      <wps:spPr>
                        <a:xfrm>
                          <a:off x="0" y="0"/>
                          <a:ext cx="1150620" cy="525780"/>
                        </a:xfrm>
                        <a:prstGeom prst="rect">
                          <a:avLst/>
                        </a:prstGeom>
                        <a:noFill/>
                        <a:ln w="6350">
                          <a:noFill/>
                        </a:ln>
                      </wps:spPr>
                      <wps:txbx>
                        <w:txbxContent>
                          <w:p w14:paraId="5D06A627" w14:textId="6703D54F" w:rsidR="0005338F" w:rsidRDefault="0005338F" w:rsidP="00F971E3">
                            <w:pPr>
                              <w:rPr>
                                <w:sz w:val="20"/>
                                <w:szCs w:val="20"/>
                              </w:rPr>
                            </w:pPr>
                            <w:r>
                              <w:rPr>
                                <w:sz w:val="20"/>
                                <w:szCs w:val="20"/>
                              </w:rPr>
                              <w:t>Solution</w:t>
                            </w:r>
                          </w:p>
                          <w:p w14:paraId="191B1BBB" w14:textId="60AF17FD" w:rsidR="0005338F" w:rsidRPr="00D35F19" w:rsidRDefault="0005338F" w:rsidP="00F971E3">
                            <w:pPr>
                              <w:rPr>
                                <w:sz w:val="20"/>
                                <w:szCs w:val="20"/>
                              </w:rPr>
                            </w:pPr>
                            <w:r>
                              <w:rPr>
                                <w:sz w:val="20"/>
                                <w:szCs w:val="20"/>
                              </w:rPr>
                              <w:t>(binder + solvent)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41780" id="Text Box 113" o:spid="_x0000_s1039" type="#_x0000_t202" style="position:absolute;margin-left:347.4pt;margin-top:77.45pt;width:90.6pt;height:41.4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" filled="f" stroked="f" strokeweight=".5pt">
                <v:textbox>
                  <w:txbxContent>
                    <w:p w14:paraId="5D06A627" w14:textId="6703D54F" w:rsidR="0005338F" w:rsidRDefault="0005338F" w:rsidP="00F971E3">
                      <w:pPr>
                        <w:rPr>
                          <w:sz w:val="20"/>
                          <w:szCs w:val="20"/>
                        </w:rPr>
                      </w:pPr>
                      <w:r>
                        <w:rPr>
                          <w:sz w:val="20"/>
                          <w:szCs w:val="20"/>
                        </w:rPr>
                        <w:t>Solution</w:t>
                      </w:r>
                    </w:p>
                    <w:p w14:paraId="191B1BBB" w14:textId="60AF17FD" w:rsidR="0005338F" w:rsidRPr="00D35F19" w:rsidRDefault="0005338F" w:rsidP="00F971E3">
                      <w:pPr>
                        <w:rPr>
                          <w:sz w:val="20"/>
                          <w:szCs w:val="20"/>
                        </w:rPr>
                      </w:pPr>
                      <w:r>
                        <w:rPr>
                          <w:sz w:val="20"/>
                          <w:szCs w:val="20"/>
                        </w:rPr>
                        <w:t>(binder + solvent)</w:t>
                      </w:r>
                    </w:p>
                  </w:txbxContent>
                </v:textbox>
                <w10:wrap anchorx="margin"/>
              </v:shape>
            </w:pict>
          </mc:Fallback>
        </mc:AlternateContent>
      </w:r>
      <w:r w:rsidR="002C06FC" w:rsidRPr="00F96146">
        <w:rPr>
          <w:noProof/>
          <w:lang w:bidi="ar-SA"/>
        </w:rPr>
        <w:drawing>
          <wp:inline distT="0" distB="0" distL="0" distR="0" wp14:anchorId="24BD69FE" wp14:editId="346BADB3">
            <wp:extent cx="2067118" cy="145542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519" t="12346" r="1227"/>
                    <a:stretch/>
                  </pic:blipFill>
                  <pic:spPr bwMode="auto">
                    <a:xfrm>
                      <a:off x="0" y="0"/>
                      <a:ext cx="2095183" cy="1475180"/>
                    </a:xfrm>
                    <a:prstGeom prst="rect">
                      <a:avLst/>
                    </a:prstGeom>
                    <a:noFill/>
                    <a:ln>
                      <a:noFill/>
                    </a:ln>
                    <a:extLst>
                      <a:ext uri="{53640926-AAD7-44D8-BBD7-CCE9431645EC}">
                        <a14:shadowObscured xmlns:a14="http://schemas.microsoft.com/office/drawing/2010/main"/>
                      </a:ext>
                    </a:extLst>
                  </pic:spPr>
                </pic:pic>
              </a:graphicData>
            </a:graphic>
          </wp:inline>
        </w:drawing>
      </w:r>
      <w:r w:rsidR="004A5F77" w:rsidRPr="00F96146">
        <w:rPr>
          <w:color w:val="000000" w:themeColor="text1"/>
        </w:rPr>
        <w:t xml:space="preserve">  </w:t>
      </w:r>
      <w:r w:rsidR="001C740F" w:rsidRPr="00F96146">
        <w:rPr>
          <w:color w:val="000000" w:themeColor="text1"/>
        </w:rPr>
        <w:t xml:space="preserve">     </w:t>
      </w:r>
      <w:r w:rsidR="004A5F77" w:rsidRPr="00F96146">
        <w:rPr>
          <w:color w:val="000000" w:themeColor="text1"/>
        </w:rPr>
        <w:t xml:space="preserve">  </w:t>
      </w:r>
      <w:r w:rsidR="009E18D8" w:rsidRPr="00F96146">
        <w:rPr>
          <w:noProof/>
          <w:lang w:bidi="ar-SA"/>
        </w:rPr>
        <w:drawing>
          <wp:inline distT="0" distB="0" distL="0" distR="0" wp14:anchorId="4D29C02A" wp14:editId="2F792F2B">
            <wp:extent cx="1537658" cy="1847058"/>
            <wp:effectExtent l="0" t="2222" r="3492" b="3493"/>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898" r="14886"/>
                    <a:stretch/>
                  </pic:blipFill>
                  <pic:spPr bwMode="auto">
                    <a:xfrm rot="5400000">
                      <a:off x="0" y="0"/>
                      <a:ext cx="1575465" cy="1892473"/>
                    </a:xfrm>
                    <a:prstGeom prst="rect">
                      <a:avLst/>
                    </a:prstGeom>
                    <a:noFill/>
                    <a:ln>
                      <a:noFill/>
                    </a:ln>
                    <a:extLst>
                      <a:ext uri="{53640926-AAD7-44D8-BBD7-CCE9431645EC}">
                        <a14:shadowObscured xmlns:a14="http://schemas.microsoft.com/office/drawing/2010/main"/>
                      </a:ext>
                    </a:extLst>
                  </pic:spPr>
                </pic:pic>
              </a:graphicData>
            </a:graphic>
          </wp:inline>
        </w:drawing>
      </w:r>
    </w:p>
    <w:p w14:paraId="633ADB79" w14:textId="518F6364" w:rsidR="00F971E3" w:rsidRPr="00F96146" w:rsidRDefault="00F971E3" w:rsidP="00F971E3">
      <w:pPr>
        <w:pStyle w:val="ListParagraph"/>
        <w:numPr>
          <w:ilvl w:val="0"/>
          <w:numId w:val="19"/>
        </w:numPr>
        <w:spacing w:line="480" w:lineRule="auto"/>
        <w:ind w:left="1890"/>
        <w:rPr>
          <w:color w:val="000000" w:themeColor="text1"/>
        </w:rPr>
      </w:pPr>
      <w:r w:rsidRPr="00F96146">
        <w:rPr>
          <w:color w:val="000000" w:themeColor="text1"/>
        </w:rPr>
        <w:t xml:space="preserve">                                                       (b)</w:t>
      </w:r>
    </w:p>
    <w:p w14:paraId="30658F0D" w14:textId="596B6790" w:rsidR="00D06C81" w:rsidRPr="00F96146" w:rsidRDefault="00827020" w:rsidP="00545DD6">
      <w:pPr>
        <w:spacing w:line="480" w:lineRule="auto"/>
        <w:ind w:firstLine="720"/>
        <w:rPr>
          <w:color w:val="000000" w:themeColor="text1"/>
        </w:rPr>
      </w:pPr>
      <w:bookmarkStart w:id="142" w:name="_Toc15288070"/>
      <w:r w:rsidRPr="00F96146">
        <w:t>Figure 3.</w:t>
      </w:r>
      <w:r w:rsidRPr="00F96146">
        <w:rPr>
          <w:b/>
          <w:bCs/>
          <w:noProof/>
        </w:rPr>
        <w:fldChar w:fldCharType="begin"/>
      </w:r>
      <w:r w:rsidRPr="00F96146">
        <w:rPr>
          <w:noProof/>
        </w:rPr>
        <w:instrText xml:space="preserve"> SEQ Figure_3 \* ARABIC </w:instrText>
      </w:r>
      <w:r w:rsidRPr="00F96146">
        <w:rPr>
          <w:b/>
          <w:bCs/>
          <w:noProof/>
        </w:rPr>
        <w:fldChar w:fldCharType="separate"/>
      </w:r>
      <w:r w:rsidR="009658A9">
        <w:rPr>
          <w:noProof/>
        </w:rPr>
        <w:t>13</w:t>
      </w:r>
      <w:r w:rsidRPr="00F96146">
        <w:rPr>
          <w:b/>
          <w:bCs/>
          <w:noProof/>
        </w:rPr>
        <w:fldChar w:fldCharType="end"/>
      </w:r>
      <w:r w:rsidRPr="00F96146">
        <w:rPr>
          <w:b/>
          <w:bCs/>
          <w:noProof/>
        </w:rPr>
        <w:t xml:space="preserve"> </w:t>
      </w:r>
      <w:r w:rsidRPr="00F96146">
        <w:rPr>
          <w:noProof/>
        </w:rPr>
        <w:t xml:space="preserve">RAP Binder Extraction (a) Bowl </w:t>
      </w:r>
      <w:r w:rsidR="0097235B" w:rsidRPr="00F96146">
        <w:rPr>
          <w:noProof/>
        </w:rPr>
        <w:t xml:space="preserve">(b) </w:t>
      </w:r>
      <w:r w:rsidR="0090033E" w:rsidRPr="00F96146">
        <w:rPr>
          <w:noProof/>
        </w:rPr>
        <w:t>Centri</w:t>
      </w:r>
      <w:r w:rsidR="000B5612" w:rsidRPr="00F96146">
        <w:rPr>
          <w:noProof/>
        </w:rPr>
        <w:t xml:space="preserve">fuge </w:t>
      </w:r>
      <w:r w:rsidR="0097235B" w:rsidRPr="00F96146">
        <w:rPr>
          <w:noProof/>
        </w:rPr>
        <w:t>Extract</w:t>
      </w:r>
      <w:r w:rsidR="0090033E" w:rsidRPr="00F96146">
        <w:rPr>
          <w:noProof/>
        </w:rPr>
        <w:t>or</w:t>
      </w:r>
      <w:bookmarkEnd w:id="142"/>
    </w:p>
    <w:p w14:paraId="11C10668" w14:textId="485178E0" w:rsidR="005F53CD" w:rsidRPr="00F96146" w:rsidRDefault="009904B0" w:rsidP="00545DD6">
      <w:pPr>
        <w:spacing w:line="480" w:lineRule="auto"/>
        <w:ind w:firstLine="720"/>
        <w:rPr>
          <w:color w:val="000000" w:themeColor="text1"/>
        </w:rPr>
      </w:pPr>
      <w:r w:rsidRPr="00F96146">
        <w:rPr>
          <w:color w:val="000000" w:themeColor="text1"/>
        </w:rPr>
        <w:t>The extracted solution (solvent with asphalt binder) was t</w:t>
      </w:r>
      <w:r w:rsidR="00A61173" w:rsidRPr="00F96146">
        <w:rPr>
          <w:color w:val="000000" w:themeColor="text1"/>
        </w:rPr>
        <w:t>hen placed</w:t>
      </w:r>
      <w:r w:rsidRPr="00F96146">
        <w:rPr>
          <w:color w:val="000000" w:themeColor="text1"/>
        </w:rPr>
        <w:t xml:space="preserve"> in a rotating flask and heated in the rotary evaporator while partially immersed in an oil bath (Figure 3.14). In this process, solution was distilled under</w:t>
      </w:r>
      <w:r w:rsidR="00A669DE" w:rsidRPr="00F96146">
        <w:rPr>
          <w:color w:val="000000" w:themeColor="text1"/>
        </w:rPr>
        <w:t xml:space="preserve"> a</w:t>
      </w:r>
      <w:r w:rsidRPr="00F96146">
        <w:rPr>
          <w:color w:val="000000" w:themeColor="text1"/>
        </w:rPr>
        <w:t xml:space="preserve"> constant vacuum and</w:t>
      </w:r>
      <w:r w:rsidR="00A669DE" w:rsidRPr="00F96146">
        <w:rPr>
          <w:color w:val="000000" w:themeColor="text1"/>
        </w:rPr>
        <w:t xml:space="preserve"> </w:t>
      </w:r>
      <w:r w:rsidRPr="00F96146">
        <w:rPr>
          <w:color w:val="000000" w:themeColor="text1"/>
        </w:rPr>
        <w:t xml:space="preserve">flow of Nitrogen gas. Initially, the oil bath was heated to a temperature of 140 ± 3°C under a vacuum of 5.3 ± 0.7 kPa below </w:t>
      </w:r>
      <w:r w:rsidR="00A669DE" w:rsidRPr="00F96146">
        <w:rPr>
          <w:color w:val="000000" w:themeColor="text1"/>
        </w:rPr>
        <w:t xml:space="preserve">the </w:t>
      </w:r>
      <w:r w:rsidRPr="00F96146">
        <w:rPr>
          <w:color w:val="000000" w:themeColor="text1"/>
        </w:rPr>
        <w:t xml:space="preserve">atmospheric pressure. The rotation of the distillation </w:t>
      </w:r>
      <w:r w:rsidRPr="00F96146">
        <w:rPr>
          <w:color w:val="000000" w:themeColor="text1"/>
        </w:rPr>
        <w:lastRenderedPageBreak/>
        <w:t>flask was kept as 40 rev/min. When the bulk of the solvent was distilled from the solution, the temperature of the oil bath was changed t</w:t>
      </w:r>
      <w:r w:rsidR="004368C1" w:rsidRPr="00F96146">
        <w:rPr>
          <w:color w:val="000000" w:themeColor="text1"/>
        </w:rPr>
        <w:t xml:space="preserve">o </w:t>
      </w:r>
      <w:r w:rsidRPr="00F96146">
        <w:rPr>
          <w:color w:val="000000" w:themeColor="text1"/>
        </w:rPr>
        <w:t>165 ± 5 °C</w:t>
      </w:r>
      <w:r w:rsidR="009817D6" w:rsidRPr="00F96146">
        <w:rPr>
          <w:color w:val="000000" w:themeColor="text1"/>
        </w:rPr>
        <w:t>, the</w:t>
      </w:r>
      <w:r w:rsidRPr="00F96146">
        <w:rPr>
          <w:color w:val="000000" w:themeColor="text1"/>
        </w:rPr>
        <w:t xml:space="preserve"> vacuum pressure</w:t>
      </w:r>
      <w:r w:rsidR="009817D6" w:rsidRPr="00F96146">
        <w:rPr>
          <w:color w:val="000000" w:themeColor="text1"/>
        </w:rPr>
        <w:t xml:space="preserve"> was changed</w:t>
      </w:r>
      <w:r w:rsidRPr="00F96146">
        <w:rPr>
          <w:color w:val="000000" w:themeColor="text1"/>
        </w:rPr>
        <w:t xml:space="preserve"> to 80.0 ± 0.7 kPa below </w:t>
      </w:r>
      <w:r w:rsidR="001209BC" w:rsidRPr="00F96146">
        <w:rPr>
          <w:color w:val="000000" w:themeColor="text1"/>
        </w:rPr>
        <w:t xml:space="preserve">the </w:t>
      </w:r>
      <w:r w:rsidRPr="00F96146">
        <w:rPr>
          <w:color w:val="000000" w:themeColor="text1"/>
        </w:rPr>
        <w:t>atmospheric pressure</w:t>
      </w:r>
      <w:r w:rsidR="001209BC" w:rsidRPr="00F96146">
        <w:rPr>
          <w:color w:val="000000" w:themeColor="text1"/>
        </w:rPr>
        <w:t>,</w:t>
      </w:r>
      <w:r w:rsidRPr="00F96146">
        <w:rPr>
          <w:color w:val="000000" w:themeColor="text1"/>
        </w:rPr>
        <w:t xml:space="preserve"> and rotation of the flask</w:t>
      </w:r>
      <w:r w:rsidR="001209BC" w:rsidRPr="00F96146">
        <w:rPr>
          <w:color w:val="000000" w:themeColor="text1"/>
        </w:rPr>
        <w:t xml:space="preserve"> was </w:t>
      </w:r>
      <w:r w:rsidR="007235DE" w:rsidRPr="00F96146">
        <w:rPr>
          <w:color w:val="000000" w:themeColor="text1"/>
        </w:rPr>
        <w:t>increased</w:t>
      </w:r>
      <w:r w:rsidRPr="00F96146">
        <w:rPr>
          <w:color w:val="000000" w:themeColor="text1"/>
        </w:rPr>
        <w:t xml:space="preserve"> to 45 rev/min to complete the distillation process. At the end of the process, the solution was distilled leaving asphalt binder in the rotating flask</w:t>
      </w:r>
      <w:r w:rsidR="00C748D1" w:rsidRPr="00F96146">
        <w:rPr>
          <w:color w:val="000000" w:themeColor="text1"/>
        </w:rPr>
        <w:t xml:space="preserve">. </w:t>
      </w:r>
    </w:p>
    <w:p w14:paraId="5F60C027" w14:textId="2B1DF20A" w:rsidR="005F53CD" w:rsidRPr="00F96146" w:rsidRDefault="0068225E" w:rsidP="005F53CD">
      <w:pPr>
        <w:spacing w:line="480" w:lineRule="auto"/>
        <w:jc w:val="center"/>
        <w:rPr>
          <w:color w:val="000000" w:themeColor="text1"/>
        </w:rPr>
      </w:pPr>
      <w:r w:rsidRPr="00F96146">
        <w:rPr>
          <w:noProof/>
          <w:color w:val="000000" w:themeColor="text1"/>
          <w:lang w:bidi="ar-SA"/>
        </w:rPr>
        <mc:AlternateContent>
          <mc:Choice Requires="wps">
            <w:drawing>
              <wp:anchor distT="0" distB="0" distL="114300" distR="114300" simplePos="0" relativeHeight="251658309" behindDoc="0" locked="0" layoutInCell="1" allowOverlap="1" wp14:anchorId="089F3EE3" wp14:editId="187CDD54">
                <wp:simplePos x="0" y="0"/>
                <wp:positionH relativeFrom="margin">
                  <wp:posOffset>4295140</wp:posOffset>
                </wp:positionH>
                <wp:positionV relativeFrom="paragraph">
                  <wp:posOffset>965200</wp:posOffset>
                </wp:positionV>
                <wp:extent cx="1104900" cy="25400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1104900" cy="254000"/>
                        </a:xfrm>
                        <a:prstGeom prst="rect">
                          <a:avLst/>
                        </a:prstGeom>
                        <a:solidFill>
                          <a:schemeClr val="lt1"/>
                        </a:solidFill>
                        <a:ln w="6350">
                          <a:noFill/>
                        </a:ln>
                      </wps:spPr>
                      <wps:txbx>
                        <w:txbxContent>
                          <w:p w14:paraId="3986CB20" w14:textId="5FC3B11D" w:rsidR="0005338F" w:rsidRPr="00D35F19" w:rsidRDefault="0005338F" w:rsidP="00D35F19">
                            <w:pPr>
                              <w:rPr>
                                <w:sz w:val="20"/>
                                <w:szCs w:val="20"/>
                              </w:rPr>
                            </w:pPr>
                            <w:r>
                              <w:rPr>
                                <w:sz w:val="20"/>
                                <w:szCs w:val="20"/>
                              </w:rPr>
                              <w:t>Rotating flask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F3EE3" id="Text Box 102" o:spid="_x0000_s1040" type="#_x0000_t202" style="position:absolute;left:0;text-align:left;margin-left:338.2pt;margin-top:76pt;width:87pt;height:20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" fillcolor="white [3201]" stroked="f" strokeweight=".5pt">
                <v:textbox>
                  <w:txbxContent>
                    <w:p w14:paraId="3986CB20" w14:textId="5FC3B11D" w:rsidR="0005338F" w:rsidRPr="00D35F19" w:rsidRDefault="0005338F" w:rsidP="00D35F19">
                      <w:pPr>
                        <w:rPr>
                          <w:sz w:val="20"/>
                          <w:szCs w:val="20"/>
                        </w:rPr>
                      </w:pPr>
                      <w:r>
                        <w:rPr>
                          <w:sz w:val="20"/>
                          <w:szCs w:val="20"/>
                        </w:rPr>
                        <w:t>Rotating flask</w:t>
                      </w:r>
                    </w:p>
                  </w:txbxContent>
                </v:textbox>
                <w10:wrap anchorx="margin"/>
              </v:shape>
            </w:pict>
          </mc:Fallback>
        </mc:AlternateContent>
      </w:r>
      <w:r w:rsidR="0067586F" w:rsidRPr="00F96146">
        <w:rPr>
          <w:noProof/>
          <w:color w:val="000000" w:themeColor="text1"/>
          <w:lang w:bidi="ar-SA"/>
        </w:rPr>
        <mc:AlternateContent>
          <mc:Choice Requires="wps">
            <w:drawing>
              <wp:anchor distT="0" distB="0" distL="114300" distR="114300" simplePos="0" relativeHeight="251658313" behindDoc="0" locked="0" layoutInCell="1" allowOverlap="1" wp14:anchorId="065ACCB3" wp14:editId="44DB1099">
                <wp:simplePos x="0" y="0"/>
                <wp:positionH relativeFrom="column">
                  <wp:posOffset>2677160</wp:posOffset>
                </wp:positionH>
                <wp:positionV relativeFrom="paragraph">
                  <wp:posOffset>520700</wp:posOffset>
                </wp:positionV>
                <wp:extent cx="1600200" cy="95250"/>
                <wp:effectExtent l="0" t="57150" r="19050" b="19050"/>
                <wp:wrapNone/>
                <wp:docPr id="107" name="Straight Arrow Connector 107"/>
                <wp:cNvGraphicFramePr/>
                <a:graphic xmlns:a="http://schemas.openxmlformats.org/drawingml/2006/main">
                  <a:graphicData uri="http://schemas.microsoft.com/office/word/2010/wordprocessingShape">
                    <wps:wsp>
                      <wps:cNvCnPr/>
                      <wps:spPr>
                        <a:xfrm flipH="1" flipV="1">
                          <a:off x="0" y="0"/>
                          <a:ext cx="1600200" cy="952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E29C79" id="Straight Arrow Connector 107" o:spid="_x0000_s1026" type="#_x0000_t32" style="position:absolute;margin-left:210.8pt;margin-top:41pt;width:126pt;height:7.5pt;flip:x y;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" strokecolor="red" strokeweight="1.5pt">
                <v:stroke endarrow="block"/>
              </v:shape>
            </w:pict>
          </mc:Fallback>
        </mc:AlternateContent>
      </w:r>
      <w:r w:rsidR="0067586F" w:rsidRPr="00F96146">
        <w:rPr>
          <w:noProof/>
          <w:color w:val="000000" w:themeColor="text1"/>
          <w:lang w:bidi="ar-SA"/>
        </w:rPr>
        <mc:AlternateContent>
          <mc:Choice Requires="wps">
            <w:drawing>
              <wp:anchor distT="0" distB="0" distL="114300" distR="114300" simplePos="0" relativeHeight="251658310" behindDoc="0" locked="0" layoutInCell="1" allowOverlap="1" wp14:anchorId="351D2182" wp14:editId="3133948C">
                <wp:simplePos x="0" y="0"/>
                <wp:positionH relativeFrom="margin">
                  <wp:posOffset>4271010</wp:posOffset>
                </wp:positionH>
                <wp:positionV relativeFrom="paragraph">
                  <wp:posOffset>482600</wp:posOffset>
                </wp:positionV>
                <wp:extent cx="774700" cy="254000"/>
                <wp:effectExtent l="0" t="0" r="6350" b="0"/>
                <wp:wrapNone/>
                <wp:docPr id="103" name="Text Box 103"/>
                <wp:cNvGraphicFramePr/>
                <a:graphic xmlns:a="http://schemas.openxmlformats.org/drawingml/2006/main">
                  <a:graphicData uri="http://schemas.microsoft.com/office/word/2010/wordprocessingShape">
                    <wps:wsp>
                      <wps:cNvSpPr txBox="1"/>
                      <wps:spPr>
                        <a:xfrm>
                          <a:off x="0" y="0"/>
                          <a:ext cx="774700" cy="254000"/>
                        </a:xfrm>
                        <a:prstGeom prst="rect">
                          <a:avLst/>
                        </a:prstGeom>
                        <a:solidFill>
                          <a:schemeClr val="lt1"/>
                        </a:solidFill>
                        <a:ln w="6350">
                          <a:noFill/>
                        </a:ln>
                      </wps:spPr>
                      <wps:txbx>
                        <w:txbxContent>
                          <w:p w14:paraId="27855A9F" w14:textId="29718094" w:rsidR="0005338F" w:rsidRPr="00D35F19" w:rsidRDefault="0005338F" w:rsidP="00D35F19">
                            <w:pPr>
                              <w:rPr>
                                <w:sz w:val="20"/>
                                <w:szCs w:val="20"/>
                              </w:rPr>
                            </w:pPr>
                            <w:r>
                              <w:rPr>
                                <w:sz w:val="20"/>
                                <w:szCs w:val="20"/>
                              </w:rPr>
                              <w:t>Condenser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D2182" id="Text Box 103" o:spid="_x0000_s1041" type="#_x0000_t202" style="position:absolute;left:0;text-align:left;margin-left:336.3pt;margin-top:38pt;width:61pt;height:20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" fillcolor="white [3201]" stroked="f" strokeweight=".5pt">
                <v:textbox>
                  <w:txbxContent>
                    <w:p w14:paraId="27855A9F" w14:textId="29718094" w:rsidR="0005338F" w:rsidRPr="00D35F19" w:rsidRDefault="0005338F" w:rsidP="00D35F19">
                      <w:pPr>
                        <w:rPr>
                          <w:sz w:val="20"/>
                          <w:szCs w:val="20"/>
                        </w:rPr>
                      </w:pPr>
                      <w:r>
                        <w:rPr>
                          <w:sz w:val="20"/>
                          <w:szCs w:val="20"/>
                        </w:rPr>
                        <w:t>Condenser</w:t>
                      </w:r>
                    </w:p>
                  </w:txbxContent>
                </v:textbox>
                <w10:wrap anchorx="margin"/>
              </v:shape>
            </w:pict>
          </mc:Fallback>
        </mc:AlternateContent>
      </w:r>
      <w:r w:rsidR="0067586F" w:rsidRPr="00F96146">
        <w:rPr>
          <w:noProof/>
          <w:color w:val="000000" w:themeColor="text1"/>
          <w:lang w:bidi="ar-SA"/>
        </w:rPr>
        <mc:AlternateContent>
          <mc:Choice Requires="wps">
            <w:drawing>
              <wp:anchor distT="0" distB="0" distL="114300" distR="114300" simplePos="0" relativeHeight="251658314" behindDoc="0" locked="0" layoutInCell="1" allowOverlap="1" wp14:anchorId="12BA3972" wp14:editId="0423C272">
                <wp:simplePos x="0" y="0"/>
                <wp:positionH relativeFrom="column">
                  <wp:posOffset>3693160</wp:posOffset>
                </wp:positionH>
                <wp:positionV relativeFrom="paragraph">
                  <wp:posOffset>1104900</wp:posOffset>
                </wp:positionV>
                <wp:extent cx="628650" cy="44450"/>
                <wp:effectExtent l="0" t="57150" r="19050" b="50800"/>
                <wp:wrapNone/>
                <wp:docPr id="108" name="Straight Arrow Connector 108"/>
                <wp:cNvGraphicFramePr/>
                <a:graphic xmlns:a="http://schemas.openxmlformats.org/drawingml/2006/main">
                  <a:graphicData uri="http://schemas.microsoft.com/office/word/2010/wordprocessingShape">
                    <wps:wsp>
                      <wps:cNvCnPr/>
                      <wps:spPr>
                        <a:xfrm flipH="1" flipV="1">
                          <a:off x="0" y="0"/>
                          <a:ext cx="628650" cy="444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5A00EC" id="Straight Arrow Connector 108" o:spid="_x0000_s1026" type="#_x0000_t32" style="position:absolute;margin-left:290.8pt;margin-top:87pt;width:49.5pt;height:3.5pt;flip:x y;z-index:2516583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" strokecolor="red" strokeweight="1.5pt">
                <v:stroke endarrow="block"/>
              </v:shape>
            </w:pict>
          </mc:Fallback>
        </mc:AlternateContent>
      </w:r>
      <w:r w:rsidR="0067586F" w:rsidRPr="00F96146">
        <w:rPr>
          <w:noProof/>
          <w:color w:val="000000" w:themeColor="text1"/>
          <w:lang w:bidi="ar-SA"/>
        </w:rPr>
        <mc:AlternateContent>
          <mc:Choice Requires="wps">
            <w:drawing>
              <wp:anchor distT="0" distB="0" distL="114300" distR="114300" simplePos="0" relativeHeight="251658312" behindDoc="0" locked="0" layoutInCell="1" allowOverlap="1" wp14:anchorId="2FBF24A4" wp14:editId="066D3B32">
                <wp:simplePos x="0" y="0"/>
                <wp:positionH relativeFrom="column">
                  <wp:posOffset>1165860</wp:posOffset>
                </wp:positionH>
                <wp:positionV relativeFrom="paragraph">
                  <wp:posOffset>1181100</wp:posOffset>
                </wp:positionV>
                <wp:extent cx="1454150" cy="171450"/>
                <wp:effectExtent l="0" t="57150" r="12700" b="19050"/>
                <wp:wrapNone/>
                <wp:docPr id="106" name="Straight Arrow Connector 106"/>
                <wp:cNvGraphicFramePr/>
                <a:graphic xmlns:a="http://schemas.openxmlformats.org/drawingml/2006/main">
                  <a:graphicData uri="http://schemas.microsoft.com/office/word/2010/wordprocessingShape">
                    <wps:wsp>
                      <wps:cNvCnPr/>
                      <wps:spPr>
                        <a:xfrm flipV="1">
                          <a:off x="0" y="0"/>
                          <a:ext cx="1454150" cy="1714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C010B5" id="Straight Arrow Connector 106" o:spid="_x0000_s1026" type="#_x0000_t32" style="position:absolute;margin-left:91.8pt;margin-top:93pt;width:114.5pt;height:13.5pt;flip:y;z-index:251658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" strokecolor="red" strokeweight="1.5pt">
                <v:stroke endarrow="block"/>
              </v:shape>
            </w:pict>
          </mc:Fallback>
        </mc:AlternateContent>
      </w:r>
      <w:r w:rsidR="0067586F" w:rsidRPr="00F96146">
        <w:rPr>
          <w:noProof/>
          <w:color w:val="000000" w:themeColor="text1"/>
          <w:lang w:bidi="ar-SA"/>
        </w:rPr>
        <mc:AlternateContent>
          <mc:Choice Requires="wps">
            <w:drawing>
              <wp:anchor distT="0" distB="0" distL="114300" distR="114300" simplePos="0" relativeHeight="251658308" behindDoc="0" locked="0" layoutInCell="1" allowOverlap="1" wp14:anchorId="72FE75F2" wp14:editId="424A5ED1">
                <wp:simplePos x="0" y="0"/>
                <wp:positionH relativeFrom="margin">
                  <wp:posOffset>473710</wp:posOffset>
                </wp:positionH>
                <wp:positionV relativeFrom="paragraph">
                  <wp:posOffset>1130935</wp:posOffset>
                </wp:positionV>
                <wp:extent cx="736600" cy="450850"/>
                <wp:effectExtent l="0" t="0" r="0" b="6350"/>
                <wp:wrapNone/>
                <wp:docPr id="101" name="Text Box 101"/>
                <wp:cNvGraphicFramePr/>
                <a:graphic xmlns:a="http://schemas.openxmlformats.org/drawingml/2006/main">
                  <a:graphicData uri="http://schemas.microsoft.com/office/word/2010/wordprocessingShape">
                    <wps:wsp>
                      <wps:cNvSpPr txBox="1"/>
                      <wps:spPr>
                        <a:xfrm>
                          <a:off x="0" y="0"/>
                          <a:ext cx="736600" cy="450850"/>
                        </a:xfrm>
                        <a:prstGeom prst="rect">
                          <a:avLst/>
                        </a:prstGeom>
                        <a:noFill/>
                        <a:ln w="6350">
                          <a:noFill/>
                        </a:ln>
                      </wps:spPr>
                      <wps:txbx>
                        <w:txbxContent>
                          <w:p w14:paraId="6A984855" w14:textId="63A9C5DA" w:rsidR="0005338F" w:rsidRPr="00D35F19" w:rsidRDefault="0005338F" w:rsidP="0067586F">
                            <w:pPr>
                              <w:jc w:val="center"/>
                              <w:rPr>
                                <w:sz w:val="20"/>
                                <w:szCs w:val="20"/>
                              </w:rPr>
                            </w:pPr>
                            <w:r>
                              <w:rPr>
                                <w:sz w:val="20"/>
                                <w:szCs w:val="20"/>
                              </w:rPr>
                              <w:t>Collected Solvent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E75F2" id="Text Box 101" o:spid="_x0000_s1042" type="#_x0000_t202" style="position:absolute;left:0;text-align:left;margin-left:37.3pt;margin-top:89.05pt;width:58pt;height:35.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" filled="f" stroked="f" strokeweight=".5pt">
                <v:textbox>
                  <w:txbxContent>
                    <w:p w14:paraId="6A984855" w14:textId="63A9C5DA" w:rsidR="0005338F" w:rsidRPr="00D35F19" w:rsidRDefault="0005338F" w:rsidP="0067586F">
                      <w:pPr>
                        <w:jc w:val="center"/>
                        <w:rPr>
                          <w:sz w:val="20"/>
                          <w:szCs w:val="20"/>
                        </w:rPr>
                      </w:pPr>
                      <w:r>
                        <w:rPr>
                          <w:sz w:val="20"/>
                          <w:szCs w:val="20"/>
                        </w:rPr>
                        <w:t>Collected Solvent</w:t>
                      </w:r>
                    </w:p>
                  </w:txbxContent>
                </v:textbox>
                <w10:wrap anchorx="margin"/>
              </v:shape>
            </w:pict>
          </mc:Fallback>
        </mc:AlternateContent>
      </w:r>
      <w:r w:rsidR="00D35F19" w:rsidRPr="00F96146">
        <w:rPr>
          <w:noProof/>
          <w:color w:val="000000" w:themeColor="text1"/>
          <w:lang w:bidi="ar-SA"/>
        </w:rPr>
        <mc:AlternateContent>
          <mc:Choice Requires="wps">
            <w:drawing>
              <wp:anchor distT="0" distB="0" distL="114300" distR="114300" simplePos="0" relativeHeight="251658311" behindDoc="0" locked="0" layoutInCell="1" allowOverlap="1" wp14:anchorId="1D09AD5B" wp14:editId="152BDCCE">
                <wp:simplePos x="0" y="0"/>
                <wp:positionH relativeFrom="column">
                  <wp:posOffset>3870960</wp:posOffset>
                </wp:positionH>
                <wp:positionV relativeFrom="paragraph">
                  <wp:posOffset>1535430</wp:posOffset>
                </wp:positionV>
                <wp:extent cx="349250" cy="45719"/>
                <wp:effectExtent l="38100" t="38100" r="12700" b="88265"/>
                <wp:wrapNone/>
                <wp:docPr id="105" name="Straight Arrow Connector 105"/>
                <wp:cNvGraphicFramePr/>
                <a:graphic xmlns:a="http://schemas.openxmlformats.org/drawingml/2006/main">
                  <a:graphicData uri="http://schemas.microsoft.com/office/word/2010/wordprocessingShape">
                    <wps:wsp>
                      <wps:cNvCnPr/>
                      <wps:spPr>
                        <a:xfrm flipH="1">
                          <a:off x="0" y="0"/>
                          <a:ext cx="349250" cy="45719"/>
                        </a:xfrm>
                        <a:prstGeom prst="straightConnector1">
                          <a:avLst/>
                        </a:prstGeom>
                        <a:ln w="1905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93D53" id="Straight Arrow Connector 105" o:spid="_x0000_s1026" type="#_x0000_t32" style="position:absolute;margin-left:304.8pt;margin-top:120.9pt;width:27.5pt;height:3.6pt;flip:x;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" strokecolor="red" strokeweight="1.5pt">
                <v:stroke endarrow="block"/>
              </v:shape>
            </w:pict>
          </mc:Fallback>
        </mc:AlternateContent>
      </w:r>
      <w:r w:rsidR="00D35F19" w:rsidRPr="00F96146">
        <w:rPr>
          <w:noProof/>
          <w:color w:val="000000" w:themeColor="text1"/>
          <w:lang w:bidi="ar-SA"/>
        </w:rPr>
        <mc:AlternateContent>
          <mc:Choice Requires="wps">
            <w:drawing>
              <wp:anchor distT="0" distB="0" distL="114300" distR="114300" simplePos="0" relativeHeight="251658307" behindDoc="0" locked="0" layoutInCell="1" allowOverlap="1" wp14:anchorId="12B6A814" wp14:editId="2D82A94F">
                <wp:simplePos x="0" y="0"/>
                <wp:positionH relativeFrom="margin">
                  <wp:posOffset>4156710</wp:posOffset>
                </wp:positionH>
                <wp:positionV relativeFrom="paragraph">
                  <wp:posOffset>1390650</wp:posOffset>
                </wp:positionV>
                <wp:extent cx="1104900" cy="2540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104900" cy="254000"/>
                        </a:xfrm>
                        <a:prstGeom prst="rect">
                          <a:avLst/>
                        </a:prstGeom>
                        <a:solidFill>
                          <a:schemeClr val="lt1"/>
                        </a:solidFill>
                        <a:ln w="6350">
                          <a:noFill/>
                        </a:ln>
                      </wps:spPr>
                      <wps:txbx>
                        <w:txbxContent>
                          <w:p w14:paraId="75EB4DF9" w14:textId="02A6A1C0" w:rsidR="0005338F" w:rsidRPr="00D35F19" w:rsidRDefault="0005338F">
                            <w:pPr>
                              <w:rPr>
                                <w:sz w:val="20"/>
                                <w:szCs w:val="20"/>
                              </w:rPr>
                            </w:pPr>
                            <w:r w:rsidRPr="00D35F19">
                              <w:rPr>
                                <w:sz w:val="20"/>
                                <w:szCs w:val="20"/>
                              </w:rPr>
                              <w:t>Heated oil bath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6A814" id="Text Box 57" o:spid="_x0000_s1043" type="#_x0000_t202" style="position:absolute;left:0;text-align:left;margin-left:327.3pt;margin-top:109.5pt;width:87pt;height:20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" fillcolor="white [3201]" stroked="f" strokeweight=".5pt">
                <v:textbox>
                  <w:txbxContent>
                    <w:p w14:paraId="75EB4DF9" w14:textId="02A6A1C0" w:rsidR="0005338F" w:rsidRPr="00D35F19" w:rsidRDefault="0005338F">
                      <w:pPr>
                        <w:rPr>
                          <w:sz w:val="20"/>
                          <w:szCs w:val="20"/>
                        </w:rPr>
                      </w:pPr>
                      <w:r w:rsidRPr="00D35F19">
                        <w:rPr>
                          <w:sz w:val="20"/>
                          <w:szCs w:val="20"/>
                        </w:rPr>
                        <w:t>Heated oil bath</w:t>
                      </w:r>
                    </w:p>
                  </w:txbxContent>
                </v:textbox>
                <w10:wrap anchorx="margin"/>
              </v:shape>
            </w:pict>
          </mc:Fallback>
        </mc:AlternateContent>
      </w:r>
      <w:r w:rsidR="00443736" w:rsidRPr="00F96146">
        <w:rPr>
          <w:noProof/>
          <w:color w:val="000000" w:themeColor="text1"/>
          <w:lang w:bidi="ar-SA"/>
        </w:rPr>
        <w:drawing>
          <wp:inline distT="0" distB="0" distL="0" distR="0" wp14:anchorId="3490CE02" wp14:editId="34469961">
            <wp:extent cx="2455575" cy="2351405"/>
            <wp:effectExtent l="0" t="0" r="1905" b="0"/>
            <wp:docPr id="56" name="Picture 15">
              <a:extLst xmlns:a="http://schemas.openxmlformats.org/drawingml/2006/main">
                <a:ext uri="{FF2B5EF4-FFF2-40B4-BE49-F238E27FC236}">
                  <a16:creationId xmlns:a16="http://schemas.microsoft.com/office/drawing/2014/main" id="{E2B2102D-BBAC-44CB-A324-D4F2B3217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E2B2102D-BBAC-44CB-A324-D4F2B3217916}"/>
                        </a:ext>
                      </a:extLst>
                    </pic:cNvPr>
                    <pic:cNvPicPr>
                      <a:picLocks noChangeAspect="1"/>
                    </pic:cNvPicPr>
                  </pic:nvPicPr>
                  <pic:blipFill>
                    <a:blip r:embed="rId32"/>
                    <a:stretch>
                      <a:fillRect/>
                    </a:stretch>
                  </pic:blipFill>
                  <pic:spPr>
                    <a:xfrm>
                      <a:off x="0" y="0"/>
                      <a:ext cx="2465373" cy="2360787"/>
                    </a:xfrm>
                    <a:prstGeom prst="rect">
                      <a:avLst/>
                    </a:prstGeom>
                  </pic:spPr>
                </pic:pic>
              </a:graphicData>
            </a:graphic>
          </wp:inline>
        </w:drawing>
      </w:r>
    </w:p>
    <w:p w14:paraId="1DB87887" w14:textId="63CC2F13" w:rsidR="005F53CD" w:rsidRPr="00F96146" w:rsidRDefault="005F53CD" w:rsidP="005F53CD">
      <w:pPr>
        <w:spacing w:line="480" w:lineRule="auto"/>
        <w:jc w:val="center"/>
        <w:rPr>
          <w:color w:val="000000" w:themeColor="text1"/>
        </w:rPr>
      </w:pPr>
      <w:bookmarkStart w:id="143" w:name="_Toc15288071"/>
      <w:r w:rsidRPr="00F96146">
        <w:t>Figure 3.</w:t>
      </w:r>
      <w:r w:rsidRPr="00F96146">
        <w:rPr>
          <w:b/>
          <w:bCs/>
          <w:noProof/>
        </w:rPr>
        <w:fldChar w:fldCharType="begin"/>
      </w:r>
      <w:r w:rsidRPr="00F96146">
        <w:rPr>
          <w:noProof/>
        </w:rPr>
        <w:instrText xml:space="preserve"> SEQ Figure_3 \* ARABIC </w:instrText>
      </w:r>
      <w:r w:rsidRPr="00F96146">
        <w:rPr>
          <w:b/>
          <w:bCs/>
          <w:noProof/>
        </w:rPr>
        <w:fldChar w:fldCharType="separate"/>
      </w:r>
      <w:r w:rsidR="009658A9">
        <w:rPr>
          <w:noProof/>
        </w:rPr>
        <w:t>14</w:t>
      </w:r>
      <w:r w:rsidRPr="00F96146">
        <w:rPr>
          <w:b/>
          <w:bCs/>
          <w:noProof/>
        </w:rPr>
        <w:fldChar w:fldCharType="end"/>
      </w:r>
      <w:r w:rsidRPr="00F96146">
        <w:rPr>
          <w:b/>
          <w:bCs/>
          <w:noProof/>
        </w:rPr>
        <w:t xml:space="preserve"> </w:t>
      </w:r>
      <w:r w:rsidRPr="00F96146">
        <w:rPr>
          <w:noProof/>
        </w:rPr>
        <w:t xml:space="preserve">RAP Binder Recovery </w:t>
      </w:r>
      <w:r w:rsidR="00E43858" w:rsidRPr="00F96146">
        <w:rPr>
          <w:noProof/>
        </w:rPr>
        <w:t>U</w:t>
      </w:r>
      <w:r w:rsidRPr="00F96146">
        <w:rPr>
          <w:noProof/>
        </w:rPr>
        <w:t>sing</w:t>
      </w:r>
      <w:r w:rsidRPr="00F96146">
        <w:rPr>
          <w:b/>
          <w:bCs/>
          <w:noProof/>
        </w:rPr>
        <w:t xml:space="preserve"> </w:t>
      </w:r>
      <w:r w:rsidRPr="00F96146">
        <w:t>Rotary Evaporator</w:t>
      </w:r>
      <w:bookmarkEnd w:id="143"/>
    </w:p>
    <w:p w14:paraId="713DAE92" w14:textId="77AF26DC" w:rsidR="00B567BB" w:rsidRPr="00F96146" w:rsidRDefault="00F94E37" w:rsidP="00545DD6">
      <w:pPr>
        <w:spacing w:line="480" w:lineRule="auto"/>
        <w:ind w:firstLine="720"/>
        <w:rPr>
          <w:color w:val="000000" w:themeColor="text1"/>
        </w:rPr>
      </w:pPr>
      <w:r w:rsidRPr="00F96146">
        <w:rPr>
          <w:color w:val="000000" w:themeColor="text1"/>
        </w:rPr>
        <w:t>The high-temperature PG of the extracted RAP binder was then determined by conducting the</w:t>
      </w:r>
      <w:r w:rsidR="00A40E12" w:rsidRPr="00F96146">
        <w:rPr>
          <w:color w:val="000000" w:themeColor="text1"/>
        </w:rPr>
        <w:t xml:space="preserve"> </w:t>
      </w:r>
      <w:r w:rsidRPr="00F96146">
        <w:rPr>
          <w:color w:val="000000"/>
        </w:rPr>
        <w:t>DSR test according to AASHTO T 315 (AASHTO, 2012)</w:t>
      </w:r>
      <w:r w:rsidRPr="00F96146">
        <w:rPr>
          <w:color w:val="000000" w:themeColor="text1"/>
        </w:rPr>
        <w:t xml:space="preserve">. This test was conducted on both unaged and Rolling Thin-Film Oven (RTFO)-aged samples at three different temperatures, namely 88°C, 94°C and 100°C. The binder conditioning after compaction of asphalt mixes </w:t>
      </w:r>
      <w:r w:rsidR="00D827AA" w:rsidRPr="00F96146">
        <w:rPr>
          <w:color w:val="000000" w:themeColor="text1"/>
        </w:rPr>
        <w:t>was</w:t>
      </w:r>
      <w:r w:rsidRPr="00F96146">
        <w:rPr>
          <w:color w:val="000000" w:themeColor="text1"/>
        </w:rPr>
        <w:t xml:space="preserve"> simulated by the RTFO-aging. Binder samples having a diameter of 25 mm and a thickness of 1 mm were tested </w:t>
      </w:r>
      <w:r w:rsidR="00810CD1" w:rsidRPr="00F96146">
        <w:rPr>
          <w:color w:val="000000" w:themeColor="text1"/>
        </w:rPr>
        <w:t>under</w:t>
      </w:r>
      <w:r w:rsidRPr="00F96146">
        <w:rPr>
          <w:color w:val="000000" w:themeColor="text1"/>
        </w:rPr>
        <w:t xml:space="preserve"> both unaged and RTFO-aged conditions. Three replicates were tested at each condition to check the variability of test results. From </w:t>
      </w:r>
      <w:r w:rsidR="00810CD1" w:rsidRPr="00F96146">
        <w:rPr>
          <w:color w:val="000000" w:themeColor="text1"/>
        </w:rPr>
        <w:t xml:space="preserve">the </w:t>
      </w:r>
      <w:r w:rsidRPr="00F96146">
        <w:rPr>
          <w:color w:val="000000" w:themeColor="text1"/>
        </w:rPr>
        <w:t>DSR test</w:t>
      </w:r>
      <w:r w:rsidR="00810CD1" w:rsidRPr="00F96146">
        <w:rPr>
          <w:color w:val="000000" w:themeColor="text1"/>
        </w:rPr>
        <w:t xml:space="preserve"> results</w:t>
      </w:r>
      <w:r w:rsidRPr="00F96146">
        <w:rPr>
          <w:color w:val="000000" w:themeColor="text1"/>
        </w:rPr>
        <w:t>, shear modulus (G*)</w:t>
      </w:r>
      <w:r w:rsidR="00E66C72" w:rsidRPr="00F96146">
        <w:rPr>
          <w:color w:val="000000" w:themeColor="text1"/>
        </w:rPr>
        <w:t>,</w:t>
      </w:r>
      <w:r w:rsidRPr="00F96146">
        <w:rPr>
          <w:color w:val="000000" w:themeColor="text1"/>
        </w:rPr>
        <w:t xml:space="preserve"> phase angle (δ) and rutting factor (G*/sin δ) of the binder were determined at tested temperatures. The high-temperature PG was determined based on the rutting factor (G*/sin δ) of the </w:t>
      </w:r>
      <w:r w:rsidRPr="00F96146">
        <w:rPr>
          <w:color w:val="000000" w:themeColor="text1"/>
        </w:rPr>
        <w:lastRenderedPageBreak/>
        <w:t xml:space="preserve">binder. The </w:t>
      </w:r>
      <w:r w:rsidR="007F57ED" w:rsidRPr="00F96146">
        <w:rPr>
          <w:color w:val="000000" w:themeColor="text1"/>
        </w:rPr>
        <w:t xml:space="preserve">following </w:t>
      </w:r>
      <w:r w:rsidRPr="00F96146">
        <w:rPr>
          <w:color w:val="000000" w:themeColor="text1"/>
        </w:rPr>
        <w:t>limit</w:t>
      </w:r>
      <w:r w:rsidR="007F57ED" w:rsidRPr="00F96146">
        <w:rPr>
          <w:color w:val="000000" w:themeColor="text1"/>
        </w:rPr>
        <w:t xml:space="preserve">s were used in determining the high-temperature PG of </w:t>
      </w:r>
      <w:r w:rsidR="00CF64C2" w:rsidRPr="00F96146">
        <w:rPr>
          <w:color w:val="000000" w:themeColor="text1"/>
        </w:rPr>
        <w:t xml:space="preserve">the extracted RAP </w:t>
      </w:r>
      <w:r w:rsidR="007F57ED" w:rsidRPr="00F96146">
        <w:rPr>
          <w:color w:val="000000" w:themeColor="text1"/>
        </w:rPr>
        <w:t>binder:</w:t>
      </w:r>
      <w:r w:rsidR="00B63F95" w:rsidRPr="00F96146">
        <w:rPr>
          <w:color w:val="000000" w:themeColor="text1"/>
        </w:rPr>
        <w:t xml:space="preserve"> </w:t>
      </w:r>
      <w:r w:rsidRPr="00F96146">
        <w:rPr>
          <w:color w:val="000000" w:themeColor="text1"/>
        </w:rPr>
        <w:t>1.0 kPa for unaged condition and 2.2 kPa for RTFO-aged condition</w:t>
      </w:r>
      <w:r w:rsidR="00B63F95" w:rsidRPr="00F96146">
        <w:rPr>
          <w:color w:val="000000" w:themeColor="text1"/>
        </w:rPr>
        <w:t>.</w:t>
      </w:r>
    </w:p>
    <w:p w14:paraId="3F61A127" w14:textId="1F703AA0" w:rsidR="005218BF" w:rsidRDefault="005218BF" w:rsidP="00545DD6">
      <w:pPr>
        <w:spacing w:line="480" w:lineRule="auto"/>
        <w:ind w:firstLine="720"/>
        <w:rPr>
          <w:rFonts w:asciiTheme="minorHAnsi" w:hAnsiTheme="minorHAnsi" w:cstheme="minorHAnsi"/>
          <w:color w:val="000000" w:themeColor="text1"/>
        </w:rPr>
      </w:pPr>
    </w:p>
    <w:p w14:paraId="22F16B17" w14:textId="5A073BFB" w:rsidR="004A1CCE" w:rsidRDefault="004A1CCE" w:rsidP="00545DD6">
      <w:pPr>
        <w:spacing w:line="480" w:lineRule="auto"/>
        <w:ind w:firstLine="720"/>
        <w:rPr>
          <w:rFonts w:asciiTheme="minorHAnsi" w:hAnsiTheme="minorHAnsi" w:cstheme="minorHAnsi"/>
          <w:color w:val="000000" w:themeColor="text1"/>
        </w:rPr>
      </w:pPr>
    </w:p>
    <w:p w14:paraId="61460DF4" w14:textId="5C610077" w:rsidR="004A1CCE" w:rsidRDefault="004A1CCE" w:rsidP="00CE0139">
      <w:pPr>
        <w:spacing w:line="480" w:lineRule="auto"/>
        <w:rPr>
          <w:rFonts w:asciiTheme="minorHAnsi" w:hAnsiTheme="minorHAnsi" w:cstheme="minorHAnsi"/>
          <w:color w:val="000000" w:themeColor="text1"/>
        </w:rPr>
      </w:pPr>
    </w:p>
    <w:p w14:paraId="105BAE53" w14:textId="78DF56A6" w:rsidR="00323060" w:rsidRDefault="00323060" w:rsidP="00CE0139">
      <w:pPr>
        <w:spacing w:line="480" w:lineRule="auto"/>
        <w:rPr>
          <w:rFonts w:asciiTheme="minorHAnsi" w:hAnsiTheme="minorHAnsi" w:cstheme="minorHAnsi"/>
          <w:color w:val="000000" w:themeColor="text1"/>
        </w:rPr>
      </w:pPr>
    </w:p>
    <w:p w14:paraId="2B0C14C5" w14:textId="0F77BC39" w:rsidR="00323060" w:rsidRDefault="00323060" w:rsidP="00CE0139">
      <w:pPr>
        <w:spacing w:line="480" w:lineRule="auto"/>
        <w:rPr>
          <w:rFonts w:asciiTheme="minorHAnsi" w:hAnsiTheme="minorHAnsi" w:cstheme="minorHAnsi"/>
          <w:color w:val="000000" w:themeColor="text1"/>
        </w:rPr>
      </w:pPr>
    </w:p>
    <w:p w14:paraId="7F7C9F75" w14:textId="391D379B" w:rsidR="00323060" w:rsidRDefault="00323060" w:rsidP="00CE0139">
      <w:pPr>
        <w:spacing w:line="480" w:lineRule="auto"/>
        <w:rPr>
          <w:rFonts w:asciiTheme="minorHAnsi" w:hAnsiTheme="minorHAnsi" w:cstheme="minorHAnsi"/>
          <w:color w:val="000000" w:themeColor="text1"/>
        </w:rPr>
      </w:pPr>
    </w:p>
    <w:p w14:paraId="30EB05C8" w14:textId="73F3C3F6" w:rsidR="00323060" w:rsidRDefault="00323060" w:rsidP="00CE0139">
      <w:pPr>
        <w:spacing w:line="480" w:lineRule="auto"/>
        <w:rPr>
          <w:rFonts w:asciiTheme="minorHAnsi" w:hAnsiTheme="minorHAnsi" w:cstheme="minorHAnsi"/>
          <w:color w:val="000000" w:themeColor="text1"/>
        </w:rPr>
      </w:pPr>
    </w:p>
    <w:p w14:paraId="69B19A1E" w14:textId="5D726483" w:rsidR="00396516" w:rsidRDefault="00396516" w:rsidP="00CE0139">
      <w:pPr>
        <w:spacing w:line="480" w:lineRule="auto"/>
        <w:rPr>
          <w:rFonts w:asciiTheme="minorHAnsi" w:hAnsiTheme="minorHAnsi" w:cstheme="minorHAnsi"/>
          <w:color w:val="000000" w:themeColor="text1"/>
        </w:rPr>
      </w:pPr>
    </w:p>
    <w:p w14:paraId="0886D9D9" w14:textId="38600EA8" w:rsidR="00396516" w:rsidRDefault="00396516" w:rsidP="00CE0139">
      <w:pPr>
        <w:spacing w:line="480" w:lineRule="auto"/>
        <w:rPr>
          <w:rFonts w:asciiTheme="minorHAnsi" w:hAnsiTheme="minorHAnsi" w:cstheme="minorHAnsi"/>
          <w:color w:val="000000" w:themeColor="text1"/>
        </w:rPr>
      </w:pPr>
    </w:p>
    <w:p w14:paraId="581F1F0B" w14:textId="3CF6C4EF" w:rsidR="00396516" w:rsidRDefault="00396516" w:rsidP="00CE0139">
      <w:pPr>
        <w:spacing w:line="480" w:lineRule="auto"/>
        <w:rPr>
          <w:rFonts w:asciiTheme="minorHAnsi" w:hAnsiTheme="minorHAnsi" w:cstheme="minorHAnsi"/>
          <w:color w:val="000000" w:themeColor="text1"/>
        </w:rPr>
      </w:pPr>
    </w:p>
    <w:p w14:paraId="61EDD9CB" w14:textId="7CC919D5" w:rsidR="00396516" w:rsidRDefault="00396516" w:rsidP="00CE0139">
      <w:pPr>
        <w:spacing w:line="480" w:lineRule="auto"/>
        <w:rPr>
          <w:rFonts w:asciiTheme="minorHAnsi" w:hAnsiTheme="minorHAnsi" w:cstheme="minorHAnsi"/>
          <w:color w:val="000000" w:themeColor="text1"/>
        </w:rPr>
      </w:pPr>
    </w:p>
    <w:p w14:paraId="49F0FF75" w14:textId="3D8507BE" w:rsidR="00396516" w:rsidRDefault="00396516" w:rsidP="00CE0139">
      <w:pPr>
        <w:spacing w:line="480" w:lineRule="auto"/>
        <w:rPr>
          <w:rFonts w:asciiTheme="minorHAnsi" w:hAnsiTheme="minorHAnsi" w:cstheme="minorHAnsi"/>
          <w:color w:val="000000" w:themeColor="text1"/>
        </w:rPr>
      </w:pPr>
    </w:p>
    <w:p w14:paraId="3386CE81" w14:textId="55ACF378" w:rsidR="00396516" w:rsidRDefault="00396516" w:rsidP="00CE0139">
      <w:pPr>
        <w:spacing w:line="480" w:lineRule="auto"/>
        <w:rPr>
          <w:rFonts w:asciiTheme="minorHAnsi" w:hAnsiTheme="minorHAnsi" w:cstheme="minorHAnsi"/>
          <w:color w:val="000000" w:themeColor="text1"/>
        </w:rPr>
      </w:pPr>
    </w:p>
    <w:p w14:paraId="67051CCE" w14:textId="4A2EFF59" w:rsidR="00396516" w:rsidRDefault="00396516" w:rsidP="00CE0139">
      <w:pPr>
        <w:spacing w:line="480" w:lineRule="auto"/>
        <w:rPr>
          <w:rFonts w:asciiTheme="minorHAnsi" w:hAnsiTheme="minorHAnsi" w:cstheme="minorHAnsi"/>
          <w:color w:val="000000" w:themeColor="text1"/>
        </w:rPr>
      </w:pPr>
    </w:p>
    <w:p w14:paraId="0806E47C" w14:textId="0B7812C9" w:rsidR="00396516" w:rsidRDefault="00396516" w:rsidP="00CE0139">
      <w:pPr>
        <w:spacing w:line="480" w:lineRule="auto"/>
        <w:rPr>
          <w:rFonts w:asciiTheme="minorHAnsi" w:hAnsiTheme="minorHAnsi" w:cstheme="minorHAnsi"/>
          <w:color w:val="000000" w:themeColor="text1"/>
        </w:rPr>
      </w:pPr>
    </w:p>
    <w:p w14:paraId="1875632B" w14:textId="77777777" w:rsidR="00396516" w:rsidRDefault="00396516" w:rsidP="00CE0139">
      <w:pPr>
        <w:spacing w:line="480" w:lineRule="auto"/>
        <w:rPr>
          <w:rFonts w:asciiTheme="minorHAnsi" w:hAnsiTheme="minorHAnsi" w:cstheme="minorHAnsi"/>
          <w:color w:val="000000" w:themeColor="text1"/>
        </w:rPr>
      </w:pPr>
    </w:p>
    <w:p w14:paraId="17B293B6" w14:textId="38D9731A" w:rsidR="00443736" w:rsidRDefault="00443736" w:rsidP="00CE0139">
      <w:pPr>
        <w:spacing w:line="480" w:lineRule="auto"/>
        <w:rPr>
          <w:rFonts w:asciiTheme="minorHAnsi" w:hAnsiTheme="minorHAnsi" w:cstheme="minorHAnsi"/>
          <w:color w:val="000000" w:themeColor="text1"/>
        </w:rPr>
      </w:pPr>
    </w:p>
    <w:p w14:paraId="092178F3" w14:textId="6429C736" w:rsidR="00443736" w:rsidRDefault="00443736" w:rsidP="00CE0139">
      <w:pPr>
        <w:spacing w:line="480" w:lineRule="auto"/>
        <w:rPr>
          <w:rFonts w:asciiTheme="minorHAnsi" w:hAnsiTheme="minorHAnsi" w:cstheme="minorHAnsi"/>
          <w:color w:val="000000" w:themeColor="text1"/>
        </w:rPr>
      </w:pPr>
    </w:p>
    <w:p w14:paraId="31CC40A7" w14:textId="03D91EF0" w:rsidR="00443736" w:rsidRDefault="00443736" w:rsidP="00CE0139">
      <w:pPr>
        <w:spacing w:line="480" w:lineRule="auto"/>
        <w:rPr>
          <w:rFonts w:asciiTheme="minorHAnsi" w:hAnsiTheme="minorHAnsi" w:cstheme="minorHAnsi"/>
          <w:color w:val="000000" w:themeColor="text1"/>
        </w:rPr>
      </w:pPr>
    </w:p>
    <w:p w14:paraId="7C95F2C9" w14:textId="77777777" w:rsidR="00323060" w:rsidRPr="00344FF4" w:rsidRDefault="00323060" w:rsidP="00CE0139">
      <w:pPr>
        <w:spacing w:line="480" w:lineRule="auto"/>
        <w:rPr>
          <w:rFonts w:asciiTheme="minorHAnsi" w:hAnsiTheme="minorHAnsi" w:cstheme="minorHAnsi"/>
          <w:color w:val="000000" w:themeColor="text1"/>
        </w:rPr>
      </w:pPr>
    </w:p>
    <w:p w14:paraId="63A04893" w14:textId="77777777" w:rsidR="00E767B7" w:rsidRPr="00670D3B" w:rsidRDefault="00E767B7" w:rsidP="00B5361C">
      <w:pPr>
        <w:pStyle w:val="Heading1"/>
        <w:jc w:val="left"/>
        <w:rPr>
          <w:sz w:val="32"/>
          <w:szCs w:val="32"/>
        </w:rPr>
      </w:pPr>
      <w:bookmarkStart w:id="144" w:name="_Toc11579307"/>
      <w:bookmarkStart w:id="145" w:name="_Toc13570801"/>
      <w:bookmarkStart w:id="146" w:name="_Toc310579469"/>
      <w:bookmarkEnd w:id="15"/>
      <w:r w:rsidRPr="00670D3B">
        <w:rPr>
          <w:sz w:val="32"/>
          <w:szCs w:val="32"/>
        </w:rPr>
        <w:lastRenderedPageBreak/>
        <w:t>CHAPTER</w:t>
      </w:r>
      <w:bookmarkEnd w:id="144"/>
      <w:bookmarkEnd w:id="145"/>
    </w:p>
    <w:p w14:paraId="03D4B6E7" w14:textId="6261F927" w:rsidR="00DD0548" w:rsidRPr="00410B20" w:rsidRDefault="00DD0548" w:rsidP="00B5361C">
      <w:pPr>
        <w:pStyle w:val="Heading1"/>
        <w:spacing w:line="240" w:lineRule="auto"/>
        <w:jc w:val="left"/>
        <w:rPr>
          <w:i/>
          <w:iCs/>
          <w:sz w:val="96"/>
          <w:szCs w:val="96"/>
        </w:rPr>
      </w:pPr>
      <w:bookmarkStart w:id="147" w:name="_Toc11579308"/>
      <w:bookmarkStart w:id="148" w:name="_Toc13569510"/>
      <w:bookmarkStart w:id="149" w:name="_Toc13570802"/>
      <w:r>
        <w:rPr>
          <w:i/>
          <w:iCs/>
          <w:sz w:val="96"/>
          <w:szCs w:val="96"/>
        </w:rPr>
        <w:t>4</w:t>
      </w:r>
      <w:bookmarkEnd w:id="147"/>
      <w:bookmarkEnd w:id="148"/>
      <w:bookmarkEnd w:id="149"/>
    </w:p>
    <w:p w14:paraId="532F7976" w14:textId="2AEE5A71" w:rsidR="00DD0548" w:rsidRPr="00670D3B" w:rsidRDefault="00DD0548" w:rsidP="00670D3B">
      <w:pPr>
        <w:pStyle w:val="Heading1"/>
        <w:ind w:left="432"/>
        <w:rPr>
          <w:sz w:val="32"/>
          <w:szCs w:val="32"/>
        </w:rPr>
      </w:pPr>
      <w:bookmarkStart w:id="150" w:name="_Toc13570803"/>
      <w:r w:rsidRPr="00670D3B">
        <w:rPr>
          <w:sz w:val="32"/>
          <w:szCs w:val="32"/>
        </w:rPr>
        <w:t xml:space="preserve">VOLUMETRIC PROPERTIES OF FOAMED </w:t>
      </w:r>
      <w:r w:rsidR="00D15910">
        <w:rPr>
          <w:sz w:val="32"/>
          <w:szCs w:val="32"/>
        </w:rPr>
        <w:t>WMA</w:t>
      </w:r>
      <w:r w:rsidRPr="00670D3B">
        <w:rPr>
          <w:sz w:val="32"/>
          <w:szCs w:val="32"/>
        </w:rPr>
        <w:t xml:space="preserve"> CONTAINING RAP</w:t>
      </w:r>
      <w:bookmarkEnd w:id="150"/>
    </w:p>
    <w:p w14:paraId="5F539562" w14:textId="6526548D" w:rsidR="00DD0548" w:rsidRPr="00262558" w:rsidRDefault="00B5361C" w:rsidP="00B24707">
      <w:pPr>
        <w:pStyle w:val="Heading2"/>
      </w:pPr>
      <w:bookmarkStart w:id="151" w:name="_Toc528142408"/>
      <w:bookmarkStart w:id="152" w:name="_Toc13570804"/>
      <w:r>
        <w:t xml:space="preserve">4.1 </w:t>
      </w:r>
      <w:r w:rsidR="00DD0548" w:rsidRPr="00262558">
        <w:t>Introduction</w:t>
      </w:r>
      <w:bookmarkEnd w:id="151"/>
      <w:bookmarkEnd w:id="152"/>
    </w:p>
    <w:p w14:paraId="4961CB1E" w14:textId="2D1BBD38" w:rsidR="00A14DE0" w:rsidRPr="00F96146" w:rsidRDefault="00A14DE0" w:rsidP="00A14DE0">
      <w:pPr>
        <w:spacing w:line="480" w:lineRule="auto"/>
        <w:ind w:firstLine="720"/>
        <w:rPr>
          <w:color w:val="000000" w:themeColor="text1"/>
        </w:rPr>
      </w:pPr>
      <w:r w:rsidRPr="00F96146">
        <w:rPr>
          <w:color w:val="000000" w:themeColor="text1"/>
        </w:rPr>
        <w:t xml:space="preserve">As noted earlier, the volumetric properties of foamed </w:t>
      </w:r>
      <w:r w:rsidR="00D15910" w:rsidRPr="00F96146">
        <w:rPr>
          <w:color w:val="000000" w:themeColor="text1"/>
        </w:rPr>
        <w:t>WMA</w:t>
      </w:r>
      <w:r w:rsidRPr="00F96146">
        <w:rPr>
          <w:color w:val="000000" w:themeColor="text1"/>
        </w:rPr>
        <w:t xml:space="preserve"> containing RAP were determined in this study using AASHTO R 35 asphalt mix design method and compared with their HMA counterparts (AASHTO, 2013). For this purpose, the volumetric properties of two control </w:t>
      </w:r>
      <w:r w:rsidR="00D15910" w:rsidRPr="00F96146">
        <w:rPr>
          <w:color w:val="000000" w:themeColor="text1"/>
        </w:rPr>
        <w:t>HMA</w:t>
      </w:r>
      <w:r w:rsidR="006C784D" w:rsidRPr="00F96146">
        <w:rPr>
          <w:color w:val="000000" w:themeColor="text1"/>
        </w:rPr>
        <w:t xml:space="preserve"> mixes</w:t>
      </w:r>
      <w:r w:rsidRPr="00F96146">
        <w:rPr>
          <w:color w:val="000000" w:themeColor="text1"/>
        </w:rPr>
        <w:t xml:space="preserve"> (Mix-1 and Mix-5) and six foamed </w:t>
      </w:r>
      <w:r w:rsidR="00D15910" w:rsidRPr="00F96146">
        <w:rPr>
          <w:color w:val="000000" w:themeColor="text1"/>
        </w:rPr>
        <w:t>WMA</w:t>
      </w:r>
      <w:r w:rsidR="006C784D" w:rsidRPr="00F96146">
        <w:rPr>
          <w:color w:val="000000" w:themeColor="text1"/>
        </w:rPr>
        <w:t xml:space="preserve"> mixes</w:t>
      </w:r>
      <w:r w:rsidRPr="00F96146">
        <w:rPr>
          <w:color w:val="000000" w:themeColor="text1"/>
        </w:rPr>
        <w:t xml:space="preserve"> (Mix-2, Mix-3, Mix-4, Mix-6, Mix-7 Mix-8) were determined. As noted in Chapter 3, these mixes were designed for light traffic with Equivalent Single Axle Load (ESAL) &lt;</w:t>
      </w:r>
      <w:r w:rsidR="00181E92" w:rsidRPr="00F96146">
        <w:rPr>
          <w:color w:val="000000" w:themeColor="text1"/>
        </w:rPr>
        <w:t xml:space="preserve"> </w:t>
      </w:r>
      <w:r w:rsidRPr="00F96146">
        <w:rPr>
          <w:color w:val="000000" w:themeColor="text1"/>
        </w:rPr>
        <w:t xml:space="preserve">0.3 million (AASHTO, 2013). Consequently, the number of gyration in SGC was kept at 50 (AASHTO, 2013). The volumetric properties of both foamed WMA and </w:t>
      </w:r>
      <w:r w:rsidR="00D15910" w:rsidRPr="00F96146">
        <w:rPr>
          <w:color w:val="000000" w:themeColor="text1"/>
        </w:rPr>
        <w:t>HMA</w:t>
      </w:r>
      <w:r w:rsidRPr="00F96146">
        <w:rPr>
          <w:color w:val="000000" w:themeColor="text1"/>
        </w:rPr>
        <w:t xml:space="preserve"> are presented in this chapter. </w:t>
      </w:r>
    </w:p>
    <w:p w14:paraId="44269670" w14:textId="2407CF3F" w:rsidR="00DD0548" w:rsidRPr="00F96146" w:rsidRDefault="00B5361C" w:rsidP="005857AA">
      <w:pPr>
        <w:pStyle w:val="Heading2"/>
        <w:rPr>
          <w:rFonts w:ascii="Times New Roman" w:hAnsi="Times New Roman"/>
        </w:rPr>
      </w:pPr>
      <w:bookmarkStart w:id="153" w:name="_Toc13570805"/>
      <w:r w:rsidRPr="00F96146">
        <w:rPr>
          <w:rFonts w:ascii="Times New Roman" w:hAnsi="Times New Roman"/>
        </w:rPr>
        <w:t xml:space="preserve">4.2 </w:t>
      </w:r>
      <w:r w:rsidR="00DD0548" w:rsidRPr="00F96146">
        <w:rPr>
          <w:rFonts w:ascii="Times New Roman" w:hAnsi="Times New Roman"/>
        </w:rPr>
        <w:t>Current Foamed WMA Mix Design Practice</w:t>
      </w:r>
      <w:bookmarkEnd w:id="153"/>
    </w:p>
    <w:p w14:paraId="2C5F8501" w14:textId="0A5465BC" w:rsidR="00897129" w:rsidRPr="00F96146" w:rsidRDefault="00897129" w:rsidP="00897129">
      <w:pPr>
        <w:spacing w:line="480" w:lineRule="auto"/>
        <w:ind w:firstLine="720"/>
        <w:rPr>
          <w:color w:val="000000" w:themeColor="text1"/>
        </w:rPr>
      </w:pPr>
      <w:r w:rsidRPr="00F96146">
        <w:rPr>
          <w:color w:val="000000" w:themeColor="text1"/>
        </w:rPr>
        <w:t xml:space="preserve">As mentioned in Chapter 3, the foamed </w:t>
      </w:r>
      <w:r w:rsidR="00D15910" w:rsidRPr="00F96146">
        <w:rPr>
          <w:color w:val="000000" w:themeColor="text1"/>
        </w:rPr>
        <w:t>WMA</w:t>
      </w:r>
      <w:r w:rsidRPr="00F96146">
        <w:rPr>
          <w:color w:val="000000" w:themeColor="text1"/>
        </w:rPr>
        <w:t xml:space="preserve"> </w:t>
      </w:r>
      <w:r w:rsidR="00774ABF" w:rsidRPr="00F96146">
        <w:rPr>
          <w:color w:val="000000" w:themeColor="text1"/>
        </w:rPr>
        <w:t xml:space="preserve">mixes </w:t>
      </w:r>
      <w:r w:rsidRPr="00F96146">
        <w:rPr>
          <w:color w:val="000000" w:themeColor="text1"/>
        </w:rPr>
        <w:t xml:space="preserve">(Mix-2 and Mix-6) were mixed and compacted at 135°C and 127°C, respectively. The control </w:t>
      </w:r>
      <w:r w:rsidR="00D15910" w:rsidRPr="00F96146">
        <w:rPr>
          <w:color w:val="000000" w:themeColor="text1"/>
        </w:rPr>
        <w:t>HMA</w:t>
      </w:r>
      <w:r w:rsidR="00774ABF" w:rsidRPr="00F96146">
        <w:rPr>
          <w:color w:val="000000" w:themeColor="text1"/>
        </w:rPr>
        <w:t xml:space="preserve"> mixes</w:t>
      </w:r>
      <w:r w:rsidRPr="00F96146">
        <w:rPr>
          <w:color w:val="000000" w:themeColor="text1"/>
        </w:rPr>
        <w:t xml:space="preserve"> (Mix-1 and Mix-5) were mixed and compacted at 163°C and 149°C, respectively. Same aggregate gradation, with 25% RAP, was used for both Mix-1 and Mix-2 so that their volumetric properties can be compared. The amount of RAP for Mix-5 and Mix-6 was </w:t>
      </w:r>
      <w:r w:rsidRPr="00F96146">
        <w:rPr>
          <w:color w:val="000000" w:themeColor="text1"/>
        </w:rPr>
        <w:lastRenderedPageBreak/>
        <w:t xml:space="preserve">reduced to 5%, following ODOT’s current practice for S4 mixes, and the aggregate gradation was adjusted accordingly (ODOT, 2013a). </w:t>
      </w:r>
    </w:p>
    <w:p w14:paraId="02660C60" w14:textId="7C9066A7" w:rsidR="00EE0141" w:rsidRPr="00F96146" w:rsidRDefault="00EE0141" w:rsidP="00EE0141">
      <w:pPr>
        <w:spacing w:line="480" w:lineRule="auto"/>
        <w:ind w:firstLine="720"/>
        <w:rPr>
          <w:color w:val="000000" w:themeColor="text1"/>
        </w:rPr>
      </w:pPr>
      <w:r w:rsidRPr="00F96146">
        <w:rPr>
          <w:color w:val="000000" w:themeColor="text1"/>
        </w:rPr>
        <w:t>The volumetric properties of asphalt mixes are generally dictated by the percent air voids at desired number of gyration (Huang et al., 2005; Zhao et al., 2012). The percent air voids of the volumetric samples were calculated based on the theoretical maximum specific gravity (G</w:t>
      </w:r>
      <w:r w:rsidRPr="00F96146">
        <w:rPr>
          <w:color w:val="000000" w:themeColor="text1"/>
          <w:vertAlign w:val="subscript"/>
        </w:rPr>
        <w:t>mm</w:t>
      </w:r>
      <w:r w:rsidRPr="00F96146">
        <w:rPr>
          <w:color w:val="000000" w:themeColor="text1"/>
        </w:rPr>
        <w:t>) of asphalt mixes and bulk specific gravity (G</w:t>
      </w:r>
      <w:r w:rsidRPr="00F96146">
        <w:rPr>
          <w:color w:val="000000" w:themeColor="text1"/>
          <w:vertAlign w:val="subscript"/>
        </w:rPr>
        <w:t>mb</w:t>
      </w:r>
      <w:r w:rsidRPr="00F96146">
        <w:rPr>
          <w:color w:val="000000" w:themeColor="text1"/>
        </w:rPr>
        <w:t xml:space="preserve">) of compacted asphalt samples. </w:t>
      </w:r>
      <w:r w:rsidR="00A66B9E" w:rsidRPr="00F96146">
        <w:rPr>
          <w:color w:val="000000" w:themeColor="text1"/>
        </w:rPr>
        <w:t>For both Mix-1 and Mix-2, t</w:t>
      </w:r>
      <w:r w:rsidR="00716A9A" w:rsidRPr="00F96146">
        <w:rPr>
          <w:color w:val="000000" w:themeColor="text1"/>
        </w:rPr>
        <w:t>hree</w:t>
      </w:r>
      <w:r w:rsidR="00A66B9E" w:rsidRPr="00F96146">
        <w:rPr>
          <w:color w:val="000000" w:themeColor="text1"/>
        </w:rPr>
        <w:t xml:space="preserve"> G</w:t>
      </w:r>
      <w:r w:rsidR="00A66B9E" w:rsidRPr="00F96146">
        <w:rPr>
          <w:color w:val="000000" w:themeColor="text1"/>
          <w:vertAlign w:val="subscript"/>
        </w:rPr>
        <w:t>mm</w:t>
      </w:r>
      <w:r w:rsidR="00A66B9E" w:rsidRPr="00F96146">
        <w:rPr>
          <w:color w:val="000000" w:themeColor="text1"/>
        </w:rPr>
        <w:t xml:space="preserve"> tests were conducted to check the repeatability of results. The recommended maximum standard deviation for G</w:t>
      </w:r>
      <w:r w:rsidR="00A66B9E" w:rsidRPr="00F96146">
        <w:rPr>
          <w:color w:val="000000" w:themeColor="text1"/>
          <w:vertAlign w:val="subscript"/>
        </w:rPr>
        <w:t>mm</w:t>
      </w:r>
      <w:r w:rsidR="00A66B9E" w:rsidRPr="00F96146">
        <w:rPr>
          <w:color w:val="000000" w:themeColor="text1"/>
        </w:rPr>
        <w:t xml:space="preserve"> is 0.0064 for single-operator precision (AASHTO, 2012). </w:t>
      </w:r>
      <w:r w:rsidRPr="00F96146">
        <w:rPr>
          <w:color w:val="000000" w:themeColor="text1"/>
        </w:rPr>
        <w:t>The G</w:t>
      </w:r>
      <w:r w:rsidRPr="00F96146">
        <w:rPr>
          <w:color w:val="000000" w:themeColor="text1"/>
          <w:vertAlign w:val="subscript"/>
        </w:rPr>
        <w:t>mm</w:t>
      </w:r>
      <w:r w:rsidRPr="00F96146">
        <w:rPr>
          <w:color w:val="000000" w:themeColor="text1"/>
        </w:rPr>
        <w:t xml:space="preserve"> for Mix-1 containing 25% RAP was found to be 2.499 with a standard deviation of 0.001. As can be seen from Table 4.1, the same G</w:t>
      </w:r>
      <w:r w:rsidRPr="00F96146">
        <w:rPr>
          <w:color w:val="000000" w:themeColor="text1"/>
          <w:vertAlign w:val="subscript"/>
        </w:rPr>
        <w:t>mm</w:t>
      </w:r>
      <w:r w:rsidRPr="00F96146">
        <w:rPr>
          <w:color w:val="000000" w:themeColor="text1"/>
        </w:rPr>
        <w:t xml:space="preserve"> value (2.499) was observed for Mix-2 with a standard deviation of 0.001. </w:t>
      </w:r>
      <w:r w:rsidR="000658E8" w:rsidRPr="00F96146">
        <w:rPr>
          <w:color w:val="000000" w:themeColor="text1"/>
        </w:rPr>
        <w:t xml:space="preserve">Therefore, </w:t>
      </w:r>
      <w:r w:rsidR="002A5594" w:rsidRPr="00F96146">
        <w:rPr>
          <w:color w:val="000000" w:themeColor="text1"/>
        </w:rPr>
        <w:t>the standard r</w:t>
      </w:r>
      <w:r w:rsidR="006F6F00" w:rsidRPr="00F96146">
        <w:rPr>
          <w:color w:val="000000" w:themeColor="text1"/>
        </w:rPr>
        <w:t xml:space="preserve">equirement was satisfied by </w:t>
      </w:r>
      <w:r w:rsidR="002A5594" w:rsidRPr="00F96146">
        <w:rPr>
          <w:color w:val="000000" w:themeColor="text1"/>
        </w:rPr>
        <w:t xml:space="preserve">both </w:t>
      </w:r>
      <w:r w:rsidR="006F6F00" w:rsidRPr="00F96146">
        <w:rPr>
          <w:color w:val="000000" w:themeColor="text1"/>
        </w:rPr>
        <w:t>Mix-1 and Mix-2</w:t>
      </w:r>
      <w:r w:rsidR="008E1E3E" w:rsidRPr="00F96146">
        <w:rPr>
          <w:color w:val="000000" w:themeColor="text1"/>
        </w:rPr>
        <w:t xml:space="preserve"> (AASHTO, 2012)</w:t>
      </w:r>
      <w:r w:rsidR="006F6F00" w:rsidRPr="00F96146">
        <w:rPr>
          <w:color w:val="000000" w:themeColor="text1"/>
        </w:rPr>
        <w:t>.</w:t>
      </w:r>
      <w:r w:rsidR="00A66B9E" w:rsidRPr="00F96146">
        <w:rPr>
          <w:color w:val="000000" w:themeColor="text1"/>
        </w:rPr>
        <w:t xml:space="preserve"> Also, b</w:t>
      </w:r>
      <w:r w:rsidRPr="00F96146">
        <w:rPr>
          <w:color w:val="000000" w:themeColor="text1"/>
        </w:rPr>
        <w:t xml:space="preserve">ecause the same aggregate gradations and RAP content were used in both mixes, </w:t>
      </w:r>
      <w:r w:rsidR="00CA0997" w:rsidRPr="00F96146">
        <w:rPr>
          <w:color w:val="000000" w:themeColor="text1"/>
        </w:rPr>
        <w:t xml:space="preserve">the </w:t>
      </w:r>
      <w:r w:rsidR="00563937" w:rsidRPr="00F96146">
        <w:rPr>
          <w:color w:val="000000" w:themeColor="text1"/>
        </w:rPr>
        <w:t>same G</w:t>
      </w:r>
      <w:r w:rsidR="00563937" w:rsidRPr="00F96146">
        <w:rPr>
          <w:color w:val="000000" w:themeColor="text1"/>
          <w:vertAlign w:val="subscript"/>
        </w:rPr>
        <w:t>mm</w:t>
      </w:r>
      <w:r w:rsidR="00563937" w:rsidRPr="00F96146">
        <w:rPr>
          <w:color w:val="000000" w:themeColor="text1"/>
        </w:rPr>
        <w:t xml:space="preserve"> values were </w:t>
      </w:r>
      <w:r w:rsidR="008E1E3E" w:rsidRPr="00F96146">
        <w:rPr>
          <w:color w:val="000000" w:themeColor="text1"/>
        </w:rPr>
        <w:t>found for both mixes</w:t>
      </w:r>
      <w:r w:rsidRPr="00F96146">
        <w:rPr>
          <w:color w:val="000000" w:themeColor="text1"/>
        </w:rPr>
        <w:t>. Similar G</w:t>
      </w:r>
      <w:r w:rsidRPr="00F96146">
        <w:rPr>
          <w:color w:val="000000" w:themeColor="text1"/>
          <w:vertAlign w:val="subscript"/>
        </w:rPr>
        <w:t>mm</w:t>
      </w:r>
      <w:r w:rsidRPr="00F96146">
        <w:rPr>
          <w:color w:val="000000" w:themeColor="text1"/>
        </w:rPr>
        <w:t xml:space="preserve"> values were </w:t>
      </w:r>
      <w:r w:rsidR="008E1E3E" w:rsidRPr="00F96146">
        <w:rPr>
          <w:color w:val="000000" w:themeColor="text1"/>
        </w:rPr>
        <w:t xml:space="preserve">also </w:t>
      </w:r>
      <w:r w:rsidRPr="00F96146">
        <w:rPr>
          <w:color w:val="000000" w:themeColor="text1"/>
        </w:rPr>
        <w:t>reported for both Zeolite and Sasobit</w:t>
      </w:r>
      <w:r w:rsidR="00061FE3" w:rsidRPr="00F96146">
        <w:rPr>
          <w:color w:val="000000" w:themeColor="text1"/>
        </w:rPr>
        <w:t>-</w:t>
      </w:r>
      <w:r w:rsidRPr="00F96146">
        <w:rPr>
          <w:color w:val="000000" w:themeColor="text1"/>
        </w:rPr>
        <w:t xml:space="preserve">based </w:t>
      </w:r>
      <w:r w:rsidR="00D15910" w:rsidRPr="00F96146">
        <w:rPr>
          <w:color w:val="000000" w:themeColor="text1"/>
        </w:rPr>
        <w:t>WMA</w:t>
      </w:r>
      <w:r w:rsidRPr="00F96146">
        <w:rPr>
          <w:color w:val="000000" w:themeColor="text1"/>
        </w:rPr>
        <w:t xml:space="preserve"> compared to </w:t>
      </w:r>
      <w:r w:rsidR="00D15910" w:rsidRPr="00F96146">
        <w:rPr>
          <w:color w:val="000000" w:themeColor="text1"/>
        </w:rPr>
        <w:t>HMA</w:t>
      </w:r>
      <w:r w:rsidRPr="00F96146">
        <w:rPr>
          <w:color w:val="000000" w:themeColor="text1"/>
        </w:rPr>
        <w:t xml:space="preserve"> with</w:t>
      </w:r>
      <w:r w:rsidR="00061FE3" w:rsidRPr="00F96146">
        <w:rPr>
          <w:color w:val="000000" w:themeColor="text1"/>
        </w:rPr>
        <w:t xml:space="preserve"> the</w:t>
      </w:r>
      <w:r w:rsidRPr="00F96146">
        <w:rPr>
          <w:color w:val="000000" w:themeColor="text1"/>
        </w:rPr>
        <w:t xml:space="preserve"> same limestone aggregate gradation by Hurley and Prowell (2005, 2006). An identical G</w:t>
      </w:r>
      <w:r w:rsidRPr="00F96146">
        <w:rPr>
          <w:color w:val="000000" w:themeColor="text1"/>
          <w:vertAlign w:val="subscript"/>
        </w:rPr>
        <w:t>mm</w:t>
      </w:r>
      <w:r w:rsidRPr="00F96146">
        <w:rPr>
          <w:color w:val="000000" w:themeColor="text1"/>
        </w:rPr>
        <w:t xml:space="preserve"> value of 2.544 was reported for both </w:t>
      </w:r>
      <w:r w:rsidR="00D15910" w:rsidRPr="00F96146">
        <w:rPr>
          <w:color w:val="000000" w:themeColor="text1"/>
        </w:rPr>
        <w:t>WMA</w:t>
      </w:r>
      <w:r w:rsidRPr="00F96146">
        <w:rPr>
          <w:color w:val="000000" w:themeColor="text1"/>
        </w:rPr>
        <w:t xml:space="preserve"> with Zeolite and </w:t>
      </w:r>
      <w:r w:rsidR="00D15910" w:rsidRPr="00F96146">
        <w:rPr>
          <w:color w:val="000000" w:themeColor="text1"/>
        </w:rPr>
        <w:t>HMA</w:t>
      </w:r>
      <w:r w:rsidR="008E1E3E" w:rsidRPr="00F96146">
        <w:rPr>
          <w:color w:val="000000" w:themeColor="text1"/>
        </w:rPr>
        <w:t xml:space="preserve"> (Hurley and Prowell, 2006)</w:t>
      </w:r>
      <w:r w:rsidRPr="00F96146">
        <w:rPr>
          <w:color w:val="000000" w:themeColor="text1"/>
        </w:rPr>
        <w:t xml:space="preserve">. </w:t>
      </w:r>
      <w:r w:rsidR="00DE0D4A" w:rsidRPr="00F96146">
        <w:rPr>
          <w:color w:val="000000" w:themeColor="text1"/>
        </w:rPr>
        <w:t>F</w:t>
      </w:r>
      <w:r w:rsidRPr="00F96146">
        <w:rPr>
          <w:color w:val="000000" w:themeColor="text1"/>
        </w:rPr>
        <w:t>or Sasobit</w:t>
      </w:r>
      <w:r w:rsidR="00287FBA" w:rsidRPr="00F96146">
        <w:rPr>
          <w:color w:val="000000" w:themeColor="text1"/>
        </w:rPr>
        <w:t>-</w:t>
      </w:r>
      <w:r w:rsidRPr="00F96146">
        <w:rPr>
          <w:color w:val="000000" w:themeColor="text1"/>
        </w:rPr>
        <w:t xml:space="preserve">based </w:t>
      </w:r>
      <w:r w:rsidR="00D15910" w:rsidRPr="00F96146">
        <w:rPr>
          <w:color w:val="000000" w:themeColor="text1"/>
        </w:rPr>
        <w:t>WMA</w:t>
      </w:r>
      <w:r w:rsidR="00287FBA" w:rsidRPr="00F96146">
        <w:rPr>
          <w:color w:val="000000" w:themeColor="text1"/>
        </w:rPr>
        <w:t>,</w:t>
      </w:r>
      <w:r w:rsidRPr="00F96146">
        <w:rPr>
          <w:color w:val="000000" w:themeColor="text1"/>
        </w:rPr>
        <w:t xml:space="preserve"> a G</w:t>
      </w:r>
      <w:r w:rsidRPr="00F96146">
        <w:rPr>
          <w:color w:val="000000" w:themeColor="text1"/>
          <w:vertAlign w:val="subscript"/>
        </w:rPr>
        <w:t>mm</w:t>
      </w:r>
      <w:r w:rsidRPr="00F96146">
        <w:rPr>
          <w:color w:val="000000" w:themeColor="text1"/>
        </w:rPr>
        <w:t xml:space="preserve"> value of 2.545 was found for asphalt mixes with </w:t>
      </w:r>
      <w:r w:rsidR="00287FBA" w:rsidRPr="00F96146">
        <w:rPr>
          <w:color w:val="000000" w:themeColor="text1"/>
        </w:rPr>
        <w:t xml:space="preserve">the </w:t>
      </w:r>
      <w:r w:rsidRPr="00F96146">
        <w:rPr>
          <w:color w:val="000000" w:themeColor="text1"/>
        </w:rPr>
        <w:t xml:space="preserve">same aggregate gradation (Hurley and Prowell, 2006).  </w:t>
      </w:r>
    </w:p>
    <w:p w14:paraId="2EA8BBD8" w14:textId="70288583" w:rsidR="003F2371" w:rsidRPr="00F96146" w:rsidRDefault="00897129" w:rsidP="0005538B">
      <w:pPr>
        <w:spacing w:line="480" w:lineRule="auto"/>
        <w:ind w:firstLine="720"/>
        <w:rPr>
          <w:color w:val="000000" w:themeColor="text1"/>
        </w:rPr>
      </w:pPr>
      <w:r w:rsidRPr="00F96146">
        <w:rPr>
          <w:color w:val="000000" w:themeColor="text1"/>
        </w:rPr>
        <w:t xml:space="preserve">Table 4.1 and Figure 4.1 present the details on percent air voids for Mix-1 and Mix-2 samples. For each mix, six samples were compacted to check the repeatability of percent air voids or compaction level for the specified number of gyration. The average </w:t>
      </w:r>
      <w:r w:rsidRPr="00F96146">
        <w:rPr>
          <w:color w:val="000000" w:themeColor="text1"/>
        </w:rPr>
        <w:lastRenderedPageBreak/>
        <w:t>percent air voids were found as 4.2% for both mixes.</w:t>
      </w:r>
      <w:r w:rsidR="001B63B8" w:rsidRPr="00F96146">
        <w:rPr>
          <w:color w:val="000000" w:themeColor="text1"/>
        </w:rPr>
        <w:t xml:space="preserve"> </w:t>
      </w:r>
      <w:r w:rsidRPr="00F96146">
        <w:rPr>
          <w:color w:val="000000" w:themeColor="text1"/>
        </w:rPr>
        <w:t>The corresponding standard deviations for Mix-1 and Mix-2 were found to be 0.1% and 0.2%, respectively. The statistical difference in percent air voids between Mix-1 and Mix-2 was identified by performing a two-tail t-test. A summary of the t-test result is presented in Table 4.2. The p-value obtained from the statistical test was found to be 0.58, which is greater than 0.05. Therefore, it is evident that the difference in percent air voids between Mix-1 and Mix-2 is insignificant</w:t>
      </w:r>
      <w:r w:rsidR="005C598D" w:rsidRPr="00F96146">
        <w:rPr>
          <w:color w:val="000000" w:themeColor="text1"/>
        </w:rPr>
        <w:t>,</w:t>
      </w:r>
      <w:r w:rsidRPr="00F96146">
        <w:rPr>
          <w:color w:val="000000" w:themeColor="text1"/>
        </w:rPr>
        <w:t xml:space="preserve"> at 95% confidence </w:t>
      </w:r>
      <w:r w:rsidR="00953732" w:rsidRPr="00F96146">
        <w:rPr>
          <w:color w:val="000000" w:themeColor="text1"/>
        </w:rPr>
        <w:t>level</w:t>
      </w:r>
      <w:r w:rsidRPr="00F96146">
        <w:rPr>
          <w:color w:val="000000" w:themeColor="text1"/>
        </w:rPr>
        <w:t xml:space="preserve">. Similar volumetric properties for both HMA and </w:t>
      </w:r>
      <w:r w:rsidR="00D15910" w:rsidRPr="00F96146">
        <w:rPr>
          <w:color w:val="000000" w:themeColor="text1"/>
        </w:rPr>
        <w:t>WMA</w:t>
      </w:r>
      <w:r w:rsidRPr="00F96146">
        <w:rPr>
          <w:color w:val="000000" w:themeColor="text1"/>
        </w:rPr>
        <w:t xml:space="preserve"> were reported by Bonaquist (2011), when absorbed binder content is less than one percent. In that study, asphalt mixes containing up to 40% RAP was considered</w:t>
      </w:r>
      <w:r w:rsidR="00D160CD" w:rsidRPr="00F96146">
        <w:rPr>
          <w:color w:val="000000" w:themeColor="text1"/>
        </w:rPr>
        <w:t xml:space="preserve"> and </w:t>
      </w:r>
      <w:r w:rsidR="00D06052" w:rsidRPr="00F96146">
        <w:rPr>
          <w:color w:val="000000" w:themeColor="text1"/>
        </w:rPr>
        <w:t>absorbed binder content was kept less than one percent for</w:t>
      </w:r>
      <w:r w:rsidR="004D666A" w:rsidRPr="00F96146">
        <w:rPr>
          <w:color w:val="000000" w:themeColor="text1"/>
        </w:rPr>
        <w:t xml:space="preserve"> both HMA and </w:t>
      </w:r>
      <w:r w:rsidR="00D15910" w:rsidRPr="00F96146">
        <w:rPr>
          <w:color w:val="000000" w:themeColor="text1"/>
        </w:rPr>
        <w:t>WMA</w:t>
      </w:r>
      <w:r w:rsidRPr="00F96146">
        <w:rPr>
          <w:color w:val="000000" w:themeColor="text1"/>
        </w:rPr>
        <w:t xml:space="preserve">. </w:t>
      </w:r>
      <w:r w:rsidRPr="00F96146">
        <w:t xml:space="preserve">For S3 mixes (Mix-1 and Mix-2), </w:t>
      </w:r>
      <w:r w:rsidRPr="00F96146">
        <w:rPr>
          <w:color w:val="000000" w:themeColor="text1"/>
        </w:rPr>
        <w:t xml:space="preserve">the </w:t>
      </w:r>
      <w:r w:rsidRPr="00F96146">
        <w:t xml:space="preserve">percent </w:t>
      </w:r>
      <w:r w:rsidR="002D2C84" w:rsidRPr="00F96146">
        <w:t>o</w:t>
      </w:r>
      <w:r w:rsidR="00D8281D" w:rsidRPr="00F96146">
        <w:t>f</w:t>
      </w:r>
      <w:r w:rsidR="002D2C84" w:rsidRPr="00F96146">
        <w:t xml:space="preserve"> </w:t>
      </w:r>
      <w:r w:rsidRPr="00F96146">
        <w:t xml:space="preserve">absorbed binder was found to be 0.42%, which is less than 1.00% (Table 3.5). </w:t>
      </w:r>
      <w:r w:rsidR="00AD2A6F" w:rsidRPr="00F96146">
        <w:rPr>
          <w:color w:val="000000" w:themeColor="text1"/>
        </w:rPr>
        <w:t>Any</w:t>
      </w:r>
      <w:r w:rsidRPr="00F96146">
        <w:rPr>
          <w:color w:val="000000" w:themeColor="text1"/>
        </w:rPr>
        <w:t xml:space="preserve"> increase in coating ability of binder due to foaming process is expected to counteract the lowering of </w:t>
      </w:r>
      <w:r w:rsidR="00787521" w:rsidRPr="00F96146">
        <w:rPr>
          <w:color w:val="000000" w:themeColor="text1"/>
        </w:rPr>
        <w:t>mixing and compaction temperatures</w:t>
      </w:r>
      <w:r w:rsidRPr="00F96146">
        <w:rPr>
          <w:color w:val="000000" w:themeColor="text1"/>
        </w:rPr>
        <w:t xml:space="preserve"> for </w:t>
      </w:r>
      <w:r w:rsidR="00D15910" w:rsidRPr="00F96146">
        <w:rPr>
          <w:color w:val="000000" w:themeColor="text1"/>
        </w:rPr>
        <w:t>WMA</w:t>
      </w:r>
      <w:r w:rsidRPr="00F96146">
        <w:rPr>
          <w:color w:val="000000" w:themeColor="text1"/>
        </w:rPr>
        <w:t xml:space="preserve"> (Jones et al., 2010; Bonaquist, 2011). Therefore, compaction effort</w:t>
      </w:r>
      <w:r w:rsidR="00B214CC" w:rsidRPr="00F96146">
        <w:rPr>
          <w:color w:val="000000" w:themeColor="text1"/>
        </w:rPr>
        <w:t>s</w:t>
      </w:r>
      <w:r w:rsidRPr="00F96146">
        <w:rPr>
          <w:color w:val="000000" w:themeColor="text1"/>
        </w:rPr>
        <w:t xml:space="preserve"> required for both HMA (Mix-1) and foamed WMA (Mix-2) samples are expected to be similar. </w:t>
      </w:r>
      <w:r w:rsidR="00B214CC" w:rsidRPr="00F96146">
        <w:rPr>
          <w:color w:val="000000" w:themeColor="text1"/>
        </w:rPr>
        <w:t>Several previous</w:t>
      </w:r>
      <w:r w:rsidRPr="00F96146">
        <w:rPr>
          <w:color w:val="000000" w:themeColor="text1"/>
        </w:rPr>
        <w:t xml:space="preserve"> studies h</w:t>
      </w:r>
      <w:r w:rsidR="0014676E" w:rsidRPr="00F96146">
        <w:rPr>
          <w:color w:val="000000" w:themeColor="text1"/>
        </w:rPr>
        <w:t xml:space="preserve">ave </w:t>
      </w:r>
      <w:r w:rsidRPr="00F96146">
        <w:rPr>
          <w:color w:val="000000" w:themeColor="text1"/>
        </w:rPr>
        <w:t xml:space="preserve">reported similar finding (Hurley and Prowell, 2006; Wielinsk et al., 2009; Jones et al., 2010; WSDOT, 2012; Xiao et al., 2012; Malladi, 2015). It was reported that surface mixes with granite aggregate and PG 64-22 binder </w:t>
      </w:r>
      <w:r w:rsidR="001023F6" w:rsidRPr="00F96146">
        <w:rPr>
          <w:color w:val="000000" w:themeColor="text1"/>
        </w:rPr>
        <w:t xml:space="preserve">required </w:t>
      </w:r>
      <w:r w:rsidRPr="00F96146">
        <w:rPr>
          <w:color w:val="000000" w:themeColor="text1"/>
        </w:rPr>
        <w:t xml:space="preserve">similar compaction effort for both foamed WMA and control </w:t>
      </w:r>
      <w:r w:rsidR="00D15910" w:rsidRPr="00F96146">
        <w:rPr>
          <w:color w:val="000000" w:themeColor="text1"/>
        </w:rPr>
        <w:t>HMA</w:t>
      </w:r>
      <w:r w:rsidRPr="00F96146">
        <w:rPr>
          <w:color w:val="000000" w:themeColor="text1"/>
        </w:rPr>
        <w:t xml:space="preserve"> (Malladi, 2015). Also, Jones et al. (2010) found that </w:t>
      </w:r>
      <w:r w:rsidR="00D15910" w:rsidRPr="00F96146">
        <w:rPr>
          <w:color w:val="000000" w:themeColor="text1"/>
        </w:rPr>
        <w:t>WMA</w:t>
      </w:r>
      <w:r w:rsidRPr="00F96146">
        <w:rPr>
          <w:color w:val="000000" w:themeColor="text1"/>
        </w:rPr>
        <w:t xml:space="preserve"> with Rediset</w:t>
      </w:r>
      <w:r w:rsidRPr="00F96146">
        <w:rPr>
          <w:color w:val="000000" w:themeColor="text1"/>
          <w:vertAlign w:val="superscript"/>
        </w:rPr>
        <w:t>TM</w:t>
      </w:r>
      <w:r w:rsidRPr="00F96146">
        <w:rPr>
          <w:color w:val="000000" w:themeColor="text1"/>
        </w:rPr>
        <w:t xml:space="preserve"> additives</w:t>
      </w:r>
      <w:r w:rsidR="00E93F85" w:rsidRPr="00F96146">
        <w:rPr>
          <w:color w:val="000000" w:themeColor="text1"/>
        </w:rPr>
        <w:t xml:space="preserve"> could be mixed </w:t>
      </w:r>
      <w:r w:rsidRPr="00F96146">
        <w:rPr>
          <w:color w:val="000000" w:themeColor="text1"/>
        </w:rPr>
        <w:t>and compacted at 35°C lower temperature</w:t>
      </w:r>
      <w:r w:rsidR="00E813F1" w:rsidRPr="00F96146">
        <w:rPr>
          <w:color w:val="000000" w:themeColor="text1"/>
        </w:rPr>
        <w:t xml:space="preserve"> than HMA</w:t>
      </w:r>
      <w:r w:rsidRPr="00F96146">
        <w:rPr>
          <w:color w:val="000000" w:themeColor="text1"/>
        </w:rPr>
        <w:t xml:space="preserve"> </w:t>
      </w:r>
      <w:r w:rsidR="00384737" w:rsidRPr="00F96146">
        <w:rPr>
          <w:color w:val="000000" w:themeColor="text1"/>
        </w:rPr>
        <w:t xml:space="preserve">to </w:t>
      </w:r>
      <w:r w:rsidRPr="00F96146">
        <w:rPr>
          <w:color w:val="000000" w:themeColor="text1"/>
        </w:rPr>
        <w:t xml:space="preserve">show similar compactability compared to </w:t>
      </w:r>
      <w:r w:rsidR="00D15910" w:rsidRPr="00F96146">
        <w:rPr>
          <w:color w:val="000000" w:themeColor="text1"/>
        </w:rPr>
        <w:t>HMA</w:t>
      </w:r>
      <w:r w:rsidRPr="00F96146">
        <w:rPr>
          <w:color w:val="000000" w:themeColor="text1"/>
        </w:rPr>
        <w:t xml:space="preserve">. </w:t>
      </w:r>
    </w:p>
    <w:p w14:paraId="69F5F10E" w14:textId="77777777" w:rsidR="00162063" w:rsidRPr="00F96146" w:rsidRDefault="00162063" w:rsidP="0005538B">
      <w:pPr>
        <w:spacing w:line="480" w:lineRule="auto"/>
        <w:ind w:firstLine="720"/>
        <w:rPr>
          <w:color w:val="000000" w:themeColor="text1"/>
        </w:rPr>
      </w:pPr>
    </w:p>
    <w:p w14:paraId="6E6DCBF4" w14:textId="42087FF2" w:rsidR="00DD0548" w:rsidRPr="00F96146" w:rsidRDefault="001D3A84" w:rsidP="005857AA">
      <w:pPr>
        <w:pStyle w:val="Caption"/>
        <w:spacing w:line="480" w:lineRule="auto"/>
        <w:jc w:val="center"/>
        <w:rPr>
          <w:b w:val="0"/>
          <w:bCs w:val="0"/>
          <w:noProof/>
          <w:color w:val="000000" w:themeColor="text1"/>
        </w:rPr>
      </w:pPr>
      <w:bookmarkStart w:id="154" w:name="_Toc14903884"/>
      <w:r w:rsidRPr="00F96146">
        <w:rPr>
          <w:b w:val="0"/>
          <w:bCs w:val="0"/>
        </w:rPr>
        <w:lastRenderedPageBreak/>
        <w:t>Table 4.</w:t>
      </w:r>
      <w:r w:rsidR="00513A32" w:rsidRPr="00F96146">
        <w:rPr>
          <w:b w:val="0"/>
          <w:bCs w:val="0"/>
        </w:rPr>
        <w:fldChar w:fldCharType="begin"/>
      </w:r>
      <w:r w:rsidR="00513A32" w:rsidRPr="00F96146">
        <w:rPr>
          <w:b w:val="0"/>
          <w:bCs w:val="0"/>
        </w:rPr>
        <w:instrText xml:space="preserve"> SEQ Table_4. \* ARABIC </w:instrText>
      </w:r>
      <w:r w:rsidR="00513A32" w:rsidRPr="00F96146">
        <w:rPr>
          <w:b w:val="0"/>
          <w:bCs w:val="0"/>
        </w:rPr>
        <w:fldChar w:fldCharType="separate"/>
      </w:r>
      <w:r w:rsidR="009658A9">
        <w:rPr>
          <w:b w:val="0"/>
          <w:bCs w:val="0"/>
          <w:noProof/>
        </w:rPr>
        <w:t>1</w:t>
      </w:r>
      <w:r w:rsidR="00513A32" w:rsidRPr="00F96146">
        <w:rPr>
          <w:b w:val="0"/>
          <w:bCs w:val="0"/>
          <w:noProof/>
        </w:rPr>
        <w:fldChar w:fldCharType="end"/>
      </w:r>
      <w:r w:rsidRPr="00F96146">
        <w:rPr>
          <w:b w:val="0"/>
          <w:bCs w:val="0"/>
          <w:color w:val="000000" w:themeColor="text1"/>
        </w:rPr>
        <w:t xml:space="preserve"> </w:t>
      </w:r>
      <w:r w:rsidR="00DD0548" w:rsidRPr="00F96146">
        <w:rPr>
          <w:b w:val="0"/>
          <w:bCs w:val="0"/>
          <w:noProof/>
          <w:color w:val="000000" w:themeColor="text1"/>
        </w:rPr>
        <w:t>Percent Air Voids for Mix-1 and Mix-2</w:t>
      </w:r>
      <w:bookmarkEnd w:id="154"/>
    </w:p>
    <w:tbl>
      <w:tblPr>
        <w:tblW w:w="8482" w:type="dxa"/>
        <w:tblInd w:w="148" w:type="dxa"/>
        <w:tblLayout w:type="fixed"/>
        <w:tblCellMar>
          <w:left w:w="58" w:type="dxa"/>
          <w:right w:w="58" w:type="dxa"/>
        </w:tblCellMar>
        <w:tblLook w:val="04A0" w:firstRow="1" w:lastRow="0" w:firstColumn="1" w:lastColumn="0" w:noHBand="0" w:noVBand="1"/>
      </w:tblPr>
      <w:tblGrid>
        <w:gridCol w:w="720"/>
        <w:gridCol w:w="1080"/>
        <w:gridCol w:w="1170"/>
        <w:gridCol w:w="990"/>
        <w:gridCol w:w="1260"/>
        <w:gridCol w:w="1102"/>
        <w:gridCol w:w="990"/>
        <w:gridCol w:w="1170"/>
      </w:tblGrid>
      <w:tr w:rsidR="00DD0548" w:rsidRPr="00F96146" w14:paraId="11234B81" w14:textId="77777777" w:rsidTr="008A68E5">
        <w:trPr>
          <w:trHeight w:val="1032"/>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363360" w14:textId="77777777" w:rsidR="00DD0548" w:rsidRPr="00F96146" w:rsidRDefault="00DD0548" w:rsidP="008A68E5">
            <w:pPr>
              <w:jc w:val="center"/>
              <w:rPr>
                <w:color w:val="000000" w:themeColor="text1"/>
              </w:rPr>
            </w:pPr>
            <w:r w:rsidRPr="00F96146">
              <w:rPr>
                <w:color w:val="000000" w:themeColor="text1"/>
              </w:rPr>
              <w:t>Mix ID</w:t>
            </w:r>
          </w:p>
        </w:tc>
        <w:tc>
          <w:tcPr>
            <w:tcW w:w="1080" w:type="dxa"/>
            <w:vMerge w:val="restart"/>
            <w:tcBorders>
              <w:top w:val="single" w:sz="8" w:space="0" w:color="auto"/>
              <w:left w:val="nil"/>
              <w:right w:val="single" w:sz="8" w:space="0" w:color="auto"/>
            </w:tcBorders>
            <w:shd w:val="clear" w:color="auto" w:fill="auto"/>
            <w:vAlign w:val="center"/>
            <w:hideMark/>
          </w:tcPr>
          <w:p w14:paraId="0B5D945D" w14:textId="77777777" w:rsidR="00DD0548" w:rsidRPr="00F96146" w:rsidRDefault="00DD0548" w:rsidP="008A68E5">
            <w:pPr>
              <w:jc w:val="center"/>
              <w:rPr>
                <w:color w:val="000000" w:themeColor="text1"/>
              </w:rPr>
            </w:pPr>
            <w:r w:rsidRPr="00F96146">
              <w:rPr>
                <w:color w:val="000000" w:themeColor="text1"/>
              </w:rPr>
              <w:t>Weight in Air,</w:t>
            </w:r>
          </w:p>
          <w:p w14:paraId="201166E3" w14:textId="6EA290F3" w:rsidR="00DD0548" w:rsidRPr="00F96146" w:rsidRDefault="00DD0548" w:rsidP="008A68E5">
            <w:pPr>
              <w:jc w:val="center"/>
              <w:rPr>
                <w:color w:val="000000" w:themeColor="text1"/>
                <w:vertAlign w:val="subscript"/>
              </w:rPr>
            </w:pPr>
            <w:r w:rsidRPr="00F96146">
              <w:rPr>
                <w:color w:val="000000" w:themeColor="text1"/>
              </w:rPr>
              <w:t>W</w:t>
            </w:r>
            <w:r w:rsidRPr="00F96146">
              <w:rPr>
                <w:color w:val="000000" w:themeColor="text1"/>
                <w:vertAlign w:val="subscript"/>
              </w:rPr>
              <w:t>d</w:t>
            </w:r>
          </w:p>
          <w:p w14:paraId="56A4E7A8" w14:textId="77777777" w:rsidR="00DD0548" w:rsidRPr="00F96146" w:rsidRDefault="00DD0548" w:rsidP="008A68E5">
            <w:pPr>
              <w:jc w:val="center"/>
              <w:rPr>
                <w:color w:val="000000" w:themeColor="text1"/>
              </w:rPr>
            </w:pPr>
            <w:r w:rsidRPr="00F96146">
              <w:rPr>
                <w:color w:val="000000" w:themeColor="text1"/>
              </w:rPr>
              <w:t>(gm)</w:t>
            </w:r>
          </w:p>
        </w:tc>
        <w:tc>
          <w:tcPr>
            <w:tcW w:w="1170" w:type="dxa"/>
            <w:vMerge w:val="restart"/>
            <w:tcBorders>
              <w:top w:val="single" w:sz="8" w:space="0" w:color="auto"/>
              <w:left w:val="nil"/>
              <w:right w:val="single" w:sz="8" w:space="0" w:color="auto"/>
            </w:tcBorders>
            <w:shd w:val="clear" w:color="auto" w:fill="auto"/>
            <w:vAlign w:val="center"/>
            <w:hideMark/>
          </w:tcPr>
          <w:p w14:paraId="5C8F8608" w14:textId="6D9FAFD6" w:rsidR="00F26874" w:rsidRPr="00F96146" w:rsidRDefault="00DD0548" w:rsidP="008A68E5">
            <w:pPr>
              <w:jc w:val="center"/>
              <w:rPr>
                <w:color w:val="000000" w:themeColor="text1"/>
              </w:rPr>
            </w:pPr>
            <w:r w:rsidRPr="00F96146">
              <w:rPr>
                <w:color w:val="000000" w:themeColor="text1"/>
              </w:rPr>
              <w:t>Weight in Saturated Surface</w:t>
            </w:r>
          </w:p>
          <w:p w14:paraId="0F580607" w14:textId="3217F7F0" w:rsidR="00DD0548" w:rsidRPr="00F96146" w:rsidRDefault="00DD0548" w:rsidP="008A68E5">
            <w:pPr>
              <w:jc w:val="center"/>
              <w:rPr>
                <w:color w:val="000000" w:themeColor="text1"/>
              </w:rPr>
            </w:pPr>
            <w:r w:rsidRPr="00F96146">
              <w:rPr>
                <w:color w:val="000000" w:themeColor="text1"/>
              </w:rPr>
              <w:t>Dry,</w:t>
            </w:r>
          </w:p>
          <w:p w14:paraId="3EEC06E5" w14:textId="77777777" w:rsidR="00DD0548" w:rsidRPr="00F96146" w:rsidRDefault="00DD0548" w:rsidP="008A68E5">
            <w:pPr>
              <w:jc w:val="center"/>
              <w:rPr>
                <w:color w:val="000000" w:themeColor="text1"/>
              </w:rPr>
            </w:pPr>
            <w:r w:rsidRPr="00F96146">
              <w:rPr>
                <w:color w:val="000000" w:themeColor="text1"/>
              </w:rPr>
              <w:t>W</w:t>
            </w:r>
            <w:r w:rsidRPr="00F96146">
              <w:rPr>
                <w:color w:val="000000" w:themeColor="text1"/>
                <w:vertAlign w:val="subscript"/>
              </w:rPr>
              <w:t>ssd</w:t>
            </w:r>
          </w:p>
          <w:p w14:paraId="7FD15C8C" w14:textId="77777777" w:rsidR="00DD0548" w:rsidRPr="00F96146" w:rsidRDefault="00DD0548" w:rsidP="008A68E5">
            <w:pPr>
              <w:jc w:val="center"/>
              <w:rPr>
                <w:color w:val="000000" w:themeColor="text1"/>
              </w:rPr>
            </w:pPr>
            <w:r w:rsidRPr="00F96146">
              <w:rPr>
                <w:color w:val="000000" w:themeColor="text1"/>
              </w:rPr>
              <w:t>(gm)</w:t>
            </w:r>
          </w:p>
        </w:tc>
        <w:tc>
          <w:tcPr>
            <w:tcW w:w="990" w:type="dxa"/>
            <w:vMerge w:val="restart"/>
            <w:tcBorders>
              <w:top w:val="single" w:sz="8" w:space="0" w:color="auto"/>
              <w:left w:val="nil"/>
              <w:right w:val="single" w:sz="8" w:space="0" w:color="auto"/>
            </w:tcBorders>
            <w:shd w:val="clear" w:color="auto" w:fill="auto"/>
            <w:vAlign w:val="center"/>
            <w:hideMark/>
          </w:tcPr>
          <w:p w14:paraId="1DD87381" w14:textId="77777777" w:rsidR="00DD0548" w:rsidRPr="00F96146" w:rsidRDefault="00DD0548" w:rsidP="008A68E5">
            <w:pPr>
              <w:jc w:val="center"/>
              <w:rPr>
                <w:color w:val="000000" w:themeColor="text1"/>
              </w:rPr>
            </w:pPr>
            <w:r w:rsidRPr="00F96146">
              <w:rPr>
                <w:color w:val="000000" w:themeColor="text1"/>
              </w:rPr>
              <w:t>Weight in Water,</w:t>
            </w:r>
          </w:p>
          <w:p w14:paraId="13D3CD18" w14:textId="77777777" w:rsidR="00DD0548" w:rsidRPr="00F96146" w:rsidRDefault="00DD0548" w:rsidP="008A68E5">
            <w:pPr>
              <w:jc w:val="center"/>
              <w:rPr>
                <w:color w:val="000000" w:themeColor="text1"/>
              </w:rPr>
            </w:pPr>
            <w:r w:rsidRPr="00F96146">
              <w:rPr>
                <w:color w:val="000000" w:themeColor="text1"/>
              </w:rPr>
              <w:t>W</w:t>
            </w:r>
            <w:r w:rsidRPr="00F96146">
              <w:rPr>
                <w:color w:val="000000" w:themeColor="text1"/>
                <w:vertAlign w:val="subscript"/>
              </w:rPr>
              <w:t>water</w:t>
            </w:r>
          </w:p>
          <w:p w14:paraId="3F6FD228" w14:textId="77777777" w:rsidR="00DD0548" w:rsidRPr="00F96146" w:rsidRDefault="00DD0548" w:rsidP="008A68E5">
            <w:pPr>
              <w:jc w:val="center"/>
              <w:rPr>
                <w:color w:val="000000" w:themeColor="text1"/>
              </w:rPr>
            </w:pPr>
            <w:r w:rsidRPr="00F96146">
              <w:rPr>
                <w:color w:val="000000" w:themeColor="text1"/>
              </w:rPr>
              <w:t>(gm)</w:t>
            </w:r>
          </w:p>
        </w:tc>
        <w:tc>
          <w:tcPr>
            <w:tcW w:w="1260" w:type="dxa"/>
            <w:vMerge w:val="restart"/>
            <w:tcBorders>
              <w:top w:val="single" w:sz="8" w:space="0" w:color="auto"/>
              <w:left w:val="nil"/>
              <w:right w:val="single" w:sz="8" w:space="0" w:color="auto"/>
            </w:tcBorders>
            <w:shd w:val="clear" w:color="auto" w:fill="auto"/>
            <w:vAlign w:val="center"/>
            <w:hideMark/>
          </w:tcPr>
          <w:p w14:paraId="3FDE2A76" w14:textId="77777777" w:rsidR="00DD0548" w:rsidRPr="00F96146" w:rsidRDefault="00DD0548" w:rsidP="008A68E5">
            <w:pPr>
              <w:jc w:val="center"/>
              <w:rPr>
                <w:color w:val="000000" w:themeColor="text1"/>
              </w:rPr>
            </w:pPr>
            <w:r w:rsidRPr="00F96146">
              <w:rPr>
                <w:color w:val="000000" w:themeColor="text1"/>
              </w:rPr>
              <w:t>Maximum</w:t>
            </w:r>
          </w:p>
          <w:p w14:paraId="490FDA37" w14:textId="77777777" w:rsidR="00DD0548" w:rsidRPr="00F96146" w:rsidRDefault="00DD0548" w:rsidP="008A68E5">
            <w:pPr>
              <w:jc w:val="center"/>
              <w:rPr>
                <w:color w:val="000000" w:themeColor="text1"/>
              </w:rPr>
            </w:pPr>
            <w:r w:rsidRPr="00F96146">
              <w:rPr>
                <w:color w:val="000000" w:themeColor="text1"/>
              </w:rPr>
              <w:t>Specific</w:t>
            </w:r>
          </w:p>
          <w:p w14:paraId="003358A9" w14:textId="77777777" w:rsidR="00DD0548" w:rsidRPr="00F96146" w:rsidRDefault="00DD0548" w:rsidP="008A68E5">
            <w:pPr>
              <w:jc w:val="center"/>
              <w:rPr>
                <w:color w:val="000000" w:themeColor="text1"/>
              </w:rPr>
            </w:pPr>
            <w:r w:rsidRPr="00F96146">
              <w:rPr>
                <w:color w:val="000000" w:themeColor="text1"/>
              </w:rPr>
              <w:t>Gravity</w:t>
            </w:r>
          </w:p>
          <w:p w14:paraId="4CDCF55B" w14:textId="77777777" w:rsidR="00DD0548" w:rsidRPr="00F96146" w:rsidRDefault="00DD0548" w:rsidP="008A68E5">
            <w:pPr>
              <w:jc w:val="center"/>
              <w:rPr>
                <w:color w:val="000000" w:themeColor="text1"/>
              </w:rPr>
            </w:pPr>
          </w:p>
          <w:p w14:paraId="53BD731C" w14:textId="77777777" w:rsidR="00DD0548" w:rsidRPr="00F96146" w:rsidRDefault="00DD0548" w:rsidP="008A68E5">
            <w:pPr>
              <w:jc w:val="center"/>
              <w:rPr>
                <w:color w:val="000000" w:themeColor="text1"/>
              </w:rPr>
            </w:pPr>
            <w:r w:rsidRPr="00F96146">
              <w:rPr>
                <w:color w:val="000000" w:themeColor="text1"/>
              </w:rPr>
              <w:t>G</w:t>
            </w:r>
            <w:r w:rsidRPr="00F96146">
              <w:rPr>
                <w:color w:val="000000" w:themeColor="text1"/>
                <w:vertAlign w:val="subscript"/>
              </w:rPr>
              <w:t>mm</w:t>
            </w:r>
          </w:p>
        </w:tc>
        <w:tc>
          <w:tcPr>
            <w:tcW w:w="1102" w:type="dxa"/>
            <w:tcBorders>
              <w:top w:val="single" w:sz="8" w:space="0" w:color="auto"/>
              <w:left w:val="nil"/>
              <w:right w:val="single" w:sz="8" w:space="0" w:color="auto"/>
            </w:tcBorders>
            <w:shd w:val="clear" w:color="auto" w:fill="auto"/>
            <w:vAlign w:val="center"/>
            <w:hideMark/>
          </w:tcPr>
          <w:p w14:paraId="25F5D33D" w14:textId="77777777" w:rsidR="00DD0548" w:rsidRPr="00F96146" w:rsidRDefault="00DD0548" w:rsidP="008A68E5">
            <w:pPr>
              <w:jc w:val="center"/>
              <w:rPr>
                <w:color w:val="000000" w:themeColor="text1"/>
              </w:rPr>
            </w:pPr>
            <w:r w:rsidRPr="00F96146">
              <w:rPr>
                <w:color w:val="000000" w:themeColor="text1"/>
              </w:rPr>
              <w:t>Air Voids Content (%)</w:t>
            </w:r>
          </w:p>
        </w:tc>
        <w:tc>
          <w:tcPr>
            <w:tcW w:w="990" w:type="dxa"/>
            <w:vMerge w:val="restart"/>
            <w:tcBorders>
              <w:top w:val="single" w:sz="8" w:space="0" w:color="auto"/>
              <w:left w:val="nil"/>
              <w:right w:val="single" w:sz="8" w:space="0" w:color="auto"/>
            </w:tcBorders>
            <w:shd w:val="clear" w:color="auto" w:fill="auto"/>
            <w:vAlign w:val="center"/>
            <w:hideMark/>
          </w:tcPr>
          <w:p w14:paraId="62B58B5F" w14:textId="77777777" w:rsidR="00DD0548" w:rsidRPr="00F96146" w:rsidRDefault="00DD0548" w:rsidP="008A68E5">
            <w:pPr>
              <w:jc w:val="center"/>
              <w:rPr>
                <w:color w:val="000000" w:themeColor="text1"/>
              </w:rPr>
            </w:pPr>
            <w:r w:rsidRPr="00F96146">
              <w:rPr>
                <w:color w:val="000000" w:themeColor="text1"/>
              </w:rPr>
              <w:t>Average</w:t>
            </w:r>
          </w:p>
          <w:p w14:paraId="69B0AEE6" w14:textId="77777777" w:rsidR="00DD0548" w:rsidRPr="00F96146" w:rsidRDefault="00DD0548" w:rsidP="008A68E5">
            <w:pPr>
              <w:jc w:val="center"/>
              <w:rPr>
                <w:color w:val="000000" w:themeColor="text1"/>
              </w:rPr>
            </w:pPr>
            <w:r w:rsidRPr="00F96146">
              <w:rPr>
                <w:color w:val="000000" w:themeColor="text1"/>
              </w:rPr>
              <w:t>Air Voids Content (%)</w:t>
            </w:r>
          </w:p>
        </w:tc>
        <w:tc>
          <w:tcPr>
            <w:tcW w:w="1170" w:type="dxa"/>
            <w:tcBorders>
              <w:top w:val="single" w:sz="8" w:space="0" w:color="auto"/>
              <w:left w:val="nil"/>
              <w:right w:val="single" w:sz="8" w:space="0" w:color="auto"/>
            </w:tcBorders>
            <w:vAlign w:val="center"/>
          </w:tcPr>
          <w:p w14:paraId="3A32A345" w14:textId="77777777" w:rsidR="00DD0548" w:rsidRPr="00F96146" w:rsidRDefault="00DD0548" w:rsidP="008A68E5">
            <w:pPr>
              <w:jc w:val="center"/>
              <w:rPr>
                <w:color w:val="000000" w:themeColor="text1"/>
              </w:rPr>
            </w:pPr>
            <w:r w:rsidRPr="00F96146">
              <w:rPr>
                <w:color w:val="000000" w:themeColor="text1"/>
              </w:rPr>
              <w:t>Standard</w:t>
            </w:r>
          </w:p>
          <w:p w14:paraId="43AE4F41" w14:textId="77777777" w:rsidR="00DD0548" w:rsidRPr="00F96146" w:rsidRDefault="00DD0548" w:rsidP="008A68E5">
            <w:pPr>
              <w:jc w:val="center"/>
              <w:rPr>
                <w:color w:val="000000" w:themeColor="text1"/>
              </w:rPr>
            </w:pPr>
            <w:r w:rsidRPr="00F96146">
              <w:rPr>
                <w:color w:val="000000" w:themeColor="text1"/>
              </w:rPr>
              <w:t>Deviation (%)</w:t>
            </w:r>
          </w:p>
        </w:tc>
      </w:tr>
      <w:tr w:rsidR="00DD0548" w:rsidRPr="00F96146" w14:paraId="548FBDF9" w14:textId="77777777" w:rsidTr="008A68E5">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12145401" w14:textId="77777777" w:rsidR="00DD0548" w:rsidRPr="00F96146" w:rsidRDefault="00DD0548" w:rsidP="008A68E5">
            <w:pPr>
              <w:jc w:val="center"/>
              <w:rPr>
                <w:color w:val="000000" w:themeColor="text1"/>
              </w:rPr>
            </w:pPr>
          </w:p>
        </w:tc>
        <w:tc>
          <w:tcPr>
            <w:tcW w:w="1080" w:type="dxa"/>
            <w:vMerge/>
            <w:tcBorders>
              <w:left w:val="nil"/>
              <w:bottom w:val="single" w:sz="8" w:space="0" w:color="auto"/>
              <w:right w:val="single" w:sz="8" w:space="0" w:color="auto"/>
            </w:tcBorders>
            <w:shd w:val="clear" w:color="auto" w:fill="auto"/>
            <w:vAlign w:val="center"/>
            <w:hideMark/>
          </w:tcPr>
          <w:p w14:paraId="30E7706C" w14:textId="77777777" w:rsidR="00DD0548" w:rsidRPr="00F96146" w:rsidRDefault="00DD0548" w:rsidP="008A68E5">
            <w:pPr>
              <w:jc w:val="center"/>
              <w:rPr>
                <w:color w:val="000000" w:themeColor="text1"/>
              </w:rPr>
            </w:pPr>
          </w:p>
        </w:tc>
        <w:tc>
          <w:tcPr>
            <w:tcW w:w="1170" w:type="dxa"/>
            <w:vMerge/>
            <w:tcBorders>
              <w:left w:val="nil"/>
              <w:bottom w:val="single" w:sz="8" w:space="0" w:color="auto"/>
              <w:right w:val="single" w:sz="8" w:space="0" w:color="auto"/>
            </w:tcBorders>
            <w:shd w:val="clear" w:color="auto" w:fill="auto"/>
            <w:vAlign w:val="center"/>
            <w:hideMark/>
          </w:tcPr>
          <w:p w14:paraId="39D0B2B5" w14:textId="77777777" w:rsidR="00DD0548" w:rsidRPr="00F96146" w:rsidRDefault="00DD0548" w:rsidP="008A68E5">
            <w:pPr>
              <w:jc w:val="center"/>
              <w:rPr>
                <w:color w:val="000000" w:themeColor="text1"/>
              </w:rPr>
            </w:pPr>
          </w:p>
        </w:tc>
        <w:tc>
          <w:tcPr>
            <w:tcW w:w="990" w:type="dxa"/>
            <w:vMerge/>
            <w:tcBorders>
              <w:left w:val="nil"/>
              <w:bottom w:val="single" w:sz="8" w:space="0" w:color="auto"/>
              <w:right w:val="single" w:sz="8" w:space="0" w:color="auto"/>
            </w:tcBorders>
            <w:shd w:val="clear" w:color="auto" w:fill="auto"/>
            <w:vAlign w:val="center"/>
            <w:hideMark/>
          </w:tcPr>
          <w:p w14:paraId="16648A92" w14:textId="77777777" w:rsidR="00DD0548" w:rsidRPr="00F96146" w:rsidRDefault="00DD0548" w:rsidP="008A68E5">
            <w:pPr>
              <w:jc w:val="center"/>
              <w:rPr>
                <w:color w:val="000000" w:themeColor="text1"/>
              </w:rPr>
            </w:pPr>
          </w:p>
        </w:tc>
        <w:tc>
          <w:tcPr>
            <w:tcW w:w="1260" w:type="dxa"/>
            <w:vMerge/>
            <w:tcBorders>
              <w:left w:val="nil"/>
              <w:bottom w:val="single" w:sz="8" w:space="0" w:color="auto"/>
              <w:right w:val="single" w:sz="8" w:space="0" w:color="auto"/>
            </w:tcBorders>
            <w:shd w:val="clear" w:color="auto" w:fill="auto"/>
            <w:vAlign w:val="center"/>
            <w:hideMark/>
          </w:tcPr>
          <w:p w14:paraId="2A24BB16" w14:textId="77777777" w:rsidR="00DD0548" w:rsidRPr="00F96146" w:rsidRDefault="00DD0548" w:rsidP="008A68E5">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vAlign w:val="center"/>
            <w:hideMark/>
          </w:tcPr>
          <w:p w14:paraId="5E2A0FBC" w14:textId="77777777" w:rsidR="00DD0548" w:rsidRPr="00F96146" w:rsidRDefault="00DD0548" w:rsidP="008A68E5">
            <w:pPr>
              <w:jc w:val="center"/>
              <w:rPr>
                <w:color w:val="000000" w:themeColor="text1"/>
              </w:rPr>
            </w:pPr>
          </w:p>
        </w:tc>
        <w:tc>
          <w:tcPr>
            <w:tcW w:w="990" w:type="dxa"/>
            <w:vMerge/>
            <w:tcBorders>
              <w:left w:val="nil"/>
              <w:bottom w:val="single" w:sz="8" w:space="0" w:color="auto"/>
              <w:right w:val="single" w:sz="8" w:space="0" w:color="auto"/>
            </w:tcBorders>
            <w:shd w:val="clear" w:color="auto" w:fill="auto"/>
            <w:vAlign w:val="center"/>
            <w:hideMark/>
          </w:tcPr>
          <w:p w14:paraId="0EAA89D9" w14:textId="77777777" w:rsidR="00DD0548" w:rsidRPr="00F96146" w:rsidRDefault="00DD0548" w:rsidP="008A68E5">
            <w:pPr>
              <w:jc w:val="center"/>
              <w:rPr>
                <w:color w:val="000000" w:themeColor="text1"/>
              </w:rPr>
            </w:pPr>
          </w:p>
        </w:tc>
        <w:tc>
          <w:tcPr>
            <w:tcW w:w="1170" w:type="dxa"/>
            <w:tcBorders>
              <w:left w:val="nil"/>
              <w:bottom w:val="single" w:sz="8" w:space="0" w:color="auto"/>
              <w:right w:val="single" w:sz="8" w:space="0" w:color="auto"/>
            </w:tcBorders>
            <w:vAlign w:val="center"/>
          </w:tcPr>
          <w:p w14:paraId="3F77088C" w14:textId="77777777" w:rsidR="00DD0548" w:rsidRPr="00F96146" w:rsidRDefault="00DD0548" w:rsidP="008A68E5">
            <w:pPr>
              <w:jc w:val="center"/>
              <w:rPr>
                <w:color w:val="000000" w:themeColor="text1"/>
              </w:rPr>
            </w:pPr>
          </w:p>
        </w:tc>
      </w:tr>
      <w:tr w:rsidR="00DD0548" w:rsidRPr="00F96146" w14:paraId="7DEB4E4E" w14:textId="77777777" w:rsidTr="00F26874">
        <w:trPr>
          <w:trHeight w:val="20"/>
        </w:trPr>
        <w:tc>
          <w:tcPr>
            <w:tcW w:w="720" w:type="dxa"/>
            <w:vMerge w:val="restart"/>
            <w:tcBorders>
              <w:top w:val="nil"/>
              <w:left w:val="single" w:sz="4" w:space="0" w:color="auto"/>
              <w:right w:val="single" w:sz="4" w:space="0" w:color="auto"/>
            </w:tcBorders>
            <w:shd w:val="clear" w:color="auto" w:fill="auto"/>
            <w:vAlign w:val="center"/>
            <w:hideMark/>
          </w:tcPr>
          <w:p w14:paraId="2977CE81" w14:textId="77777777" w:rsidR="00DD0548" w:rsidRPr="00F96146" w:rsidRDefault="00DD0548" w:rsidP="00F26874">
            <w:pPr>
              <w:jc w:val="center"/>
              <w:rPr>
                <w:color w:val="000000" w:themeColor="text1"/>
              </w:rPr>
            </w:pPr>
            <w:r w:rsidRPr="00F96146">
              <w:rPr>
                <w:color w:val="000000" w:themeColor="text1"/>
              </w:rPr>
              <w:t>Mix-1</w:t>
            </w:r>
          </w:p>
        </w:tc>
        <w:tc>
          <w:tcPr>
            <w:tcW w:w="1080" w:type="dxa"/>
            <w:tcBorders>
              <w:top w:val="nil"/>
              <w:left w:val="nil"/>
              <w:bottom w:val="single" w:sz="8" w:space="0" w:color="auto"/>
              <w:right w:val="single" w:sz="8" w:space="0" w:color="auto"/>
            </w:tcBorders>
            <w:shd w:val="clear" w:color="auto" w:fill="auto"/>
            <w:vAlign w:val="center"/>
            <w:hideMark/>
          </w:tcPr>
          <w:p w14:paraId="7439E48E" w14:textId="77777777" w:rsidR="00DD0548" w:rsidRPr="00F96146" w:rsidRDefault="00DD0548" w:rsidP="00F26874">
            <w:pPr>
              <w:jc w:val="center"/>
              <w:rPr>
                <w:color w:val="000000" w:themeColor="text1"/>
              </w:rPr>
            </w:pPr>
            <w:r w:rsidRPr="00F96146">
              <w:rPr>
                <w:color w:val="000000" w:themeColor="text1"/>
              </w:rPr>
              <w:t>4801.8</w:t>
            </w:r>
          </w:p>
        </w:tc>
        <w:tc>
          <w:tcPr>
            <w:tcW w:w="1170" w:type="dxa"/>
            <w:tcBorders>
              <w:top w:val="nil"/>
              <w:left w:val="nil"/>
              <w:bottom w:val="single" w:sz="8" w:space="0" w:color="auto"/>
              <w:right w:val="single" w:sz="8" w:space="0" w:color="auto"/>
            </w:tcBorders>
            <w:shd w:val="clear" w:color="auto" w:fill="auto"/>
            <w:vAlign w:val="center"/>
            <w:hideMark/>
          </w:tcPr>
          <w:p w14:paraId="6C02168A" w14:textId="77777777" w:rsidR="00DD0548" w:rsidRPr="00F96146" w:rsidRDefault="00DD0548" w:rsidP="00F26874">
            <w:pPr>
              <w:jc w:val="center"/>
              <w:rPr>
                <w:color w:val="000000" w:themeColor="text1"/>
              </w:rPr>
            </w:pPr>
            <w:r w:rsidRPr="00F96146">
              <w:rPr>
                <w:color w:val="000000" w:themeColor="text1"/>
              </w:rPr>
              <w:t>4814.1</w:t>
            </w:r>
          </w:p>
        </w:tc>
        <w:tc>
          <w:tcPr>
            <w:tcW w:w="990" w:type="dxa"/>
            <w:tcBorders>
              <w:top w:val="nil"/>
              <w:left w:val="nil"/>
              <w:bottom w:val="single" w:sz="8" w:space="0" w:color="auto"/>
              <w:right w:val="single" w:sz="8" w:space="0" w:color="auto"/>
            </w:tcBorders>
            <w:shd w:val="clear" w:color="auto" w:fill="auto"/>
            <w:vAlign w:val="center"/>
            <w:hideMark/>
          </w:tcPr>
          <w:p w14:paraId="2727AF2F" w14:textId="77777777" w:rsidR="00DD0548" w:rsidRPr="00F96146" w:rsidRDefault="00DD0548" w:rsidP="00F26874">
            <w:pPr>
              <w:jc w:val="center"/>
              <w:rPr>
                <w:color w:val="000000" w:themeColor="text1"/>
              </w:rPr>
            </w:pPr>
            <w:r w:rsidRPr="00F96146">
              <w:rPr>
                <w:color w:val="000000" w:themeColor="text1"/>
              </w:rPr>
              <w:t>2810.8</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38786C13" w14:textId="77777777" w:rsidR="00DD0548" w:rsidRPr="00F96146" w:rsidRDefault="00DD0548" w:rsidP="00F26874">
            <w:pPr>
              <w:jc w:val="center"/>
              <w:rPr>
                <w:color w:val="000000" w:themeColor="text1"/>
              </w:rPr>
            </w:pPr>
            <w:r w:rsidRPr="00F96146">
              <w:rPr>
                <w:color w:val="000000" w:themeColor="text1"/>
              </w:rPr>
              <w:t>2.499</w:t>
            </w:r>
          </w:p>
        </w:tc>
        <w:tc>
          <w:tcPr>
            <w:tcW w:w="1102" w:type="dxa"/>
            <w:tcBorders>
              <w:top w:val="nil"/>
              <w:left w:val="nil"/>
              <w:bottom w:val="single" w:sz="8" w:space="0" w:color="auto"/>
              <w:right w:val="single" w:sz="8" w:space="0" w:color="auto"/>
            </w:tcBorders>
            <w:shd w:val="clear" w:color="auto" w:fill="auto"/>
            <w:hideMark/>
          </w:tcPr>
          <w:p w14:paraId="7ED6F21C" w14:textId="77777777" w:rsidR="00DD0548" w:rsidRPr="00F96146" w:rsidRDefault="00DD0548" w:rsidP="00F26874">
            <w:pPr>
              <w:jc w:val="center"/>
              <w:rPr>
                <w:color w:val="000000" w:themeColor="text1"/>
              </w:rPr>
            </w:pPr>
            <w:r w:rsidRPr="00F96146">
              <w:rPr>
                <w:color w:val="000000" w:themeColor="text1"/>
              </w:rPr>
              <w:t>4.1</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17131AE1" w14:textId="77777777" w:rsidR="00DD0548" w:rsidRPr="00F96146" w:rsidRDefault="00DD0548" w:rsidP="00F26874">
            <w:pPr>
              <w:jc w:val="center"/>
              <w:rPr>
                <w:color w:val="000000" w:themeColor="text1"/>
              </w:rPr>
            </w:pPr>
            <w:r w:rsidRPr="00F96146">
              <w:rPr>
                <w:color w:val="000000" w:themeColor="text1"/>
              </w:rPr>
              <w:t>4.2</w:t>
            </w:r>
          </w:p>
        </w:tc>
        <w:tc>
          <w:tcPr>
            <w:tcW w:w="1170" w:type="dxa"/>
            <w:vMerge w:val="restart"/>
            <w:tcBorders>
              <w:top w:val="nil"/>
              <w:left w:val="single" w:sz="8" w:space="0" w:color="auto"/>
              <w:right w:val="single" w:sz="8" w:space="0" w:color="auto"/>
            </w:tcBorders>
            <w:vAlign w:val="center"/>
          </w:tcPr>
          <w:p w14:paraId="52FAE335" w14:textId="77777777" w:rsidR="00DD0548" w:rsidRPr="00F96146" w:rsidRDefault="00DD0548" w:rsidP="00F26874">
            <w:pPr>
              <w:jc w:val="center"/>
              <w:rPr>
                <w:color w:val="000000" w:themeColor="text1"/>
              </w:rPr>
            </w:pPr>
            <w:r w:rsidRPr="00F96146">
              <w:rPr>
                <w:color w:val="000000" w:themeColor="text1"/>
              </w:rPr>
              <w:t>0.1</w:t>
            </w:r>
          </w:p>
        </w:tc>
      </w:tr>
      <w:tr w:rsidR="00DD0548" w:rsidRPr="00F96146" w14:paraId="3A46B8CF" w14:textId="77777777" w:rsidTr="00F26874">
        <w:trPr>
          <w:trHeight w:val="20"/>
        </w:trPr>
        <w:tc>
          <w:tcPr>
            <w:tcW w:w="720" w:type="dxa"/>
            <w:vMerge/>
            <w:tcBorders>
              <w:left w:val="single" w:sz="4" w:space="0" w:color="auto"/>
              <w:right w:val="single" w:sz="4" w:space="0" w:color="auto"/>
            </w:tcBorders>
            <w:shd w:val="clear" w:color="auto" w:fill="auto"/>
            <w:vAlign w:val="center"/>
            <w:hideMark/>
          </w:tcPr>
          <w:p w14:paraId="4727EF4F"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621495F8" w14:textId="77777777" w:rsidR="00DD0548" w:rsidRPr="00F96146" w:rsidRDefault="00DD0548" w:rsidP="00F26874">
            <w:pPr>
              <w:jc w:val="center"/>
              <w:rPr>
                <w:color w:val="000000" w:themeColor="text1"/>
              </w:rPr>
            </w:pPr>
            <w:r w:rsidRPr="00F96146">
              <w:rPr>
                <w:color w:val="000000" w:themeColor="text1"/>
              </w:rPr>
              <w:t>4802.2</w:t>
            </w:r>
          </w:p>
        </w:tc>
        <w:tc>
          <w:tcPr>
            <w:tcW w:w="1170" w:type="dxa"/>
            <w:tcBorders>
              <w:top w:val="nil"/>
              <w:left w:val="nil"/>
              <w:bottom w:val="single" w:sz="8" w:space="0" w:color="auto"/>
              <w:right w:val="single" w:sz="8" w:space="0" w:color="auto"/>
            </w:tcBorders>
            <w:shd w:val="clear" w:color="auto" w:fill="auto"/>
            <w:vAlign w:val="center"/>
            <w:hideMark/>
          </w:tcPr>
          <w:p w14:paraId="4ACA36FD" w14:textId="77777777" w:rsidR="00DD0548" w:rsidRPr="00F96146" w:rsidRDefault="00DD0548" w:rsidP="00F26874">
            <w:pPr>
              <w:jc w:val="center"/>
              <w:rPr>
                <w:color w:val="000000" w:themeColor="text1"/>
              </w:rPr>
            </w:pPr>
            <w:r w:rsidRPr="00F96146">
              <w:rPr>
                <w:color w:val="000000" w:themeColor="text1"/>
              </w:rPr>
              <w:t>4813.4</w:t>
            </w:r>
          </w:p>
        </w:tc>
        <w:tc>
          <w:tcPr>
            <w:tcW w:w="990" w:type="dxa"/>
            <w:tcBorders>
              <w:top w:val="nil"/>
              <w:left w:val="nil"/>
              <w:bottom w:val="single" w:sz="8" w:space="0" w:color="auto"/>
              <w:right w:val="single" w:sz="8" w:space="0" w:color="auto"/>
            </w:tcBorders>
            <w:shd w:val="clear" w:color="auto" w:fill="auto"/>
            <w:vAlign w:val="center"/>
            <w:hideMark/>
          </w:tcPr>
          <w:p w14:paraId="4AAC7754" w14:textId="77777777" w:rsidR="00DD0548" w:rsidRPr="00F96146" w:rsidRDefault="00DD0548" w:rsidP="00F26874">
            <w:pPr>
              <w:jc w:val="center"/>
              <w:rPr>
                <w:color w:val="000000" w:themeColor="text1"/>
              </w:rPr>
            </w:pPr>
            <w:r w:rsidRPr="00F96146">
              <w:rPr>
                <w:color w:val="000000" w:themeColor="text1"/>
              </w:rPr>
              <w:t>2811.5</w:t>
            </w:r>
          </w:p>
        </w:tc>
        <w:tc>
          <w:tcPr>
            <w:tcW w:w="1260" w:type="dxa"/>
            <w:vMerge/>
            <w:tcBorders>
              <w:top w:val="nil"/>
              <w:left w:val="single" w:sz="8" w:space="0" w:color="auto"/>
              <w:bottom w:val="single" w:sz="8" w:space="0" w:color="000000"/>
              <w:right w:val="single" w:sz="8" w:space="0" w:color="auto"/>
            </w:tcBorders>
            <w:vAlign w:val="center"/>
            <w:hideMark/>
          </w:tcPr>
          <w:p w14:paraId="556AAF2D"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78CF2D22" w14:textId="77777777" w:rsidR="00DD0548" w:rsidRPr="00F96146" w:rsidRDefault="00DD0548" w:rsidP="00F26874">
            <w:pPr>
              <w:jc w:val="center"/>
              <w:rPr>
                <w:color w:val="000000" w:themeColor="text1"/>
              </w:rPr>
            </w:pPr>
            <w:r w:rsidRPr="00F96146">
              <w:rPr>
                <w:color w:val="000000" w:themeColor="text1"/>
              </w:rPr>
              <w:t>4.0</w:t>
            </w:r>
          </w:p>
        </w:tc>
        <w:tc>
          <w:tcPr>
            <w:tcW w:w="990" w:type="dxa"/>
            <w:vMerge/>
            <w:tcBorders>
              <w:top w:val="nil"/>
              <w:left w:val="single" w:sz="8" w:space="0" w:color="auto"/>
              <w:bottom w:val="single" w:sz="8" w:space="0" w:color="000000"/>
              <w:right w:val="single" w:sz="8" w:space="0" w:color="auto"/>
            </w:tcBorders>
            <w:vAlign w:val="center"/>
            <w:hideMark/>
          </w:tcPr>
          <w:p w14:paraId="3F035EBF"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vAlign w:val="center"/>
          </w:tcPr>
          <w:p w14:paraId="7F56A6B7" w14:textId="77777777" w:rsidR="00DD0548" w:rsidRPr="00F96146" w:rsidRDefault="00DD0548" w:rsidP="00F26874">
            <w:pPr>
              <w:jc w:val="center"/>
              <w:rPr>
                <w:color w:val="000000" w:themeColor="text1"/>
              </w:rPr>
            </w:pPr>
          </w:p>
        </w:tc>
      </w:tr>
      <w:tr w:rsidR="00DD0548" w:rsidRPr="00F96146" w14:paraId="518737D6" w14:textId="77777777" w:rsidTr="00F26874">
        <w:trPr>
          <w:trHeight w:val="20"/>
        </w:trPr>
        <w:tc>
          <w:tcPr>
            <w:tcW w:w="720" w:type="dxa"/>
            <w:vMerge/>
            <w:tcBorders>
              <w:left w:val="single" w:sz="4" w:space="0" w:color="auto"/>
              <w:right w:val="single" w:sz="4" w:space="0" w:color="auto"/>
            </w:tcBorders>
            <w:shd w:val="clear" w:color="auto" w:fill="auto"/>
            <w:vAlign w:val="center"/>
            <w:hideMark/>
          </w:tcPr>
          <w:p w14:paraId="462CC0A1"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3DE6BBC0" w14:textId="77777777" w:rsidR="00DD0548" w:rsidRPr="00F96146" w:rsidRDefault="00DD0548" w:rsidP="00F26874">
            <w:pPr>
              <w:jc w:val="center"/>
              <w:rPr>
                <w:color w:val="000000" w:themeColor="text1"/>
              </w:rPr>
            </w:pPr>
            <w:r w:rsidRPr="00F96146">
              <w:rPr>
                <w:color w:val="000000" w:themeColor="text1"/>
              </w:rPr>
              <w:t>4800.2</w:t>
            </w:r>
          </w:p>
        </w:tc>
        <w:tc>
          <w:tcPr>
            <w:tcW w:w="1170" w:type="dxa"/>
            <w:tcBorders>
              <w:top w:val="nil"/>
              <w:left w:val="nil"/>
              <w:bottom w:val="single" w:sz="8" w:space="0" w:color="auto"/>
              <w:right w:val="single" w:sz="8" w:space="0" w:color="auto"/>
            </w:tcBorders>
            <w:shd w:val="clear" w:color="auto" w:fill="auto"/>
            <w:vAlign w:val="center"/>
            <w:hideMark/>
          </w:tcPr>
          <w:p w14:paraId="57BD97BB" w14:textId="77777777" w:rsidR="00DD0548" w:rsidRPr="00F96146" w:rsidRDefault="00DD0548" w:rsidP="00F26874">
            <w:pPr>
              <w:jc w:val="center"/>
              <w:rPr>
                <w:color w:val="000000" w:themeColor="text1"/>
              </w:rPr>
            </w:pPr>
            <w:r w:rsidRPr="00F96146">
              <w:rPr>
                <w:color w:val="000000" w:themeColor="text1"/>
              </w:rPr>
              <w:t>4815.3</w:t>
            </w:r>
          </w:p>
        </w:tc>
        <w:tc>
          <w:tcPr>
            <w:tcW w:w="990" w:type="dxa"/>
            <w:tcBorders>
              <w:top w:val="nil"/>
              <w:left w:val="nil"/>
              <w:bottom w:val="single" w:sz="8" w:space="0" w:color="auto"/>
              <w:right w:val="single" w:sz="8" w:space="0" w:color="auto"/>
            </w:tcBorders>
            <w:shd w:val="clear" w:color="auto" w:fill="auto"/>
            <w:vAlign w:val="center"/>
            <w:hideMark/>
          </w:tcPr>
          <w:p w14:paraId="1F72B8C0" w14:textId="77777777" w:rsidR="00DD0548" w:rsidRPr="00F96146" w:rsidRDefault="00DD0548" w:rsidP="00F26874">
            <w:pPr>
              <w:jc w:val="center"/>
              <w:rPr>
                <w:color w:val="000000" w:themeColor="text1"/>
              </w:rPr>
            </w:pPr>
            <w:r w:rsidRPr="00F96146">
              <w:rPr>
                <w:color w:val="000000" w:themeColor="text1"/>
              </w:rPr>
              <w:t>2809.4</w:t>
            </w:r>
          </w:p>
        </w:tc>
        <w:tc>
          <w:tcPr>
            <w:tcW w:w="1260" w:type="dxa"/>
            <w:vMerge/>
            <w:tcBorders>
              <w:top w:val="nil"/>
              <w:left w:val="single" w:sz="8" w:space="0" w:color="auto"/>
              <w:bottom w:val="single" w:sz="8" w:space="0" w:color="000000"/>
              <w:right w:val="single" w:sz="8" w:space="0" w:color="auto"/>
            </w:tcBorders>
            <w:vAlign w:val="center"/>
            <w:hideMark/>
          </w:tcPr>
          <w:p w14:paraId="0F267319"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511A3549" w14:textId="77777777" w:rsidR="00DD0548" w:rsidRPr="00F96146" w:rsidRDefault="00DD0548" w:rsidP="00F26874">
            <w:pPr>
              <w:jc w:val="center"/>
              <w:rPr>
                <w:color w:val="000000" w:themeColor="text1"/>
              </w:rPr>
            </w:pPr>
            <w:r w:rsidRPr="00F96146">
              <w:rPr>
                <w:color w:val="000000" w:themeColor="text1"/>
              </w:rPr>
              <w:t>4.2</w:t>
            </w:r>
          </w:p>
        </w:tc>
        <w:tc>
          <w:tcPr>
            <w:tcW w:w="990" w:type="dxa"/>
            <w:vMerge/>
            <w:tcBorders>
              <w:top w:val="nil"/>
              <w:left w:val="single" w:sz="8" w:space="0" w:color="auto"/>
              <w:bottom w:val="single" w:sz="8" w:space="0" w:color="000000"/>
              <w:right w:val="single" w:sz="8" w:space="0" w:color="auto"/>
            </w:tcBorders>
            <w:vAlign w:val="center"/>
            <w:hideMark/>
          </w:tcPr>
          <w:p w14:paraId="757B1BFD"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vAlign w:val="center"/>
          </w:tcPr>
          <w:p w14:paraId="0EEDBD63" w14:textId="77777777" w:rsidR="00DD0548" w:rsidRPr="00F96146" w:rsidRDefault="00DD0548" w:rsidP="00F26874">
            <w:pPr>
              <w:jc w:val="center"/>
              <w:rPr>
                <w:color w:val="000000" w:themeColor="text1"/>
              </w:rPr>
            </w:pPr>
          </w:p>
        </w:tc>
      </w:tr>
      <w:tr w:rsidR="00DD0548" w:rsidRPr="00F96146" w14:paraId="6FC7F9F8" w14:textId="77777777" w:rsidTr="00F26874">
        <w:trPr>
          <w:trHeight w:val="20"/>
        </w:trPr>
        <w:tc>
          <w:tcPr>
            <w:tcW w:w="720" w:type="dxa"/>
            <w:vMerge/>
            <w:tcBorders>
              <w:left w:val="single" w:sz="4" w:space="0" w:color="auto"/>
              <w:right w:val="single" w:sz="4" w:space="0" w:color="auto"/>
            </w:tcBorders>
            <w:shd w:val="clear" w:color="auto" w:fill="auto"/>
            <w:vAlign w:val="center"/>
            <w:hideMark/>
          </w:tcPr>
          <w:p w14:paraId="4B75E169"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04555CBA" w14:textId="77777777" w:rsidR="00DD0548" w:rsidRPr="00F96146" w:rsidRDefault="00DD0548" w:rsidP="00F26874">
            <w:pPr>
              <w:jc w:val="center"/>
              <w:rPr>
                <w:color w:val="000000" w:themeColor="text1"/>
              </w:rPr>
            </w:pPr>
            <w:r w:rsidRPr="00F96146">
              <w:rPr>
                <w:color w:val="000000" w:themeColor="text1"/>
              </w:rPr>
              <w:t>4800.3</w:t>
            </w:r>
          </w:p>
        </w:tc>
        <w:tc>
          <w:tcPr>
            <w:tcW w:w="1170" w:type="dxa"/>
            <w:tcBorders>
              <w:top w:val="nil"/>
              <w:left w:val="nil"/>
              <w:bottom w:val="single" w:sz="8" w:space="0" w:color="auto"/>
              <w:right w:val="single" w:sz="8" w:space="0" w:color="auto"/>
            </w:tcBorders>
            <w:shd w:val="clear" w:color="auto" w:fill="auto"/>
            <w:vAlign w:val="center"/>
            <w:hideMark/>
          </w:tcPr>
          <w:p w14:paraId="59D30E68" w14:textId="77777777" w:rsidR="00DD0548" w:rsidRPr="00F96146" w:rsidRDefault="00DD0548" w:rsidP="00F26874">
            <w:pPr>
              <w:jc w:val="center"/>
              <w:rPr>
                <w:color w:val="000000" w:themeColor="text1"/>
              </w:rPr>
            </w:pPr>
            <w:r w:rsidRPr="00F96146">
              <w:rPr>
                <w:color w:val="000000" w:themeColor="text1"/>
              </w:rPr>
              <w:t>4815.7</w:t>
            </w:r>
          </w:p>
        </w:tc>
        <w:tc>
          <w:tcPr>
            <w:tcW w:w="990" w:type="dxa"/>
            <w:tcBorders>
              <w:top w:val="nil"/>
              <w:left w:val="nil"/>
              <w:bottom w:val="single" w:sz="8" w:space="0" w:color="auto"/>
              <w:right w:val="single" w:sz="8" w:space="0" w:color="auto"/>
            </w:tcBorders>
            <w:shd w:val="clear" w:color="auto" w:fill="auto"/>
            <w:vAlign w:val="center"/>
            <w:hideMark/>
          </w:tcPr>
          <w:p w14:paraId="10DC8686" w14:textId="77777777" w:rsidR="00DD0548" w:rsidRPr="00F96146" w:rsidRDefault="00DD0548" w:rsidP="00F26874">
            <w:pPr>
              <w:jc w:val="center"/>
              <w:rPr>
                <w:color w:val="000000" w:themeColor="text1"/>
              </w:rPr>
            </w:pPr>
            <w:r w:rsidRPr="00F96146">
              <w:rPr>
                <w:color w:val="000000" w:themeColor="text1"/>
              </w:rPr>
              <w:t>2809.5</w:t>
            </w:r>
          </w:p>
        </w:tc>
        <w:tc>
          <w:tcPr>
            <w:tcW w:w="1260" w:type="dxa"/>
            <w:vMerge/>
            <w:tcBorders>
              <w:top w:val="nil"/>
              <w:left w:val="single" w:sz="8" w:space="0" w:color="auto"/>
              <w:bottom w:val="single" w:sz="8" w:space="0" w:color="000000"/>
              <w:right w:val="single" w:sz="8" w:space="0" w:color="auto"/>
            </w:tcBorders>
            <w:vAlign w:val="center"/>
            <w:hideMark/>
          </w:tcPr>
          <w:p w14:paraId="772174E1"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598DD067" w14:textId="77777777" w:rsidR="00DD0548" w:rsidRPr="00F96146" w:rsidRDefault="00DD0548" w:rsidP="00F26874">
            <w:pPr>
              <w:jc w:val="center"/>
              <w:rPr>
                <w:color w:val="000000" w:themeColor="text1"/>
              </w:rPr>
            </w:pPr>
            <w:r w:rsidRPr="00F96146">
              <w:rPr>
                <w:color w:val="000000" w:themeColor="text1"/>
              </w:rPr>
              <w:t>4.3</w:t>
            </w:r>
          </w:p>
        </w:tc>
        <w:tc>
          <w:tcPr>
            <w:tcW w:w="990" w:type="dxa"/>
            <w:vMerge/>
            <w:tcBorders>
              <w:top w:val="nil"/>
              <w:left w:val="single" w:sz="8" w:space="0" w:color="auto"/>
              <w:bottom w:val="single" w:sz="8" w:space="0" w:color="000000"/>
              <w:right w:val="single" w:sz="8" w:space="0" w:color="auto"/>
            </w:tcBorders>
            <w:vAlign w:val="center"/>
            <w:hideMark/>
          </w:tcPr>
          <w:p w14:paraId="3080D237"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vAlign w:val="center"/>
          </w:tcPr>
          <w:p w14:paraId="590D56CE" w14:textId="77777777" w:rsidR="00DD0548" w:rsidRPr="00F96146" w:rsidRDefault="00DD0548" w:rsidP="00F26874">
            <w:pPr>
              <w:jc w:val="center"/>
              <w:rPr>
                <w:color w:val="000000" w:themeColor="text1"/>
              </w:rPr>
            </w:pPr>
          </w:p>
        </w:tc>
      </w:tr>
      <w:tr w:rsidR="00DD0548" w:rsidRPr="00F96146" w14:paraId="5D4DFDE9" w14:textId="77777777" w:rsidTr="00F26874">
        <w:trPr>
          <w:trHeight w:val="20"/>
        </w:trPr>
        <w:tc>
          <w:tcPr>
            <w:tcW w:w="720" w:type="dxa"/>
            <w:vMerge/>
            <w:tcBorders>
              <w:left w:val="single" w:sz="4" w:space="0" w:color="auto"/>
              <w:right w:val="single" w:sz="4" w:space="0" w:color="auto"/>
            </w:tcBorders>
            <w:shd w:val="clear" w:color="auto" w:fill="auto"/>
            <w:vAlign w:val="center"/>
            <w:hideMark/>
          </w:tcPr>
          <w:p w14:paraId="65CD96D4"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1B20270C" w14:textId="77777777" w:rsidR="00DD0548" w:rsidRPr="00F96146" w:rsidRDefault="00DD0548" w:rsidP="00F26874">
            <w:pPr>
              <w:jc w:val="center"/>
              <w:rPr>
                <w:color w:val="000000" w:themeColor="text1"/>
              </w:rPr>
            </w:pPr>
            <w:r w:rsidRPr="00F96146">
              <w:rPr>
                <w:color w:val="000000" w:themeColor="text1"/>
              </w:rPr>
              <w:t>4802.8</w:t>
            </w:r>
          </w:p>
        </w:tc>
        <w:tc>
          <w:tcPr>
            <w:tcW w:w="1170" w:type="dxa"/>
            <w:tcBorders>
              <w:top w:val="nil"/>
              <w:left w:val="nil"/>
              <w:bottom w:val="single" w:sz="8" w:space="0" w:color="auto"/>
              <w:right w:val="single" w:sz="8" w:space="0" w:color="auto"/>
            </w:tcBorders>
            <w:shd w:val="clear" w:color="auto" w:fill="auto"/>
            <w:vAlign w:val="center"/>
            <w:hideMark/>
          </w:tcPr>
          <w:p w14:paraId="3B86BDA5" w14:textId="77777777" w:rsidR="00DD0548" w:rsidRPr="00F96146" w:rsidRDefault="00DD0548" w:rsidP="00F26874">
            <w:pPr>
              <w:jc w:val="center"/>
              <w:rPr>
                <w:color w:val="000000" w:themeColor="text1"/>
              </w:rPr>
            </w:pPr>
            <w:r w:rsidRPr="00F96146">
              <w:rPr>
                <w:color w:val="000000" w:themeColor="text1"/>
              </w:rPr>
              <w:t>4815.9</w:t>
            </w:r>
          </w:p>
        </w:tc>
        <w:tc>
          <w:tcPr>
            <w:tcW w:w="990" w:type="dxa"/>
            <w:tcBorders>
              <w:top w:val="nil"/>
              <w:left w:val="nil"/>
              <w:bottom w:val="single" w:sz="8" w:space="0" w:color="auto"/>
              <w:right w:val="single" w:sz="8" w:space="0" w:color="auto"/>
            </w:tcBorders>
            <w:shd w:val="clear" w:color="auto" w:fill="auto"/>
            <w:vAlign w:val="center"/>
            <w:hideMark/>
          </w:tcPr>
          <w:p w14:paraId="3B2624F4" w14:textId="77777777" w:rsidR="00DD0548" w:rsidRPr="00F96146" w:rsidRDefault="00DD0548" w:rsidP="00F26874">
            <w:pPr>
              <w:jc w:val="center"/>
              <w:rPr>
                <w:color w:val="000000" w:themeColor="text1"/>
              </w:rPr>
            </w:pPr>
            <w:r w:rsidRPr="00F96146">
              <w:rPr>
                <w:color w:val="000000" w:themeColor="text1"/>
              </w:rPr>
              <w:t>2813.7</w:t>
            </w:r>
          </w:p>
        </w:tc>
        <w:tc>
          <w:tcPr>
            <w:tcW w:w="1260" w:type="dxa"/>
            <w:vMerge/>
            <w:tcBorders>
              <w:top w:val="nil"/>
              <w:left w:val="single" w:sz="8" w:space="0" w:color="auto"/>
              <w:bottom w:val="single" w:sz="8" w:space="0" w:color="000000"/>
              <w:right w:val="single" w:sz="8" w:space="0" w:color="auto"/>
            </w:tcBorders>
            <w:vAlign w:val="center"/>
            <w:hideMark/>
          </w:tcPr>
          <w:p w14:paraId="41647F74"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477A64AD" w14:textId="77777777" w:rsidR="00DD0548" w:rsidRPr="00F96146" w:rsidRDefault="00DD0548" w:rsidP="00F26874">
            <w:pPr>
              <w:jc w:val="center"/>
              <w:rPr>
                <w:color w:val="000000" w:themeColor="text1"/>
              </w:rPr>
            </w:pPr>
            <w:r w:rsidRPr="00F96146">
              <w:rPr>
                <w:color w:val="000000" w:themeColor="text1"/>
              </w:rPr>
              <w:t>4.0</w:t>
            </w:r>
          </w:p>
        </w:tc>
        <w:tc>
          <w:tcPr>
            <w:tcW w:w="990" w:type="dxa"/>
            <w:vMerge/>
            <w:tcBorders>
              <w:top w:val="nil"/>
              <w:left w:val="single" w:sz="8" w:space="0" w:color="auto"/>
              <w:bottom w:val="single" w:sz="8" w:space="0" w:color="000000"/>
              <w:right w:val="single" w:sz="8" w:space="0" w:color="auto"/>
            </w:tcBorders>
            <w:vAlign w:val="center"/>
            <w:hideMark/>
          </w:tcPr>
          <w:p w14:paraId="3D750B07"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vAlign w:val="center"/>
          </w:tcPr>
          <w:p w14:paraId="4E34DEA3" w14:textId="77777777" w:rsidR="00DD0548" w:rsidRPr="00F96146" w:rsidRDefault="00DD0548" w:rsidP="00F26874">
            <w:pPr>
              <w:jc w:val="center"/>
              <w:rPr>
                <w:color w:val="000000" w:themeColor="text1"/>
              </w:rPr>
            </w:pPr>
          </w:p>
        </w:tc>
      </w:tr>
      <w:tr w:rsidR="00DD0548" w:rsidRPr="00F96146" w14:paraId="21806BAF" w14:textId="77777777" w:rsidTr="00F26874">
        <w:trPr>
          <w:trHeight w:val="20"/>
        </w:trPr>
        <w:tc>
          <w:tcPr>
            <w:tcW w:w="720" w:type="dxa"/>
            <w:vMerge/>
            <w:tcBorders>
              <w:left w:val="single" w:sz="4" w:space="0" w:color="auto"/>
              <w:bottom w:val="single" w:sz="4" w:space="0" w:color="auto"/>
              <w:right w:val="single" w:sz="4" w:space="0" w:color="auto"/>
            </w:tcBorders>
            <w:shd w:val="clear" w:color="auto" w:fill="auto"/>
            <w:vAlign w:val="center"/>
            <w:hideMark/>
          </w:tcPr>
          <w:p w14:paraId="1412C6AA"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2F5C1444" w14:textId="77777777" w:rsidR="00DD0548" w:rsidRPr="00F96146" w:rsidRDefault="00DD0548" w:rsidP="00F26874">
            <w:pPr>
              <w:jc w:val="center"/>
              <w:rPr>
                <w:color w:val="000000" w:themeColor="text1"/>
              </w:rPr>
            </w:pPr>
            <w:r w:rsidRPr="00F96146">
              <w:rPr>
                <w:color w:val="000000" w:themeColor="text1"/>
              </w:rPr>
              <w:t>4801.2</w:t>
            </w:r>
          </w:p>
        </w:tc>
        <w:tc>
          <w:tcPr>
            <w:tcW w:w="1170" w:type="dxa"/>
            <w:tcBorders>
              <w:top w:val="nil"/>
              <w:left w:val="nil"/>
              <w:bottom w:val="single" w:sz="8" w:space="0" w:color="auto"/>
              <w:right w:val="single" w:sz="8" w:space="0" w:color="auto"/>
            </w:tcBorders>
            <w:shd w:val="clear" w:color="auto" w:fill="auto"/>
            <w:vAlign w:val="center"/>
            <w:hideMark/>
          </w:tcPr>
          <w:p w14:paraId="7A824A7E" w14:textId="77777777" w:rsidR="00DD0548" w:rsidRPr="00F96146" w:rsidRDefault="00DD0548" w:rsidP="00F26874">
            <w:pPr>
              <w:jc w:val="center"/>
              <w:rPr>
                <w:color w:val="000000" w:themeColor="text1"/>
              </w:rPr>
            </w:pPr>
            <w:r w:rsidRPr="00F96146">
              <w:rPr>
                <w:color w:val="000000" w:themeColor="text1"/>
              </w:rPr>
              <w:t>4815.8</w:t>
            </w:r>
          </w:p>
        </w:tc>
        <w:tc>
          <w:tcPr>
            <w:tcW w:w="990" w:type="dxa"/>
            <w:tcBorders>
              <w:top w:val="nil"/>
              <w:left w:val="nil"/>
              <w:bottom w:val="single" w:sz="8" w:space="0" w:color="auto"/>
              <w:right w:val="single" w:sz="8" w:space="0" w:color="auto"/>
            </w:tcBorders>
            <w:shd w:val="clear" w:color="auto" w:fill="auto"/>
            <w:vAlign w:val="center"/>
            <w:hideMark/>
          </w:tcPr>
          <w:p w14:paraId="7370C326" w14:textId="77777777" w:rsidR="00DD0548" w:rsidRPr="00F96146" w:rsidRDefault="00DD0548" w:rsidP="00F26874">
            <w:pPr>
              <w:jc w:val="center"/>
              <w:rPr>
                <w:color w:val="000000" w:themeColor="text1"/>
              </w:rPr>
            </w:pPr>
            <w:r w:rsidRPr="00F96146">
              <w:rPr>
                <w:color w:val="000000" w:themeColor="text1"/>
              </w:rPr>
              <w:t>2808.1</w:t>
            </w:r>
          </w:p>
        </w:tc>
        <w:tc>
          <w:tcPr>
            <w:tcW w:w="1260" w:type="dxa"/>
            <w:vMerge/>
            <w:tcBorders>
              <w:top w:val="nil"/>
              <w:left w:val="single" w:sz="8" w:space="0" w:color="auto"/>
              <w:bottom w:val="single" w:sz="8" w:space="0" w:color="000000"/>
              <w:right w:val="single" w:sz="8" w:space="0" w:color="auto"/>
            </w:tcBorders>
            <w:vAlign w:val="center"/>
            <w:hideMark/>
          </w:tcPr>
          <w:p w14:paraId="47FB80EA"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168D7172" w14:textId="77777777" w:rsidR="00DD0548" w:rsidRPr="00F96146" w:rsidRDefault="00DD0548" w:rsidP="00F26874">
            <w:pPr>
              <w:jc w:val="center"/>
              <w:rPr>
                <w:color w:val="000000" w:themeColor="text1"/>
              </w:rPr>
            </w:pPr>
            <w:r w:rsidRPr="00F96146">
              <w:rPr>
                <w:color w:val="000000" w:themeColor="text1"/>
              </w:rPr>
              <w:t>4.3</w:t>
            </w:r>
          </w:p>
        </w:tc>
        <w:tc>
          <w:tcPr>
            <w:tcW w:w="990" w:type="dxa"/>
            <w:vMerge/>
            <w:tcBorders>
              <w:top w:val="nil"/>
              <w:left w:val="single" w:sz="8" w:space="0" w:color="auto"/>
              <w:bottom w:val="single" w:sz="8" w:space="0" w:color="000000"/>
              <w:right w:val="single" w:sz="8" w:space="0" w:color="auto"/>
            </w:tcBorders>
            <w:vAlign w:val="center"/>
            <w:hideMark/>
          </w:tcPr>
          <w:p w14:paraId="4B45CD1F" w14:textId="77777777" w:rsidR="00DD0548" w:rsidRPr="00F96146" w:rsidRDefault="00DD0548" w:rsidP="00F26874">
            <w:pPr>
              <w:jc w:val="center"/>
              <w:rPr>
                <w:color w:val="000000" w:themeColor="text1"/>
              </w:rPr>
            </w:pPr>
          </w:p>
        </w:tc>
        <w:tc>
          <w:tcPr>
            <w:tcW w:w="1170" w:type="dxa"/>
            <w:vMerge/>
            <w:tcBorders>
              <w:left w:val="single" w:sz="8" w:space="0" w:color="auto"/>
              <w:bottom w:val="single" w:sz="8" w:space="0" w:color="000000"/>
              <w:right w:val="single" w:sz="8" w:space="0" w:color="auto"/>
            </w:tcBorders>
            <w:vAlign w:val="center"/>
          </w:tcPr>
          <w:p w14:paraId="4FDB0CA1" w14:textId="77777777" w:rsidR="00DD0548" w:rsidRPr="00F96146" w:rsidRDefault="00DD0548" w:rsidP="00F26874">
            <w:pPr>
              <w:jc w:val="center"/>
              <w:rPr>
                <w:color w:val="000000" w:themeColor="text1"/>
              </w:rPr>
            </w:pPr>
          </w:p>
        </w:tc>
      </w:tr>
      <w:tr w:rsidR="00DD0548" w:rsidRPr="00F96146" w14:paraId="5158FF2F" w14:textId="77777777" w:rsidTr="00F26874">
        <w:trPr>
          <w:trHeight w:val="20"/>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56AFE154" w14:textId="77777777" w:rsidR="00DD0548" w:rsidRPr="00F96146" w:rsidRDefault="00DD0548" w:rsidP="00F26874">
            <w:pPr>
              <w:jc w:val="center"/>
              <w:rPr>
                <w:color w:val="000000" w:themeColor="text1"/>
              </w:rPr>
            </w:pPr>
            <w:r w:rsidRPr="00F96146">
              <w:rPr>
                <w:color w:val="000000" w:themeColor="text1"/>
              </w:rPr>
              <w:t>Mix-2</w:t>
            </w:r>
          </w:p>
        </w:tc>
        <w:tc>
          <w:tcPr>
            <w:tcW w:w="1080" w:type="dxa"/>
            <w:tcBorders>
              <w:top w:val="nil"/>
              <w:left w:val="nil"/>
              <w:bottom w:val="single" w:sz="8" w:space="0" w:color="auto"/>
              <w:right w:val="single" w:sz="8" w:space="0" w:color="auto"/>
            </w:tcBorders>
            <w:shd w:val="clear" w:color="auto" w:fill="auto"/>
            <w:vAlign w:val="center"/>
            <w:hideMark/>
          </w:tcPr>
          <w:p w14:paraId="34643BAB" w14:textId="77777777" w:rsidR="00DD0548" w:rsidRPr="00F96146" w:rsidRDefault="00DD0548" w:rsidP="00F26874">
            <w:pPr>
              <w:jc w:val="center"/>
              <w:rPr>
                <w:color w:val="000000" w:themeColor="text1"/>
              </w:rPr>
            </w:pPr>
            <w:r w:rsidRPr="00F96146">
              <w:rPr>
                <w:color w:val="000000" w:themeColor="text1"/>
              </w:rPr>
              <w:t>4800.8</w:t>
            </w:r>
          </w:p>
        </w:tc>
        <w:tc>
          <w:tcPr>
            <w:tcW w:w="1170" w:type="dxa"/>
            <w:tcBorders>
              <w:top w:val="nil"/>
              <w:left w:val="nil"/>
              <w:bottom w:val="single" w:sz="8" w:space="0" w:color="auto"/>
              <w:right w:val="single" w:sz="8" w:space="0" w:color="auto"/>
            </w:tcBorders>
            <w:shd w:val="clear" w:color="auto" w:fill="auto"/>
            <w:vAlign w:val="center"/>
            <w:hideMark/>
          </w:tcPr>
          <w:p w14:paraId="0451D508" w14:textId="77777777" w:rsidR="00DD0548" w:rsidRPr="00F96146" w:rsidRDefault="00DD0548" w:rsidP="00F26874">
            <w:pPr>
              <w:jc w:val="center"/>
              <w:rPr>
                <w:color w:val="000000" w:themeColor="text1"/>
              </w:rPr>
            </w:pPr>
            <w:r w:rsidRPr="00F96146">
              <w:rPr>
                <w:color w:val="000000" w:themeColor="text1"/>
              </w:rPr>
              <w:t>4817.2</w:t>
            </w:r>
          </w:p>
        </w:tc>
        <w:tc>
          <w:tcPr>
            <w:tcW w:w="990" w:type="dxa"/>
            <w:tcBorders>
              <w:top w:val="nil"/>
              <w:left w:val="nil"/>
              <w:bottom w:val="single" w:sz="8" w:space="0" w:color="auto"/>
              <w:right w:val="single" w:sz="8" w:space="0" w:color="auto"/>
            </w:tcBorders>
            <w:shd w:val="clear" w:color="auto" w:fill="auto"/>
            <w:vAlign w:val="center"/>
            <w:hideMark/>
          </w:tcPr>
          <w:p w14:paraId="52665970" w14:textId="77777777" w:rsidR="00DD0548" w:rsidRPr="00F96146" w:rsidRDefault="00DD0548" w:rsidP="00F26874">
            <w:pPr>
              <w:jc w:val="center"/>
              <w:rPr>
                <w:color w:val="000000" w:themeColor="text1"/>
              </w:rPr>
            </w:pPr>
            <w:r w:rsidRPr="00F96146">
              <w:rPr>
                <w:color w:val="000000" w:themeColor="text1"/>
              </w:rPr>
              <w:t>2819.2</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3B820D1B" w14:textId="77777777" w:rsidR="00DD0548" w:rsidRPr="00F96146" w:rsidRDefault="00DD0548" w:rsidP="00F26874">
            <w:pPr>
              <w:jc w:val="center"/>
              <w:rPr>
                <w:color w:val="000000" w:themeColor="text1"/>
              </w:rPr>
            </w:pPr>
            <w:r w:rsidRPr="00F96146">
              <w:rPr>
                <w:color w:val="000000" w:themeColor="text1"/>
              </w:rPr>
              <w:t>2.499</w:t>
            </w:r>
          </w:p>
        </w:tc>
        <w:tc>
          <w:tcPr>
            <w:tcW w:w="1102" w:type="dxa"/>
            <w:tcBorders>
              <w:top w:val="nil"/>
              <w:left w:val="nil"/>
              <w:bottom w:val="single" w:sz="8" w:space="0" w:color="auto"/>
              <w:right w:val="single" w:sz="8" w:space="0" w:color="auto"/>
            </w:tcBorders>
            <w:shd w:val="clear" w:color="auto" w:fill="auto"/>
            <w:hideMark/>
          </w:tcPr>
          <w:p w14:paraId="073DA279" w14:textId="77777777" w:rsidR="00DD0548" w:rsidRPr="00F96146" w:rsidRDefault="00DD0548" w:rsidP="00F26874">
            <w:pPr>
              <w:jc w:val="center"/>
              <w:rPr>
                <w:color w:val="000000" w:themeColor="text1"/>
              </w:rPr>
            </w:pPr>
            <w:r w:rsidRPr="00F96146">
              <w:rPr>
                <w:color w:val="000000" w:themeColor="text1"/>
              </w:rPr>
              <w:t>3.9</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14:paraId="628EB161" w14:textId="77777777" w:rsidR="00DD0548" w:rsidRPr="00F96146" w:rsidRDefault="00DD0548" w:rsidP="00F26874">
            <w:pPr>
              <w:jc w:val="center"/>
              <w:rPr>
                <w:color w:val="000000" w:themeColor="text1"/>
              </w:rPr>
            </w:pPr>
            <w:r w:rsidRPr="00F96146">
              <w:rPr>
                <w:color w:val="000000" w:themeColor="text1"/>
              </w:rPr>
              <w:t>4.2</w:t>
            </w:r>
          </w:p>
        </w:tc>
        <w:tc>
          <w:tcPr>
            <w:tcW w:w="1170" w:type="dxa"/>
            <w:vMerge w:val="restart"/>
            <w:tcBorders>
              <w:top w:val="nil"/>
              <w:left w:val="single" w:sz="8" w:space="0" w:color="auto"/>
              <w:right w:val="single" w:sz="8" w:space="0" w:color="auto"/>
            </w:tcBorders>
            <w:vAlign w:val="center"/>
          </w:tcPr>
          <w:p w14:paraId="1737C3A3" w14:textId="77777777" w:rsidR="00DD0548" w:rsidRPr="00F96146" w:rsidRDefault="00DD0548" w:rsidP="00F26874">
            <w:pPr>
              <w:jc w:val="center"/>
              <w:rPr>
                <w:color w:val="000000" w:themeColor="text1"/>
              </w:rPr>
            </w:pPr>
            <w:r w:rsidRPr="00F96146">
              <w:rPr>
                <w:color w:val="000000" w:themeColor="text1"/>
              </w:rPr>
              <w:t>0.2</w:t>
            </w:r>
          </w:p>
        </w:tc>
      </w:tr>
      <w:tr w:rsidR="00DD0548" w:rsidRPr="00F96146" w14:paraId="0DD73DB9" w14:textId="77777777" w:rsidTr="00F26874">
        <w:trPr>
          <w:trHeight w:val="20"/>
        </w:trPr>
        <w:tc>
          <w:tcPr>
            <w:tcW w:w="720" w:type="dxa"/>
            <w:vMerge/>
            <w:tcBorders>
              <w:top w:val="nil"/>
              <w:left w:val="single" w:sz="4" w:space="0" w:color="auto"/>
              <w:bottom w:val="single" w:sz="4" w:space="0" w:color="auto"/>
              <w:right w:val="single" w:sz="4" w:space="0" w:color="auto"/>
            </w:tcBorders>
            <w:vAlign w:val="center"/>
            <w:hideMark/>
          </w:tcPr>
          <w:p w14:paraId="5E42860A"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391D10EA" w14:textId="77777777" w:rsidR="00DD0548" w:rsidRPr="00F96146" w:rsidRDefault="00DD0548" w:rsidP="00F26874">
            <w:pPr>
              <w:jc w:val="center"/>
              <w:rPr>
                <w:color w:val="000000" w:themeColor="text1"/>
              </w:rPr>
            </w:pPr>
            <w:r w:rsidRPr="00F96146">
              <w:rPr>
                <w:color w:val="000000" w:themeColor="text1"/>
              </w:rPr>
              <w:t>4803.6</w:t>
            </w:r>
          </w:p>
        </w:tc>
        <w:tc>
          <w:tcPr>
            <w:tcW w:w="1170" w:type="dxa"/>
            <w:tcBorders>
              <w:top w:val="nil"/>
              <w:left w:val="nil"/>
              <w:bottom w:val="single" w:sz="8" w:space="0" w:color="auto"/>
              <w:right w:val="single" w:sz="8" w:space="0" w:color="auto"/>
            </w:tcBorders>
            <w:shd w:val="clear" w:color="auto" w:fill="auto"/>
            <w:vAlign w:val="center"/>
            <w:hideMark/>
          </w:tcPr>
          <w:p w14:paraId="2B1EAE56" w14:textId="77777777" w:rsidR="00DD0548" w:rsidRPr="00F96146" w:rsidRDefault="00DD0548" w:rsidP="00F26874">
            <w:pPr>
              <w:jc w:val="center"/>
              <w:rPr>
                <w:color w:val="000000" w:themeColor="text1"/>
              </w:rPr>
            </w:pPr>
            <w:r w:rsidRPr="00F96146">
              <w:rPr>
                <w:color w:val="000000" w:themeColor="text1"/>
              </w:rPr>
              <w:t>4819.0</w:t>
            </w:r>
          </w:p>
        </w:tc>
        <w:tc>
          <w:tcPr>
            <w:tcW w:w="990" w:type="dxa"/>
            <w:tcBorders>
              <w:top w:val="nil"/>
              <w:left w:val="nil"/>
              <w:bottom w:val="single" w:sz="8" w:space="0" w:color="auto"/>
              <w:right w:val="single" w:sz="8" w:space="0" w:color="auto"/>
            </w:tcBorders>
            <w:shd w:val="clear" w:color="auto" w:fill="auto"/>
            <w:vAlign w:val="center"/>
            <w:hideMark/>
          </w:tcPr>
          <w:p w14:paraId="5312DE1A" w14:textId="77777777" w:rsidR="00DD0548" w:rsidRPr="00F96146" w:rsidRDefault="00DD0548" w:rsidP="00F26874">
            <w:pPr>
              <w:jc w:val="center"/>
              <w:rPr>
                <w:color w:val="000000" w:themeColor="text1"/>
              </w:rPr>
            </w:pPr>
            <w:r w:rsidRPr="00F96146">
              <w:rPr>
                <w:color w:val="000000" w:themeColor="text1"/>
              </w:rPr>
              <w:t>2810.9</w:t>
            </w:r>
          </w:p>
        </w:tc>
        <w:tc>
          <w:tcPr>
            <w:tcW w:w="1260" w:type="dxa"/>
            <w:vMerge/>
            <w:tcBorders>
              <w:top w:val="nil"/>
              <w:left w:val="single" w:sz="8" w:space="0" w:color="auto"/>
              <w:bottom w:val="single" w:sz="8" w:space="0" w:color="000000"/>
              <w:right w:val="single" w:sz="8" w:space="0" w:color="auto"/>
            </w:tcBorders>
            <w:vAlign w:val="center"/>
            <w:hideMark/>
          </w:tcPr>
          <w:p w14:paraId="15DF6284"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35D317FA" w14:textId="77777777" w:rsidR="00DD0548" w:rsidRPr="00F96146" w:rsidRDefault="00DD0548" w:rsidP="00F26874">
            <w:pPr>
              <w:jc w:val="center"/>
              <w:rPr>
                <w:color w:val="000000" w:themeColor="text1"/>
              </w:rPr>
            </w:pPr>
            <w:r w:rsidRPr="00F96146">
              <w:rPr>
                <w:color w:val="000000" w:themeColor="text1"/>
              </w:rPr>
              <w:t>4.3</w:t>
            </w:r>
          </w:p>
        </w:tc>
        <w:tc>
          <w:tcPr>
            <w:tcW w:w="990" w:type="dxa"/>
            <w:vMerge/>
            <w:tcBorders>
              <w:top w:val="nil"/>
              <w:left w:val="single" w:sz="8" w:space="0" w:color="auto"/>
              <w:bottom w:val="single" w:sz="8" w:space="0" w:color="000000"/>
              <w:right w:val="single" w:sz="8" w:space="0" w:color="auto"/>
            </w:tcBorders>
            <w:vAlign w:val="center"/>
            <w:hideMark/>
          </w:tcPr>
          <w:p w14:paraId="7E4BAA3B"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tcPr>
          <w:p w14:paraId="37CEA686" w14:textId="77777777" w:rsidR="00DD0548" w:rsidRPr="00F96146" w:rsidRDefault="00DD0548" w:rsidP="00F26874">
            <w:pPr>
              <w:jc w:val="center"/>
              <w:rPr>
                <w:color w:val="000000" w:themeColor="text1"/>
              </w:rPr>
            </w:pPr>
          </w:p>
        </w:tc>
      </w:tr>
      <w:tr w:rsidR="00DD0548" w:rsidRPr="00F96146" w14:paraId="1459A13A" w14:textId="77777777" w:rsidTr="00F26874">
        <w:trPr>
          <w:trHeight w:val="20"/>
        </w:trPr>
        <w:tc>
          <w:tcPr>
            <w:tcW w:w="720" w:type="dxa"/>
            <w:vMerge/>
            <w:tcBorders>
              <w:top w:val="nil"/>
              <w:left w:val="single" w:sz="4" w:space="0" w:color="auto"/>
              <w:bottom w:val="single" w:sz="4" w:space="0" w:color="auto"/>
              <w:right w:val="single" w:sz="4" w:space="0" w:color="auto"/>
            </w:tcBorders>
            <w:vAlign w:val="center"/>
            <w:hideMark/>
          </w:tcPr>
          <w:p w14:paraId="156789EC"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4022E08D" w14:textId="77777777" w:rsidR="00DD0548" w:rsidRPr="00F96146" w:rsidRDefault="00DD0548" w:rsidP="00F26874">
            <w:pPr>
              <w:jc w:val="center"/>
              <w:rPr>
                <w:color w:val="000000" w:themeColor="text1"/>
              </w:rPr>
            </w:pPr>
            <w:r w:rsidRPr="00F96146">
              <w:rPr>
                <w:color w:val="000000" w:themeColor="text1"/>
              </w:rPr>
              <w:t>4800.4</w:t>
            </w:r>
          </w:p>
        </w:tc>
        <w:tc>
          <w:tcPr>
            <w:tcW w:w="1170" w:type="dxa"/>
            <w:tcBorders>
              <w:top w:val="nil"/>
              <w:left w:val="nil"/>
              <w:bottom w:val="single" w:sz="8" w:space="0" w:color="auto"/>
              <w:right w:val="single" w:sz="8" w:space="0" w:color="auto"/>
            </w:tcBorders>
            <w:shd w:val="clear" w:color="auto" w:fill="auto"/>
            <w:vAlign w:val="center"/>
            <w:hideMark/>
          </w:tcPr>
          <w:p w14:paraId="150D5572" w14:textId="77777777" w:rsidR="00DD0548" w:rsidRPr="00F96146" w:rsidRDefault="00DD0548" w:rsidP="00F26874">
            <w:pPr>
              <w:jc w:val="center"/>
              <w:rPr>
                <w:color w:val="000000" w:themeColor="text1"/>
              </w:rPr>
            </w:pPr>
            <w:r w:rsidRPr="00F96146">
              <w:rPr>
                <w:color w:val="000000" w:themeColor="text1"/>
              </w:rPr>
              <w:t>4818.2</w:t>
            </w:r>
          </w:p>
        </w:tc>
        <w:tc>
          <w:tcPr>
            <w:tcW w:w="990" w:type="dxa"/>
            <w:tcBorders>
              <w:top w:val="nil"/>
              <w:left w:val="nil"/>
              <w:bottom w:val="single" w:sz="8" w:space="0" w:color="auto"/>
              <w:right w:val="single" w:sz="8" w:space="0" w:color="auto"/>
            </w:tcBorders>
            <w:shd w:val="clear" w:color="auto" w:fill="auto"/>
            <w:vAlign w:val="center"/>
            <w:hideMark/>
          </w:tcPr>
          <w:p w14:paraId="3B93B02F" w14:textId="77777777" w:rsidR="00DD0548" w:rsidRPr="00F96146" w:rsidRDefault="00DD0548" w:rsidP="00F26874">
            <w:pPr>
              <w:jc w:val="center"/>
              <w:rPr>
                <w:color w:val="000000" w:themeColor="text1"/>
              </w:rPr>
            </w:pPr>
            <w:r w:rsidRPr="00F96146">
              <w:rPr>
                <w:color w:val="000000" w:themeColor="text1"/>
              </w:rPr>
              <w:t>2814.6</w:t>
            </w:r>
          </w:p>
        </w:tc>
        <w:tc>
          <w:tcPr>
            <w:tcW w:w="1260" w:type="dxa"/>
            <w:vMerge/>
            <w:tcBorders>
              <w:top w:val="nil"/>
              <w:left w:val="single" w:sz="8" w:space="0" w:color="auto"/>
              <w:bottom w:val="single" w:sz="8" w:space="0" w:color="000000"/>
              <w:right w:val="single" w:sz="8" w:space="0" w:color="auto"/>
            </w:tcBorders>
            <w:vAlign w:val="center"/>
            <w:hideMark/>
          </w:tcPr>
          <w:p w14:paraId="2BDAD6A3"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056903B6" w14:textId="77777777" w:rsidR="00DD0548" w:rsidRPr="00F96146" w:rsidRDefault="00DD0548" w:rsidP="00F26874">
            <w:pPr>
              <w:jc w:val="center"/>
              <w:rPr>
                <w:color w:val="000000" w:themeColor="text1"/>
              </w:rPr>
            </w:pPr>
            <w:r w:rsidRPr="00F96146">
              <w:rPr>
                <w:color w:val="000000" w:themeColor="text1"/>
              </w:rPr>
              <w:t>4.1</w:t>
            </w:r>
          </w:p>
        </w:tc>
        <w:tc>
          <w:tcPr>
            <w:tcW w:w="990" w:type="dxa"/>
            <w:vMerge/>
            <w:tcBorders>
              <w:top w:val="nil"/>
              <w:left w:val="single" w:sz="8" w:space="0" w:color="auto"/>
              <w:bottom w:val="single" w:sz="8" w:space="0" w:color="000000"/>
              <w:right w:val="single" w:sz="8" w:space="0" w:color="auto"/>
            </w:tcBorders>
            <w:vAlign w:val="center"/>
            <w:hideMark/>
          </w:tcPr>
          <w:p w14:paraId="28BFFE16"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tcPr>
          <w:p w14:paraId="688368D5" w14:textId="77777777" w:rsidR="00DD0548" w:rsidRPr="00F96146" w:rsidRDefault="00DD0548" w:rsidP="00F26874">
            <w:pPr>
              <w:jc w:val="center"/>
              <w:rPr>
                <w:color w:val="000000" w:themeColor="text1"/>
              </w:rPr>
            </w:pPr>
          </w:p>
        </w:tc>
      </w:tr>
      <w:tr w:rsidR="00DD0548" w:rsidRPr="00F96146" w14:paraId="2357CBF5" w14:textId="77777777" w:rsidTr="00F26874">
        <w:trPr>
          <w:trHeight w:val="20"/>
        </w:trPr>
        <w:tc>
          <w:tcPr>
            <w:tcW w:w="720" w:type="dxa"/>
            <w:vMerge/>
            <w:tcBorders>
              <w:top w:val="nil"/>
              <w:left w:val="single" w:sz="4" w:space="0" w:color="auto"/>
              <w:bottom w:val="single" w:sz="4" w:space="0" w:color="auto"/>
              <w:right w:val="single" w:sz="4" w:space="0" w:color="auto"/>
            </w:tcBorders>
            <w:vAlign w:val="center"/>
            <w:hideMark/>
          </w:tcPr>
          <w:p w14:paraId="4D8AEC7C"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659F36A6" w14:textId="77777777" w:rsidR="00DD0548" w:rsidRPr="00F96146" w:rsidRDefault="00DD0548" w:rsidP="00F26874">
            <w:pPr>
              <w:jc w:val="center"/>
              <w:rPr>
                <w:color w:val="000000" w:themeColor="text1"/>
              </w:rPr>
            </w:pPr>
            <w:r w:rsidRPr="00F96146">
              <w:rPr>
                <w:color w:val="000000" w:themeColor="text1"/>
              </w:rPr>
              <w:t>4817.5</w:t>
            </w:r>
          </w:p>
        </w:tc>
        <w:tc>
          <w:tcPr>
            <w:tcW w:w="1170" w:type="dxa"/>
            <w:tcBorders>
              <w:top w:val="nil"/>
              <w:left w:val="nil"/>
              <w:bottom w:val="single" w:sz="8" w:space="0" w:color="auto"/>
              <w:right w:val="single" w:sz="8" w:space="0" w:color="auto"/>
            </w:tcBorders>
            <w:shd w:val="clear" w:color="auto" w:fill="auto"/>
            <w:vAlign w:val="center"/>
            <w:hideMark/>
          </w:tcPr>
          <w:p w14:paraId="280063D6" w14:textId="77777777" w:rsidR="00DD0548" w:rsidRPr="00F96146" w:rsidRDefault="00DD0548" w:rsidP="00F26874">
            <w:pPr>
              <w:jc w:val="center"/>
              <w:rPr>
                <w:color w:val="000000" w:themeColor="text1"/>
              </w:rPr>
            </w:pPr>
            <w:r w:rsidRPr="00F96146">
              <w:rPr>
                <w:color w:val="000000" w:themeColor="text1"/>
              </w:rPr>
              <w:t>4833.2</w:t>
            </w:r>
          </w:p>
        </w:tc>
        <w:tc>
          <w:tcPr>
            <w:tcW w:w="990" w:type="dxa"/>
            <w:tcBorders>
              <w:top w:val="nil"/>
              <w:left w:val="nil"/>
              <w:bottom w:val="single" w:sz="8" w:space="0" w:color="auto"/>
              <w:right w:val="single" w:sz="8" w:space="0" w:color="auto"/>
            </w:tcBorders>
            <w:shd w:val="clear" w:color="auto" w:fill="auto"/>
            <w:vAlign w:val="center"/>
            <w:hideMark/>
          </w:tcPr>
          <w:p w14:paraId="3202C0F1" w14:textId="77777777" w:rsidR="00DD0548" w:rsidRPr="00F96146" w:rsidRDefault="00DD0548" w:rsidP="00F26874">
            <w:pPr>
              <w:jc w:val="center"/>
              <w:rPr>
                <w:color w:val="000000" w:themeColor="text1"/>
              </w:rPr>
            </w:pPr>
            <w:r w:rsidRPr="00F96146">
              <w:rPr>
                <w:color w:val="000000" w:themeColor="text1"/>
              </w:rPr>
              <w:t>2815.2</w:t>
            </w:r>
          </w:p>
        </w:tc>
        <w:tc>
          <w:tcPr>
            <w:tcW w:w="1260" w:type="dxa"/>
            <w:vMerge/>
            <w:tcBorders>
              <w:top w:val="nil"/>
              <w:left w:val="single" w:sz="8" w:space="0" w:color="auto"/>
              <w:bottom w:val="single" w:sz="8" w:space="0" w:color="000000"/>
              <w:right w:val="single" w:sz="8" w:space="0" w:color="auto"/>
            </w:tcBorders>
            <w:vAlign w:val="center"/>
            <w:hideMark/>
          </w:tcPr>
          <w:p w14:paraId="2EB099DF"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480BBBF4" w14:textId="77777777" w:rsidR="00DD0548" w:rsidRPr="00F96146" w:rsidRDefault="00DD0548" w:rsidP="00F26874">
            <w:pPr>
              <w:jc w:val="center"/>
              <w:rPr>
                <w:color w:val="000000" w:themeColor="text1"/>
              </w:rPr>
            </w:pPr>
            <w:r w:rsidRPr="00F96146">
              <w:rPr>
                <w:color w:val="000000" w:themeColor="text1"/>
              </w:rPr>
              <w:t>4.5</w:t>
            </w:r>
          </w:p>
        </w:tc>
        <w:tc>
          <w:tcPr>
            <w:tcW w:w="990" w:type="dxa"/>
            <w:vMerge/>
            <w:tcBorders>
              <w:top w:val="nil"/>
              <w:left w:val="single" w:sz="8" w:space="0" w:color="auto"/>
              <w:bottom w:val="single" w:sz="8" w:space="0" w:color="000000"/>
              <w:right w:val="single" w:sz="8" w:space="0" w:color="auto"/>
            </w:tcBorders>
            <w:vAlign w:val="center"/>
            <w:hideMark/>
          </w:tcPr>
          <w:p w14:paraId="05366579"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tcPr>
          <w:p w14:paraId="12DF80AB" w14:textId="77777777" w:rsidR="00DD0548" w:rsidRPr="00F96146" w:rsidRDefault="00DD0548" w:rsidP="00F26874">
            <w:pPr>
              <w:jc w:val="center"/>
              <w:rPr>
                <w:color w:val="000000" w:themeColor="text1"/>
              </w:rPr>
            </w:pPr>
          </w:p>
        </w:tc>
      </w:tr>
      <w:tr w:rsidR="00DD0548" w:rsidRPr="00F96146" w14:paraId="2277C60C" w14:textId="77777777" w:rsidTr="00F26874">
        <w:trPr>
          <w:trHeight w:val="20"/>
        </w:trPr>
        <w:tc>
          <w:tcPr>
            <w:tcW w:w="720" w:type="dxa"/>
            <w:vMerge/>
            <w:tcBorders>
              <w:top w:val="nil"/>
              <w:left w:val="single" w:sz="4" w:space="0" w:color="auto"/>
              <w:bottom w:val="single" w:sz="4" w:space="0" w:color="auto"/>
              <w:right w:val="single" w:sz="4" w:space="0" w:color="auto"/>
            </w:tcBorders>
            <w:vAlign w:val="center"/>
            <w:hideMark/>
          </w:tcPr>
          <w:p w14:paraId="7A383371"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591A7427" w14:textId="77777777" w:rsidR="00DD0548" w:rsidRPr="00F96146" w:rsidRDefault="00DD0548" w:rsidP="00F26874">
            <w:pPr>
              <w:jc w:val="center"/>
              <w:rPr>
                <w:color w:val="000000" w:themeColor="text1"/>
              </w:rPr>
            </w:pPr>
            <w:r w:rsidRPr="00F96146">
              <w:rPr>
                <w:color w:val="000000" w:themeColor="text1"/>
              </w:rPr>
              <w:t>4798.3</w:t>
            </w:r>
          </w:p>
        </w:tc>
        <w:tc>
          <w:tcPr>
            <w:tcW w:w="1170" w:type="dxa"/>
            <w:tcBorders>
              <w:top w:val="nil"/>
              <w:left w:val="nil"/>
              <w:bottom w:val="single" w:sz="8" w:space="0" w:color="auto"/>
              <w:right w:val="single" w:sz="8" w:space="0" w:color="auto"/>
            </w:tcBorders>
            <w:shd w:val="clear" w:color="auto" w:fill="auto"/>
            <w:vAlign w:val="center"/>
            <w:hideMark/>
          </w:tcPr>
          <w:p w14:paraId="66E6F0FB" w14:textId="77777777" w:rsidR="00DD0548" w:rsidRPr="00F96146" w:rsidRDefault="00DD0548" w:rsidP="00F26874">
            <w:pPr>
              <w:jc w:val="center"/>
              <w:rPr>
                <w:color w:val="000000" w:themeColor="text1"/>
              </w:rPr>
            </w:pPr>
            <w:r w:rsidRPr="00F96146">
              <w:rPr>
                <w:color w:val="000000" w:themeColor="text1"/>
              </w:rPr>
              <w:t>4819.4</w:t>
            </w:r>
          </w:p>
        </w:tc>
        <w:tc>
          <w:tcPr>
            <w:tcW w:w="990" w:type="dxa"/>
            <w:tcBorders>
              <w:top w:val="nil"/>
              <w:left w:val="nil"/>
              <w:bottom w:val="single" w:sz="8" w:space="0" w:color="auto"/>
              <w:right w:val="single" w:sz="8" w:space="0" w:color="auto"/>
            </w:tcBorders>
            <w:shd w:val="clear" w:color="auto" w:fill="auto"/>
            <w:vAlign w:val="center"/>
            <w:hideMark/>
          </w:tcPr>
          <w:p w14:paraId="44B7ADD7" w14:textId="77777777" w:rsidR="00DD0548" w:rsidRPr="00F96146" w:rsidRDefault="00DD0548" w:rsidP="00F26874">
            <w:pPr>
              <w:jc w:val="center"/>
              <w:rPr>
                <w:color w:val="000000" w:themeColor="text1"/>
              </w:rPr>
            </w:pPr>
            <w:r w:rsidRPr="00F96146">
              <w:rPr>
                <w:color w:val="000000" w:themeColor="text1"/>
              </w:rPr>
              <w:t>2811.3</w:t>
            </w:r>
          </w:p>
        </w:tc>
        <w:tc>
          <w:tcPr>
            <w:tcW w:w="1260" w:type="dxa"/>
            <w:vMerge/>
            <w:tcBorders>
              <w:top w:val="nil"/>
              <w:left w:val="single" w:sz="8" w:space="0" w:color="auto"/>
              <w:bottom w:val="single" w:sz="8" w:space="0" w:color="000000"/>
              <w:right w:val="single" w:sz="8" w:space="0" w:color="auto"/>
            </w:tcBorders>
            <w:vAlign w:val="center"/>
            <w:hideMark/>
          </w:tcPr>
          <w:p w14:paraId="5594F715"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4ED7C2A2" w14:textId="77777777" w:rsidR="00DD0548" w:rsidRPr="00F96146" w:rsidRDefault="00DD0548" w:rsidP="00F26874">
            <w:pPr>
              <w:jc w:val="center"/>
              <w:rPr>
                <w:color w:val="000000" w:themeColor="text1"/>
              </w:rPr>
            </w:pPr>
            <w:r w:rsidRPr="00F96146">
              <w:rPr>
                <w:color w:val="000000" w:themeColor="text1"/>
              </w:rPr>
              <w:t>4.4</w:t>
            </w:r>
          </w:p>
        </w:tc>
        <w:tc>
          <w:tcPr>
            <w:tcW w:w="990" w:type="dxa"/>
            <w:vMerge/>
            <w:tcBorders>
              <w:top w:val="nil"/>
              <w:left w:val="single" w:sz="8" w:space="0" w:color="auto"/>
              <w:bottom w:val="single" w:sz="8" w:space="0" w:color="000000"/>
              <w:right w:val="single" w:sz="8" w:space="0" w:color="auto"/>
            </w:tcBorders>
            <w:vAlign w:val="center"/>
            <w:hideMark/>
          </w:tcPr>
          <w:p w14:paraId="4652B12B" w14:textId="77777777" w:rsidR="00DD0548" w:rsidRPr="00F96146" w:rsidRDefault="00DD0548" w:rsidP="00F26874">
            <w:pPr>
              <w:jc w:val="center"/>
              <w:rPr>
                <w:color w:val="000000" w:themeColor="text1"/>
              </w:rPr>
            </w:pPr>
          </w:p>
        </w:tc>
        <w:tc>
          <w:tcPr>
            <w:tcW w:w="1170" w:type="dxa"/>
            <w:vMerge/>
            <w:tcBorders>
              <w:left w:val="single" w:sz="8" w:space="0" w:color="auto"/>
              <w:right w:val="single" w:sz="8" w:space="0" w:color="auto"/>
            </w:tcBorders>
          </w:tcPr>
          <w:p w14:paraId="6D63A32C" w14:textId="77777777" w:rsidR="00DD0548" w:rsidRPr="00F96146" w:rsidRDefault="00DD0548" w:rsidP="00F26874">
            <w:pPr>
              <w:jc w:val="center"/>
              <w:rPr>
                <w:color w:val="000000" w:themeColor="text1"/>
              </w:rPr>
            </w:pPr>
          </w:p>
        </w:tc>
      </w:tr>
      <w:tr w:rsidR="00DD0548" w:rsidRPr="00F96146" w14:paraId="2F9221A7" w14:textId="77777777" w:rsidTr="00F26874">
        <w:trPr>
          <w:trHeight w:val="20"/>
        </w:trPr>
        <w:tc>
          <w:tcPr>
            <w:tcW w:w="720" w:type="dxa"/>
            <w:vMerge/>
            <w:tcBorders>
              <w:top w:val="nil"/>
              <w:left w:val="single" w:sz="4" w:space="0" w:color="auto"/>
              <w:bottom w:val="single" w:sz="4" w:space="0" w:color="auto"/>
              <w:right w:val="single" w:sz="4" w:space="0" w:color="auto"/>
            </w:tcBorders>
            <w:vAlign w:val="center"/>
            <w:hideMark/>
          </w:tcPr>
          <w:p w14:paraId="67F585F6" w14:textId="77777777" w:rsidR="00DD0548" w:rsidRPr="00F96146" w:rsidRDefault="00DD0548" w:rsidP="00F26874">
            <w:pPr>
              <w:jc w:val="center"/>
              <w:rPr>
                <w:color w:val="000000" w:themeColor="text1"/>
              </w:rPr>
            </w:pPr>
          </w:p>
        </w:tc>
        <w:tc>
          <w:tcPr>
            <w:tcW w:w="1080" w:type="dxa"/>
            <w:tcBorders>
              <w:top w:val="nil"/>
              <w:left w:val="nil"/>
              <w:bottom w:val="single" w:sz="8" w:space="0" w:color="auto"/>
              <w:right w:val="single" w:sz="8" w:space="0" w:color="auto"/>
            </w:tcBorders>
            <w:shd w:val="clear" w:color="auto" w:fill="auto"/>
            <w:vAlign w:val="center"/>
            <w:hideMark/>
          </w:tcPr>
          <w:p w14:paraId="512112C5" w14:textId="77777777" w:rsidR="00DD0548" w:rsidRPr="00F96146" w:rsidRDefault="00DD0548" w:rsidP="00F26874">
            <w:pPr>
              <w:jc w:val="center"/>
              <w:rPr>
                <w:color w:val="000000" w:themeColor="text1"/>
              </w:rPr>
            </w:pPr>
            <w:r w:rsidRPr="00F96146">
              <w:rPr>
                <w:color w:val="000000" w:themeColor="text1"/>
              </w:rPr>
              <w:t>4801.0</w:t>
            </w:r>
          </w:p>
        </w:tc>
        <w:tc>
          <w:tcPr>
            <w:tcW w:w="1170" w:type="dxa"/>
            <w:tcBorders>
              <w:top w:val="nil"/>
              <w:left w:val="nil"/>
              <w:bottom w:val="single" w:sz="8" w:space="0" w:color="auto"/>
              <w:right w:val="single" w:sz="8" w:space="0" w:color="auto"/>
            </w:tcBorders>
            <w:shd w:val="clear" w:color="auto" w:fill="auto"/>
            <w:vAlign w:val="center"/>
            <w:hideMark/>
          </w:tcPr>
          <w:p w14:paraId="7CD9F8B0" w14:textId="77777777" w:rsidR="00DD0548" w:rsidRPr="00F96146" w:rsidRDefault="00DD0548" w:rsidP="00F26874">
            <w:pPr>
              <w:jc w:val="center"/>
              <w:rPr>
                <w:color w:val="000000" w:themeColor="text1"/>
              </w:rPr>
            </w:pPr>
            <w:r w:rsidRPr="00F96146">
              <w:rPr>
                <w:color w:val="000000" w:themeColor="text1"/>
              </w:rPr>
              <w:t>4819.3</w:t>
            </w:r>
          </w:p>
        </w:tc>
        <w:tc>
          <w:tcPr>
            <w:tcW w:w="990" w:type="dxa"/>
            <w:tcBorders>
              <w:top w:val="nil"/>
              <w:left w:val="nil"/>
              <w:bottom w:val="single" w:sz="8" w:space="0" w:color="auto"/>
              <w:right w:val="single" w:sz="8" w:space="0" w:color="auto"/>
            </w:tcBorders>
            <w:shd w:val="clear" w:color="auto" w:fill="auto"/>
            <w:vAlign w:val="center"/>
            <w:hideMark/>
          </w:tcPr>
          <w:p w14:paraId="51267212" w14:textId="77777777" w:rsidR="00DD0548" w:rsidRPr="00F96146" w:rsidRDefault="00DD0548" w:rsidP="00F26874">
            <w:pPr>
              <w:jc w:val="center"/>
              <w:rPr>
                <w:color w:val="000000" w:themeColor="text1"/>
              </w:rPr>
            </w:pPr>
            <w:r w:rsidRPr="00F96146">
              <w:rPr>
                <w:color w:val="000000" w:themeColor="text1"/>
              </w:rPr>
              <w:t>2815.0</w:t>
            </w:r>
          </w:p>
        </w:tc>
        <w:tc>
          <w:tcPr>
            <w:tcW w:w="1260" w:type="dxa"/>
            <w:vMerge/>
            <w:tcBorders>
              <w:top w:val="nil"/>
              <w:left w:val="single" w:sz="8" w:space="0" w:color="auto"/>
              <w:bottom w:val="single" w:sz="8" w:space="0" w:color="000000"/>
              <w:right w:val="single" w:sz="8" w:space="0" w:color="auto"/>
            </w:tcBorders>
            <w:vAlign w:val="center"/>
            <w:hideMark/>
          </w:tcPr>
          <w:p w14:paraId="4AF2F960" w14:textId="77777777" w:rsidR="00DD0548" w:rsidRPr="00F96146" w:rsidRDefault="00DD0548" w:rsidP="00F26874">
            <w:pPr>
              <w:jc w:val="center"/>
              <w:rPr>
                <w:color w:val="000000" w:themeColor="text1"/>
              </w:rPr>
            </w:pPr>
          </w:p>
        </w:tc>
        <w:tc>
          <w:tcPr>
            <w:tcW w:w="1102" w:type="dxa"/>
            <w:tcBorders>
              <w:top w:val="nil"/>
              <w:left w:val="nil"/>
              <w:bottom w:val="single" w:sz="8" w:space="0" w:color="auto"/>
              <w:right w:val="single" w:sz="8" w:space="0" w:color="auto"/>
            </w:tcBorders>
            <w:shd w:val="clear" w:color="auto" w:fill="auto"/>
            <w:hideMark/>
          </w:tcPr>
          <w:p w14:paraId="6655B3BC" w14:textId="77777777" w:rsidR="00DD0548" w:rsidRPr="00F96146" w:rsidRDefault="00DD0548" w:rsidP="00F26874">
            <w:pPr>
              <w:jc w:val="center"/>
              <w:rPr>
                <w:color w:val="000000" w:themeColor="text1"/>
              </w:rPr>
            </w:pPr>
            <w:r w:rsidRPr="00F96146">
              <w:rPr>
                <w:color w:val="000000" w:themeColor="text1"/>
              </w:rPr>
              <w:t>4.2</w:t>
            </w:r>
          </w:p>
        </w:tc>
        <w:tc>
          <w:tcPr>
            <w:tcW w:w="990" w:type="dxa"/>
            <w:vMerge/>
            <w:tcBorders>
              <w:top w:val="nil"/>
              <w:left w:val="single" w:sz="8" w:space="0" w:color="auto"/>
              <w:bottom w:val="single" w:sz="8" w:space="0" w:color="000000"/>
              <w:right w:val="single" w:sz="8" w:space="0" w:color="auto"/>
            </w:tcBorders>
            <w:vAlign w:val="center"/>
            <w:hideMark/>
          </w:tcPr>
          <w:p w14:paraId="00DD27AA" w14:textId="77777777" w:rsidR="00DD0548" w:rsidRPr="00F96146" w:rsidRDefault="00DD0548" w:rsidP="00F26874">
            <w:pPr>
              <w:jc w:val="center"/>
              <w:rPr>
                <w:color w:val="000000" w:themeColor="text1"/>
              </w:rPr>
            </w:pPr>
          </w:p>
        </w:tc>
        <w:tc>
          <w:tcPr>
            <w:tcW w:w="1170" w:type="dxa"/>
            <w:vMerge/>
            <w:tcBorders>
              <w:left w:val="single" w:sz="8" w:space="0" w:color="auto"/>
              <w:bottom w:val="single" w:sz="8" w:space="0" w:color="000000"/>
              <w:right w:val="single" w:sz="8" w:space="0" w:color="auto"/>
            </w:tcBorders>
          </w:tcPr>
          <w:p w14:paraId="3F475B9B" w14:textId="77777777" w:rsidR="00DD0548" w:rsidRPr="00F96146" w:rsidRDefault="00DD0548" w:rsidP="00F26874">
            <w:pPr>
              <w:jc w:val="center"/>
              <w:rPr>
                <w:color w:val="000000" w:themeColor="text1"/>
              </w:rPr>
            </w:pPr>
          </w:p>
        </w:tc>
      </w:tr>
    </w:tbl>
    <w:p w14:paraId="1421C888" w14:textId="77777777" w:rsidR="00DD0548" w:rsidRPr="00F96146" w:rsidRDefault="00DD0548" w:rsidP="00DD0548">
      <w:pPr>
        <w:jc w:val="center"/>
        <w:rPr>
          <w:noProof/>
          <w:color w:val="000000" w:themeColor="text1"/>
        </w:rPr>
      </w:pPr>
    </w:p>
    <w:p w14:paraId="55EEA08F" w14:textId="77777777" w:rsidR="00DD0548" w:rsidRPr="00F96146" w:rsidRDefault="00DD0548" w:rsidP="00DD0548">
      <w:pPr>
        <w:jc w:val="center"/>
        <w:rPr>
          <w:color w:val="000000" w:themeColor="text1"/>
        </w:rPr>
      </w:pPr>
      <w:r w:rsidRPr="00F96146">
        <w:rPr>
          <w:noProof/>
          <w:lang w:bidi="ar-SA"/>
        </w:rPr>
        <w:drawing>
          <wp:inline distT="0" distB="0" distL="0" distR="0" wp14:anchorId="5D34BC6B" wp14:editId="66B82C75">
            <wp:extent cx="4043680" cy="2362200"/>
            <wp:effectExtent l="0" t="0" r="0" b="0"/>
            <wp:docPr id="31" name="Chart 31">
              <a:extLst xmlns:a="http://schemas.openxmlformats.org/drawingml/2006/main">
                <a:ext uri="{FF2B5EF4-FFF2-40B4-BE49-F238E27FC236}">
                  <a16:creationId xmlns:a16="http://schemas.microsoft.com/office/drawing/2014/main" id="{A4AA676E-391E-4951-9D3C-141D55357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05F042E" w14:textId="06F4D03D" w:rsidR="004D6A7E" w:rsidRPr="00F96146" w:rsidRDefault="00DD0548" w:rsidP="00897E2F">
      <w:pPr>
        <w:pStyle w:val="Caption"/>
        <w:spacing w:line="480" w:lineRule="auto"/>
        <w:jc w:val="center"/>
        <w:rPr>
          <w:b w:val="0"/>
          <w:bCs w:val="0"/>
        </w:rPr>
      </w:pPr>
      <w:bookmarkStart w:id="155" w:name="_Toc13571681"/>
      <w:r w:rsidRPr="00F96146">
        <w:rPr>
          <w:b w:val="0"/>
          <w:bCs w:val="0"/>
        </w:rPr>
        <w:t>Figure 4.</w:t>
      </w:r>
      <w:r w:rsidRPr="00F96146">
        <w:rPr>
          <w:b w:val="0"/>
          <w:bCs w:val="0"/>
          <w:noProof/>
        </w:rPr>
        <w:fldChar w:fldCharType="begin"/>
      </w:r>
      <w:r w:rsidRPr="00F96146">
        <w:rPr>
          <w:b w:val="0"/>
          <w:bCs w:val="0"/>
          <w:noProof/>
        </w:rPr>
        <w:instrText xml:space="preserve"> SEQ Figure_4. \* ARABIC </w:instrText>
      </w:r>
      <w:r w:rsidRPr="00F96146">
        <w:rPr>
          <w:b w:val="0"/>
          <w:bCs w:val="0"/>
          <w:noProof/>
        </w:rPr>
        <w:fldChar w:fldCharType="separate"/>
      </w:r>
      <w:r w:rsidR="009658A9">
        <w:rPr>
          <w:b w:val="0"/>
          <w:bCs w:val="0"/>
          <w:noProof/>
        </w:rPr>
        <w:t>1</w:t>
      </w:r>
      <w:r w:rsidRPr="00F96146">
        <w:rPr>
          <w:b w:val="0"/>
          <w:bCs w:val="0"/>
          <w:noProof/>
        </w:rPr>
        <w:fldChar w:fldCharType="end"/>
      </w:r>
      <w:r w:rsidRPr="00F96146">
        <w:rPr>
          <w:b w:val="0"/>
          <w:bCs w:val="0"/>
        </w:rPr>
        <w:t xml:space="preserve"> Percent Air voids for Mix-1 and Mix-2</w:t>
      </w:r>
      <w:bookmarkEnd w:id="155"/>
      <w:r w:rsidRPr="00F96146">
        <w:rPr>
          <w:b w:val="0"/>
          <w:bCs w:val="0"/>
        </w:rPr>
        <w:t xml:space="preserve"> </w:t>
      </w:r>
    </w:p>
    <w:p w14:paraId="21DFDE5D" w14:textId="49578DF3" w:rsidR="00DD0548" w:rsidRPr="00F96146" w:rsidRDefault="00DD0548" w:rsidP="005857AA">
      <w:pPr>
        <w:spacing w:line="480" w:lineRule="auto"/>
        <w:jc w:val="center"/>
        <w:rPr>
          <w:noProof/>
          <w:color w:val="000000" w:themeColor="text1"/>
        </w:rPr>
      </w:pPr>
      <w:bookmarkStart w:id="156" w:name="_Toc14903885"/>
      <w:r w:rsidRPr="00F96146">
        <w:rPr>
          <w:color w:val="000000" w:themeColor="text1"/>
        </w:rPr>
        <w:t>Table 4.</w:t>
      </w:r>
      <w:r w:rsidRPr="00F96146">
        <w:rPr>
          <w:color w:val="000000" w:themeColor="text1"/>
        </w:rPr>
        <w:fldChar w:fldCharType="begin"/>
      </w:r>
      <w:r w:rsidRPr="00F96146">
        <w:rPr>
          <w:color w:val="000000" w:themeColor="text1"/>
        </w:rPr>
        <w:instrText xml:space="preserve"> SEQ Table_4. \* ARABIC </w:instrText>
      </w:r>
      <w:r w:rsidRPr="00F96146">
        <w:rPr>
          <w:color w:val="000000" w:themeColor="text1"/>
        </w:rPr>
        <w:fldChar w:fldCharType="separate"/>
      </w:r>
      <w:r w:rsidR="009658A9">
        <w:rPr>
          <w:noProof/>
          <w:color w:val="000000" w:themeColor="text1"/>
        </w:rPr>
        <w:t>2</w:t>
      </w:r>
      <w:r w:rsidRPr="00F96146">
        <w:rPr>
          <w:color w:val="000000" w:themeColor="text1"/>
        </w:rPr>
        <w:fldChar w:fldCharType="end"/>
      </w:r>
      <w:r w:rsidRPr="00F96146">
        <w:rPr>
          <w:color w:val="000000" w:themeColor="text1"/>
        </w:rPr>
        <w:t xml:space="preserve"> </w:t>
      </w:r>
      <w:r w:rsidRPr="00F96146">
        <w:rPr>
          <w:noProof/>
          <w:color w:val="000000" w:themeColor="text1"/>
        </w:rPr>
        <w:t xml:space="preserve">t-Test Results at 95% Confidence </w:t>
      </w:r>
      <w:r w:rsidR="00953732" w:rsidRPr="00F96146">
        <w:rPr>
          <w:noProof/>
          <w:color w:val="000000" w:themeColor="text1"/>
        </w:rPr>
        <w:t>Level</w:t>
      </w:r>
      <w:bookmarkEnd w:id="156"/>
    </w:p>
    <w:tbl>
      <w:tblPr>
        <w:tblpPr w:leftFromText="180" w:rightFromText="180" w:vertAnchor="text" w:horzAnchor="page" w:tblpX="3709" w:tblpY="86"/>
        <w:tblW w:w="5800" w:type="dxa"/>
        <w:tblCellMar>
          <w:left w:w="0" w:type="dxa"/>
          <w:right w:w="0" w:type="dxa"/>
        </w:tblCellMar>
        <w:tblLook w:val="0600" w:firstRow="0" w:lastRow="0" w:firstColumn="0" w:lastColumn="0" w:noHBand="1" w:noVBand="1"/>
      </w:tblPr>
      <w:tblGrid>
        <w:gridCol w:w="2800"/>
        <w:gridCol w:w="1280"/>
        <w:gridCol w:w="1720"/>
      </w:tblGrid>
      <w:tr w:rsidR="00F26874" w:rsidRPr="00F96146" w14:paraId="51C1B66C"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5B2808C0" w14:textId="77777777" w:rsidR="00F26874" w:rsidRPr="00F96146" w:rsidRDefault="00F26874" w:rsidP="00F26874">
            <w:pPr>
              <w:jc w:val="center"/>
              <w:rPr>
                <w:color w:val="000000" w:themeColor="text1"/>
              </w:rPr>
            </w:pPr>
            <w:r w:rsidRPr="00F96146">
              <w:rPr>
                <w:color w:val="000000" w:themeColor="text1"/>
              </w:rPr>
              <w:t> </w:t>
            </w:r>
          </w:p>
        </w:tc>
        <w:tc>
          <w:tcPr>
            <w:tcW w:w="128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9E49082" w14:textId="77777777" w:rsidR="00F26874" w:rsidRPr="00F96146" w:rsidRDefault="00F26874" w:rsidP="00F26874">
            <w:pPr>
              <w:jc w:val="center"/>
              <w:rPr>
                <w:color w:val="000000" w:themeColor="text1"/>
              </w:rPr>
            </w:pPr>
            <w:r w:rsidRPr="00F96146">
              <w:rPr>
                <w:color w:val="000000" w:themeColor="text1"/>
              </w:rPr>
              <w:t>Mix-1</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0888E23" w14:textId="77777777" w:rsidR="00F26874" w:rsidRPr="00F96146" w:rsidRDefault="00F26874" w:rsidP="00F26874">
            <w:pPr>
              <w:jc w:val="center"/>
              <w:rPr>
                <w:color w:val="000000" w:themeColor="text1"/>
              </w:rPr>
            </w:pPr>
            <w:r w:rsidRPr="00F96146">
              <w:rPr>
                <w:color w:val="000000" w:themeColor="text1"/>
              </w:rPr>
              <w:t>Mix-2</w:t>
            </w:r>
          </w:p>
        </w:tc>
      </w:tr>
      <w:tr w:rsidR="00F26874" w:rsidRPr="00F96146" w14:paraId="6D67485F"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F8021AF" w14:textId="77777777" w:rsidR="00F26874" w:rsidRPr="00F96146" w:rsidRDefault="00F26874" w:rsidP="00F26874">
            <w:pPr>
              <w:jc w:val="center"/>
              <w:rPr>
                <w:color w:val="000000" w:themeColor="text1"/>
              </w:rPr>
            </w:pPr>
            <w:r w:rsidRPr="00F96146">
              <w:rPr>
                <w:color w:val="000000" w:themeColor="text1"/>
              </w:rPr>
              <w:t>Mean</w:t>
            </w:r>
          </w:p>
        </w:tc>
        <w:tc>
          <w:tcPr>
            <w:tcW w:w="128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198DEE3" w14:textId="77777777" w:rsidR="00F26874" w:rsidRPr="00F96146" w:rsidRDefault="00F26874" w:rsidP="00F26874">
            <w:pPr>
              <w:jc w:val="center"/>
              <w:rPr>
                <w:color w:val="000000" w:themeColor="text1"/>
              </w:rPr>
            </w:pPr>
            <w:r w:rsidRPr="00F96146">
              <w:rPr>
                <w:color w:val="000000" w:themeColor="text1"/>
              </w:rPr>
              <w:t>4.2</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0AB79AB" w14:textId="77777777" w:rsidR="00F26874" w:rsidRPr="00F96146" w:rsidRDefault="00F26874" w:rsidP="00F26874">
            <w:pPr>
              <w:jc w:val="center"/>
              <w:rPr>
                <w:color w:val="000000" w:themeColor="text1"/>
              </w:rPr>
            </w:pPr>
            <w:r w:rsidRPr="00F96146">
              <w:rPr>
                <w:color w:val="000000" w:themeColor="text1"/>
              </w:rPr>
              <w:t>4.2</w:t>
            </w:r>
          </w:p>
        </w:tc>
      </w:tr>
      <w:tr w:rsidR="00F26874" w:rsidRPr="00F96146" w14:paraId="22221DDA"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E5047A5" w14:textId="77777777" w:rsidR="00F26874" w:rsidRPr="00F96146" w:rsidRDefault="00F26874" w:rsidP="00F26874">
            <w:pPr>
              <w:jc w:val="center"/>
              <w:rPr>
                <w:color w:val="000000" w:themeColor="text1"/>
              </w:rPr>
            </w:pPr>
            <w:r w:rsidRPr="00F96146">
              <w:rPr>
                <w:color w:val="000000" w:themeColor="text1"/>
              </w:rPr>
              <w:t>t Stat</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58D94468" w14:textId="77777777" w:rsidR="00F26874" w:rsidRPr="00F96146" w:rsidRDefault="00F26874" w:rsidP="00F26874">
            <w:pPr>
              <w:jc w:val="center"/>
              <w:rPr>
                <w:color w:val="000000" w:themeColor="text1"/>
              </w:rPr>
            </w:pPr>
            <w:r w:rsidRPr="00F96146">
              <w:rPr>
                <w:color w:val="000000" w:themeColor="text1"/>
              </w:rPr>
              <w:t>-0.573</w:t>
            </w:r>
          </w:p>
        </w:tc>
      </w:tr>
      <w:tr w:rsidR="00F26874" w:rsidRPr="00F96146" w14:paraId="7EC50617"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11E00665" w14:textId="77777777" w:rsidR="00F26874" w:rsidRPr="00F96146" w:rsidRDefault="00F26874" w:rsidP="00F26874">
            <w:pPr>
              <w:jc w:val="center"/>
              <w:rPr>
                <w:color w:val="000000" w:themeColor="text1"/>
              </w:rPr>
            </w:pPr>
            <w:r w:rsidRPr="00F96146">
              <w:rPr>
                <w:color w:val="000000" w:themeColor="text1"/>
              </w:rPr>
              <w:t>**P(T&lt;=t) two-tail</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5A620E22" w14:textId="77777777" w:rsidR="00F26874" w:rsidRPr="00F96146" w:rsidRDefault="00F26874" w:rsidP="00F26874">
            <w:pPr>
              <w:jc w:val="center"/>
              <w:rPr>
                <w:color w:val="000000" w:themeColor="text1"/>
              </w:rPr>
            </w:pPr>
            <w:r w:rsidRPr="00F96146">
              <w:rPr>
                <w:color w:val="000000" w:themeColor="text1"/>
              </w:rPr>
              <w:t>0.58</w:t>
            </w:r>
          </w:p>
        </w:tc>
      </w:tr>
    </w:tbl>
    <w:p w14:paraId="24625241" w14:textId="77777777" w:rsidR="00DD0548" w:rsidRPr="00F96146" w:rsidRDefault="00DD0548" w:rsidP="00F26874">
      <w:pPr>
        <w:rPr>
          <w:noProof/>
          <w:color w:val="000000" w:themeColor="text1"/>
        </w:rPr>
      </w:pPr>
    </w:p>
    <w:p w14:paraId="008CBCA7" w14:textId="77777777" w:rsidR="00DD0548" w:rsidRPr="00F96146" w:rsidRDefault="00DD0548" w:rsidP="00DD0548">
      <w:pPr>
        <w:jc w:val="center"/>
        <w:rPr>
          <w:color w:val="000000" w:themeColor="text1"/>
        </w:rPr>
      </w:pPr>
    </w:p>
    <w:p w14:paraId="66C6D980" w14:textId="2FDDCFCF" w:rsidR="00DD0548" w:rsidRPr="00F96146" w:rsidRDefault="00DD0548" w:rsidP="00DD0548">
      <w:pPr>
        <w:rPr>
          <w:color w:val="000000" w:themeColor="text1"/>
        </w:rPr>
      </w:pPr>
    </w:p>
    <w:p w14:paraId="6B7A084C" w14:textId="439D2C1E" w:rsidR="005857AA" w:rsidRPr="00F96146" w:rsidRDefault="005857AA" w:rsidP="00DD0548">
      <w:pPr>
        <w:rPr>
          <w:color w:val="000000" w:themeColor="text1"/>
        </w:rPr>
      </w:pPr>
    </w:p>
    <w:p w14:paraId="7FB252F0" w14:textId="7724AB6F" w:rsidR="005857AA" w:rsidRPr="00F96146" w:rsidRDefault="005857AA" w:rsidP="00DD0548">
      <w:pPr>
        <w:rPr>
          <w:color w:val="000000" w:themeColor="text1"/>
        </w:rPr>
      </w:pPr>
    </w:p>
    <w:p w14:paraId="54D1B10B" w14:textId="77777777" w:rsidR="005857AA" w:rsidRPr="00F96146" w:rsidRDefault="005857AA" w:rsidP="00DD0548">
      <w:pPr>
        <w:rPr>
          <w:color w:val="000000" w:themeColor="text1"/>
        </w:rPr>
      </w:pPr>
    </w:p>
    <w:p w14:paraId="759301FA" w14:textId="1B1719DC" w:rsidR="00DD0548" w:rsidRPr="00F96146" w:rsidRDefault="00DD0548" w:rsidP="00B55102">
      <w:pPr>
        <w:spacing w:line="480" w:lineRule="auto"/>
        <w:rPr>
          <w:color w:val="000000" w:themeColor="text1"/>
        </w:rPr>
      </w:pPr>
      <w:r w:rsidRPr="00F96146">
        <w:rPr>
          <w:color w:val="000000" w:themeColor="text1"/>
        </w:rPr>
        <w:t>**P greater than 0.05 = insignificant difference</w:t>
      </w:r>
    </w:p>
    <w:p w14:paraId="150E335E" w14:textId="129840BC" w:rsidR="00545DD6" w:rsidRPr="00F96146" w:rsidRDefault="00545DD6" w:rsidP="00545DD6">
      <w:pPr>
        <w:spacing w:line="480" w:lineRule="auto"/>
        <w:ind w:firstLine="720"/>
        <w:rPr>
          <w:color w:val="000000" w:themeColor="text1"/>
        </w:rPr>
      </w:pPr>
      <w:r w:rsidRPr="00F96146">
        <w:rPr>
          <w:color w:val="000000" w:themeColor="text1"/>
        </w:rPr>
        <w:lastRenderedPageBreak/>
        <w:t xml:space="preserve">While using RAP in </w:t>
      </w:r>
      <w:r w:rsidR="00D15910" w:rsidRPr="00F96146">
        <w:rPr>
          <w:color w:val="000000" w:themeColor="text1"/>
        </w:rPr>
        <w:t>WMA</w:t>
      </w:r>
      <w:r w:rsidRPr="00F96146">
        <w:rPr>
          <w:color w:val="000000" w:themeColor="text1"/>
        </w:rPr>
        <w:t xml:space="preserve">, the blending of aged binder from RAP and new binder </w:t>
      </w:r>
      <w:r w:rsidR="00C87A16" w:rsidRPr="00F96146">
        <w:rPr>
          <w:color w:val="000000" w:themeColor="text1"/>
        </w:rPr>
        <w:t>may</w:t>
      </w:r>
      <w:r w:rsidRPr="00F96146">
        <w:rPr>
          <w:color w:val="000000" w:themeColor="text1"/>
        </w:rPr>
        <w:t xml:space="preserve"> be hindered due to the lower mixing and compaction temperatures of </w:t>
      </w:r>
      <w:r w:rsidR="00D15910" w:rsidRPr="00F96146">
        <w:rPr>
          <w:color w:val="000000" w:themeColor="text1"/>
        </w:rPr>
        <w:t>WMA</w:t>
      </w:r>
      <w:r w:rsidRPr="00F96146">
        <w:rPr>
          <w:color w:val="000000" w:themeColor="text1"/>
        </w:rPr>
        <w:t xml:space="preserve"> than </w:t>
      </w:r>
      <w:r w:rsidR="00D15910" w:rsidRPr="00F96146">
        <w:rPr>
          <w:color w:val="000000" w:themeColor="text1"/>
        </w:rPr>
        <w:t>HMA</w:t>
      </w:r>
      <w:r w:rsidRPr="00F96146">
        <w:rPr>
          <w:color w:val="000000" w:themeColor="text1"/>
        </w:rPr>
        <w:t xml:space="preserve"> (Bonaquist, 2011). To ensure adequate blending of aged and virgin binders, the compaction temperature of </w:t>
      </w:r>
      <w:r w:rsidR="00D15910" w:rsidRPr="00F96146">
        <w:rPr>
          <w:color w:val="000000" w:themeColor="text1"/>
        </w:rPr>
        <w:t>WMA</w:t>
      </w:r>
      <w:r w:rsidRPr="00F96146">
        <w:rPr>
          <w:color w:val="000000" w:themeColor="text1"/>
        </w:rPr>
        <w:t xml:space="preserve"> should be greater than the high-temperature PG of RAP (Bonaquist, 2011). From DSR test results presented in Table 4.3, the high-temperature PG of the RAP binder used in this study was found to be 94.1°C. Because the volumetric samples of Mix-2 were compacted at a higher temperature (127.0°C) than the high-temperature PG of the RAP binder (94.1°C), proper blending of aged and new binder was expected for foamed </w:t>
      </w:r>
      <w:r w:rsidR="00D15910" w:rsidRPr="00F96146">
        <w:rPr>
          <w:color w:val="000000" w:themeColor="text1"/>
        </w:rPr>
        <w:t>WMA</w:t>
      </w:r>
      <w:r w:rsidRPr="00F96146">
        <w:rPr>
          <w:color w:val="000000" w:themeColor="text1"/>
        </w:rPr>
        <w:t>. Therefore, it is expected that the difference in percent air voids between Mix-1 and Mix-2 samples would be insignificant, as was the case here. Hence, it is postulated that the foamed WMA S3 containing 25% RAP can be designed as per AASHTO R 35 (AASHTO, 2013), when mixing and compaction temperatures are kept at 135°C and 127°C, respectively.</w:t>
      </w:r>
    </w:p>
    <w:p w14:paraId="23BFC50A" w14:textId="409926EB" w:rsidR="00DD0548" w:rsidRPr="00F96146" w:rsidRDefault="00DD0548" w:rsidP="005857AA">
      <w:pPr>
        <w:pStyle w:val="ListParagraph"/>
        <w:spacing w:line="480" w:lineRule="auto"/>
        <w:ind w:left="0"/>
        <w:jc w:val="center"/>
      </w:pPr>
      <w:bookmarkStart w:id="157" w:name="_Toc14903886"/>
      <w:r w:rsidRPr="00F96146">
        <w:rPr>
          <w:color w:val="000000" w:themeColor="text1"/>
        </w:rPr>
        <w:t>Table 4.</w:t>
      </w:r>
      <w:r w:rsidRPr="00F96146">
        <w:rPr>
          <w:noProof/>
          <w:color w:val="000000" w:themeColor="text1"/>
        </w:rPr>
        <w:fldChar w:fldCharType="begin"/>
      </w:r>
      <w:r w:rsidRPr="00F96146">
        <w:rPr>
          <w:noProof/>
          <w:color w:val="000000" w:themeColor="text1"/>
        </w:rPr>
        <w:instrText xml:space="preserve"> SEQ Table_4. \* ARABIC </w:instrText>
      </w:r>
      <w:r w:rsidRPr="00F96146">
        <w:rPr>
          <w:noProof/>
          <w:color w:val="000000" w:themeColor="text1"/>
        </w:rPr>
        <w:fldChar w:fldCharType="separate"/>
      </w:r>
      <w:r w:rsidR="009658A9">
        <w:rPr>
          <w:noProof/>
          <w:color w:val="000000" w:themeColor="text1"/>
        </w:rPr>
        <w:t>3</w:t>
      </w:r>
      <w:r w:rsidRPr="00F96146">
        <w:rPr>
          <w:noProof/>
          <w:color w:val="000000" w:themeColor="text1"/>
        </w:rPr>
        <w:fldChar w:fldCharType="end"/>
      </w:r>
      <w:r w:rsidRPr="00F96146">
        <w:rPr>
          <w:color w:val="000000" w:themeColor="text1"/>
        </w:rPr>
        <w:t xml:space="preserve"> </w:t>
      </w:r>
      <w:r w:rsidRPr="00F96146">
        <w:t>High-Temperature PG of Recovered RAP Binder</w:t>
      </w:r>
      <w:bookmarkEnd w:id="157"/>
    </w:p>
    <w:tbl>
      <w:tblPr>
        <w:tblStyle w:val="TableGrid"/>
        <w:tblW w:w="0" w:type="auto"/>
        <w:jc w:val="center"/>
        <w:tblLook w:val="04A0" w:firstRow="1" w:lastRow="0" w:firstColumn="1" w:lastColumn="0" w:noHBand="0" w:noVBand="1"/>
      </w:tblPr>
      <w:tblGrid>
        <w:gridCol w:w="1200"/>
        <w:gridCol w:w="1442"/>
        <w:gridCol w:w="1223"/>
        <w:gridCol w:w="1521"/>
        <w:gridCol w:w="1442"/>
        <w:gridCol w:w="1442"/>
      </w:tblGrid>
      <w:tr w:rsidR="00DD0548" w:rsidRPr="00F96146" w14:paraId="4CD21B8D" w14:textId="77777777" w:rsidTr="00B526DD">
        <w:trPr>
          <w:jc w:val="center"/>
        </w:trPr>
        <w:tc>
          <w:tcPr>
            <w:tcW w:w="1200" w:type="dxa"/>
            <w:vAlign w:val="center"/>
          </w:tcPr>
          <w:p w14:paraId="0EF6D5CC" w14:textId="346010A7" w:rsidR="00DD0548" w:rsidRPr="00F96146" w:rsidRDefault="00DD0548" w:rsidP="00F26874">
            <w:pPr>
              <w:pStyle w:val="ListParagraph"/>
              <w:ind w:left="0"/>
              <w:jc w:val="center"/>
            </w:pPr>
            <w:r w:rsidRPr="00F96146">
              <w:t>Aging</w:t>
            </w:r>
          </w:p>
          <w:p w14:paraId="2E749953" w14:textId="77777777" w:rsidR="00DD0548" w:rsidRPr="00F96146" w:rsidRDefault="00DD0548" w:rsidP="00F26874">
            <w:pPr>
              <w:pStyle w:val="ListParagraph"/>
              <w:ind w:left="0"/>
              <w:jc w:val="center"/>
            </w:pPr>
            <w:r w:rsidRPr="00F96146">
              <w:t>Condition</w:t>
            </w:r>
          </w:p>
        </w:tc>
        <w:tc>
          <w:tcPr>
            <w:tcW w:w="1442" w:type="dxa"/>
            <w:vAlign w:val="center"/>
          </w:tcPr>
          <w:p w14:paraId="4A2AD10E" w14:textId="77777777" w:rsidR="00DD0548" w:rsidRPr="00F96146" w:rsidRDefault="00DD0548" w:rsidP="00F26874">
            <w:pPr>
              <w:pStyle w:val="ListParagraph"/>
              <w:ind w:left="0"/>
              <w:jc w:val="center"/>
            </w:pPr>
            <w:r w:rsidRPr="00F96146">
              <w:t>Temperature</w:t>
            </w:r>
          </w:p>
          <w:p w14:paraId="67A2DFFF" w14:textId="77777777" w:rsidR="00DD0548" w:rsidRPr="00F96146" w:rsidRDefault="00DD0548" w:rsidP="00F26874">
            <w:pPr>
              <w:pStyle w:val="ListParagraph"/>
              <w:ind w:left="0"/>
              <w:jc w:val="center"/>
            </w:pPr>
            <w:r w:rsidRPr="00F96146">
              <w:rPr>
                <w:color w:val="000000"/>
              </w:rPr>
              <w:t>(°C)</w:t>
            </w:r>
          </w:p>
        </w:tc>
        <w:tc>
          <w:tcPr>
            <w:tcW w:w="1223" w:type="dxa"/>
            <w:vAlign w:val="center"/>
          </w:tcPr>
          <w:p w14:paraId="6E7838A3" w14:textId="77777777" w:rsidR="00DD0548" w:rsidRPr="00F96146" w:rsidRDefault="00DD0548" w:rsidP="00F26874">
            <w:pPr>
              <w:pStyle w:val="ListParagraph"/>
              <w:ind w:left="0"/>
              <w:jc w:val="center"/>
              <w:rPr>
                <w:color w:val="000000" w:themeColor="text1"/>
              </w:rPr>
            </w:pPr>
            <w:r w:rsidRPr="00F96146">
              <w:rPr>
                <w:color w:val="000000" w:themeColor="text1"/>
              </w:rPr>
              <w:t>|G*|/sin δ</w:t>
            </w:r>
          </w:p>
          <w:p w14:paraId="1521C0D9" w14:textId="77777777" w:rsidR="00DD0548" w:rsidRPr="00F96146" w:rsidRDefault="00DD0548" w:rsidP="00F26874">
            <w:pPr>
              <w:pStyle w:val="ListParagraph"/>
              <w:ind w:left="0"/>
              <w:jc w:val="center"/>
            </w:pPr>
            <w:r w:rsidRPr="00F96146">
              <w:rPr>
                <w:color w:val="000000" w:themeColor="text1"/>
              </w:rPr>
              <w:t>(kPa)</w:t>
            </w:r>
          </w:p>
        </w:tc>
        <w:tc>
          <w:tcPr>
            <w:tcW w:w="1521" w:type="dxa"/>
            <w:vAlign w:val="center"/>
          </w:tcPr>
          <w:p w14:paraId="4AF01395" w14:textId="77777777" w:rsidR="00DD0548" w:rsidRPr="00F96146" w:rsidRDefault="00DD0548" w:rsidP="00F26874">
            <w:pPr>
              <w:pStyle w:val="ListParagraph"/>
              <w:ind w:left="0"/>
              <w:jc w:val="center"/>
            </w:pPr>
            <w:r w:rsidRPr="00F96146">
              <w:t>Superpave</w:t>
            </w:r>
            <w:r w:rsidRPr="00F96146">
              <w:rPr>
                <w:vertAlign w:val="superscript"/>
              </w:rPr>
              <w:t>®</w:t>
            </w:r>
            <w:r w:rsidRPr="00F96146">
              <w:t xml:space="preserve"> </w:t>
            </w:r>
          </w:p>
          <w:p w14:paraId="772C114B" w14:textId="77777777" w:rsidR="00DD0548" w:rsidRPr="00F96146" w:rsidRDefault="00DD0548" w:rsidP="00F26874">
            <w:pPr>
              <w:pStyle w:val="ListParagraph"/>
              <w:ind w:left="0"/>
              <w:jc w:val="center"/>
            </w:pPr>
            <w:r w:rsidRPr="00F96146">
              <w:t>Requirement</w:t>
            </w:r>
          </w:p>
          <w:p w14:paraId="70A0661A" w14:textId="77777777" w:rsidR="00DD0548" w:rsidRPr="00F96146" w:rsidRDefault="00DD0548" w:rsidP="00F26874">
            <w:pPr>
              <w:pStyle w:val="ListParagraph"/>
              <w:ind w:left="0"/>
              <w:jc w:val="center"/>
              <w:rPr>
                <w:color w:val="000000" w:themeColor="text1"/>
              </w:rPr>
            </w:pPr>
            <w:r w:rsidRPr="00F96146">
              <w:rPr>
                <w:color w:val="000000" w:themeColor="text1"/>
              </w:rPr>
              <w:t>|G*|/sin δ</w:t>
            </w:r>
          </w:p>
          <w:p w14:paraId="5479D706" w14:textId="77777777" w:rsidR="00DD0548" w:rsidRPr="00F96146" w:rsidRDefault="00DD0548" w:rsidP="00F26874">
            <w:pPr>
              <w:pStyle w:val="ListParagraph"/>
              <w:ind w:left="0"/>
              <w:jc w:val="center"/>
            </w:pPr>
            <w:r w:rsidRPr="00F96146">
              <w:rPr>
                <w:color w:val="000000" w:themeColor="text1"/>
              </w:rPr>
              <w:t>(kPa)</w:t>
            </w:r>
          </w:p>
        </w:tc>
        <w:tc>
          <w:tcPr>
            <w:tcW w:w="1442" w:type="dxa"/>
            <w:vAlign w:val="center"/>
          </w:tcPr>
          <w:p w14:paraId="613AEA74" w14:textId="77777777" w:rsidR="00DD0548" w:rsidRPr="00F96146" w:rsidRDefault="00DD0548" w:rsidP="00F26874">
            <w:pPr>
              <w:pStyle w:val="ListParagraph"/>
              <w:ind w:left="0"/>
              <w:jc w:val="center"/>
            </w:pPr>
            <w:r w:rsidRPr="00F96146">
              <w:t>PG Temperature</w:t>
            </w:r>
          </w:p>
          <w:p w14:paraId="2C4145D9" w14:textId="77777777" w:rsidR="00DD0548" w:rsidRPr="00F96146" w:rsidRDefault="00DD0548" w:rsidP="00F26874">
            <w:pPr>
              <w:pStyle w:val="ListParagraph"/>
              <w:ind w:left="0"/>
              <w:jc w:val="center"/>
            </w:pPr>
            <w:r w:rsidRPr="00F96146">
              <w:rPr>
                <w:color w:val="000000"/>
              </w:rPr>
              <w:t>(°C)</w:t>
            </w:r>
          </w:p>
        </w:tc>
        <w:tc>
          <w:tcPr>
            <w:tcW w:w="1442" w:type="dxa"/>
            <w:vAlign w:val="center"/>
          </w:tcPr>
          <w:p w14:paraId="5F216A46" w14:textId="77777777" w:rsidR="00DD0548" w:rsidRPr="00F96146" w:rsidRDefault="00DD0548" w:rsidP="00F26874">
            <w:pPr>
              <w:pStyle w:val="ListParagraph"/>
              <w:ind w:left="0"/>
              <w:jc w:val="center"/>
            </w:pPr>
            <w:r w:rsidRPr="00F96146">
              <w:t>Continuous</w:t>
            </w:r>
          </w:p>
          <w:p w14:paraId="1FF6F478" w14:textId="77777777" w:rsidR="00DD0548" w:rsidRPr="00F96146" w:rsidRDefault="00DD0548" w:rsidP="00F26874">
            <w:pPr>
              <w:pStyle w:val="ListParagraph"/>
              <w:ind w:left="0"/>
              <w:jc w:val="center"/>
            </w:pPr>
            <w:r w:rsidRPr="00F96146">
              <w:t>High-Temperature</w:t>
            </w:r>
          </w:p>
          <w:p w14:paraId="600D6ECB" w14:textId="77777777" w:rsidR="00DD0548" w:rsidRPr="00F96146" w:rsidRDefault="00DD0548" w:rsidP="00F26874">
            <w:pPr>
              <w:pStyle w:val="ListParagraph"/>
              <w:ind w:left="0"/>
              <w:jc w:val="center"/>
            </w:pPr>
            <w:r w:rsidRPr="00F96146">
              <w:t>PG</w:t>
            </w:r>
          </w:p>
          <w:p w14:paraId="7E603B5B" w14:textId="77777777" w:rsidR="00DD0548" w:rsidRPr="00F96146" w:rsidRDefault="00DD0548" w:rsidP="00F26874">
            <w:pPr>
              <w:pStyle w:val="ListParagraph"/>
              <w:ind w:left="0"/>
              <w:jc w:val="center"/>
            </w:pPr>
            <w:r w:rsidRPr="00F96146">
              <w:rPr>
                <w:color w:val="000000"/>
              </w:rPr>
              <w:t>(°C)</w:t>
            </w:r>
          </w:p>
        </w:tc>
      </w:tr>
      <w:tr w:rsidR="00DD0548" w:rsidRPr="00F96146" w14:paraId="2DFADC86" w14:textId="77777777" w:rsidTr="00B526DD">
        <w:trPr>
          <w:jc w:val="center"/>
        </w:trPr>
        <w:tc>
          <w:tcPr>
            <w:tcW w:w="1200" w:type="dxa"/>
            <w:vMerge w:val="restart"/>
            <w:vAlign w:val="center"/>
          </w:tcPr>
          <w:p w14:paraId="3377D60D" w14:textId="77777777" w:rsidR="00DD0548" w:rsidRPr="00F96146" w:rsidRDefault="00DD0548" w:rsidP="00F26874">
            <w:pPr>
              <w:pStyle w:val="ListParagraph"/>
              <w:ind w:left="0"/>
              <w:jc w:val="center"/>
            </w:pPr>
            <w:r w:rsidRPr="00F96146">
              <w:t>Unaged</w:t>
            </w:r>
          </w:p>
        </w:tc>
        <w:tc>
          <w:tcPr>
            <w:tcW w:w="1442" w:type="dxa"/>
            <w:vAlign w:val="center"/>
          </w:tcPr>
          <w:p w14:paraId="175B84CC" w14:textId="77777777" w:rsidR="00DD0548" w:rsidRPr="00F96146" w:rsidRDefault="00DD0548" w:rsidP="00F26874">
            <w:pPr>
              <w:pStyle w:val="ListParagraph"/>
              <w:ind w:left="0"/>
              <w:jc w:val="center"/>
            </w:pPr>
            <w:r w:rsidRPr="00F96146">
              <w:t>88</w:t>
            </w:r>
          </w:p>
        </w:tc>
        <w:tc>
          <w:tcPr>
            <w:tcW w:w="1223" w:type="dxa"/>
            <w:vAlign w:val="bottom"/>
          </w:tcPr>
          <w:p w14:paraId="2D0231F2" w14:textId="77777777" w:rsidR="00DD0548" w:rsidRPr="00F96146" w:rsidRDefault="00DD0548" w:rsidP="00F26874">
            <w:pPr>
              <w:pStyle w:val="ListParagraph"/>
              <w:ind w:left="0"/>
              <w:jc w:val="center"/>
            </w:pPr>
            <w:r w:rsidRPr="00F96146">
              <w:rPr>
                <w:color w:val="000000"/>
              </w:rPr>
              <w:t>2.80</w:t>
            </w:r>
          </w:p>
        </w:tc>
        <w:tc>
          <w:tcPr>
            <w:tcW w:w="1521" w:type="dxa"/>
            <w:vMerge w:val="restart"/>
            <w:vAlign w:val="center"/>
          </w:tcPr>
          <w:p w14:paraId="4842CE5B" w14:textId="77777777" w:rsidR="00DD0548" w:rsidRPr="00F96146" w:rsidRDefault="00DD0548" w:rsidP="00F26874">
            <w:pPr>
              <w:pStyle w:val="ListParagraph"/>
              <w:ind w:left="0"/>
              <w:jc w:val="center"/>
            </w:pPr>
            <w:r w:rsidRPr="00F96146">
              <w:t>1.0</w:t>
            </w:r>
          </w:p>
        </w:tc>
        <w:tc>
          <w:tcPr>
            <w:tcW w:w="1442" w:type="dxa"/>
            <w:vMerge w:val="restart"/>
            <w:vAlign w:val="center"/>
          </w:tcPr>
          <w:p w14:paraId="45F350CD" w14:textId="77777777" w:rsidR="00DD0548" w:rsidRPr="00F96146" w:rsidRDefault="00DD0548" w:rsidP="00F26874">
            <w:pPr>
              <w:pStyle w:val="ListParagraph"/>
              <w:ind w:left="0"/>
              <w:jc w:val="center"/>
            </w:pPr>
            <w:r w:rsidRPr="00F96146">
              <w:t>96.7</w:t>
            </w:r>
          </w:p>
        </w:tc>
        <w:tc>
          <w:tcPr>
            <w:tcW w:w="1442" w:type="dxa"/>
            <w:vMerge w:val="restart"/>
            <w:vAlign w:val="center"/>
          </w:tcPr>
          <w:p w14:paraId="226F96DA" w14:textId="77777777" w:rsidR="00DD0548" w:rsidRPr="00F96146" w:rsidRDefault="00DD0548" w:rsidP="00F26874">
            <w:pPr>
              <w:pStyle w:val="ListParagraph"/>
              <w:ind w:left="0"/>
              <w:jc w:val="center"/>
            </w:pPr>
            <w:r w:rsidRPr="00F96146">
              <w:t>94.1</w:t>
            </w:r>
          </w:p>
        </w:tc>
      </w:tr>
      <w:tr w:rsidR="00DD0548" w:rsidRPr="00F96146" w14:paraId="557E01AB" w14:textId="77777777" w:rsidTr="00B526DD">
        <w:trPr>
          <w:jc w:val="center"/>
        </w:trPr>
        <w:tc>
          <w:tcPr>
            <w:tcW w:w="1200" w:type="dxa"/>
            <w:vMerge/>
            <w:vAlign w:val="center"/>
          </w:tcPr>
          <w:p w14:paraId="0BEAC46B" w14:textId="77777777" w:rsidR="00DD0548" w:rsidRPr="00F96146" w:rsidRDefault="00DD0548" w:rsidP="00F26874">
            <w:pPr>
              <w:pStyle w:val="ListParagraph"/>
              <w:ind w:left="0"/>
              <w:jc w:val="center"/>
            </w:pPr>
          </w:p>
        </w:tc>
        <w:tc>
          <w:tcPr>
            <w:tcW w:w="1442" w:type="dxa"/>
            <w:vAlign w:val="center"/>
          </w:tcPr>
          <w:p w14:paraId="487DF824" w14:textId="77777777" w:rsidR="00DD0548" w:rsidRPr="00F96146" w:rsidRDefault="00DD0548" w:rsidP="00F26874">
            <w:pPr>
              <w:pStyle w:val="ListParagraph"/>
              <w:ind w:left="0"/>
              <w:jc w:val="center"/>
            </w:pPr>
            <w:r w:rsidRPr="00F96146">
              <w:t>94</w:t>
            </w:r>
          </w:p>
        </w:tc>
        <w:tc>
          <w:tcPr>
            <w:tcW w:w="1223" w:type="dxa"/>
            <w:vAlign w:val="bottom"/>
          </w:tcPr>
          <w:p w14:paraId="23A54A8E" w14:textId="77777777" w:rsidR="00DD0548" w:rsidRPr="00F96146" w:rsidRDefault="00DD0548" w:rsidP="00F26874">
            <w:pPr>
              <w:pStyle w:val="ListParagraph"/>
              <w:ind w:left="0"/>
              <w:jc w:val="center"/>
            </w:pPr>
            <w:r w:rsidRPr="00F96146">
              <w:rPr>
                <w:color w:val="000000"/>
              </w:rPr>
              <w:t>1.37</w:t>
            </w:r>
          </w:p>
        </w:tc>
        <w:tc>
          <w:tcPr>
            <w:tcW w:w="1521" w:type="dxa"/>
            <w:vMerge/>
            <w:vAlign w:val="center"/>
          </w:tcPr>
          <w:p w14:paraId="1729FC62" w14:textId="77777777" w:rsidR="00DD0548" w:rsidRPr="00F96146" w:rsidRDefault="00DD0548" w:rsidP="00F26874">
            <w:pPr>
              <w:pStyle w:val="ListParagraph"/>
              <w:ind w:left="0"/>
              <w:jc w:val="center"/>
            </w:pPr>
          </w:p>
        </w:tc>
        <w:tc>
          <w:tcPr>
            <w:tcW w:w="1442" w:type="dxa"/>
            <w:vMerge/>
            <w:vAlign w:val="center"/>
          </w:tcPr>
          <w:p w14:paraId="40C40A6D" w14:textId="77777777" w:rsidR="00DD0548" w:rsidRPr="00F96146" w:rsidRDefault="00DD0548" w:rsidP="00F26874">
            <w:pPr>
              <w:pStyle w:val="ListParagraph"/>
              <w:ind w:left="0"/>
              <w:jc w:val="center"/>
            </w:pPr>
          </w:p>
        </w:tc>
        <w:tc>
          <w:tcPr>
            <w:tcW w:w="1442" w:type="dxa"/>
            <w:vMerge/>
            <w:vAlign w:val="bottom"/>
          </w:tcPr>
          <w:p w14:paraId="3BD0D4BC" w14:textId="77777777" w:rsidR="00DD0548" w:rsidRPr="00F96146" w:rsidRDefault="00DD0548" w:rsidP="00F26874">
            <w:pPr>
              <w:pStyle w:val="ListParagraph"/>
              <w:ind w:left="0"/>
              <w:jc w:val="center"/>
            </w:pPr>
          </w:p>
        </w:tc>
      </w:tr>
      <w:tr w:rsidR="00DD0548" w:rsidRPr="00F96146" w14:paraId="4CFC7AF7" w14:textId="77777777" w:rsidTr="00B526DD">
        <w:trPr>
          <w:jc w:val="center"/>
        </w:trPr>
        <w:tc>
          <w:tcPr>
            <w:tcW w:w="1200" w:type="dxa"/>
            <w:vMerge/>
            <w:vAlign w:val="center"/>
          </w:tcPr>
          <w:p w14:paraId="5E12E100" w14:textId="77777777" w:rsidR="00DD0548" w:rsidRPr="00F96146" w:rsidRDefault="00DD0548" w:rsidP="00F26874">
            <w:pPr>
              <w:pStyle w:val="ListParagraph"/>
              <w:ind w:left="0"/>
              <w:jc w:val="center"/>
            </w:pPr>
          </w:p>
        </w:tc>
        <w:tc>
          <w:tcPr>
            <w:tcW w:w="1442" w:type="dxa"/>
            <w:vAlign w:val="center"/>
          </w:tcPr>
          <w:p w14:paraId="154E9BB6" w14:textId="77777777" w:rsidR="00DD0548" w:rsidRPr="00F96146" w:rsidRDefault="00DD0548" w:rsidP="00F26874">
            <w:pPr>
              <w:pStyle w:val="ListParagraph"/>
              <w:ind w:left="0"/>
              <w:jc w:val="center"/>
            </w:pPr>
            <w:r w:rsidRPr="00F96146">
              <w:t>100</w:t>
            </w:r>
          </w:p>
        </w:tc>
        <w:tc>
          <w:tcPr>
            <w:tcW w:w="1223" w:type="dxa"/>
            <w:vAlign w:val="bottom"/>
          </w:tcPr>
          <w:p w14:paraId="03B85F60" w14:textId="77777777" w:rsidR="00DD0548" w:rsidRPr="00F96146" w:rsidRDefault="00DD0548" w:rsidP="00F26874">
            <w:pPr>
              <w:pStyle w:val="ListParagraph"/>
              <w:ind w:left="0"/>
              <w:jc w:val="center"/>
            </w:pPr>
            <w:r w:rsidRPr="00F96146">
              <w:rPr>
                <w:color w:val="000000"/>
              </w:rPr>
              <w:t>0.69</w:t>
            </w:r>
          </w:p>
        </w:tc>
        <w:tc>
          <w:tcPr>
            <w:tcW w:w="1521" w:type="dxa"/>
            <w:vMerge/>
            <w:vAlign w:val="center"/>
          </w:tcPr>
          <w:p w14:paraId="532F9993" w14:textId="77777777" w:rsidR="00DD0548" w:rsidRPr="00F96146" w:rsidRDefault="00DD0548" w:rsidP="00F26874">
            <w:pPr>
              <w:pStyle w:val="ListParagraph"/>
              <w:ind w:left="0"/>
              <w:jc w:val="center"/>
            </w:pPr>
          </w:p>
        </w:tc>
        <w:tc>
          <w:tcPr>
            <w:tcW w:w="1442" w:type="dxa"/>
            <w:vMerge/>
            <w:vAlign w:val="center"/>
          </w:tcPr>
          <w:p w14:paraId="642382FA" w14:textId="77777777" w:rsidR="00DD0548" w:rsidRPr="00F96146" w:rsidRDefault="00DD0548" w:rsidP="00F26874">
            <w:pPr>
              <w:pStyle w:val="ListParagraph"/>
              <w:ind w:left="0"/>
              <w:jc w:val="center"/>
            </w:pPr>
          </w:p>
        </w:tc>
        <w:tc>
          <w:tcPr>
            <w:tcW w:w="1442" w:type="dxa"/>
            <w:vMerge/>
            <w:vAlign w:val="bottom"/>
          </w:tcPr>
          <w:p w14:paraId="4164A436" w14:textId="77777777" w:rsidR="00DD0548" w:rsidRPr="00F96146" w:rsidRDefault="00DD0548" w:rsidP="00F26874">
            <w:pPr>
              <w:pStyle w:val="ListParagraph"/>
              <w:ind w:left="0"/>
              <w:jc w:val="center"/>
            </w:pPr>
          </w:p>
        </w:tc>
      </w:tr>
      <w:tr w:rsidR="00DD0548" w:rsidRPr="00F96146" w14:paraId="02C3A9C6" w14:textId="77777777" w:rsidTr="00B526DD">
        <w:trPr>
          <w:jc w:val="center"/>
        </w:trPr>
        <w:tc>
          <w:tcPr>
            <w:tcW w:w="1200" w:type="dxa"/>
            <w:vMerge w:val="restart"/>
            <w:vAlign w:val="center"/>
          </w:tcPr>
          <w:p w14:paraId="0D063D49" w14:textId="77777777" w:rsidR="00DD0548" w:rsidRPr="00F96146" w:rsidRDefault="00DD0548" w:rsidP="00F26874">
            <w:pPr>
              <w:pStyle w:val="ListParagraph"/>
              <w:ind w:left="0"/>
              <w:jc w:val="center"/>
            </w:pPr>
            <w:r w:rsidRPr="00F96146">
              <w:t>RTFO-aged</w:t>
            </w:r>
          </w:p>
        </w:tc>
        <w:tc>
          <w:tcPr>
            <w:tcW w:w="1442" w:type="dxa"/>
            <w:vAlign w:val="center"/>
          </w:tcPr>
          <w:p w14:paraId="4369CE0B" w14:textId="77777777" w:rsidR="00DD0548" w:rsidRPr="00F96146" w:rsidRDefault="00DD0548" w:rsidP="00F26874">
            <w:pPr>
              <w:pStyle w:val="ListParagraph"/>
              <w:ind w:left="0"/>
              <w:jc w:val="center"/>
            </w:pPr>
            <w:r w:rsidRPr="00F96146">
              <w:t>88</w:t>
            </w:r>
          </w:p>
        </w:tc>
        <w:tc>
          <w:tcPr>
            <w:tcW w:w="1223" w:type="dxa"/>
            <w:vAlign w:val="bottom"/>
          </w:tcPr>
          <w:p w14:paraId="4D12627F" w14:textId="77777777" w:rsidR="00DD0548" w:rsidRPr="00F96146" w:rsidRDefault="00DD0548" w:rsidP="00F26874">
            <w:pPr>
              <w:pStyle w:val="ListParagraph"/>
              <w:ind w:left="0"/>
              <w:jc w:val="center"/>
            </w:pPr>
            <w:r w:rsidRPr="00F96146">
              <w:rPr>
                <w:color w:val="000000"/>
              </w:rPr>
              <w:t>4.55</w:t>
            </w:r>
          </w:p>
        </w:tc>
        <w:tc>
          <w:tcPr>
            <w:tcW w:w="1521" w:type="dxa"/>
            <w:vMerge w:val="restart"/>
            <w:vAlign w:val="center"/>
          </w:tcPr>
          <w:p w14:paraId="55598E8F" w14:textId="77777777" w:rsidR="00DD0548" w:rsidRPr="00F96146" w:rsidRDefault="00DD0548" w:rsidP="00F26874">
            <w:pPr>
              <w:pStyle w:val="ListParagraph"/>
              <w:ind w:left="0"/>
              <w:jc w:val="center"/>
            </w:pPr>
            <w:r w:rsidRPr="00F96146">
              <w:t>2.2</w:t>
            </w:r>
          </w:p>
        </w:tc>
        <w:tc>
          <w:tcPr>
            <w:tcW w:w="1442" w:type="dxa"/>
            <w:vMerge w:val="restart"/>
            <w:vAlign w:val="center"/>
          </w:tcPr>
          <w:p w14:paraId="67BED76B" w14:textId="77777777" w:rsidR="00DD0548" w:rsidRPr="00F96146" w:rsidRDefault="00DD0548" w:rsidP="00F26874">
            <w:pPr>
              <w:pStyle w:val="ListParagraph"/>
              <w:ind w:left="0"/>
              <w:jc w:val="center"/>
            </w:pPr>
            <w:r w:rsidRPr="00F96146">
              <w:t>94.1</w:t>
            </w:r>
          </w:p>
        </w:tc>
        <w:tc>
          <w:tcPr>
            <w:tcW w:w="1442" w:type="dxa"/>
            <w:vMerge/>
            <w:vAlign w:val="center"/>
          </w:tcPr>
          <w:p w14:paraId="1F5B0B0D" w14:textId="77777777" w:rsidR="00DD0548" w:rsidRPr="00F96146" w:rsidRDefault="00DD0548" w:rsidP="00F26874">
            <w:pPr>
              <w:pStyle w:val="ListParagraph"/>
              <w:ind w:left="0"/>
              <w:jc w:val="center"/>
            </w:pPr>
          </w:p>
        </w:tc>
      </w:tr>
      <w:tr w:rsidR="00DD0548" w:rsidRPr="00F96146" w14:paraId="0E15F22F" w14:textId="77777777" w:rsidTr="00B526DD">
        <w:trPr>
          <w:jc w:val="center"/>
        </w:trPr>
        <w:tc>
          <w:tcPr>
            <w:tcW w:w="1200" w:type="dxa"/>
            <w:vMerge/>
            <w:vAlign w:val="center"/>
          </w:tcPr>
          <w:p w14:paraId="2754BF50" w14:textId="77777777" w:rsidR="00DD0548" w:rsidRPr="00F96146" w:rsidRDefault="00DD0548" w:rsidP="00F26874">
            <w:pPr>
              <w:pStyle w:val="ListParagraph"/>
              <w:ind w:left="0"/>
              <w:jc w:val="center"/>
            </w:pPr>
          </w:p>
        </w:tc>
        <w:tc>
          <w:tcPr>
            <w:tcW w:w="1442" w:type="dxa"/>
            <w:vAlign w:val="center"/>
          </w:tcPr>
          <w:p w14:paraId="793C243F" w14:textId="77777777" w:rsidR="00DD0548" w:rsidRPr="00F96146" w:rsidRDefault="00DD0548" w:rsidP="00F26874">
            <w:pPr>
              <w:pStyle w:val="ListParagraph"/>
              <w:ind w:left="0"/>
              <w:jc w:val="center"/>
            </w:pPr>
            <w:r w:rsidRPr="00F96146">
              <w:t>94</w:t>
            </w:r>
          </w:p>
        </w:tc>
        <w:tc>
          <w:tcPr>
            <w:tcW w:w="1223" w:type="dxa"/>
            <w:vAlign w:val="bottom"/>
          </w:tcPr>
          <w:p w14:paraId="134780F9" w14:textId="77777777" w:rsidR="00DD0548" w:rsidRPr="00F96146" w:rsidRDefault="00DD0548" w:rsidP="00F26874">
            <w:pPr>
              <w:pStyle w:val="ListParagraph"/>
              <w:ind w:left="0"/>
              <w:jc w:val="center"/>
            </w:pPr>
            <w:r w:rsidRPr="00F96146">
              <w:rPr>
                <w:color w:val="000000"/>
              </w:rPr>
              <w:t>2.23</w:t>
            </w:r>
          </w:p>
        </w:tc>
        <w:tc>
          <w:tcPr>
            <w:tcW w:w="1521" w:type="dxa"/>
            <w:vMerge/>
            <w:vAlign w:val="center"/>
          </w:tcPr>
          <w:p w14:paraId="392B7C24" w14:textId="77777777" w:rsidR="00DD0548" w:rsidRPr="00F96146" w:rsidRDefault="00DD0548" w:rsidP="00F26874">
            <w:pPr>
              <w:pStyle w:val="ListParagraph"/>
              <w:ind w:left="0"/>
              <w:jc w:val="center"/>
            </w:pPr>
          </w:p>
        </w:tc>
        <w:tc>
          <w:tcPr>
            <w:tcW w:w="1442" w:type="dxa"/>
            <w:vMerge/>
            <w:vAlign w:val="center"/>
          </w:tcPr>
          <w:p w14:paraId="544646F2" w14:textId="77777777" w:rsidR="00DD0548" w:rsidRPr="00F96146" w:rsidRDefault="00DD0548" w:rsidP="00F26874">
            <w:pPr>
              <w:pStyle w:val="ListParagraph"/>
              <w:ind w:left="0"/>
              <w:jc w:val="center"/>
            </w:pPr>
          </w:p>
        </w:tc>
        <w:tc>
          <w:tcPr>
            <w:tcW w:w="1442" w:type="dxa"/>
            <w:vMerge/>
            <w:vAlign w:val="center"/>
          </w:tcPr>
          <w:p w14:paraId="271C91E6" w14:textId="77777777" w:rsidR="00DD0548" w:rsidRPr="00F96146" w:rsidRDefault="00DD0548" w:rsidP="00F26874">
            <w:pPr>
              <w:pStyle w:val="ListParagraph"/>
              <w:ind w:left="0"/>
              <w:jc w:val="center"/>
            </w:pPr>
          </w:p>
        </w:tc>
      </w:tr>
      <w:tr w:rsidR="00DD0548" w:rsidRPr="00F96146" w14:paraId="6D05CAF6" w14:textId="77777777" w:rsidTr="00B526DD">
        <w:trPr>
          <w:jc w:val="center"/>
        </w:trPr>
        <w:tc>
          <w:tcPr>
            <w:tcW w:w="1200" w:type="dxa"/>
            <w:vMerge/>
            <w:vAlign w:val="center"/>
          </w:tcPr>
          <w:p w14:paraId="7AF8AF71" w14:textId="77777777" w:rsidR="00DD0548" w:rsidRPr="00F96146" w:rsidRDefault="00DD0548" w:rsidP="00F26874">
            <w:pPr>
              <w:pStyle w:val="ListParagraph"/>
              <w:ind w:left="0"/>
              <w:jc w:val="center"/>
            </w:pPr>
          </w:p>
        </w:tc>
        <w:tc>
          <w:tcPr>
            <w:tcW w:w="1442" w:type="dxa"/>
            <w:vAlign w:val="center"/>
          </w:tcPr>
          <w:p w14:paraId="316F6EFF" w14:textId="77777777" w:rsidR="00DD0548" w:rsidRPr="00F96146" w:rsidRDefault="00DD0548" w:rsidP="00F26874">
            <w:pPr>
              <w:pStyle w:val="ListParagraph"/>
              <w:ind w:left="0"/>
              <w:jc w:val="center"/>
            </w:pPr>
            <w:r w:rsidRPr="00F96146">
              <w:t>100</w:t>
            </w:r>
          </w:p>
        </w:tc>
        <w:tc>
          <w:tcPr>
            <w:tcW w:w="1223" w:type="dxa"/>
            <w:vAlign w:val="bottom"/>
          </w:tcPr>
          <w:p w14:paraId="1B020AAD" w14:textId="77777777" w:rsidR="00DD0548" w:rsidRPr="00F96146" w:rsidRDefault="00DD0548" w:rsidP="00F26874">
            <w:pPr>
              <w:pStyle w:val="ListParagraph"/>
              <w:ind w:left="0"/>
              <w:jc w:val="center"/>
            </w:pPr>
            <w:r w:rsidRPr="00F96146">
              <w:rPr>
                <w:color w:val="000000"/>
              </w:rPr>
              <w:t>1.10</w:t>
            </w:r>
          </w:p>
        </w:tc>
        <w:tc>
          <w:tcPr>
            <w:tcW w:w="1521" w:type="dxa"/>
            <w:vMerge/>
            <w:vAlign w:val="center"/>
          </w:tcPr>
          <w:p w14:paraId="386040C0" w14:textId="77777777" w:rsidR="00DD0548" w:rsidRPr="00F96146" w:rsidRDefault="00DD0548" w:rsidP="00F26874">
            <w:pPr>
              <w:pStyle w:val="ListParagraph"/>
              <w:ind w:left="0"/>
              <w:jc w:val="center"/>
            </w:pPr>
          </w:p>
        </w:tc>
        <w:tc>
          <w:tcPr>
            <w:tcW w:w="1442" w:type="dxa"/>
            <w:vMerge/>
            <w:vAlign w:val="center"/>
          </w:tcPr>
          <w:p w14:paraId="5FA0DE8A" w14:textId="77777777" w:rsidR="00DD0548" w:rsidRPr="00F96146" w:rsidRDefault="00DD0548" w:rsidP="00F26874">
            <w:pPr>
              <w:pStyle w:val="ListParagraph"/>
              <w:ind w:left="0"/>
              <w:jc w:val="center"/>
            </w:pPr>
          </w:p>
        </w:tc>
        <w:tc>
          <w:tcPr>
            <w:tcW w:w="1442" w:type="dxa"/>
            <w:vMerge/>
            <w:vAlign w:val="center"/>
          </w:tcPr>
          <w:p w14:paraId="39863757" w14:textId="77777777" w:rsidR="00DD0548" w:rsidRPr="00F96146" w:rsidRDefault="00DD0548" w:rsidP="00F26874">
            <w:pPr>
              <w:pStyle w:val="ListParagraph"/>
              <w:ind w:left="0"/>
              <w:jc w:val="center"/>
            </w:pPr>
          </w:p>
        </w:tc>
      </w:tr>
    </w:tbl>
    <w:p w14:paraId="372D765D" w14:textId="148282EA" w:rsidR="00184000" w:rsidRPr="00F96146" w:rsidRDefault="00184000" w:rsidP="00184000">
      <w:pPr>
        <w:spacing w:before="240" w:line="480" w:lineRule="auto"/>
        <w:ind w:firstLine="720"/>
        <w:rPr>
          <w:color w:val="000000" w:themeColor="text1"/>
        </w:rPr>
      </w:pPr>
      <w:r w:rsidRPr="00F96146">
        <w:rPr>
          <w:color w:val="000000" w:themeColor="text1"/>
        </w:rPr>
        <w:t>A similar trend in percent air voids was observed for the S4 mixes (Mix-5 and Mix-6) containing 5% RAP (Table 4.4 and Figure 4.2). The G</w:t>
      </w:r>
      <w:r w:rsidRPr="00F96146">
        <w:rPr>
          <w:color w:val="000000" w:themeColor="text1"/>
          <w:vertAlign w:val="subscript"/>
        </w:rPr>
        <w:t xml:space="preserve">mm </w:t>
      </w:r>
      <w:r w:rsidRPr="00F96146">
        <w:rPr>
          <w:color w:val="000000" w:themeColor="text1"/>
        </w:rPr>
        <w:t xml:space="preserve">value for both S4 mixes was found to be 2.496. </w:t>
      </w:r>
      <w:r w:rsidRPr="00F96146">
        <w:t xml:space="preserve">The average percent air voids for both Mix-5 and Mix-6 </w:t>
      </w:r>
      <w:r w:rsidRPr="00F96146">
        <w:lastRenderedPageBreak/>
        <w:t xml:space="preserve">were </w:t>
      </w:r>
      <w:r w:rsidR="003C278A" w:rsidRPr="00F96146">
        <w:t>observed as</w:t>
      </w:r>
      <w:r w:rsidRPr="00F96146">
        <w:t xml:space="preserve"> </w:t>
      </w:r>
      <w:r w:rsidRPr="00F96146">
        <w:rPr>
          <w:color w:val="000000" w:themeColor="text1"/>
        </w:rPr>
        <w:t>4.5%. For both mixes, three volumetric samples were compacted to check repeatability. To check the repeatability of test results</w:t>
      </w:r>
      <w:r w:rsidR="00C4119B" w:rsidRPr="00F96146">
        <w:rPr>
          <w:color w:val="000000" w:themeColor="text1"/>
        </w:rPr>
        <w:t>,</w:t>
      </w:r>
      <w:r w:rsidRPr="00F96146">
        <w:rPr>
          <w:color w:val="000000" w:themeColor="text1"/>
        </w:rPr>
        <w:t xml:space="preserve"> the average percent voids of at least three volumetric samples were recommended by AASHTO (AASHTO, 2013). The standard deviations of percent air voids for Mix-5 and Mix-6 were 0.1% and 0.2%, respectively. Table 4.5 presents the t-test results for differences in percent air voids between Mix-5 and Mix-6. The p-value obtained from this test was 0.98, which was much higher than 0.05. Comparatively, for S4 mixes the p-value (0.98) was higher than that for S3 mixes (0.58). </w:t>
      </w:r>
      <w:r w:rsidR="00F636DC" w:rsidRPr="00F96146">
        <w:rPr>
          <w:color w:val="000000" w:themeColor="text1"/>
        </w:rPr>
        <w:t>A</w:t>
      </w:r>
      <w:r w:rsidR="009C7898" w:rsidRPr="00F96146">
        <w:rPr>
          <w:color w:val="000000" w:themeColor="text1"/>
        </w:rPr>
        <w:t xml:space="preserve"> </w:t>
      </w:r>
      <w:r w:rsidRPr="00F96146">
        <w:rPr>
          <w:color w:val="000000" w:themeColor="text1"/>
        </w:rPr>
        <w:t>lower amount of RAP used in S4 mixes</w:t>
      </w:r>
      <w:r w:rsidR="00F636DC" w:rsidRPr="00F96146">
        <w:rPr>
          <w:color w:val="000000" w:themeColor="text1"/>
        </w:rPr>
        <w:t xml:space="preserve"> is believed to </w:t>
      </w:r>
      <w:r w:rsidR="00142E6C" w:rsidRPr="00F96146">
        <w:rPr>
          <w:color w:val="000000" w:themeColor="text1"/>
        </w:rPr>
        <w:t>give</w:t>
      </w:r>
      <w:r w:rsidR="00865B20" w:rsidRPr="00F96146">
        <w:rPr>
          <w:color w:val="000000" w:themeColor="text1"/>
        </w:rPr>
        <w:t xml:space="preserve"> a</w:t>
      </w:r>
      <w:r w:rsidR="00142E6C" w:rsidRPr="00F96146">
        <w:rPr>
          <w:color w:val="000000" w:themeColor="text1"/>
        </w:rPr>
        <w:t xml:space="preserve"> higher p-value</w:t>
      </w:r>
      <w:r w:rsidRPr="00F96146">
        <w:rPr>
          <w:color w:val="000000" w:themeColor="text1"/>
        </w:rPr>
        <w:t>, as the variability in the mix properties increases with an increase in RAP content (Jones, 2008</w:t>
      </w:r>
      <w:r w:rsidRPr="00F96146">
        <w:t>).</w:t>
      </w:r>
      <w:r w:rsidRPr="00F96146">
        <w:rPr>
          <w:color w:val="000000" w:themeColor="text1"/>
        </w:rPr>
        <w:t xml:space="preserve"> The </w:t>
      </w:r>
      <w:r w:rsidRPr="00F96146">
        <w:t xml:space="preserve">percent absorbed binder was found to be 0.46% for both Mix-5 and Mix-6, which is less than 1.00% (Table 3.6). </w:t>
      </w:r>
      <w:r w:rsidRPr="00F96146">
        <w:rPr>
          <w:color w:val="000000" w:themeColor="text1"/>
        </w:rPr>
        <w:t>Moreover, the compaction temperature (127.0°C) for Mix-6 was greater than the high-temperature PG of extracted RAP binder (94.1°C). Therefore, similar volumetric properties were expected for both Mix-5 and Mix-6 because of adequate blending of aged binder with the virgin binder.</w:t>
      </w:r>
      <w:r w:rsidRPr="00F96146">
        <w:rPr>
          <w:color w:val="FF0000"/>
        </w:rPr>
        <w:t xml:space="preserve"> </w:t>
      </w:r>
      <w:r w:rsidRPr="00F96146">
        <w:rPr>
          <w:color w:val="000000" w:themeColor="text1"/>
        </w:rPr>
        <w:t>Similar findings were reported by other researchers (Hurley and Prowell, 2006; Wielinsk et al., 2009; Jones et al., 2010; Bonaquist, 2011; WSDOT, 2012; Xiao et al., 2012; Malladi, 2015).</w:t>
      </w:r>
    </w:p>
    <w:p w14:paraId="33E1BCCE" w14:textId="214F36E8" w:rsidR="00184000" w:rsidRPr="00F96146" w:rsidRDefault="00184000" w:rsidP="00184000">
      <w:pPr>
        <w:spacing w:before="240" w:line="480" w:lineRule="auto"/>
        <w:ind w:firstLine="720"/>
        <w:rPr>
          <w:color w:val="000000" w:themeColor="text1"/>
        </w:rPr>
      </w:pPr>
    </w:p>
    <w:p w14:paraId="76FA33A6" w14:textId="779C718B" w:rsidR="00DE0A23" w:rsidRPr="00F96146" w:rsidRDefault="00DE0A23" w:rsidP="00184000">
      <w:pPr>
        <w:spacing w:before="240" w:line="480" w:lineRule="auto"/>
        <w:ind w:firstLine="720"/>
        <w:rPr>
          <w:color w:val="000000" w:themeColor="text1"/>
        </w:rPr>
      </w:pPr>
    </w:p>
    <w:p w14:paraId="47BCE6A5" w14:textId="77777777" w:rsidR="00DE0A23" w:rsidRPr="00F96146" w:rsidRDefault="00DE0A23" w:rsidP="00184000">
      <w:pPr>
        <w:spacing w:before="240" w:line="480" w:lineRule="auto"/>
        <w:ind w:firstLine="720"/>
        <w:rPr>
          <w:color w:val="000000" w:themeColor="text1"/>
        </w:rPr>
      </w:pPr>
    </w:p>
    <w:p w14:paraId="354478E1" w14:textId="6066A8AF" w:rsidR="00184000" w:rsidRPr="00F96146" w:rsidRDefault="00184000" w:rsidP="00B55102">
      <w:pPr>
        <w:spacing w:line="480" w:lineRule="auto"/>
        <w:jc w:val="center"/>
        <w:rPr>
          <w:color w:val="000000" w:themeColor="text1"/>
        </w:rPr>
      </w:pPr>
    </w:p>
    <w:p w14:paraId="5D6225AD" w14:textId="77777777" w:rsidR="003F2371" w:rsidRPr="00F96146" w:rsidRDefault="003F2371" w:rsidP="00B55102">
      <w:pPr>
        <w:spacing w:line="480" w:lineRule="auto"/>
        <w:jc w:val="center"/>
        <w:rPr>
          <w:color w:val="000000" w:themeColor="text1"/>
        </w:rPr>
      </w:pPr>
    </w:p>
    <w:p w14:paraId="638DEED9" w14:textId="3CF81F2D" w:rsidR="00DD0548" w:rsidRPr="00F96146" w:rsidRDefault="00DD0548" w:rsidP="00B55102">
      <w:pPr>
        <w:spacing w:line="480" w:lineRule="auto"/>
        <w:jc w:val="center"/>
        <w:rPr>
          <w:noProof/>
          <w:color w:val="000000" w:themeColor="text1"/>
        </w:rPr>
      </w:pPr>
      <w:bookmarkStart w:id="158" w:name="_Toc14903887"/>
      <w:r w:rsidRPr="00F96146">
        <w:rPr>
          <w:color w:val="000000" w:themeColor="text1"/>
        </w:rPr>
        <w:lastRenderedPageBreak/>
        <w:t>Table 4.</w:t>
      </w:r>
      <w:r w:rsidRPr="00F96146">
        <w:rPr>
          <w:noProof/>
          <w:color w:val="000000" w:themeColor="text1"/>
        </w:rPr>
        <w:fldChar w:fldCharType="begin"/>
      </w:r>
      <w:r w:rsidRPr="00F96146">
        <w:rPr>
          <w:noProof/>
          <w:color w:val="000000" w:themeColor="text1"/>
        </w:rPr>
        <w:instrText xml:space="preserve"> SEQ Table_4. \* ARABIC </w:instrText>
      </w:r>
      <w:r w:rsidRPr="00F96146">
        <w:rPr>
          <w:noProof/>
          <w:color w:val="000000" w:themeColor="text1"/>
        </w:rPr>
        <w:fldChar w:fldCharType="separate"/>
      </w:r>
      <w:r w:rsidR="009658A9">
        <w:rPr>
          <w:noProof/>
          <w:color w:val="000000" w:themeColor="text1"/>
        </w:rPr>
        <w:t>4</w:t>
      </w:r>
      <w:r w:rsidRPr="00F96146">
        <w:rPr>
          <w:noProof/>
          <w:color w:val="000000" w:themeColor="text1"/>
        </w:rPr>
        <w:fldChar w:fldCharType="end"/>
      </w:r>
      <w:r w:rsidRPr="00F96146">
        <w:rPr>
          <w:noProof/>
          <w:color w:val="000000" w:themeColor="text1"/>
        </w:rPr>
        <w:t xml:space="preserve"> Percent Air Voids for Mix-5 and Mix-6</w:t>
      </w:r>
      <w:bookmarkEnd w:id="158"/>
    </w:p>
    <w:tbl>
      <w:tblPr>
        <w:tblW w:w="7350" w:type="dxa"/>
        <w:jc w:val="center"/>
        <w:tblCellMar>
          <w:left w:w="58" w:type="dxa"/>
          <w:right w:w="58" w:type="dxa"/>
        </w:tblCellMar>
        <w:tblLook w:val="04A0" w:firstRow="1" w:lastRow="0" w:firstColumn="1" w:lastColumn="0" w:noHBand="0" w:noVBand="1"/>
      </w:tblPr>
      <w:tblGrid>
        <w:gridCol w:w="963"/>
        <w:gridCol w:w="823"/>
        <w:gridCol w:w="1023"/>
        <w:gridCol w:w="823"/>
        <w:gridCol w:w="850"/>
        <w:gridCol w:w="876"/>
        <w:gridCol w:w="929"/>
        <w:gridCol w:w="1063"/>
      </w:tblGrid>
      <w:tr w:rsidR="00DD0548" w:rsidRPr="00F96146" w14:paraId="5B835470" w14:textId="77777777" w:rsidTr="00B526DD">
        <w:trPr>
          <w:trHeight w:val="20"/>
          <w:jc w:val="center"/>
        </w:trPr>
        <w:tc>
          <w:tcPr>
            <w:tcW w:w="1056"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5710DFC2" w14:textId="77777777" w:rsidR="00DD0548" w:rsidRPr="00F96146" w:rsidRDefault="00DD0548" w:rsidP="00F26874">
            <w:pPr>
              <w:jc w:val="center"/>
              <w:rPr>
                <w:color w:val="000000" w:themeColor="text1"/>
              </w:rPr>
            </w:pPr>
            <w:r w:rsidRPr="00F96146">
              <w:rPr>
                <w:color w:val="000000" w:themeColor="text1"/>
              </w:rPr>
              <w:t>Mix ID</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50904" w14:textId="77777777" w:rsidR="00DD0548" w:rsidRPr="00F96146" w:rsidRDefault="00DD0548" w:rsidP="00F26874">
            <w:pPr>
              <w:jc w:val="center"/>
              <w:rPr>
                <w:color w:val="000000" w:themeColor="text1"/>
              </w:rPr>
            </w:pPr>
            <w:r w:rsidRPr="00F96146">
              <w:rPr>
                <w:color w:val="000000" w:themeColor="text1"/>
              </w:rPr>
              <w:t>Weight in Air,</w:t>
            </w:r>
          </w:p>
          <w:p w14:paraId="6817BBBD" w14:textId="77777777" w:rsidR="00DD0548" w:rsidRPr="00F96146" w:rsidRDefault="00DD0548" w:rsidP="00F26874">
            <w:pPr>
              <w:jc w:val="center"/>
              <w:rPr>
                <w:color w:val="000000" w:themeColor="text1"/>
                <w:vertAlign w:val="subscript"/>
              </w:rPr>
            </w:pPr>
            <w:r w:rsidRPr="00F96146">
              <w:rPr>
                <w:color w:val="000000" w:themeColor="text1"/>
              </w:rPr>
              <w:t>W</w:t>
            </w:r>
            <w:r w:rsidRPr="00F96146">
              <w:rPr>
                <w:color w:val="000000" w:themeColor="text1"/>
                <w:vertAlign w:val="subscript"/>
              </w:rPr>
              <w:t xml:space="preserve">d </w:t>
            </w:r>
          </w:p>
          <w:p w14:paraId="718A20F7" w14:textId="77777777" w:rsidR="00DD0548" w:rsidRPr="00F96146" w:rsidRDefault="00DD0548" w:rsidP="00F26874">
            <w:pPr>
              <w:jc w:val="center"/>
              <w:rPr>
                <w:color w:val="000000" w:themeColor="text1"/>
              </w:rPr>
            </w:pPr>
            <w:r w:rsidRPr="00F96146">
              <w:rPr>
                <w:color w:val="000000" w:themeColor="text1"/>
              </w:rPr>
              <w:t>(gm)</w:t>
            </w:r>
          </w:p>
        </w:tc>
        <w:tc>
          <w:tcPr>
            <w:tcW w:w="1023" w:type="dxa"/>
            <w:tcBorders>
              <w:top w:val="single" w:sz="4" w:space="0" w:color="auto"/>
              <w:left w:val="single" w:sz="4" w:space="0" w:color="auto"/>
              <w:right w:val="single" w:sz="4" w:space="0" w:color="auto"/>
            </w:tcBorders>
            <w:shd w:val="clear" w:color="auto" w:fill="auto"/>
            <w:vAlign w:val="center"/>
            <w:hideMark/>
          </w:tcPr>
          <w:p w14:paraId="5B1FA5BB" w14:textId="77777777" w:rsidR="00DD0548" w:rsidRPr="00F96146" w:rsidRDefault="00DD0548" w:rsidP="00F26874">
            <w:pPr>
              <w:jc w:val="center"/>
              <w:rPr>
                <w:color w:val="000000" w:themeColor="text1"/>
              </w:rPr>
            </w:pPr>
            <w:r w:rsidRPr="00F96146">
              <w:rPr>
                <w:color w:val="000000" w:themeColor="text1"/>
              </w:rPr>
              <w:t>Weight in Saturated Surface Dry,</w:t>
            </w:r>
          </w:p>
          <w:p w14:paraId="6825D677" w14:textId="77777777" w:rsidR="00DD0548" w:rsidRPr="00F96146" w:rsidRDefault="00DD0548" w:rsidP="00F26874">
            <w:pPr>
              <w:jc w:val="center"/>
              <w:rPr>
                <w:color w:val="000000" w:themeColor="text1"/>
                <w:vertAlign w:val="subscript"/>
              </w:rPr>
            </w:pPr>
            <w:r w:rsidRPr="00F96146">
              <w:rPr>
                <w:color w:val="000000" w:themeColor="text1"/>
              </w:rPr>
              <w:t>W</w:t>
            </w:r>
            <w:r w:rsidRPr="00F96146">
              <w:rPr>
                <w:color w:val="000000" w:themeColor="text1"/>
                <w:vertAlign w:val="subscript"/>
              </w:rPr>
              <w:t>ssd</w:t>
            </w:r>
          </w:p>
          <w:p w14:paraId="0EA183C7" w14:textId="77777777" w:rsidR="00DD0548" w:rsidRPr="00F96146" w:rsidRDefault="00DD0548" w:rsidP="00F26874">
            <w:pPr>
              <w:jc w:val="center"/>
              <w:rPr>
                <w:color w:val="000000" w:themeColor="text1"/>
              </w:rPr>
            </w:pPr>
            <w:r w:rsidRPr="00F96146">
              <w:rPr>
                <w:color w:val="000000" w:themeColor="text1"/>
              </w:rPr>
              <w:t>(gm)</w:t>
            </w:r>
          </w:p>
        </w:tc>
        <w:tc>
          <w:tcPr>
            <w:tcW w:w="823" w:type="dxa"/>
            <w:tcBorders>
              <w:top w:val="single" w:sz="4" w:space="0" w:color="auto"/>
              <w:left w:val="single" w:sz="4" w:space="0" w:color="auto"/>
              <w:right w:val="single" w:sz="4" w:space="0" w:color="auto"/>
            </w:tcBorders>
            <w:shd w:val="clear" w:color="auto" w:fill="auto"/>
            <w:vAlign w:val="center"/>
            <w:hideMark/>
          </w:tcPr>
          <w:p w14:paraId="65491606" w14:textId="77777777" w:rsidR="00DD0548" w:rsidRPr="00F96146" w:rsidRDefault="00DD0548" w:rsidP="00F26874">
            <w:pPr>
              <w:jc w:val="center"/>
              <w:rPr>
                <w:color w:val="000000" w:themeColor="text1"/>
              </w:rPr>
            </w:pPr>
            <w:r w:rsidRPr="00F96146">
              <w:rPr>
                <w:color w:val="000000" w:themeColor="text1"/>
              </w:rPr>
              <w:t>Weight in Water</w:t>
            </w:r>
          </w:p>
          <w:p w14:paraId="3FDECEE1" w14:textId="77777777" w:rsidR="00DD0548" w:rsidRPr="00F96146" w:rsidRDefault="00DD0548" w:rsidP="00F26874">
            <w:pPr>
              <w:jc w:val="center"/>
              <w:rPr>
                <w:color w:val="000000" w:themeColor="text1"/>
              </w:rPr>
            </w:pPr>
            <w:r w:rsidRPr="00F96146">
              <w:rPr>
                <w:color w:val="000000" w:themeColor="text1"/>
              </w:rPr>
              <w:t>W</w:t>
            </w:r>
            <w:r w:rsidRPr="00F96146">
              <w:rPr>
                <w:color w:val="000000" w:themeColor="text1"/>
                <w:vertAlign w:val="subscript"/>
              </w:rPr>
              <w:t>water</w:t>
            </w:r>
          </w:p>
          <w:p w14:paraId="61B35A63" w14:textId="77777777" w:rsidR="00DD0548" w:rsidRPr="00F96146" w:rsidRDefault="00DD0548" w:rsidP="00F26874">
            <w:pPr>
              <w:jc w:val="center"/>
              <w:rPr>
                <w:color w:val="000000" w:themeColor="text1"/>
              </w:rPr>
            </w:pPr>
            <w:r w:rsidRPr="00F96146">
              <w:rPr>
                <w:color w:val="000000" w:themeColor="text1"/>
              </w:rPr>
              <w:t>(gm)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F8133" w14:textId="77777777" w:rsidR="00DD0548" w:rsidRPr="00F96146" w:rsidRDefault="00DD0548" w:rsidP="00F26874">
            <w:pPr>
              <w:jc w:val="center"/>
              <w:rPr>
                <w:color w:val="000000" w:themeColor="text1"/>
              </w:rPr>
            </w:pPr>
            <w:r w:rsidRPr="00F96146">
              <w:rPr>
                <w:color w:val="000000" w:themeColor="text1"/>
              </w:rPr>
              <w:t>Max.</w:t>
            </w:r>
          </w:p>
          <w:p w14:paraId="5A2C5752" w14:textId="77777777" w:rsidR="00DD0548" w:rsidRPr="00F96146" w:rsidRDefault="00DD0548" w:rsidP="00F26874">
            <w:pPr>
              <w:jc w:val="center"/>
              <w:rPr>
                <w:color w:val="000000" w:themeColor="text1"/>
              </w:rPr>
            </w:pPr>
            <w:r w:rsidRPr="00F96146">
              <w:rPr>
                <w:color w:val="000000" w:themeColor="text1"/>
              </w:rPr>
              <w:t>Sp.</w:t>
            </w:r>
          </w:p>
          <w:p w14:paraId="721EBDCD" w14:textId="77777777" w:rsidR="00DD0548" w:rsidRPr="00F96146" w:rsidRDefault="00DD0548" w:rsidP="00F26874">
            <w:pPr>
              <w:jc w:val="center"/>
              <w:rPr>
                <w:color w:val="000000" w:themeColor="text1"/>
              </w:rPr>
            </w:pPr>
            <w:r w:rsidRPr="00F96146">
              <w:rPr>
                <w:color w:val="000000" w:themeColor="text1"/>
              </w:rPr>
              <w:t>Gravity</w:t>
            </w:r>
          </w:p>
          <w:p w14:paraId="20645996" w14:textId="77777777" w:rsidR="00DD0548" w:rsidRPr="00F96146" w:rsidRDefault="00DD0548" w:rsidP="00F26874">
            <w:pPr>
              <w:jc w:val="center"/>
              <w:rPr>
                <w:color w:val="000000" w:themeColor="text1"/>
              </w:rPr>
            </w:pPr>
            <w:r w:rsidRPr="00F96146">
              <w:rPr>
                <w:color w:val="000000" w:themeColor="text1"/>
              </w:rPr>
              <w:t>G</w:t>
            </w:r>
            <w:r w:rsidRPr="00F96146">
              <w:rPr>
                <w:color w:val="000000" w:themeColor="text1"/>
                <w:vertAlign w:val="subscript"/>
              </w:rPr>
              <w:t>mm</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D8990" w14:textId="77777777" w:rsidR="00DD0548" w:rsidRPr="00F96146" w:rsidRDefault="00DD0548" w:rsidP="00F26874">
            <w:pPr>
              <w:jc w:val="center"/>
              <w:rPr>
                <w:color w:val="000000" w:themeColor="text1"/>
              </w:rPr>
            </w:pPr>
            <w:r w:rsidRPr="00F96146">
              <w:rPr>
                <w:color w:val="000000" w:themeColor="text1"/>
              </w:rPr>
              <w:t>Air Voids Content (%)</w:t>
            </w:r>
          </w:p>
        </w:tc>
        <w:tc>
          <w:tcPr>
            <w:tcW w:w="929" w:type="dxa"/>
            <w:tcBorders>
              <w:top w:val="single" w:sz="4" w:space="0" w:color="auto"/>
              <w:left w:val="single" w:sz="4" w:space="0" w:color="auto"/>
              <w:right w:val="single" w:sz="4" w:space="0" w:color="auto"/>
            </w:tcBorders>
            <w:shd w:val="clear" w:color="auto" w:fill="auto"/>
            <w:vAlign w:val="center"/>
            <w:hideMark/>
          </w:tcPr>
          <w:p w14:paraId="1C232A63" w14:textId="77777777" w:rsidR="00DD0548" w:rsidRPr="00F96146" w:rsidRDefault="00DD0548" w:rsidP="00F26874">
            <w:pPr>
              <w:jc w:val="center"/>
              <w:rPr>
                <w:color w:val="000000" w:themeColor="text1"/>
              </w:rPr>
            </w:pPr>
            <w:r w:rsidRPr="00F96146">
              <w:rPr>
                <w:color w:val="000000" w:themeColor="text1"/>
              </w:rPr>
              <w:t>Average</w:t>
            </w:r>
          </w:p>
          <w:p w14:paraId="0C1DDFF9" w14:textId="77777777" w:rsidR="00DD0548" w:rsidRPr="00F96146" w:rsidRDefault="00DD0548" w:rsidP="00F26874">
            <w:pPr>
              <w:jc w:val="center"/>
              <w:rPr>
                <w:color w:val="000000" w:themeColor="text1"/>
              </w:rPr>
            </w:pPr>
            <w:r w:rsidRPr="00F96146">
              <w:rPr>
                <w:color w:val="000000" w:themeColor="text1"/>
              </w:rPr>
              <w:t>Air Voids Content (%)</w:t>
            </w:r>
          </w:p>
        </w:tc>
        <w:tc>
          <w:tcPr>
            <w:tcW w:w="970" w:type="dxa"/>
            <w:tcBorders>
              <w:top w:val="single" w:sz="4" w:space="0" w:color="auto"/>
              <w:left w:val="single" w:sz="4" w:space="0" w:color="auto"/>
              <w:right w:val="single" w:sz="4" w:space="0" w:color="auto"/>
            </w:tcBorders>
            <w:vAlign w:val="center"/>
          </w:tcPr>
          <w:p w14:paraId="71261C49" w14:textId="77777777" w:rsidR="00DD0548" w:rsidRPr="00F96146" w:rsidRDefault="00DD0548" w:rsidP="00F26874">
            <w:pPr>
              <w:jc w:val="center"/>
              <w:rPr>
                <w:color w:val="000000" w:themeColor="text1"/>
              </w:rPr>
            </w:pPr>
            <w:r w:rsidRPr="00F96146">
              <w:rPr>
                <w:color w:val="000000" w:themeColor="text1"/>
              </w:rPr>
              <w:t>Standard</w:t>
            </w:r>
          </w:p>
          <w:p w14:paraId="5E180BA3" w14:textId="77777777" w:rsidR="00DD0548" w:rsidRPr="00F96146" w:rsidRDefault="00DD0548" w:rsidP="00F26874">
            <w:pPr>
              <w:jc w:val="center"/>
              <w:rPr>
                <w:color w:val="000000" w:themeColor="text1"/>
              </w:rPr>
            </w:pPr>
            <w:r w:rsidRPr="00F96146">
              <w:rPr>
                <w:color w:val="000000" w:themeColor="text1"/>
              </w:rPr>
              <w:t>Deviation (%)</w:t>
            </w:r>
          </w:p>
        </w:tc>
      </w:tr>
      <w:tr w:rsidR="00DD0548" w:rsidRPr="00F96146" w14:paraId="4D099EAE" w14:textId="77777777" w:rsidTr="00B526DD">
        <w:trPr>
          <w:trHeight w:val="20"/>
          <w:jc w:val="center"/>
        </w:trPr>
        <w:tc>
          <w:tcPr>
            <w:tcW w:w="1056" w:type="dxa"/>
            <w:vMerge w:val="restart"/>
            <w:tcBorders>
              <w:top w:val="nil"/>
              <w:left w:val="single" w:sz="8" w:space="0" w:color="auto"/>
              <w:bottom w:val="single" w:sz="8" w:space="0" w:color="000000"/>
              <w:right w:val="single" w:sz="8" w:space="0" w:color="auto"/>
            </w:tcBorders>
            <w:shd w:val="clear" w:color="auto" w:fill="auto"/>
            <w:vAlign w:val="center"/>
            <w:hideMark/>
          </w:tcPr>
          <w:p w14:paraId="584B3FED" w14:textId="77777777" w:rsidR="00DD0548" w:rsidRPr="00F96146" w:rsidRDefault="00DD0548" w:rsidP="00F26874">
            <w:pPr>
              <w:jc w:val="center"/>
              <w:rPr>
                <w:color w:val="000000" w:themeColor="text1"/>
              </w:rPr>
            </w:pPr>
            <w:r w:rsidRPr="00F96146">
              <w:rPr>
                <w:color w:val="000000" w:themeColor="text1"/>
              </w:rPr>
              <w:t>Mix-5</w:t>
            </w:r>
          </w:p>
        </w:tc>
        <w:tc>
          <w:tcPr>
            <w:tcW w:w="823" w:type="dxa"/>
            <w:tcBorders>
              <w:top w:val="single" w:sz="4" w:space="0" w:color="auto"/>
              <w:left w:val="nil"/>
              <w:bottom w:val="single" w:sz="8" w:space="0" w:color="auto"/>
              <w:right w:val="single" w:sz="8" w:space="0" w:color="auto"/>
            </w:tcBorders>
            <w:shd w:val="clear" w:color="auto" w:fill="auto"/>
            <w:vAlign w:val="center"/>
            <w:hideMark/>
          </w:tcPr>
          <w:p w14:paraId="59E04EDF" w14:textId="77777777" w:rsidR="00DD0548" w:rsidRPr="00F96146" w:rsidRDefault="00DD0548" w:rsidP="00F26874">
            <w:pPr>
              <w:jc w:val="center"/>
              <w:rPr>
                <w:color w:val="000000" w:themeColor="text1"/>
              </w:rPr>
            </w:pPr>
            <w:r w:rsidRPr="00F96146">
              <w:rPr>
                <w:color w:val="000000" w:themeColor="text1"/>
              </w:rPr>
              <w:t>4796.1</w:t>
            </w:r>
          </w:p>
        </w:tc>
        <w:tc>
          <w:tcPr>
            <w:tcW w:w="1023" w:type="dxa"/>
            <w:tcBorders>
              <w:top w:val="single" w:sz="4" w:space="0" w:color="auto"/>
              <w:left w:val="nil"/>
              <w:bottom w:val="single" w:sz="8" w:space="0" w:color="auto"/>
              <w:right w:val="single" w:sz="8" w:space="0" w:color="auto"/>
            </w:tcBorders>
            <w:shd w:val="clear" w:color="auto" w:fill="auto"/>
            <w:vAlign w:val="center"/>
            <w:hideMark/>
          </w:tcPr>
          <w:p w14:paraId="0D3EB0CF" w14:textId="77777777" w:rsidR="00DD0548" w:rsidRPr="00F96146" w:rsidRDefault="00DD0548" w:rsidP="00F26874">
            <w:pPr>
              <w:jc w:val="center"/>
              <w:rPr>
                <w:color w:val="000000" w:themeColor="text1"/>
              </w:rPr>
            </w:pPr>
            <w:r w:rsidRPr="00F96146">
              <w:rPr>
                <w:color w:val="000000" w:themeColor="text1"/>
              </w:rPr>
              <w:t>4808.4</w:t>
            </w:r>
          </w:p>
        </w:tc>
        <w:tc>
          <w:tcPr>
            <w:tcW w:w="823" w:type="dxa"/>
            <w:tcBorders>
              <w:top w:val="single" w:sz="4" w:space="0" w:color="auto"/>
              <w:left w:val="nil"/>
              <w:bottom w:val="single" w:sz="8" w:space="0" w:color="auto"/>
              <w:right w:val="single" w:sz="8" w:space="0" w:color="auto"/>
            </w:tcBorders>
            <w:shd w:val="clear" w:color="auto" w:fill="auto"/>
            <w:vAlign w:val="center"/>
            <w:hideMark/>
          </w:tcPr>
          <w:p w14:paraId="3911A8FA" w14:textId="77777777" w:rsidR="00DD0548" w:rsidRPr="00F96146" w:rsidRDefault="00DD0548" w:rsidP="00F26874">
            <w:pPr>
              <w:jc w:val="center"/>
              <w:rPr>
                <w:color w:val="000000" w:themeColor="text1"/>
              </w:rPr>
            </w:pPr>
            <w:r w:rsidRPr="00F96146">
              <w:rPr>
                <w:color w:val="000000" w:themeColor="text1"/>
              </w:rPr>
              <w:t>2797.6</w:t>
            </w:r>
          </w:p>
        </w:tc>
        <w:tc>
          <w:tcPr>
            <w:tcW w:w="85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58C4600" w14:textId="77777777" w:rsidR="00DD0548" w:rsidRPr="00F96146" w:rsidRDefault="00DD0548" w:rsidP="00F26874">
            <w:pPr>
              <w:jc w:val="center"/>
              <w:rPr>
                <w:color w:val="000000" w:themeColor="text1"/>
              </w:rPr>
            </w:pPr>
            <w:r w:rsidRPr="00F96146">
              <w:rPr>
                <w:color w:val="000000" w:themeColor="text1"/>
              </w:rPr>
              <w:t>2.496</w:t>
            </w:r>
          </w:p>
        </w:tc>
        <w:tc>
          <w:tcPr>
            <w:tcW w:w="876" w:type="dxa"/>
            <w:tcBorders>
              <w:top w:val="single" w:sz="4" w:space="0" w:color="auto"/>
              <w:left w:val="nil"/>
              <w:bottom w:val="single" w:sz="8" w:space="0" w:color="auto"/>
              <w:right w:val="single" w:sz="8" w:space="0" w:color="auto"/>
            </w:tcBorders>
            <w:shd w:val="clear" w:color="auto" w:fill="auto"/>
            <w:vAlign w:val="center"/>
            <w:hideMark/>
          </w:tcPr>
          <w:p w14:paraId="21665D45" w14:textId="77777777" w:rsidR="00DD0548" w:rsidRPr="00F96146" w:rsidRDefault="00DD0548" w:rsidP="00F26874">
            <w:pPr>
              <w:jc w:val="center"/>
              <w:rPr>
                <w:color w:val="000000" w:themeColor="text1"/>
              </w:rPr>
            </w:pPr>
            <w:r w:rsidRPr="00F96146">
              <w:rPr>
                <w:color w:val="000000" w:themeColor="text1"/>
              </w:rPr>
              <w:t>4.4</w:t>
            </w:r>
          </w:p>
        </w:tc>
        <w:tc>
          <w:tcPr>
            <w:tcW w:w="92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F14EFDD" w14:textId="77777777" w:rsidR="00DD0548" w:rsidRPr="00F96146" w:rsidRDefault="00DD0548" w:rsidP="00F26874">
            <w:pPr>
              <w:jc w:val="center"/>
              <w:rPr>
                <w:color w:val="000000" w:themeColor="text1"/>
              </w:rPr>
            </w:pPr>
            <w:r w:rsidRPr="00F96146">
              <w:rPr>
                <w:color w:val="000000" w:themeColor="text1"/>
              </w:rPr>
              <w:t>4.5</w:t>
            </w:r>
          </w:p>
        </w:tc>
        <w:tc>
          <w:tcPr>
            <w:tcW w:w="970" w:type="dxa"/>
            <w:vMerge w:val="restart"/>
            <w:tcBorders>
              <w:top w:val="single" w:sz="4" w:space="0" w:color="auto"/>
              <w:left w:val="single" w:sz="8" w:space="0" w:color="auto"/>
              <w:right w:val="single" w:sz="8" w:space="0" w:color="auto"/>
            </w:tcBorders>
            <w:vAlign w:val="center"/>
          </w:tcPr>
          <w:p w14:paraId="1142DC49" w14:textId="77777777" w:rsidR="00DD0548" w:rsidRPr="00F96146" w:rsidRDefault="00DD0548" w:rsidP="00F26874">
            <w:pPr>
              <w:jc w:val="center"/>
              <w:rPr>
                <w:color w:val="000000" w:themeColor="text1"/>
              </w:rPr>
            </w:pPr>
            <w:r w:rsidRPr="00F96146">
              <w:rPr>
                <w:color w:val="000000" w:themeColor="text1"/>
              </w:rPr>
              <w:t>0.1</w:t>
            </w:r>
          </w:p>
        </w:tc>
      </w:tr>
      <w:tr w:rsidR="00DD0548" w:rsidRPr="00F96146" w14:paraId="6A6770BC" w14:textId="77777777" w:rsidTr="00B526DD">
        <w:trPr>
          <w:trHeight w:val="20"/>
          <w:jc w:val="center"/>
        </w:trPr>
        <w:tc>
          <w:tcPr>
            <w:tcW w:w="1056" w:type="dxa"/>
            <w:vMerge/>
            <w:tcBorders>
              <w:top w:val="nil"/>
              <w:left w:val="single" w:sz="8" w:space="0" w:color="auto"/>
              <w:bottom w:val="single" w:sz="8" w:space="0" w:color="000000"/>
              <w:right w:val="single" w:sz="8" w:space="0" w:color="auto"/>
            </w:tcBorders>
            <w:vAlign w:val="center"/>
            <w:hideMark/>
          </w:tcPr>
          <w:p w14:paraId="051961F7" w14:textId="77777777" w:rsidR="00DD0548" w:rsidRPr="00F96146" w:rsidRDefault="00DD0548" w:rsidP="00F26874">
            <w:pPr>
              <w:jc w:val="center"/>
              <w:rPr>
                <w:color w:val="000000" w:themeColor="text1"/>
              </w:rPr>
            </w:pPr>
          </w:p>
        </w:tc>
        <w:tc>
          <w:tcPr>
            <w:tcW w:w="823" w:type="dxa"/>
            <w:tcBorders>
              <w:top w:val="nil"/>
              <w:left w:val="nil"/>
              <w:bottom w:val="single" w:sz="8" w:space="0" w:color="auto"/>
              <w:right w:val="single" w:sz="8" w:space="0" w:color="auto"/>
            </w:tcBorders>
            <w:shd w:val="clear" w:color="auto" w:fill="auto"/>
            <w:vAlign w:val="center"/>
            <w:hideMark/>
          </w:tcPr>
          <w:p w14:paraId="39CFF1A9" w14:textId="77777777" w:rsidR="00DD0548" w:rsidRPr="00F96146" w:rsidRDefault="00DD0548" w:rsidP="00F26874">
            <w:pPr>
              <w:jc w:val="center"/>
              <w:rPr>
                <w:color w:val="000000" w:themeColor="text1"/>
              </w:rPr>
            </w:pPr>
            <w:r w:rsidRPr="00F96146">
              <w:rPr>
                <w:color w:val="000000" w:themeColor="text1"/>
              </w:rPr>
              <w:t>4799.0</w:t>
            </w:r>
          </w:p>
        </w:tc>
        <w:tc>
          <w:tcPr>
            <w:tcW w:w="1023" w:type="dxa"/>
            <w:tcBorders>
              <w:top w:val="nil"/>
              <w:left w:val="nil"/>
              <w:bottom w:val="single" w:sz="8" w:space="0" w:color="auto"/>
              <w:right w:val="single" w:sz="8" w:space="0" w:color="auto"/>
            </w:tcBorders>
            <w:shd w:val="clear" w:color="auto" w:fill="auto"/>
            <w:vAlign w:val="center"/>
            <w:hideMark/>
          </w:tcPr>
          <w:p w14:paraId="7976AB52" w14:textId="77777777" w:rsidR="00DD0548" w:rsidRPr="00F96146" w:rsidRDefault="00DD0548" w:rsidP="00F26874">
            <w:pPr>
              <w:jc w:val="center"/>
              <w:rPr>
                <w:color w:val="000000" w:themeColor="text1"/>
              </w:rPr>
            </w:pPr>
            <w:r w:rsidRPr="00F96146">
              <w:rPr>
                <w:color w:val="000000" w:themeColor="text1"/>
              </w:rPr>
              <w:t>4810.6</w:t>
            </w:r>
          </w:p>
        </w:tc>
        <w:tc>
          <w:tcPr>
            <w:tcW w:w="823" w:type="dxa"/>
            <w:tcBorders>
              <w:top w:val="nil"/>
              <w:left w:val="nil"/>
              <w:bottom w:val="single" w:sz="8" w:space="0" w:color="auto"/>
              <w:right w:val="single" w:sz="8" w:space="0" w:color="auto"/>
            </w:tcBorders>
            <w:shd w:val="clear" w:color="auto" w:fill="auto"/>
            <w:vAlign w:val="center"/>
            <w:hideMark/>
          </w:tcPr>
          <w:p w14:paraId="58975B34" w14:textId="77777777" w:rsidR="00DD0548" w:rsidRPr="00F96146" w:rsidRDefault="00DD0548" w:rsidP="00F26874">
            <w:pPr>
              <w:jc w:val="center"/>
              <w:rPr>
                <w:color w:val="000000" w:themeColor="text1"/>
              </w:rPr>
            </w:pPr>
            <w:r w:rsidRPr="00F96146">
              <w:rPr>
                <w:color w:val="000000" w:themeColor="text1"/>
              </w:rPr>
              <w:t>2794.0</w:t>
            </w:r>
          </w:p>
        </w:tc>
        <w:tc>
          <w:tcPr>
            <w:tcW w:w="850" w:type="dxa"/>
            <w:vMerge/>
            <w:tcBorders>
              <w:top w:val="nil"/>
              <w:left w:val="single" w:sz="8" w:space="0" w:color="auto"/>
              <w:bottom w:val="single" w:sz="8" w:space="0" w:color="000000"/>
              <w:right w:val="single" w:sz="8" w:space="0" w:color="auto"/>
            </w:tcBorders>
            <w:vAlign w:val="center"/>
            <w:hideMark/>
          </w:tcPr>
          <w:p w14:paraId="4192C1D1" w14:textId="77777777" w:rsidR="00DD0548" w:rsidRPr="00F96146" w:rsidRDefault="00DD0548" w:rsidP="00F26874">
            <w:pPr>
              <w:jc w:val="center"/>
              <w:rPr>
                <w:color w:val="000000" w:themeColor="text1"/>
              </w:rPr>
            </w:pPr>
          </w:p>
        </w:tc>
        <w:tc>
          <w:tcPr>
            <w:tcW w:w="876" w:type="dxa"/>
            <w:tcBorders>
              <w:top w:val="nil"/>
              <w:left w:val="nil"/>
              <w:bottom w:val="single" w:sz="8" w:space="0" w:color="auto"/>
              <w:right w:val="single" w:sz="8" w:space="0" w:color="auto"/>
            </w:tcBorders>
            <w:shd w:val="clear" w:color="auto" w:fill="auto"/>
            <w:vAlign w:val="center"/>
            <w:hideMark/>
          </w:tcPr>
          <w:p w14:paraId="3622464B" w14:textId="77777777" w:rsidR="00DD0548" w:rsidRPr="00F96146" w:rsidRDefault="00DD0548" w:rsidP="00F26874">
            <w:pPr>
              <w:jc w:val="center"/>
              <w:rPr>
                <w:color w:val="000000" w:themeColor="text1"/>
              </w:rPr>
            </w:pPr>
            <w:r w:rsidRPr="00F96146">
              <w:rPr>
                <w:color w:val="000000" w:themeColor="text1"/>
              </w:rPr>
              <w:t>4.7</w:t>
            </w:r>
          </w:p>
        </w:tc>
        <w:tc>
          <w:tcPr>
            <w:tcW w:w="929" w:type="dxa"/>
            <w:vMerge/>
            <w:tcBorders>
              <w:top w:val="nil"/>
              <w:left w:val="single" w:sz="8" w:space="0" w:color="auto"/>
              <w:bottom w:val="single" w:sz="8" w:space="0" w:color="000000"/>
              <w:right w:val="single" w:sz="8" w:space="0" w:color="auto"/>
            </w:tcBorders>
            <w:vAlign w:val="center"/>
            <w:hideMark/>
          </w:tcPr>
          <w:p w14:paraId="5BEF7D24" w14:textId="77777777" w:rsidR="00DD0548" w:rsidRPr="00F96146" w:rsidRDefault="00DD0548" w:rsidP="00F26874">
            <w:pPr>
              <w:jc w:val="center"/>
              <w:rPr>
                <w:color w:val="000000" w:themeColor="text1"/>
              </w:rPr>
            </w:pPr>
          </w:p>
        </w:tc>
        <w:tc>
          <w:tcPr>
            <w:tcW w:w="970" w:type="dxa"/>
            <w:vMerge/>
            <w:tcBorders>
              <w:left w:val="single" w:sz="8" w:space="0" w:color="auto"/>
              <w:right w:val="single" w:sz="8" w:space="0" w:color="auto"/>
            </w:tcBorders>
            <w:vAlign w:val="center"/>
          </w:tcPr>
          <w:p w14:paraId="0DA0BC60" w14:textId="77777777" w:rsidR="00DD0548" w:rsidRPr="00F96146" w:rsidRDefault="00DD0548" w:rsidP="00F26874">
            <w:pPr>
              <w:jc w:val="center"/>
              <w:rPr>
                <w:color w:val="000000" w:themeColor="text1"/>
              </w:rPr>
            </w:pPr>
          </w:p>
        </w:tc>
      </w:tr>
      <w:tr w:rsidR="00DD0548" w:rsidRPr="00F96146" w14:paraId="7B234D78" w14:textId="77777777" w:rsidTr="00B526DD">
        <w:trPr>
          <w:trHeight w:val="20"/>
          <w:jc w:val="center"/>
        </w:trPr>
        <w:tc>
          <w:tcPr>
            <w:tcW w:w="1056" w:type="dxa"/>
            <w:vMerge/>
            <w:tcBorders>
              <w:top w:val="nil"/>
              <w:left w:val="single" w:sz="8" w:space="0" w:color="auto"/>
              <w:bottom w:val="single" w:sz="8" w:space="0" w:color="000000"/>
              <w:right w:val="single" w:sz="8" w:space="0" w:color="auto"/>
            </w:tcBorders>
            <w:vAlign w:val="center"/>
            <w:hideMark/>
          </w:tcPr>
          <w:p w14:paraId="1D5CCF8A" w14:textId="77777777" w:rsidR="00DD0548" w:rsidRPr="00F96146" w:rsidRDefault="00DD0548" w:rsidP="00F26874">
            <w:pPr>
              <w:jc w:val="center"/>
              <w:rPr>
                <w:color w:val="000000" w:themeColor="text1"/>
              </w:rPr>
            </w:pPr>
          </w:p>
        </w:tc>
        <w:tc>
          <w:tcPr>
            <w:tcW w:w="823" w:type="dxa"/>
            <w:tcBorders>
              <w:top w:val="nil"/>
              <w:left w:val="nil"/>
              <w:bottom w:val="single" w:sz="8" w:space="0" w:color="auto"/>
              <w:right w:val="single" w:sz="8" w:space="0" w:color="auto"/>
            </w:tcBorders>
            <w:shd w:val="clear" w:color="auto" w:fill="auto"/>
            <w:vAlign w:val="center"/>
            <w:hideMark/>
          </w:tcPr>
          <w:p w14:paraId="0C92A28C" w14:textId="77777777" w:rsidR="00DD0548" w:rsidRPr="00F96146" w:rsidRDefault="00DD0548" w:rsidP="00F26874">
            <w:pPr>
              <w:jc w:val="center"/>
              <w:rPr>
                <w:color w:val="000000" w:themeColor="text1"/>
              </w:rPr>
            </w:pPr>
            <w:r w:rsidRPr="00F96146">
              <w:rPr>
                <w:color w:val="000000" w:themeColor="text1"/>
              </w:rPr>
              <w:t>4797.4</w:t>
            </w:r>
          </w:p>
        </w:tc>
        <w:tc>
          <w:tcPr>
            <w:tcW w:w="1023" w:type="dxa"/>
            <w:tcBorders>
              <w:top w:val="nil"/>
              <w:left w:val="nil"/>
              <w:bottom w:val="single" w:sz="8" w:space="0" w:color="auto"/>
              <w:right w:val="single" w:sz="8" w:space="0" w:color="auto"/>
            </w:tcBorders>
            <w:shd w:val="clear" w:color="auto" w:fill="auto"/>
            <w:vAlign w:val="center"/>
            <w:hideMark/>
          </w:tcPr>
          <w:p w14:paraId="70729E49" w14:textId="77777777" w:rsidR="00DD0548" w:rsidRPr="00F96146" w:rsidRDefault="00DD0548" w:rsidP="00F26874">
            <w:pPr>
              <w:jc w:val="center"/>
              <w:rPr>
                <w:color w:val="000000" w:themeColor="text1"/>
              </w:rPr>
            </w:pPr>
            <w:r w:rsidRPr="00F96146">
              <w:rPr>
                <w:color w:val="000000" w:themeColor="text1"/>
              </w:rPr>
              <w:t>4810.3</w:t>
            </w:r>
          </w:p>
        </w:tc>
        <w:tc>
          <w:tcPr>
            <w:tcW w:w="823" w:type="dxa"/>
            <w:tcBorders>
              <w:top w:val="nil"/>
              <w:left w:val="nil"/>
              <w:bottom w:val="single" w:sz="8" w:space="0" w:color="auto"/>
              <w:right w:val="single" w:sz="8" w:space="0" w:color="auto"/>
            </w:tcBorders>
            <w:shd w:val="clear" w:color="auto" w:fill="auto"/>
            <w:vAlign w:val="center"/>
            <w:hideMark/>
          </w:tcPr>
          <w:p w14:paraId="782F5705" w14:textId="77777777" w:rsidR="00DD0548" w:rsidRPr="00F96146" w:rsidRDefault="00DD0548" w:rsidP="00F26874">
            <w:pPr>
              <w:jc w:val="center"/>
              <w:rPr>
                <w:color w:val="000000" w:themeColor="text1"/>
              </w:rPr>
            </w:pPr>
            <w:r w:rsidRPr="00F96146">
              <w:rPr>
                <w:color w:val="000000" w:themeColor="text1"/>
              </w:rPr>
              <w:t>2799.5</w:t>
            </w:r>
          </w:p>
        </w:tc>
        <w:tc>
          <w:tcPr>
            <w:tcW w:w="850" w:type="dxa"/>
            <w:vMerge/>
            <w:tcBorders>
              <w:top w:val="nil"/>
              <w:left w:val="single" w:sz="8" w:space="0" w:color="auto"/>
              <w:bottom w:val="single" w:sz="8" w:space="0" w:color="000000"/>
              <w:right w:val="single" w:sz="8" w:space="0" w:color="auto"/>
            </w:tcBorders>
            <w:vAlign w:val="center"/>
            <w:hideMark/>
          </w:tcPr>
          <w:p w14:paraId="4B2A4870" w14:textId="77777777" w:rsidR="00DD0548" w:rsidRPr="00F96146" w:rsidRDefault="00DD0548" w:rsidP="00F26874">
            <w:pPr>
              <w:jc w:val="center"/>
              <w:rPr>
                <w:color w:val="000000" w:themeColor="text1"/>
              </w:rPr>
            </w:pPr>
          </w:p>
        </w:tc>
        <w:tc>
          <w:tcPr>
            <w:tcW w:w="876" w:type="dxa"/>
            <w:tcBorders>
              <w:top w:val="nil"/>
              <w:left w:val="nil"/>
              <w:bottom w:val="single" w:sz="8" w:space="0" w:color="auto"/>
              <w:right w:val="single" w:sz="8" w:space="0" w:color="auto"/>
            </w:tcBorders>
            <w:shd w:val="clear" w:color="auto" w:fill="auto"/>
            <w:vAlign w:val="center"/>
            <w:hideMark/>
          </w:tcPr>
          <w:p w14:paraId="3029C0A3" w14:textId="77777777" w:rsidR="00DD0548" w:rsidRPr="00F96146" w:rsidRDefault="00DD0548" w:rsidP="00F26874">
            <w:pPr>
              <w:jc w:val="center"/>
              <w:rPr>
                <w:color w:val="000000" w:themeColor="text1"/>
              </w:rPr>
            </w:pPr>
            <w:r w:rsidRPr="00F96146">
              <w:rPr>
                <w:color w:val="000000" w:themeColor="text1"/>
              </w:rPr>
              <w:t>4.4</w:t>
            </w:r>
          </w:p>
        </w:tc>
        <w:tc>
          <w:tcPr>
            <w:tcW w:w="929" w:type="dxa"/>
            <w:vMerge/>
            <w:tcBorders>
              <w:top w:val="nil"/>
              <w:left w:val="single" w:sz="8" w:space="0" w:color="auto"/>
              <w:bottom w:val="single" w:sz="8" w:space="0" w:color="000000"/>
              <w:right w:val="single" w:sz="8" w:space="0" w:color="auto"/>
            </w:tcBorders>
            <w:vAlign w:val="center"/>
            <w:hideMark/>
          </w:tcPr>
          <w:p w14:paraId="4CCFFFC9" w14:textId="77777777" w:rsidR="00DD0548" w:rsidRPr="00F96146" w:rsidRDefault="00DD0548" w:rsidP="00F26874">
            <w:pPr>
              <w:jc w:val="center"/>
              <w:rPr>
                <w:color w:val="000000" w:themeColor="text1"/>
              </w:rPr>
            </w:pPr>
          </w:p>
        </w:tc>
        <w:tc>
          <w:tcPr>
            <w:tcW w:w="970" w:type="dxa"/>
            <w:vMerge/>
            <w:tcBorders>
              <w:left w:val="single" w:sz="8" w:space="0" w:color="auto"/>
              <w:bottom w:val="single" w:sz="8" w:space="0" w:color="000000"/>
              <w:right w:val="single" w:sz="8" w:space="0" w:color="auto"/>
            </w:tcBorders>
            <w:vAlign w:val="center"/>
          </w:tcPr>
          <w:p w14:paraId="6294A24D" w14:textId="77777777" w:rsidR="00DD0548" w:rsidRPr="00F96146" w:rsidRDefault="00DD0548" w:rsidP="00F26874">
            <w:pPr>
              <w:jc w:val="center"/>
              <w:rPr>
                <w:color w:val="000000" w:themeColor="text1"/>
              </w:rPr>
            </w:pPr>
          </w:p>
        </w:tc>
      </w:tr>
      <w:tr w:rsidR="00DD0548" w:rsidRPr="00F96146" w14:paraId="20789F86" w14:textId="77777777" w:rsidTr="00B526DD">
        <w:trPr>
          <w:trHeight w:val="20"/>
          <w:jc w:val="center"/>
        </w:trPr>
        <w:tc>
          <w:tcPr>
            <w:tcW w:w="1056" w:type="dxa"/>
            <w:vMerge w:val="restart"/>
            <w:tcBorders>
              <w:top w:val="nil"/>
              <w:left w:val="single" w:sz="8" w:space="0" w:color="auto"/>
              <w:bottom w:val="single" w:sz="8" w:space="0" w:color="000000"/>
              <w:right w:val="single" w:sz="8" w:space="0" w:color="auto"/>
            </w:tcBorders>
            <w:shd w:val="clear" w:color="auto" w:fill="auto"/>
            <w:vAlign w:val="center"/>
            <w:hideMark/>
          </w:tcPr>
          <w:p w14:paraId="145FEB35" w14:textId="77777777" w:rsidR="00DD0548" w:rsidRPr="00F96146" w:rsidRDefault="00DD0548" w:rsidP="00F26874">
            <w:pPr>
              <w:jc w:val="center"/>
              <w:rPr>
                <w:color w:val="000000" w:themeColor="text1"/>
              </w:rPr>
            </w:pPr>
            <w:r w:rsidRPr="00F96146">
              <w:rPr>
                <w:color w:val="000000" w:themeColor="text1"/>
              </w:rPr>
              <w:t>Mix-6</w:t>
            </w:r>
          </w:p>
        </w:tc>
        <w:tc>
          <w:tcPr>
            <w:tcW w:w="823" w:type="dxa"/>
            <w:tcBorders>
              <w:top w:val="nil"/>
              <w:left w:val="nil"/>
              <w:bottom w:val="single" w:sz="8" w:space="0" w:color="auto"/>
              <w:right w:val="single" w:sz="8" w:space="0" w:color="auto"/>
            </w:tcBorders>
            <w:shd w:val="clear" w:color="auto" w:fill="auto"/>
            <w:vAlign w:val="center"/>
            <w:hideMark/>
          </w:tcPr>
          <w:p w14:paraId="3ECF1869" w14:textId="77777777" w:rsidR="00DD0548" w:rsidRPr="00F96146" w:rsidRDefault="00DD0548" w:rsidP="00F26874">
            <w:pPr>
              <w:jc w:val="center"/>
              <w:rPr>
                <w:color w:val="000000" w:themeColor="text1"/>
              </w:rPr>
            </w:pPr>
            <w:r w:rsidRPr="00F96146">
              <w:rPr>
                <w:color w:val="000000" w:themeColor="text1"/>
              </w:rPr>
              <w:t>4797.1</w:t>
            </w:r>
          </w:p>
        </w:tc>
        <w:tc>
          <w:tcPr>
            <w:tcW w:w="1023" w:type="dxa"/>
            <w:tcBorders>
              <w:top w:val="nil"/>
              <w:left w:val="nil"/>
              <w:bottom w:val="single" w:sz="8" w:space="0" w:color="auto"/>
              <w:right w:val="single" w:sz="8" w:space="0" w:color="auto"/>
            </w:tcBorders>
            <w:shd w:val="clear" w:color="auto" w:fill="auto"/>
            <w:vAlign w:val="center"/>
            <w:hideMark/>
          </w:tcPr>
          <w:p w14:paraId="29E84AEA" w14:textId="77777777" w:rsidR="00DD0548" w:rsidRPr="00F96146" w:rsidRDefault="00DD0548" w:rsidP="00F26874">
            <w:pPr>
              <w:jc w:val="center"/>
              <w:rPr>
                <w:color w:val="000000" w:themeColor="text1"/>
              </w:rPr>
            </w:pPr>
            <w:r w:rsidRPr="00F96146">
              <w:rPr>
                <w:color w:val="000000" w:themeColor="text1"/>
              </w:rPr>
              <w:t>4804.3</w:t>
            </w:r>
          </w:p>
        </w:tc>
        <w:tc>
          <w:tcPr>
            <w:tcW w:w="823" w:type="dxa"/>
            <w:tcBorders>
              <w:top w:val="nil"/>
              <w:left w:val="nil"/>
              <w:bottom w:val="single" w:sz="8" w:space="0" w:color="auto"/>
              <w:right w:val="single" w:sz="8" w:space="0" w:color="auto"/>
            </w:tcBorders>
            <w:shd w:val="clear" w:color="auto" w:fill="auto"/>
            <w:vAlign w:val="center"/>
            <w:hideMark/>
          </w:tcPr>
          <w:p w14:paraId="4F8EB385" w14:textId="77777777" w:rsidR="00DD0548" w:rsidRPr="00F96146" w:rsidRDefault="00DD0548" w:rsidP="00F26874">
            <w:pPr>
              <w:jc w:val="center"/>
              <w:rPr>
                <w:color w:val="000000" w:themeColor="text1"/>
              </w:rPr>
            </w:pPr>
            <w:r w:rsidRPr="00F96146">
              <w:rPr>
                <w:color w:val="000000" w:themeColor="text1"/>
              </w:rPr>
              <w:t>2795.0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3089DE38" w14:textId="77777777" w:rsidR="00DD0548" w:rsidRPr="00F96146" w:rsidRDefault="00DD0548" w:rsidP="00F26874">
            <w:pPr>
              <w:jc w:val="center"/>
              <w:rPr>
                <w:color w:val="000000" w:themeColor="text1"/>
              </w:rPr>
            </w:pPr>
            <w:r w:rsidRPr="00F96146">
              <w:rPr>
                <w:color w:val="000000" w:themeColor="text1"/>
              </w:rPr>
              <w:t>2.496</w:t>
            </w:r>
          </w:p>
        </w:tc>
        <w:tc>
          <w:tcPr>
            <w:tcW w:w="876" w:type="dxa"/>
            <w:tcBorders>
              <w:top w:val="nil"/>
              <w:left w:val="nil"/>
              <w:bottom w:val="single" w:sz="8" w:space="0" w:color="auto"/>
              <w:right w:val="single" w:sz="8" w:space="0" w:color="auto"/>
            </w:tcBorders>
            <w:shd w:val="clear" w:color="auto" w:fill="auto"/>
            <w:vAlign w:val="center"/>
            <w:hideMark/>
          </w:tcPr>
          <w:p w14:paraId="341EC936" w14:textId="77777777" w:rsidR="00DD0548" w:rsidRPr="00F96146" w:rsidRDefault="00DD0548" w:rsidP="00F26874">
            <w:pPr>
              <w:jc w:val="center"/>
              <w:rPr>
                <w:color w:val="000000" w:themeColor="text1"/>
              </w:rPr>
            </w:pPr>
            <w:r w:rsidRPr="00F96146">
              <w:rPr>
                <w:color w:val="000000" w:themeColor="text1"/>
              </w:rPr>
              <w:t>4.4</w:t>
            </w:r>
          </w:p>
        </w:tc>
        <w:tc>
          <w:tcPr>
            <w:tcW w:w="929" w:type="dxa"/>
            <w:vMerge w:val="restart"/>
            <w:tcBorders>
              <w:top w:val="nil"/>
              <w:left w:val="single" w:sz="8" w:space="0" w:color="auto"/>
              <w:bottom w:val="single" w:sz="8" w:space="0" w:color="000000"/>
              <w:right w:val="single" w:sz="8" w:space="0" w:color="auto"/>
            </w:tcBorders>
            <w:shd w:val="clear" w:color="auto" w:fill="auto"/>
            <w:vAlign w:val="center"/>
            <w:hideMark/>
          </w:tcPr>
          <w:p w14:paraId="1C19DF4E" w14:textId="77777777" w:rsidR="00DD0548" w:rsidRPr="00F96146" w:rsidRDefault="00DD0548" w:rsidP="00F26874">
            <w:pPr>
              <w:jc w:val="center"/>
              <w:rPr>
                <w:color w:val="000000" w:themeColor="text1"/>
              </w:rPr>
            </w:pPr>
            <w:r w:rsidRPr="00F96146">
              <w:rPr>
                <w:color w:val="000000" w:themeColor="text1"/>
              </w:rPr>
              <w:t>4.5</w:t>
            </w:r>
          </w:p>
        </w:tc>
        <w:tc>
          <w:tcPr>
            <w:tcW w:w="970" w:type="dxa"/>
            <w:vMerge w:val="restart"/>
            <w:tcBorders>
              <w:top w:val="nil"/>
              <w:left w:val="single" w:sz="8" w:space="0" w:color="auto"/>
              <w:right w:val="single" w:sz="8" w:space="0" w:color="auto"/>
            </w:tcBorders>
            <w:vAlign w:val="center"/>
          </w:tcPr>
          <w:p w14:paraId="27988024" w14:textId="77777777" w:rsidR="00DD0548" w:rsidRPr="00F96146" w:rsidRDefault="00DD0548" w:rsidP="00F26874">
            <w:pPr>
              <w:jc w:val="center"/>
              <w:rPr>
                <w:color w:val="000000" w:themeColor="text1"/>
              </w:rPr>
            </w:pPr>
            <w:r w:rsidRPr="00F96146">
              <w:rPr>
                <w:color w:val="000000" w:themeColor="text1"/>
              </w:rPr>
              <w:t>0.2</w:t>
            </w:r>
          </w:p>
        </w:tc>
      </w:tr>
      <w:tr w:rsidR="00DD0548" w:rsidRPr="00F96146" w14:paraId="410B4A19" w14:textId="77777777" w:rsidTr="00B526DD">
        <w:trPr>
          <w:trHeight w:val="20"/>
          <w:jc w:val="center"/>
        </w:trPr>
        <w:tc>
          <w:tcPr>
            <w:tcW w:w="1056" w:type="dxa"/>
            <w:vMerge/>
            <w:tcBorders>
              <w:top w:val="nil"/>
              <w:left w:val="single" w:sz="8" w:space="0" w:color="auto"/>
              <w:bottom w:val="single" w:sz="8" w:space="0" w:color="000000"/>
              <w:right w:val="single" w:sz="8" w:space="0" w:color="auto"/>
            </w:tcBorders>
            <w:vAlign w:val="center"/>
            <w:hideMark/>
          </w:tcPr>
          <w:p w14:paraId="4E8CA53B" w14:textId="77777777" w:rsidR="00DD0548" w:rsidRPr="00F96146" w:rsidRDefault="00DD0548" w:rsidP="00F26874">
            <w:pPr>
              <w:jc w:val="center"/>
              <w:rPr>
                <w:color w:val="000000" w:themeColor="text1"/>
              </w:rPr>
            </w:pPr>
          </w:p>
        </w:tc>
        <w:tc>
          <w:tcPr>
            <w:tcW w:w="823" w:type="dxa"/>
            <w:tcBorders>
              <w:top w:val="nil"/>
              <w:left w:val="nil"/>
              <w:bottom w:val="single" w:sz="8" w:space="0" w:color="auto"/>
              <w:right w:val="single" w:sz="8" w:space="0" w:color="auto"/>
            </w:tcBorders>
            <w:shd w:val="clear" w:color="auto" w:fill="auto"/>
            <w:vAlign w:val="center"/>
            <w:hideMark/>
          </w:tcPr>
          <w:p w14:paraId="04ABA234" w14:textId="77777777" w:rsidR="00DD0548" w:rsidRPr="00F96146" w:rsidRDefault="00DD0548" w:rsidP="00F26874">
            <w:pPr>
              <w:jc w:val="center"/>
              <w:rPr>
                <w:color w:val="000000" w:themeColor="text1"/>
              </w:rPr>
            </w:pPr>
            <w:r w:rsidRPr="00F96146">
              <w:rPr>
                <w:color w:val="000000" w:themeColor="text1"/>
              </w:rPr>
              <w:t>4799.0</w:t>
            </w:r>
          </w:p>
        </w:tc>
        <w:tc>
          <w:tcPr>
            <w:tcW w:w="1023" w:type="dxa"/>
            <w:tcBorders>
              <w:top w:val="nil"/>
              <w:left w:val="nil"/>
              <w:bottom w:val="single" w:sz="8" w:space="0" w:color="auto"/>
              <w:right w:val="single" w:sz="8" w:space="0" w:color="auto"/>
            </w:tcBorders>
            <w:shd w:val="clear" w:color="auto" w:fill="auto"/>
            <w:vAlign w:val="center"/>
            <w:hideMark/>
          </w:tcPr>
          <w:p w14:paraId="477A493B" w14:textId="77777777" w:rsidR="00DD0548" w:rsidRPr="00F96146" w:rsidRDefault="00DD0548" w:rsidP="00F26874">
            <w:pPr>
              <w:jc w:val="center"/>
              <w:rPr>
                <w:color w:val="000000" w:themeColor="text1"/>
              </w:rPr>
            </w:pPr>
            <w:r w:rsidRPr="00F96146">
              <w:rPr>
                <w:color w:val="000000" w:themeColor="text1"/>
              </w:rPr>
              <w:t>4810.3</w:t>
            </w:r>
          </w:p>
        </w:tc>
        <w:tc>
          <w:tcPr>
            <w:tcW w:w="823" w:type="dxa"/>
            <w:tcBorders>
              <w:top w:val="nil"/>
              <w:left w:val="nil"/>
              <w:bottom w:val="single" w:sz="8" w:space="0" w:color="auto"/>
              <w:right w:val="single" w:sz="8" w:space="0" w:color="auto"/>
            </w:tcBorders>
            <w:shd w:val="clear" w:color="auto" w:fill="auto"/>
            <w:vAlign w:val="center"/>
            <w:hideMark/>
          </w:tcPr>
          <w:p w14:paraId="395839F2" w14:textId="77777777" w:rsidR="00DD0548" w:rsidRPr="00F96146" w:rsidRDefault="00DD0548" w:rsidP="00F26874">
            <w:pPr>
              <w:jc w:val="center"/>
              <w:rPr>
                <w:color w:val="000000" w:themeColor="text1"/>
              </w:rPr>
            </w:pPr>
            <w:r w:rsidRPr="00F96146">
              <w:rPr>
                <w:color w:val="000000" w:themeColor="text1"/>
              </w:rPr>
              <w:t>2793.0</w:t>
            </w:r>
          </w:p>
        </w:tc>
        <w:tc>
          <w:tcPr>
            <w:tcW w:w="850" w:type="dxa"/>
            <w:vMerge/>
            <w:tcBorders>
              <w:top w:val="nil"/>
              <w:left w:val="single" w:sz="8" w:space="0" w:color="auto"/>
              <w:bottom w:val="single" w:sz="8" w:space="0" w:color="000000"/>
              <w:right w:val="single" w:sz="8" w:space="0" w:color="auto"/>
            </w:tcBorders>
            <w:vAlign w:val="center"/>
            <w:hideMark/>
          </w:tcPr>
          <w:p w14:paraId="08B3C6C5" w14:textId="77777777" w:rsidR="00DD0548" w:rsidRPr="00F96146" w:rsidRDefault="00DD0548" w:rsidP="00F26874">
            <w:pPr>
              <w:jc w:val="center"/>
              <w:rPr>
                <w:color w:val="000000" w:themeColor="text1"/>
              </w:rPr>
            </w:pPr>
          </w:p>
        </w:tc>
        <w:tc>
          <w:tcPr>
            <w:tcW w:w="876" w:type="dxa"/>
            <w:tcBorders>
              <w:top w:val="nil"/>
              <w:left w:val="nil"/>
              <w:bottom w:val="single" w:sz="8" w:space="0" w:color="auto"/>
              <w:right w:val="single" w:sz="8" w:space="0" w:color="auto"/>
            </w:tcBorders>
            <w:shd w:val="clear" w:color="auto" w:fill="auto"/>
            <w:vAlign w:val="center"/>
            <w:hideMark/>
          </w:tcPr>
          <w:p w14:paraId="73DD1C79" w14:textId="77777777" w:rsidR="00DD0548" w:rsidRPr="00F96146" w:rsidRDefault="00DD0548" w:rsidP="00F26874">
            <w:pPr>
              <w:jc w:val="center"/>
              <w:rPr>
                <w:color w:val="000000" w:themeColor="text1"/>
              </w:rPr>
            </w:pPr>
            <w:r w:rsidRPr="00F96146">
              <w:rPr>
                <w:color w:val="000000" w:themeColor="text1"/>
              </w:rPr>
              <w:t>4.7</w:t>
            </w:r>
          </w:p>
        </w:tc>
        <w:tc>
          <w:tcPr>
            <w:tcW w:w="929" w:type="dxa"/>
            <w:vMerge/>
            <w:tcBorders>
              <w:top w:val="nil"/>
              <w:left w:val="single" w:sz="8" w:space="0" w:color="auto"/>
              <w:bottom w:val="single" w:sz="8" w:space="0" w:color="000000"/>
              <w:right w:val="single" w:sz="8" w:space="0" w:color="auto"/>
            </w:tcBorders>
            <w:vAlign w:val="center"/>
            <w:hideMark/>
          </w:tcPr>
          <w:p w14:paraId="049A54E8" w14:textId="77777777" w:rsidR="00DD0548" w:rsidRPr="00F96146" w:rsidRDefault="00DD0548" w:rsidP="00F26874">
            <w:pPr>
              <w:jc w:val="center"/>
              <w:rPr>
                <w:color w:val="000000" w:themeColor="text1"/>
              </w:rPr>
            </w:pPr>
          </w:p>
        </w:tc>
        <w:tc>
          <w:tcPr>
            <w:tcW w:w="970" w:type="dxa"/>
            <w:vMerge/>
            <w:tcBorders>
              <w:left w:val="single" w:sz="8" w:space="0" w:color="auto"/>
              <w:right w:val="single" w:sz="8" w:space="0" w:color="auto"/>
            </w:tcBorders>
          </w:tcPr>
          <w:p w14:paraId="2FB80101" w14:textId="77777777" w:rsidR="00DD0548" w:rsidRPr="00F96146" w:rsidRDefault="00DD0548" w:rsidP="00F26874">
            <w:pPr>
              <w:jc w:val="center"/>
              <w:rPr>
                <w:color w:val="000000" w:themeColor="text1"/>
              </w:rPr>
            </w:pPr>
          </w:p>
        </w:tc>
      </w:tr>
      <w:tr w:rsidR="00DD0548" w:rsidRPr="00F96146" w14:paraId="710E98A9" w14:textId="77777777" w:rsidTr="00B526DD">
        <w:trPr>
          <w:trHeight w:val="20"/>
          <w:jc w:val="center"/>
        </w:trPr>
        <w:tc>
          <w:tcPr>
            <w:tcW w:w="1056" w:type="dxa"/>
            <w:vMerge/>
            <w:tcBorders>
              <w:top w:val="nil"/>
              <w:left w:val="single" w:sz="8" w:space="0" w:color="auto"/>
              <w:bottom w:val="single" w:sz="8" w:space="0" w:color="000000"/>
              <w:right w:val="single" w:sz="8" w:space="0" w:color="auto"/>
            </w:tcBorders>
            <w:vAlign w:val="center"/>
            <w:hideMark/>
          </w:tcPr>
          <w:p w14:paraId="6926668A" w14:textId="77777777" w:rsidR="00DD0548" w:rsidRPr="00F96146" w:rsidRDefault="00DD0548" w:rsidP="00F26874">
            <w:pPr>
              <w:jc w:val="center"/>
              <w:rPr>
                <w:color w:val="000000" w:themeColor="text1"/>
              </w:rPr>
            </w:pPr>
          </w:p>
        </w:tc>
        <w:tc>
          <w:tcPr>
            <w:tcW w:w="823" w:type="dxa"/>
            <w:tcBorders>
              <w:top w:val="nil"/>
              <w:left w:val="nil"/>
              <w:bottom w:val="single" w:sz="8" w:space="0" w:color="auto"/>
              <w:right w:val="single" w:sz="8" w:space="0" w:color="auto"/>
            </w:tcBorders>
            <w:shd w:val="clear" w:color="auto" w:fill="auto"/>
            <w:vAlign w:val="center"/>
            <w:hideMark/>
          </w:tcPr>
          <w:p w14:paraId="0138A496" w14:textId="77777777" w:rsidR="00DD0548" w:rsidRPr="00F96146" w:rsidRDefault="00DD0548" w:rsidP="00F26874">
            <w:pPr>
              <w:jc w:val="center"/>
              <w:rPr>
                <w:color w:val="000000" w:themeColor="text1"/>
              </w:rPr>
            </w:pPr>
            <w:r w:rsidRPr="00F96146">
              <w:rPr>
                <w:color w:val="000000" w:themeColor="text1"/>
              </w:rPr>
              <w:t>4797.2</w:t>
            </w:r>
          </w:p>
        </w:tc>
        <w:tc>
          <w:tcPr>
            <w:tcW w:w="1023" w:type="dxa"/>
            <w:tcBorders>
              <w:top w:val="nil"/>
              <w:left w:val="nil"/>
              <w:bottom w:val="single" w:sz="8" w:space="0" w:color="auto"/>
              <w:right w:val="single" w:sz="8" w:space="0" w:color="auto"/>
            </w:tcBorders>
            <w:shd w:val="clear" w:color="auto" w:fill="auto"/>
            <w:vAlign w:val="center"/>
            <w:hideMark/>
          </w:tcPr>
          <w:p w14:paraId="750EC9E8" w14:textId="77777777" w:rsidR="00DD0548" w:rsidRPr="00F96146" w:rsidRDefault="00DD0548" w:rsidP="00F26874">
            <w:pPr>
              <w:jc w:val="center"/>
              <w:rPr>
                <w:color w:val="000000" w:themeColor="text1"/>
              </w:rPr>
            </w:pPr>
            <w:r w:rsidRPr="00F96146">
              <w:rPr>
                <w:color w:val="000000" w:themeColor="text1"/>
              </w:rPr>
              <w:t>4811.2</w:t>
            </w:r>
          </w:p>
        </w:tc>
        <w:tc>
          <w:tcPr>
            <w:tcW w:w="823" w:type="dxa"/>
            <w:tcBorders>
              <w:top w:val="nil"/>
              <w:left w:val="nil"/>
              <w:bottom w:val="single" w:sz="8" w:space="0" w:color="auto"/>
              <w:right w:val="single" w:sz="8" w:space="0" w:color="auto"/>
            </w:tcBorders>
            <w:shd w:val="clear" w:color="auto" w:fill="auto"/>
            <w:vAlign w:val="center"/>
            <w:hideMark/>
          </w:tcPr>
          <w:p w14:paraId="5364CB0F" w14:textId="77777777" w:rsidR="00DD0548" w:rsidRPr="00F96146" w:rsidRDefault="00DD0548" w:rsidP="00F26874">
            <w:pPr>
              <w:jc w:val="center"/>
              <w:rPr>
                <w:color w:val="000000" w:themeColor="text1"/>
              </w:rPr>
            </w:pPr>
            <w:r w:rsidRPr="00F96146">
              <w:rPr>
                <w:color w:val="000000" w:themeColor="text1"/>
              </w:rPr>
              <w:t>2799.5</w:t>
            </w:r>
          </w:p>
        </w:tc>
        <w:tc>
          <w:tcPr>
            <w:tcW w:w="850" w:type="dxa"/>
            <w:vMerge/>
            <w:tcBorders>
              <w:top w:val="nil"/>
              <w:left w:val="single" w:sz="8" w:space="0" w:color="auto"/>
              <w:bottom w:val="single" w:sz="8" w:space="0" w:color="000000"/>
              <w:right w:val="single" w:sz="8" w:space="0" w:color="auto"/>
            </w:tcBorders>
            <w:vAlign w:val="center"/>
            <w:hideMark/>
          </w:tcPr>
          <w:p w14:paraId="5CCED48A" w14:textId="77777777" w:rsidR="00DD0548" w:rsidRPr="00F96146" w:rsidRDefault="00DD0548" w:rsidP="00F26874">
            <w:pPr>
              <w:jc w:val="center"/>
              <w:rPr>
                <w:color w:val="000000" w:themeColor="text1"/>
              </w:rPr>
            </w:pPr>
          </w:p>
        </w:tc>
        <w:tc>
          <w:tcPr>
            <w:tcW w:w="876" w:type="dxa"/>
            <w:tcBorders>
              <w:top w:val="nil"/>
              <w:left w:val="nil"/>
              <w:bottom w:val="single" w:sz="8" w:space="0" w:color="auto"/>
              <w:right w:val="single" w:sz="8" w:space="0" w:color="auto"/>
            </w:tcBorders>
            <w:shd w:val="clear" w:color="auto" w:fill="auto"/>
            <w:vAlign w:val="center"/>
            <w:hideMark/>
          </w:tcPr>
          <w:p w14:paraId="05BCA706" w14:textId="77777777" w:rsidR="00DD0548" w:rsidRPr="00F96146" w:rsidRDefault="00DD0548" w:rsidP="00F26874">
            <w:pPr>
              <w:jc w:val="center"/>
              <w:rPr>
                <w:color w:val="000000" w:themeColor="text1"/>
              </w:rPr>
            </w:pPr>
            <w:r w:rsidRPr="00F96146">
              <w:rPr>
                <w:color w:val="000000" w:themeColor="text1"/>
              </w:rPr>
              <w:t>4.5</w:t>
            </w:r>
          </w:p>
        </w:tc>
        <w:tc>
          <w:tcPr>
            <w:tcW w:w="929" w:type="dxa"/>
            <w:vMerge/>
            <w:tcBorders>
              <w:top w:val="nil"/>
              <w:left w:val="single" w:sz="8" w:space="0" w:color="auto"/>
              <w:bottom w:val="single" w:sz="8" w:space="0" w:color="000000"/>
              <w:right w:val="single" w:sz="8" w:space="0" w:color="auto"/>
            </w:tcBorders>
            <w:vAlign w:val="center"/>
            <w:hideMark/>
          </w:tcPr>
          <w:p w14:paraId="31605272" w14:textId="77777777" w:rsidR="00DD0548" w:rsidRPr="00F96146" w:rsidRDefault="00DD0548" w:rsidP="00F26874">
            <w:pPr>
              <w:jc w:val="center"/>
              <w:rPr>
                <w:color w:val="000000" w:themeColor="text1"/>
              </w:rPr>
            </w:pPr>
          </w:p>
        </w:tc>
        <w:tc>
          <w:tcPr>
            <w:tcW w:w="970" w:type="dxa"/>
            <w:vMerge/>
            <w:tcBorders>
              <w:left w:val="single" w:sz="8" w:space="0" w:color="auto"/>
              <w:bottom w:val="single" w:sz="8" w:space="0" w:color="000000"/>
              <w:right w:val="single" w:sz="8" w:space="0" w:color="auto"/>
            </w:tcBorders>
          </w:tcPr>
          <w:p w14:paraId="57479AE8" w14:textId="77777777" w:rsidR="00DD0548" w:rsidRPr="00F96146" w:rsidRDefault="00DD0548" w:rsidP="00F26874">
            <w:pPr>
              <w:jc w:val="center"/>
              <w:rPr>
                <w:color w:val="000000" w:themeColor="text1"/>
              </w:rPr>
            </w:pPr>
          </w:p>
        </w:tc>
      </w:tr>
    </w:tbl>
    <w:p w14:paraId="58037830" w14:textId="77777777" w:rsidR="00DD0548" w:rsidRPr="00F96146" w:rsidRDefault="00DD0548" w:rsidP="00DD0548">
      <w:pPr>
        <w:jc w:val="center"/>
        <w:rPr>
          <w:color w:val="000000" w:themeColor="text1"/>
        </w:rPr>
      </w:pPr>
    </w:p>
    <w:p w14:paraId="2196FB53" w14:textId="60ACD3E8" w:rsidR="00DD0548" w:rsidRPr="00F96146" w:rsidRDefault="00DD0548" w:rsidP="00F26874">
      <w:pPr>
        <w:jc w:val="center"/>
        <w:rPr>
          <w:color w:val="000000" w:themeColor="text1"/>
        </w:rPr>
      </w:pPr>
      <w:r w:rsidRPr="00F96146">
        <w:rPr>
          <w:noProof/>
          <w:lang w:bidi="ar-SA"/>
        </w:rPr>
        <w:drawing>
          <wp:inline distT="0" distB="0" distL="0" distR="0" wp14:anchorId="220C2F45" wp14:editId="703848EA">
            <wp:extent cx="4187190" cy="2346960"/>
            <wp:effectExtent l="0" t="0" r="0" b="0"/>
            <wp:docPr id="33" name="Chart 33">
              <a:extLst xmlns:a="http://schemas.openxmlformats.org/drawingml/2006/main">
                <a:ext uri="{FF2B5EF4-FFF2-40B4-BE49-F238E27FC236}">
                  <a16:creationId xmlns:a16="http://schemas.microsoft.com/office/drawing/2014/main" id="{7050992A-75B7-4B2A-B71B-3768EBEA3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F2E507" w14:textId="3CAC81EB" w:rsidR="00DD0548" w:rsidRPr="00F96146" w:rsidRDefault="00DD0548" w:rsidP="00B55102">
      <w:pPr>
        <w:spacing w:line="480" w:lineRule="auto"/>
        <w:jc w:val="center"/>
        <w:rPr>
          <w:color w:val="000000" w:themeColor="text1"/>
        </w:rPr>
      </w:pPr>
      <w:bookmarkStart w:id="159" w:name="_Toc13571682"/>
      <w:r w:rsidRPr="00F96146">
        <w:rPr>
          <w:color w:val="000000" w:themeColor="text1"/>
        </w:rPr>
        <w:t>Figure 4.</w:t>
      </w:r>
      <w:r w:rsidRPr="00F96146">
        <w:rPr>
          <w:noProof/>
          <w:color w:val="000000" w:themeColor="text1"/>
        </w:rPr>
        <w:fldChar w:fldCharType="begin"/>
      </w:r>
      <w:r w:rsidRPr="00F96146">
        <w:rPr>
          <w:noProof/>
          <w:color w:val="000000" w:themeColor="text1"/>
        </w:rPr>
        <w:instrText xml:space="preserve"> SEQ Figure_4. \* ARABIC </w:instrText>
      </w:r>
      <w:r w:rsidRPr="00F96146">
        <w:rPr>
          <w:noProof/>
          <w:color w:val="000000" w:themeColor="text1"/>
        </w:rPr>
        <w:fldChar w:fldCharType="separate"/>
      </w:r>
      <w:r w:rsidR="009658A9">
        <w:rPr>
          <w:noProof/>
          <w:color w:val="000000" w:themeColor="text1"/>
        </w:rPr>
        <w:t>2</w:t>
      </w:r>
      <w:r w:rsidRPr="00F96146">
        <w:rPr>
          <w:noProof/>
          <w:color w:val="000000" w:themeColor="text1"/>
        </w:rPr>
        <w:fldChar w:fldCharType="end"/>
      </w:r>
      <w:r w:rsidRPr="00F96146">
        <w:rPr>
          <w:color w:val="000000" w:themeColor="text1"/>
        </w:rPr>
        <w:t xml:space="preserve"> Percent Air voids for Mix-5 and Mix-6</w:t>
      </w:r>
      <w:bookmarkEnd w:id="159"/>
      <w:r w:rsidRPr="00F96146">
        <w:rPr>
          <w:color w:val="000000" w:themeColor="text1"/>
        </w:rPr>
        <w:t xml:space="preserve"> </w:t>
      </w:r>
    </w:p>
    <w:p w14:paraId="2F48E9C1" w14:textId="073890F6" w:rsidR="00DD0548" w:rsidRPr="00F96146" w:rsidRDefault="00DD0548" w:rsidP="00B55102">
      <w:pPr>
        <w:spacing w:line="480" w:lineRule="auto"/>
        <w:jc w:val="center"/>
        <w:rPr>
          <w:noProof/>
          <w:color w:val="000000" w:themeColor="text1"/>
        </w:rPr>
      </w:pPr>
      <w:bookmarkStart w:id="160" w:name="_Toc14903888"/>
      <w:r w:rsidRPr="00F96146">
        <w:rPr>
          <w:color w:val="000000" w:themeColor="text1"/>
        </w:rPr>
        <w:t>Table 4.</w:t>
      </w:r>
      <w:r w:rsidRPr="00F96146">
        <w:rPr>
          <w:noProof/>
          <w:color w:val="000000" w:themeColor="text1"/>
        </w:rPr>
        <w:fldChar w:fldCharType="begin"/>
      </w:r>
      <w:r w:rsidRPr="00F96146">
        <w:rPr>
          <w:noProof/>
          <w:color w:val="000000" w:themeColor="text1"/>
        </w:rPr>
        <w:instrText xml:space="preserve"> SEQ Table_4. \* ARABIC </w:instrText>
      </w:r>
      <w:r w:rsidRPr="00F96146">
        <w:rPr>
          <w:noProof/>
          <w:color w:val="000000" w:themeColor="text1"/>
        </w:rPr>
        <w:fldChar w:fldCharType="separate"/>
      </w:r>
      <w:r w:rsidR="009658A9">
        <w:rPr>
          <w:noProof/>
          <w:color w:val="000000" w:themeColor="text1"/>
        </w:rPr>
        <w:t>5</w:t>
      </w:r>
      <w:r w:rsidRPr="00F96146">
        <w:rPr>
          <w:noProof/>
          <w:color w:val="000000" w:themeColor="text1"/>
        </w:rPr>
        <w:fldChar w:fldCharType="end"/>
      </w:r>
      <w:r w:rsidRPr="00F96146">
        <w:rPr>
          <w:color w:val="000000" w:themeColor="text1"/>
        </w:rPr>
        <w:t xml:space="preserve"> </w:t>
      </w:r>
      <w:r w:rsidRPr="00F96146">
        <w:rPr>
          <w:noProof/>
          <w:color w:val="000000" w:themeColor="text1"/>
        </w:rPr>
        <w:t xml:space="preserve">t-Test Results at 95% Confidence </w:t>
      </w:r>
      <w:r w:rsidR="00953732" w:rsidRPr="00F96146">
        <w:rPr>
          <w:noProof/>
          <w:color w:val="000000" w:themeColor="text1"/>
        </w:rPr>
        <w:t>Level</w:t>
      </w:r>
      <w:bookmarkEnd w:id="160"/>
    </w:p>
    <w:tbl>
      <w:tblPr>
        <w:tblpPr w:leftFromText="180" w:rightFromText="180" w:vertAnchor="text" w:horzAnchor="page" w:tblpX="3688" w:tblpY="67"/>
        <w:tblW w:w="5800" w:type="dxa"/>
        <w:tblCellMar>
          <w:left w:w="0" w:type="dxa"/>
          <w:right w:w="0" w:type="dxa"/>
        </w:tblCellMar>
        <w:tblLook w:val="0600" w:firstRow="0" w:lastRow="0" w:firstColumn="0" w:lastColumn="0" w:noHBand="1" w:noVBand="1"/>
      </w:tblPr>
      <w:tblGrid>
        <w:gridCol w:w="2800"/>
        <w:gridCol w:w="1280"/>
        <w:gridCol w:w="1720"/>
      </w:tblGrid>
      <w:tr w:rsidR="00F26874" w:rsidRPr="00F96146" w14:paraId="3603D710"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131C6A12" w14:textId="77777777" w:rsidR="00F26874" w:rsidRPr="00F96146" w:rsidRDefault="00F26874" w:rsidP="00F26874">
            <w:pPr>
              <w:jc w:val="center"/>
              <w:rPr>
                <w:color w:val="000000" w:themeColor="text1"/>
              </w:rPr>
            </w:pPr>
            <w:r w:rsidRPr="00F96146">
              <w:rPr>
                <w:color w:val="000000" w:themeColor="text1"/>
              </w:rPr>
              <w:t> </w:t>
            </w:r>
          </w:p>
        </w:tc>
        <w:tc>
          <w:tcPr>
            <w:tcW w:w="128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41DEA0A" w14:textId="77777777" w:rsidR="00F26874" w:rsidRPr="00F96146" w:rsidRDefault="00F26874" w:rsidP="00F26874">
            <w:pPr>
              <w:jc w:val="center"/>
              <w:rPr>
                <w:color w:val="000000" w:themeColor="text1"/>
              </w:rPr>
            </w:pPr>
            <w:r w:rsidRPr="00F96146">
              <w:rPr>
                <w:color w:val="000000" w:themeColor="text1"/>
              </w:rPr>
              <w:t>Mix-5</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AA84FA2" w14:textId="77777777" w:rsidR="00F26874" w:rsidRPr="00F96146" w:rsidRDefault="00F26874" w:rsidP="00F26874">
            <w:pPr>
              <w:jc w:val="center"/>
              <w:rPr>
                <w:color w:val="000000" w:themeColor="text1"/>
              </w:rPr>
            </w:pPr>
            <w:r w:rsidRPr="00F96146">
              <w:rPr>
                <w:color w:val="000000" w:themeColor="text1"/>
              </w:rPr>
              <w:t>Mix-6</w:t>
            </w:r>
          </w:p>
        </w:tc>
      </w:tr>
      <w:tr w:rsidR="00F26874" w:rsidRPr="00F96146" w14:paraId="548634CE"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C5E5927" w14:textId="77777777" w:rsidR="00F26874" w:rsidRPr="00F96146" w:rsidRDefault="00F26874" w:rsidP="00F26874">
            <w:pPr>
              <w:jc w:val="center"/>
              <w:rPr>
                <w:color w:val="000000" w:themeColor="text1"/>
              </w:rPr>
            </w:pPr>
            <w:r w:rsidRPr="00F96146">
              <w:rPr>
                <w:color w:val="000000" w:themeColor="text1"/>
              </w:rPr>
              <w:t>Mean</w:t>
            </w:r>
          </w:p>
        </w:tc>
        <w:tc>
          <w:tcPr>
            <w:tcW w:w="128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5A8F0CED" w14:textId="77777777" w:rsidR="00F26874" w:rsidRPr="00F96146" w:rsidRDefault="00F26874" w:rsidP="00F26874">
            <w:pPr>
              <w:jc w:val="center"/>
              <w:rPr>
                <w:color w:val="000000" w:themeColor="text1"/>
              </w:rPr>
            </w:pPr>
            <w:r w:rsidRPr="00F96146">
              <w:rPr>
                <w:color w:val="000000" w:themeColor="text1"/>
              </w:rPr>
              <w:t>4.5</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3CEFBF2F" w14:textId="77777777" w:rsidR="00F26874" w:rsidRPr="00F96146" w:rsidRDefault="00F26874" w:rsidP="00F26874">
            <w:pPr>
              <w:jc w:val="center"/>
              <w:rPr>
                <w:color w:val="000000" w:themeColor="text1"/>
              </w:rPr>
            </w:pPr>
            <w:r w:rsidRPr="00F96146">
              <w:rPr>
                <w:color w:val="000000" w:themeColor="text1"/>
              </w:rPr>
              <w:t>4.5</w:t>
            </w:r>
          </w:p>
        </w:tc>
      </w:tr>
      <w:tr w:rsidR="00F26874" w:rsidRPr="00F96146" w14:paraId="59D58F77"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3BA4AEA9" w14:textId="77777777" w:rsidR="00F26874" w:rsidRPr="00F96146" w:rsidRDefault="00F26874" w:rsidP="00F26874">
            <w:pPr>
              <w:jc w:val="center"/>
              <w:rPr>
                <w:color w:val="000000" w:themeColor="text1"/>
              </w:rPr>
            </w:pPr>
            <w:r w:rsidRPr="00F96146">
              <w:rPr>
                <w:color w:val="000000" w:themeColor="text1"/>
              </w:rPr>
              <w:t>t Stat</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37CD4B7B" w14:textId="77777777" w:rsidR="00F26874" w:rsidRPr="00F96146" w:rsidRDefault="00F26874" w:rsidP="00F26874">
            <w:pPr>
              <w:jc w:val="center"/>
              <w:rPr>
                <w:color w:val="000000" w:themeColor="text1"/>
              </w:rPr>
            </w:pPr>
            <w:r w:rsidRPr="00F96146">
              <w:rPr>
                <w:color w:val="000000" w:themeColor="text1"/>
              </w:rPr>
              <w:t>-0.03</w:t>
            </w:r>
          </w:p>
        </w:tc>
      </w:tr>
      <w:tr w:rsidR="00F26874" w:rsidRPr="00F96146" w14:paraId="4244C6C9" w14:textId="77777777" w:rsidTr="00F26874">
        <w:trPr>
          <w:trHeight w:val="20"/>
        </w:trPr>
        <w:tc>
          <w:tcPr>
            <w:tcW w:w="28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70EDA3A4" w14:textId="77777777" w:rsidR="00F26874" w:rsidRPr="00F96146" w:rsidRDefault="00F26874" w:rsidP="00F26874">
            <w:pPr>
              <w:jc w:val="center"/>
              <w:rPr>
                <w:color w:val="000000" w:themeColor="text1"/>
              </w:rPr>
            </w:pPr>
            <w:r w:rsidRPr="00F96146">
              <w:rPr>
                <w:color w:val="000000" w:themeColor="text1"/>
              </w:rPr>
              <w:t>**P(T&lt;=t) two-tail</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67ABBB7E" w14:textId="77777777" w:rsidR="00F26874" w:rsidRPr="00F96146" w:rsidRDefault="00F26874" w:rsidP="00F26874">
            <w:pPr>
              <w:jc w:val="center"/>
              <w:rPr>
                <w:color w:val="000000" w:themeColor="text1"/>
              </w:rPr>
            </w:pPr>
            <w:r w:rsidRPr="00F96146">
              <w:rPr>
                <w:color w:val="000000" w:themeColor="text1"/>
              </w:rPr>
              <w:t>0.98</w:t>
            </w:r>
          </w:p>
        </w:tc>
      </w:tr>
    </w:tbl>
    <w:p w14:paraId="1B3C4B09" w14:textId="77777777" w:rsidR="00DD0548" w:rsidRPr="00F96146" w:rsidRDefault="00DD0548" w:rsidP="00F26874">
      <w:pPr>
        <w:rPr>
          <w:noProof/>
          <w:color w:val="000000" w:themeColor="text1"/>
        </w:rPr>
      </w:pPr>
    </w:p>
    <w:p w14:paraId="3C28B7C3" w14:textId="77777777" w:rsidR="00DD0548" w:rsidRPr="00F96146" w:rsidRDefault="00DD0548" w:rsidP="00DD0548">
      <w:pPr>
        <w:jc w:val="center"/>
        <w:rPr>
          <w:color w:val="000000" w:themeColor="text1"/>
        </w:rPr>
      </w:pPr>
    </w:p>
    <w:p w14:paraId="13D5AA79" w14:textId="7FA495BF" w:rsidR="00DD0548" w:rsidRPr="00F96146" w:rsidRDefault="00DD0548" w:rsidP="00DD0548">
      <w:pPr>
        <w:rPr>
          <w:color w:val="000000" w:themeColor="text1"/>
        </w:rPr>
      </w:pPr>
    </w:p>
    <w:p w14:paraId="6811ABAF" w14:textId="08F4369D" w:rsidR="00B55102" w:rsidRPr="00F96146" w:rsidRDefault="00B55102" w:rsidP="00DD0548">
      <w:pPr>
        <w:rPr>
          <w:color w:val="000000" w:themeColor="text1"/>
        </w:rPr>
      </w:pPr>
    </w:p>
    <w:p w14:paraId="1BDFD6F1" w14:textId="77777777" w:rsidR="00B55102" w:rsidRPr="00F96146" w:rsidRDefault="00B55102" w:rsidP="00DD0548">
      <w:pPr>
        <w:rPr>
          <w:color w:val="000000" w:themeColor="text1"/>
        </w:rPr>
      </w:pPr>
    </w:p>
    <w:p w14:paraId="06F98CE9" w14:textId="77777777" w:rsidR="00DD0548" w:rsidRPr="00F96146" w:rsidRDefault="00DD0548" w:rsidP="00B55102">
      <w:pPr>
        <w:spacing w:before="120" w:line="480" w:lineRule="auto"/>
        <w:rPr>
          <w:color w:val="000000" w:themeColor="text1"/>
        </w:rPr>
      </w:pPr>
      <w:r w:rsidRPr="00F96146">
        <w:rPr>
          <w:color w:val="000000" w:themeColor="text1"/>
        </w:rPr>
        <w:t>**P greater than 0.05 = insignificant difference</w:t>
      </w:r>
    </w:p>
    <w:p w14:paraId="2E9F712B" w14:textId="61EE04B4" w:rsidR="00DD0548" w:rsidRPr="00F96146" w:rsidRDefault="00B5361C" w:rsidP="00B24707">
      <w:pPr>
        <w:pStyle w:val="Heading2"/>
        <w:rPr>
          <w:rFonts w:ascii="Times New Roman" w:hAnsi="Times New Roman"/>
        </w:rPr>
      </w:pPr>
      <w:bookmarkStart w:id="161" w:name="_Toc13570806"/>
      <w:r w:rsidRPr="00F96146">
        <w:rPr>
          <w:rFonts w:ascii="Times New Roman" w:hAnsi="Times New Roman"/>
        </w:rPr>
        <w:lastRenderedPageBreak/>
        <w:t>4.3</w:t>
      </w:r>
      <w:r w:rsidR="00DD0548" w:rsidRPr="00F96146">
        <w:rPr>
          <w:rFonts w:ascii="Times New Roman" w:hAnsi="Times New Roman"/>
        </w:rPr>
        <w:t xml:space="preserve"> Reduction in </w:t>
      </w:r>
      <w:r w:rsidR="00DE354E" w:rsidRPr="00F96146">
        <w:rPr>
          <w:rFonts w:ascii="Times New Roman" w:hAnsi="Times New Roman"/>
        </w:rPr>
        <w:t>Mixing and Compaction</w:t>
      </w:r>
      <w:r w:rsidR="00DD0548" w:rsidRPr="00F96146">
        <w:rPr>
          <w:rFonts w:ascii="Times New Roman" w:hAnsi="Times New Roman"/>
        </w:rPr>
        <w:t xml:space="preserve"> Temperatures</w:t>
      </w:r>
      <w:bookmarkEnd w:id="161"/>
    </w:p>
    <w:p w14:paraId="122B9537" w14:textId="654A57CC" w:rsidR="00615F97" w:rsidRPr="00F96146" w:rsidRDefault="00615F97" w:rsidP="00615F97">
      <w:pPr>
        <w:spacing w:line="480" w:lineRule="auto"/>
        <w:ind w:firstLine="720"/>
        <w:rPr>
          <w:color w:val="000000" w:themeColor="text1"/>
        </w:rPr>
      </w:pPr>
      <w:r w:rsidRPr="00F96146">
        <w:rPr>
          <w:color w:val="000000" w:themeColor="text1"/>
        </w:rPr>
        <w:t xml:space="preserve">The mixing and compaction temperatures of foamed </w:t>
      </w:r>
      <w:r w:rsidR="00D15910" w:rsidRPr="00F96146">
        <w:rPr>
          <w:color w:val="000000" w:themeColor="text1"/>
        </w:rPr>
        <w:t>WMA</w:t>
      </w:r>
      <w:r w:rsidRPr="00F96146">
        <w:rPr>
          <w:color w:val="000000" w:themeColor="text1"/>
        </w:rPr>
        <w:t xml:space="preserve"> were further lowered from the current WMA practice to check the variation in percent air voids compared to control </w:t>
      </w:r>
      <w:r w:rsidR="00D15910" w:rsidRPr="00F96146">
        <w:rPr>
          <w:color w:val="000000" w:themeColor="text1"/>
        </w:rPr>
        <w:t>HMA</w:t>
      </w:r>
      <w:r w:rsidRPr="00F96146">
        <w:rPr>
          <w:color w:val="000000" w:themeColor="text1"/>
        </w:rPr>
        <w:t>. The same aggregate gradation and RAP content (25%) was used for producing Mix-3 and Mix-4 as in the case of Mix-1. Mix-7 and Mix-8, however, were produced using aggregate gradation and RAP content (5%) similar to that of Mix-5. For each case, three volumetric samples were compacted to check the repeatability of percent air voids. For Mix-3 and Mix-7, both mixing and compaction temperatures were lowered by 20°C (i.e., to 115</w:t>
      </w:r>
      <w:r w:rsidRPr="00F96146">
        <w:rPr>
          <w:color w:val="000000" w:themeColor="text1"/>
          <w:vertAlign w:val="superscript"/>
        </w:rPr>
        <w:t>o</w:t>
      </w:r>
      <w:r w:rsidRPr="00F96146">
        <w:rPr>
          <w:color w:val="000000" w:themeColor="text1"/>
        </w:rPr>
        <w:t>C and 107</w:t>
      </w:r>
      <w:r w:rsidRPr="00F96146">
        <w:rPr>
          <w:color w:val="000000" w:themeColor="text1"/>
          <w:vertAlign w:val="superscript"/>
        </w:rPr>
        <w:t>o</w:t>
      </w:r>
      <w:r w:rsidRPr="00F96146">
        <w:rPr>
          <w:color w:val="000000" w:themeColor="text1"/>
        </w:rPr>
        <w:t>C, respectively). For Mix-4 and Mix-8</w:t>
      </w:r>
      <w:r w:rsidR="00E26A88" w:rsidRPr="00F96146">
        <w:rPr>
          <w:color w:val="000000" w:themeColor="text1"/>
        </w:rPr>
        <w:t>,</w:t>
      </w:r>
      <w:r w:rsidRPr="00F96146">
        <w:rPr>
          <w:color w:val="000000" w:themeColor="text1"/>
        </w:rPr>
        <w:t xml:space="preserve"> both mixing and compaction temperatures were lowered further by 20°C to 95</w:t>
      </w:r>
      <w:r w:rsidRPr="00F96146">
        <w:rPr>
          <w:color w:val="000000" w:themeColor="text1"/>
          <w:vertAlign w:val="superscript"/>
        </w:rPr>
        <w:t>o</w:t>
      </w:r>
      <w:r w:rsidRPr="00F96146">
        <w:rPr>
          <w:color w:val="000000" w:themeColor="text1"/>
        </w:rPr>
        <w:t>C and 87</w:t>
      </w:r>
      <w:r w:rsidRPr="00F96146">
        <w:rPr>
          <w:color w:val="000000" w:themeColor="text1"/>
          <w:vertAlign w:val="superscript"/>
        </w:rPr>
        <w:t>o</w:t>
      </w:r>
      <w:r w:rsidRPr="00F96146">
        <w:rPr>
          <w:color w:val="000000" w:themeColor="text1"/>
        </w:rPr>
        <w:t>C, respectively, to check their effect on the blending of binders and coating ability. For all samples produced at lower temperatures than used in practice (i.e., mixing at 135</w:t>
      </w:r>
      <w:r w:rsidRPr="00F96146">
        <w:rPr>
          <w:color w:val="000000" w:themeColor="text1"/>
          <w:vertAlign w:val="superscript"/>
        </w:rPr>
        <w:t>o</w:t>
      </w:r>
      <w:r w:rsidRPr="00F96146">
        <w:rPr>
          <w:color w:val="000000" w:themeColor="text1"/>
        </w:rPr>
        <w:t>C and compaction at 127</w:t>
      </w:r>
      <w:r w:rsidRPr="00F96146">
        <w:rPr>
          <w:color w:val="000000" w:themeColor="text1"/>
          <w:vertAlign w:val="superscript"/>
        </w:rPr>
        <w:t>o</w:t>
      </w:r>
      <w:r w:rsidRPr="00F96146">
        <w:rPr>
          <w:color w:val="000000" w:themeColor="text1"/>
        </w:rPr>
        <w:t>C), uncoated aggregates were observed after mixing and compaction, as shown in Figures 4.3(a) and 4.3(b). These figures indicate potential for weak bond between aggregate and binder, and difficulty in compaction or achieving desired air voids at 50</w:t>
      </w:r>
      <w:r w:rsidR="00E6148E">
        <w:rPr>
          <w:color w:val="000000" w:themeColor="text1"/>
        </w:rPr>
        <w:t xml:space="preserve"> number of </w:t>
      </w:r>
      <w:r w:rsidRPr="00F96146">
        <w:rPr>
          <w:color w:val="000000" w:themeColor="text1"/>
        </w:rPr>
        <w:t>gyration. Increased RAP content in Mix-3 and Mix-4 made compaction more difficult.</w:t>
      </w:r>
    </w:p>
    <w:p w14:paraId="1FDE0020" w14:textId="2EBE5C80" w:rsidR="003F2371" w:rsidRPr="00F96146" w:rsidRDefault="003F2371" w:rsidP="00615F97">
      <w:pPr>
        <w:spacing w:line="480" w:lineRule="auto"/>
        <w:ind w:firstLine="720"/>
        <w:rPr>
          <w:color w:val="000000" w:themeColor="text1"/>
        </w:rPr>
      </w:pPr>
    </w:p>
    <w:p w14:paraId="6C76E447" w14:textId="4212E561" w:rsidR="00DD0548" w:rsidRPr="00F96146" w:rsidRDefault="008E1FC9" w:rsidP="00E84A6A">
      <w:pPr>
        <w:pStyle w:val="ListParagraph"/>
        <w:ind w:left="0"/>
      </w:pPr>
      <w:r w:rsidRPr="00F96146">
        <w:rPr>
          <w:noProof/>
          <w:lang w:bidi="ar-SA"/>
        </w:rPr>
        <w:lastRenderedPageBreak/>
        <mc:AlternateContent>
          <mc:Choice Requires="wps">
            <w:drawing>
              <wp:anchor distT="0" distB="0" distL="114300" distR="114300" simplePos="0" relativeHeight="251389440" behindDoc="0" locked="0" layoutInCell="1" allowOverlap="1" wp14:anchorId="781694BC" wp14:editId="583ED5AF">
                <wp:simplePos x="0" y="0"/>
                <wp:positionH relativeFrom="column">
                  <wp:posOffset>1171721</wp:posOffset>
                </wp:positionH>
                <wp:positionV relativeFrom="paragraph">
                  <wp:posOffset>369277</wp:posOffset>
                </wp:positionV>
                <wp:extent cx="1644161" cy="704752"/>
                <wp:effectExtent l="38100" t="19050" r="13335" b="57785"/>
                <wp:wrapNone/>
                <wp:docPr id="64" name="Straight Arrow Connector 64"/>
                <wp:cNvGraphicFramePr/>
                <a:graphic xmlns:a="http://schemas.openxmlformats.org/drawingml/2006/main">
                  <a:graphicData uri="http://schemas.microsoft.com/office/word/2010/wordprocessingShape">
                    <wps:wsp>
                      <wps:cNvCnPr/>
                      <wps:spPr>
                        <a:xfrm flipH="1">
                          <a:off x="0" y="0"/>
                          <a:ext cx="1644161" cy="704752"/>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D317AF" id="Straight Arrow Connector 64" o:spid="_x0000_s1026" type="#_x0000_t32" style="position:absolute;margin-left:92.25pt;margin-top:29.1pt;width:129.45pt;height:55.5pt;flip:x;z-index:2513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" strokecolor="red" strokeweight="2.25pt">
                <v:stroke endarrow="block"/>
              </v:shape>
            </w:pict>
          </mc:Fallback>
        </mc:AlternateContent>
      </w:r>
      <w:r w:rsidRPr="00F96146">
        <w:rPr>
          <w:noProof/>
          <w:lang w:bidi="ar-SA"/>
        </w:rPr>
        <mc:AlternateContent>
          <mc:Choice Requires="wps">
            <w:drawing>
              <wp:anchor distT="0" distB="0" distL="114300" distR="114300" simplePos="0" relativeHeight="251393536" behindDoc="0" locked="0" layoutInCell="1" allowOverlap="1" wp14:anchorId="12FC7FFA" wp14:editId="71B77D3D">
                <wp:simplePos x="0" y="0"/>
                <wp:positionH relativeFrom="column">
                  <wp:posOffset>3302391</wp:posOffset>
                </wp:positionH>
                <wp:positionV relativeFrom="paragraph">
                  <wp:posOffset>375138</wp:posOffset>
                </wp:positionV>
                <wp:extent cx="1528152" cy="444891"/>
                <wp:effectExtent l="19050" t="19050" r="34290" b="69850"/>
                <wp:wrapNone/>
                <wp:docPr id="65" name="Straight Arrow Connector 65"/>
                <wp:cNvGraphicFramePr/>
                <a:graphic xmlns:a="http://schemas.openxmlformats.org/drawingml/2006/main">
                  <a:graphicData uri="http://schemas.microsoft.com/office/word/2010/wordprocessingShape">
                    <wps:wsp>
                      <wps:cNvCnPr/>
                      <wps:spPr>
                        <a:xfrm>
                          <a:off x="0" y="0"/>
                          <a:ext cx="1528152" cy="444891"/>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96AF8D" id="Straight Arrow Connector 65" o:spid="_x0000_s1026" type="#_x0000_t32" style="position:absolute;margin-left:260.05pt;margin-top:29.55pt;width:120.35pt;height:35.05pt;z-index:2513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" strokecolor="red" strokeweight="2.25pt">
                <v:stroke endarrow="block"/>
              </v:shape>
            </w:pict>
          </mc:Fallback>
        </mc:AlternateContent>
      </w:r>
      <w:r w:rsidR="001F2253" w:rsidRPr="00F96146">
        <w:rPr>
          <w:noProof/>
          <w:lang w:bidi="ar-SA"/>
        </w:rPr>
        <mc:AlternateContent>
          <mc:Choice Requires="wps">
            <w:drawing>
              <wp:anchor distT="0" distB="0" distL="114300" distR="114300" simplePos="0" relativeHeight="251385344" behindDoc="0" locked="0" layoutInCell="1" allowOverlap="1" wp14:anchorId="552B38D6" wp14:editId="35F3516A">
                <wp:simplePos x="0" y="0"/>
                <wp:positionH relativeFrom="column">
                  <wp:posOffset>2691961</wp:posOffset>
                </wp:positionH>
                <wp:positionV relativeFrom="paragraph">
                  <wp:posOffset>2882</wp:posOffset>
                </wp:positionV>
                <wp:extent cx="779585" cy="445477"/>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79585" cy="445477"/>
                        </a:xfrm>
                        <a:prstGeom prst="rect">
                          <a:avLst/>
                        </a:prstGeom>
                        <a:noFill/>
                        <a:ln w="6350">
                          <a:noFill/>
                        </a:ln>
                      </wps:spPr>
                      <wps:txbx>
                        <w:txbxContent>
                          <w:p w14:paraId="6D7CA752" w14:textId="782665B4" w:rsidR="0005338F" w:rsidRPr="002C2E95" w:rsidRDefault="0005338F">
                            <w:pPr>
                              <w:rPr>
                                <w:sz w:val="20"/>
                                <w:szCs w:val="20"/>
                              </w:rPr>
                            </w:pPr>
                            <w:r w:rsidRPr="002C2E95">
                              <w:rPr>
                                <w:sz w:val="20"/>
                                <w:szCs w:val="20"/>
                              </w:rPr>
                              <w:t xml:space="preserve">Uncoated </w:t>
                            </w:r>
                          </w:p>
                          <w:p w14:paraId="7418A798" w14:textId="3E320222" w:rsidR="0005338F" w:rsidRPr="002C2E95" w:rsidRDefault="0005338F">
                            <w:pPr>
                              <w:rPr>
                                <w:sz w:val="20"/>
                                <w:szCs w:val="20"/>
                              </w:rPr>
                            </w:pPr>
                            <w:r w:rsidRPr="002C2E95">
                              <w:rPr>
                                <w:sz w:val="20"/>
                                <w:szCs w:val="20"/>
                              </w:rPr>
                              <w:t>Aggregates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2B38D6" id="Text Box 13" o:spid="_x0000_s1044" type="#_x0000_t202" style="position:absolute;margin-left:211.95pt;margin-top:.25pt;width:61.4pt;height:35.1pt;z-index:25138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" filled="f" stroked="f" strokeweight=".5pt">
                <v:textbox>
                  <w:txbxContent>
                    <w:p w14:paraId="6D7CA752" w14:textId="782665B4" w:rsidR="0005338F" w:rsidRPr="002C2E95" w:rsidRDefault="0005338F">
                      <w:pPr>
                        <w:rPr>
                          <w:sz w:val="20"/>
                          <w:szCs w:val="20"/>
                        </w:rPr>
                      </w:pPr>
                      <w:r w:rsidRPr="002C2E95">
                        <w:rPr>
                          <w:sz w:val="20"/>
                          <w:szCs w:val="20"/>
                        </w:rPr>
                        <w:t xml:space="preserve">Uncoated </w:t>
                      </w:r>
                    </w:p>
                    <w:p w14:paraId="7418A798" w14:textId="3E320222" w:rsidR="0005338F" w:rsidRPr="002C2E95" w:rsidRDefault="0005338F">
                      <w:pPr>
                        <w:rPr>
                          <w:sz w:val="20"/>
                          <w:szCs w:val="20"/>
                        </w:rPr>
                      </w:pPr>
                      <w:r w:rsidRPr="002C2E95">
                        <w:rPr>
                          <w:sz w:val="20"/>
                          <w:szCs w:val="20"/>
                        </w:rPr>
                        <w:t>Aggregates</w:t>
                      </w:r>
                    </w:p>
                  </w:txbxContent>
                </v:textbox>
              </v:shape>
            </w:pict>
          </mc:Fallback>
        </mc:AlternateContent>
      </w:r>
      <w:r w:rsidR="00DD0548" w:rsidRPr="00F96146">
        <w:t xml:space="preserve">  </w:t>
      </w:r>
      <w:r w:rsidR="00DD0548" w:rsidRPr="00F96146">
        <w:rPr>
          <w:noProof/>
          <w:lang w:bidi="ar-SA"/>
        </w:rPr>
        <w:drawing>
          <wp:inline distT="0" distB="0" distL="0" distR="0" wp14:anchorId="2CE94502" wp14:editId="5A42899F">
            <wp:extent cx="2590800" cy="194310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16621" cy="1962467"/>
                    </a:xfrm>
                    <a:prstGeom prst="rect">
                      <a:avLst/>
                    </a:prstGeom>
                    <a:noFill/>
                    <a:ln>
                      <a:noFill/>
                    </a:ln>
                  </pic:spPr>
                </pic:pic>
              </a:graphicData>
            </a:graphic>
          </wp:inline>
        </w:drawing>
      </w:r>
      <w:r w:rsidR="00DD0548" w:rsidRPr="00F96146">
        <w:t xml:space="preserve">   </w:t>
      </w:r>
      <w:r w:rsidR="00546BAF" w:rsidRPr="00F96146">
        <w:t xml:space="preserve">  </w:t>
      </w:r>
      <w:r w:rsidR="00DD0548" w:rsidRPr="00F96146">
        <w:t xml:space="preserve"> </w:t>
      </w:r>
      <w:r w:rsidR="00546BAF" w:rsidRPr="00F96146">
        <w:t xml:space="preserve">             </w:t>
      </w:r>
      <w:r w:rsidR="00DD0548" w:rsidRPr="00F96146">
        <w:t xml:space="preserve">  </w:t>
      </w:r>
      <w:r w:rsidR="00DD0548" w:rsidRPr="00F96146">
        <w:rPr>
          <w:noProof/>
          <w:lang w:bidi="ar-SA"/>
        </w:rPr>
        <w:drawing>
          <wp:inline distT="0" distB="0" distL="0" distR="0" wp14:anchorId="5877896A" wp14:editId="481862C0">
            <wp:extent cx="1819136" cy="187569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245" t="19050" r="31276" b="1929"/>
                    <a:stretch/>
                  </pic:blipFill>
                  <pic:spPr bwMode="auto">
                    <a:xfrm>
                      <a:off x="0" y="0"/>
                      <a:ext cx="1836533" cy="1893630"/>
                    </a:xfrm>
                    <a:prstGeom prst="rect">
                      <a:avLst/>
                    </a:prstGeom>
                    <a:noFill/>
                    <a:ln>
                      <a:noFill/>
                    </a:ln>
                    <a:extLst>
                      <a:ext uri="{53640926-AAD7-44D8-BBD7-CCE9431645EC}">
                        <a14:shadowObscured xmlns:a14="http://schemas.microsoft.com/office/drawing/2010/main"/>
                      </a:ext>
                    </a:extLst>
                  </pic:spPr>
                </pic:pic>
              </a:graphicData>
            </a:graphic>
          </wp:inline>
        </w:drawing>
      </w:r>
    </w:p>
    <w:p w14:paraId="282065F0" w14:textId="5D4DC454" w:rsidR="00DD0548" w:rsidRPr="00F96146" w:rsidRDefault="00E84A6A" w:rsidP="00E84A6A">
      <w:pPr>
        <w:widowControl w:val="0"/>
        <w:autoSpaceDE w:val="0"/>
        <w:autoSpaceDN w:val="0"/>
        <w:adjustRightInd w:val="0"/>
        <w:spacing w:line="360" w:lineRule="auto"/>
      </w:pPr>
      <w:r w:rsidRPr="00F96146">
        <w:t xml:space="preserve">                                     (a)</w:t>
      </w:r>
      <w:r w:rsidR="00DD0548" w:rsidRPr="00F96146">
        <w:t xml:space="preserve">                                                          (b) </w:t>
      </w:r>
    </w:p>
    <w:p w14:paraId="7DF3829F" w14:textId="39AF86C0" w:rsidR="00DD0548" w:rsidRPr="00F96146" w:rsidRDefault="00DD0548" w:rsidP="00B55102">
      <w:pPr>
        <w:spacing w:line="480" w:lineRule="auto"/>
        <w:ind w:left="90"/>
        <w:jc w:val="center"/>
      </w:pPr>
      <w:bookmarkStart w:id="162" w:name="_Toc13571683"/>
      <w:r w:rsidRPr="00F96146">
        <w:rPr>
          <w:color w:val="000000" w:themeColor="text1"/>
        </w:rPr>
        <w:t>Figure 4.</w:t>
      </w:r>
      <w:r w:rsidRPr="00F96146">
        <w:rPr>
          <w:noProof/>
          <w:color w:val="000000" w:themeColor="text1"/>
        </w:rPr>
        <w:fldChar w:fldCharType="begin"/>
      </w:r>
      <w:r w:rsidRPr="00F96146">
        <w:rPr>
          <w:noProof/>
          <w:color w:val="000000" w:themeColor="text1"/>
        </w:rPr>
        <w:instrText xml:space="preserve"> SEQ Figure_4. \* ARABIC </w:instrText>
      </w:r>
      <w:r w:rsidRPr="00F96146">
        <w:rPr>
          <w:noProof/>
          <w:color w:val="000000" w:themeColor="text1"/>
        </w:rPr>
        <w:fldChar w:fldCharType="separate"/>
      </w:r>
      <w:r w:rsidR="009658A9">
        <w:rPr>
          <w:noProof/>
          <w:color w:val="000000" w:themeColor="text1"/>
        </w:rPr>
        <w:t>3</w:t>
      </w:r>
      <w:r w:rsidRPr="00F96146">
        <w:rPr>
          <w:noProof/>
          <w:color w:val="000000" w:themeColor="text1"/>
        </w:rPr>
        <w:fldChar w:fldCharType="end"/>
      </w:r>
      <w:r w:rsidRPr="00F96146">
        <w:rPr>
          <w:color w:val="000000" w:themeColor="text1"/>
        </w:rPr>
        <w:t xml:space="preserve"> </w:t>
      </w:r>
      <w:r w:rsidRPr="00F96146">
        <w:t xml:space="preserve"> Uncoated Volumetric Samples at Lower </w:t>
      </w:r>
      <w:r w:rsidR="00B17689" w:rsidRPr="00F96146">
        <w:t>Mixing and Compaction</w:t>
      </w:r>
      <w:r w:rsidRPr="00F96146">
        <w:t xml:space="preserve"> Temperatures (a) After Mixing and (b) After Compaction</w:t>
      </w:r>
      <w:bookmarkEnd w:id="162"/>
    </w:p>
    <w:p w14:paraId="29FEDCA9" w14:textId="7626E520" w:rsidR="00711EEC" w:rsidRPr="00F96146" w:rsidRDefault="00711EEC" w:rsidP="00711EEC">
      <w:pPr>
        <w:spacing w:after="120" w:line="480" w:lineRule="auto"/>
        <w:ind w:firstLine="720"/>
      </w:pPr>
      <w:r w:rsidRPr="00F96146">
        <w:t xml:space="preserve">Figure 4.4 presents the results for average percent air voids for all S3 mixes (Mix-1, Mix-2, Mix-3, and Mix-4) containing 25% RAP. Both </w:t>
      </w:r>
      <w:r w:rsidR="00DE483F" w:rsidRPr="00F96146">
        <w:t>Mix-1 and Mix-2</w:t>
      </w:r>
      <w:r w:rsidRPr="00F96146">
        <w:t xml:space="preserve"> exhibited essentially identical volumetric properties. The percent air voids were found to increase with further reduction in mixing and compaction temperatures for foamed </w:t>
      </w:r>
      <w:r w:rsidR="00D15910" w:rsidRPr="00F96146">
        <w:t>WMA</w:t>
      </w:r>
      <w:r w:rsidRPr="00F96146">
        <w:t xml:space="preserve">. To identify statistical differences in air voids between Mix-1 and </w:t>
      </w:r>
      <w:r w:rsidR="00D15910" w:rsidRPr="00F96146">
        <w:t>WMA</w:t>
      </w:r>
      <w:r w:rsidRPr="00F96146">
        <w:t xml:space="preserve"> with reduced </w:t>
      </w:r>
      <w:r w:rsidR="00AF2C9D" w:rsidRPr="00F96146">
        <w:rPr>
          <w:color w:val="000000" w:themeColor="text1"/>
        </w:rPr>
        <w:t>mixing and compaction temperatures</w:t>
      </w:r>
      <w:r w:rsidRPr="00F96146">
        <w:t xml:space="preserve"> (Mix-3 and Mix-4) two-tail t-tests were performed. The results are summarized in Table 4.6. The p-values observed for Mix-3 and Mix-4 were 2.936e-04 and 3.679e-07, respectively, compared to Mix-1. These p-values were much lower than 0.05 for both cases indicating that the percent air voids of mixes with reduced </w:t>
      </w:r>
      <w:r w:rsidR="00B87552" w:rsidRPr="00F96146">
        <w:rPr>
          <w:color w:val="000000" w:themeColor="text1"/>
        </w:rPr>
        <w:t>mixing and compaction temperatures</w:t>
      </w:r>
      <w:r w:rsidR="00B87552" w:rsidRPr="00F96146">
        <w:t xml:space="preserve"> </w:t>
      </w:r>
      <w:r w:rsidRPr="00F96146">
        <w:t xml:space="preserve">were significantly different than those of the control </w:t>
      </w:r>
      <w:r w:rsidR="00D15910" w:rsidRPr="00F96146">
        <w:t>HMA</w:t>
      </w:r>
      <w:r w:rsidRPr="00F96146">
        <w:t xml:space="preserve">, at 95% confidence </w:t>
      </w:r>
      <w:r w:rsidR="00953732" w:rsidRPr="00F96146">
        <w:t>level</w:t>
      </w:r>
      <w:r w:rsidRPr="00F96146">
        <w:t xml:space="preserve">. Therefore, it can be concluded that the mixing and compaction temperatures significantly control the volumetric properties of foamed </w:t>
      </w:r>
      <w:r w:rsidR="00D15910" w:rsidRPr="00F96146">
        <w:t>WMA</w:t>
      </w:r>
      <w:r w:rsidRPr="00F96146">
        <w:t>.</w:t>
      </w:r>
    </w:p>
    <w:p w14:paraId="19711EA6" w14:textId="77777777" w:rsidR="00DD0548" w:rsidRPr="00F96146" w:rsidRDefault="00DD0548" w:rsidP="00E84A6A">
      <w:pPr>
        <w:pStyle w:val="ListParagraph"/>
        <w:ind w:left="0"/>
        <w:jc w:val="center"/>
      </w:pPr>
      <w:r w:rsidRPr="00F96146">
        <w:rPr>
          <w:noProof/>
          <w:lang w:bidi="ar-SA"/>
        </w:rPr>
        <w:lastRenderedPageBreak/>
        <w:drawing>
          <wp:inline distT="0" distB="0" distL="0" distR="0" wp14:anchorId="29829631" wp14:editId="0B71BB5C">
            <wp:extent cx="4196524" cy="2522203"/>
            <wp:effectExtent l="0" t="0" r="0" b="0"/>
            <wp:docPr id="35" name="Chart 35">
              <a:extLst xmlns:a="http://schemas.openxmlformats.org/drawingml/2006/main">
                <a:ext uri="{FF2B5EF4-FFF2-40B4-BE49-F238E27FC236}">
                  <a16:creationId xmlns:a16="http://schemas.microsoft.com/office/drawing/2014/main" id="{D366F097-BBF8-4F8E-B389-D4FF919C5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B17F1B" w14:textId="0487F85E" w:rsidR="00DD0548" w:rsidRPr="00F96146" w:rsidRDefault="00DD0548" w:rsidP="00B55102">
      <w:pPr>
        <w:pStyle w:val="ListParagraph"/>
        <w:spacing w:line="480" w:lineRule="auto"/>
        <w:ind w:left="1080"/>
        <w:jc w:val="center"/>
      </w:pPr>
      <w:bookmarkStart w:id="163" w:name="_Toc13571684"/>
      <w:r w:rsidRPr="00F96146">
        <w:rPr>
          <w:color w:val="000000" w:themeColor="text1"/>
        </w:rPr>
        <w:t>Figure 4.</w:t>
      </w:r>
      <w:r w:rsidRPr="00F96146">
        <w:rPr>
          <w:noProof/>
          <w:color w:val="000000" w:themeColor="text1"/>
        </w:rPr>
        <w:fldChar w:fldCharType="begin"/>
      </w:r>
      <w:r w:rsidRPr="00F96146">
        <w:rPr>
          <w:noProof/>
          <w:color w:val="000000" w:themeColor="text1"/>
        </w:rPr>
        <w:instrText xml:space="preserve"> SEQ Figure_4. \* ARABIC </w:instrText>
      </w:r>
      <w:r w:rsidRPr="00F96146">
        <w:rPr>
          <w:noProof/>
          <w:color w:val="000000" w:themeColor="text1"/>
        </w:rPr>
        <w:fldChar w:fldCharType="separate"/>
      </w:r>
      <w:r w:rsidR="009658A9">
        <w:rPr>
          <w:noProof/>
          <w:color w:val="000000" w:themeColor="text1"/>
        </w:rPr>
        <w:t>4</w:t>
      </w:r>
      <w:r w:rsidRPr="00F96146">
        <w:rPr>
          <w:noProof/>
          <w:color w:val="000000" w:themeColor="text1"/>
        </w:rPr>
        <w:fldChar w:fldCharType="end"/>
      </w:r>
      <w:r w:rsidRPr="00F96146">
        <w:rPr>
          <w:color w:val="000000" w:themeColor="text1"/>
        </w:rPr>
        <w:t xml:space="preserve"> </w:t>
      </w:r>
      <w:r w:rsidRPr="00F96146">
        <w:t xml:space="preserve"> Percent Air Voids for S3 Mixes</w:t>
      </w:r>
      <w:bookmarkEnd w:id="163"/>
    </w:p>
    <w:p w14:paraId="6B65ED26" w14:textId="026AA662" w:rsidR="00DD0548" w:rsidRPr="00F96146" w:rsidRDefault="00DD0548" w:rsidP="0042317A">
      <w:pPr>
        <w:spacing w:line="480" w:lineRule="auto"/>
        <w:jc w:val="center"/>
      </w:pPr>
      <w:bookmarkStart w:id="164" w:name="_Toc14903889"/>
      <w:r w:rsidRPr="00F96146">
        <w:rPr>
          <w:color w:val="000000" w:themeColor="text1"/>
        </w:rPr>
        <w:t>Table 4.</w:t>
      </w:r>
      <w:r w:rsidRPr="00F96146">
        <w:rPr>
          <w:noProof/>
          <w:color w:val="000000" w:themeColor="text1"/>
        </w:rPr>
        <w:fldChar w:fldCharType="begin"/>
      </w:r>
      <w:r w:rsidRPr="00F96146">
        <w:rPr>
          <w:noProof/>
          <w:color w:val="000000" w:themeColor="text1"/>
        </w:rPr>
        <w:instrText xml:space="preserve"> SEQ Table_4. \* ARABIC </w:instrText>
      </w:r>
      <w:r w:rsidRPr="00F96146">
        <w:rPr>
          <w:noProof/>
          <w:color w:val="000000" w:themeColor="text1"/>
        </w:rPr>
        <w:fldChar w:fldCharType="separate"/>
      </w:r>
      <w:r w:rsidR="009658A9">
        <w:rPr>
          <w:noProof/>
          <w:color w:val="000000" w:themeColor="text1"/>
        </w:rPr>
        <w:t>6</w:t>
      </w:r>
      <w:r w:rsidRPr="00F96146">
        <w:rPr>
          <w:noProof/>
          <w:color w:val="000000" w:themeColor="text1"/>
        </w:rPr>
        <w:fldChar w:fldCharType="end"/>
      </w:r>
      <w:r w:rsidRPr="00F96146">
        <w:rPr>
          <w:color w:val="000000" w:themeColor="text1"/>
        </w:rPr>
        <w:t xml:space="preserve"> </w:t>
      </w:r>
      <w:r w:rsidRPr="00F96146">
        <w:t xml:space="preserve"> </w:t>
      </w:r>
      <w:r w:rsidR="00336742" w:rsidRPr="00F96146">
        <w:t xml:space="preserve">A </w:t>
      </w:r>
      <w:r w:rsidRPr="00F96146">
        <w:t>Summary of Statistical Results for S3 Mixes</w:t>
      </w:r>
      <w:bookmarkEnd w:id="164"/>
    </w:p>
    <w:tbl>
      <w:tblPr>
        <w:tblStyle w:val="TableGrid"/>
        <w:tblW w:w="0" w:type="auto"/>
        <w:jc w:val="center"/>
        <w:tblLook w:val="04A0" w:firstRow="1" w:lastRow="0" w:firstColumn="1" w:lastColumn="0" w:noHBand="0" w:noVBand="1"/>
      </w:tblPr>
      <w:tblGrid>
        <w:gridCol w:w="1333"/>
        <w:gridCol w:w="830"/>
        <w:gridCol w:w="976"/>
        <w:gridCol w:w="1442"/>
        <w:gridCol w:w="1029"/>
        <w:gridCol w:w="1303"/>
        <w:gridCol w:w="1430"/>
      </w:tblGrid>
      <w:tr w:rsidR="00DD0548" w:rsidRPr="00F96146" w14:paraId="38B1697F" w14:textId="77777777" w:rsidTr="00B526DD">
        <w:trPr>
          <w:jc w:val="center"/>
        </w:trPr>
        <w:tc>
          <w:tcPr>
            <w:tcW w:w="1333" w:type="dxa"/>
            <w:vAlign w:val="center"/>
          </w:tcPr>
          <w:p w14:paraId="4047A970" w14:textId="77777777" w:rsidR="00DD0548" w:rsidRPr="00F96146" w:rsidRDefault="00DD0548" w:rsidP="00180BC4">
            <w:pPr>
              <w:jc w:val="center"/>
            </w:pPr>
            <w:r w:rsidRPr="00F96146">
              <w:t>Mix</w:t>
            </w:r>
          </w:p>
          <w:p w14:paraId="183C176A" w14:textId="77777777" w:rsidR="00DD0548" w:rsidRPr="00F96146" w:rsidRDefault="00DD0548" w:rsidP="00180BC4">
            <w:pPr>
              <w:jc w:val="center"/>
            </w:pPr>
            <w:r w:rsidRPr="00F96146">
              <w:t>ID</w:t>
            </w:r>
          </w:p>
        </w:tc>
        <w:tc>
          <w:tcPr>
            <w:tcW w:w="830" w:type="dxa"/>
            <w:vAlign w:val="center"/>
          </w:tcPr>
          <w:p w14:paraId="545AFC4C" w14:textId="77777777" w:rsidR="00DD0548" w:rsidRPr="00F96146" w:rsidRDefault="00DD0548" w:rsidP="00180BC4">
            <w:pPr>
              <w:jc w:val="center"/>
            </w:pPr>
            <w:r w:rsidRPr="00F96146">
              <w:t>Mix Type</w:t>
            </w:r>
          </w:p>
        </w:tc>
        <w:tc>
          <w:tcPr>
            <w:tcW w:w="976" w:type="dxa"/>
            <w:vAlign w:val="center"/>
          </w:tcPr>
          <w:p w14:paraId="418DD1B1" w14:textId="77777777" w:rsidR="00DD0548" w:rsidRPr="00F96146" w:rsidRDefault="00DD0548" w:rsidP="00180BC4">
            <w:pPr>
              <w:jc w:val="center"/>
            </w:pPr>
            <w:r w:rsidRPr="00F96146">
              <w:t>RAP Content (%)</w:t>
            </w:r>
          </w:p>
        </w:tc>
        <w:tc>
          <w:tcPr>
            <w:tcW w:w="1442" w:type="dxa"/>
            <w:vAlign w:val="center"/>
          </w:tcPr>
          <w:p w14:paraId="78B24438" w14:textId="77777777" w:rsidR="00DD0548" w:rsidRPr="00F96146" w:rsidRDefault="00DD0548" w:rsidP="00180BC4">
            <w:pPr>
              <w:jc w:val="center"/>
            </w:pPr>
            <w:r w:rsidRPr="00F96146">
              <w:t>Mixing/</w:t>
            </w:r>
          </w:p>
          <w:p w14:paraId="69F01F23" w14:textId="77777777" w:rsidR="00DD0548" w:rsidRPr="00F96146" w:rsidRDefault="00DD0548" w:rsidP="00180BC4">
            <w:pPr>
              <w:jc w:val="center"/>
            </w:pPr>
            <w:r w:rsidRPr="00F96146">
              <w:t>Compaction Temperature (°C)</w:t>
            </w:r>
          </w:p>
        </w:tc>
        <w:tc>
          <w:tcPr>
            <w:tcW w:w="964" w:type="dxa"/>
            <w:vAlign w:val="center"/>
          </w:tcPr>
          <w:p w14:paraId="3BE7793A" w14:textId="77777777" w:rsidR="00DD0548" w:rsidRPr="00F96146" w:rsidRDefault="00DD0548" w:rsidP="00180BC4">
            <w:pPr>
              <w:jc w:val="center"/>
            </w:pPr>
            <w:r w:rsidRPr="00F96146">
              <w:t>Average</w:t>
            </w:r>
          </w:p>
          <w:p w14:paraId="3A22750C" w14:textId="77777777" w:rsidR="00DD0548" w:rsidRPr="00F96146" w:rsidRDefault="00DD0548" w:rsidP="00180BC4">
            <w:pPr>
              <w:jc w:val="center"/>
            </w:pPr>
            <w:r w:rsidRPr="00F96146">
              <w:t>Air Voids</w:t>
            </w:r>
          </w:p>
          <w:p w14:paraId="56F11211" w14:textId="77777777" w:rsidR="00DD0548" w:rsidRPr="00F96146" w:rsidRDefault="00DD0548" w:rsidP="00180BC4">
            <w:pPr>
              <w:jc w:val="center"/>
            </w:pPr>
            <w:r w:rsidRPr="00F96146">
              <w:t>(%)</w:t>
            </w:r>
          </w:p>
        </w:tc>
        <w:tc>
          <w:tcPr>
            <w:tcW w:w="1303" w:type="dxa"/>
          </w:tcPr>
          <w:p w14:paraId="794F05AA" w14:textId="77777777" w:rsidR="00DD0548" w:rsidRPr="00F96146" w:rsidRDefault="00DD0548" w:rsidP="00180BC4">
            <w:pPr>
              <w:jc w:val="center"/>
            </w:pPr>
            <w:r w:rsidRPr="00F96146">
              <w:t>p-Value</w:t>
            </w:r>
          </w:p>
          <w:p w14:paraId="679955BF" w14:textId="77777777" w:rsidR="00DD0548" w:rsidRPr="00F96146" w:rsidRDefault="00DD0548" w:rsidP="00180BC4">
            <w:pPr>
              <w:jc w:val="center"/>
            </w:pPr>
            <w:r w:rsidRPr="00F96146">
              <w:t>(Two-Tail t-Test)</w:t>
            </w:r>
          </w:p>
        </w:tc>
        <w:tc>
          <w:tcPr>
            <w:tcW w:w="1430" w:type="dxa"/>
          </w:tcPr>
          <w:p w14:paraId="007B7E7F" w14:textId="77777777" w:rsidR="00DD0548" w:rsidRPr="00F96146" w:rsidRDefault="00DD0548" w:rsidP="00180BC4">
            <w:pPr>
              <w:jc w:val="center"/>
            </w:pPr>
            <w:r w:rsidRPr="00F96146">
              <w:t xml:space="preserve">Difference </w:t>
            </w:r>
          </w:p>
          <w:p w14:paraId="1CB07627" w14:textId="4E01C324" w:rsidR="00DD0548" w:rsidRPr="00F96146" w:rsidRDefault="00DD0548" w:rsidP="00180BC4">
            <w:pPr>
              <w:jc w:val="center"/>
            </w:pPr>
            <w:r w:rsidRPr="00F96146">
              <w:t xml:space="preserve">at 95% Confidence </w:t>
            </w:r>
            <w:r w:rsidR="00953732" w:rsidRPr="00F96146">
              <w:t>Level</w:t>
            </w:r>
          </w:p>
        </w:tc>
      </w:tr>
      <w:tr w:rsidR="00DD0548" w:rsidRPr="00F96146" w14:paraId="12367F81" w14:textId="77777777" w:rsidTr="00B526DD">
        <w:trPr>
          <w:jc w:val="center"/>
        </w:trPr>
        <w:tc>
          <w:tcPr>
            <w:tcW w:w="1333" w:type="dxa"/>
            <w:vAlign w:val="center"/>
          </w:tcPr>
          <w:p w14:paraId="0928FC61" w14:textId="77777777" w:rsidR="00DD0548" w:rsidRPr="00F96146" w:rsidRDefault="00DD0548" w:rsidP="00180BC4">
            <w:pPr>
              <w:jc w:val="center"/>
            </w:pPr>
            <w:r w:rsidRPr="00F96146">
              <w:t>Mix-1</w:t>
            </w:r>
          </w:p>
        </w:tc>
        <w:tc>
          <w:tcPr>
            <w:tcW w:w="830" w:type="dxa"/>
            <w:vAlign w:val="center"/>
          </w:tcPr>
          <w:p w14:paraId="0466B8C2" w14:textId="77777777" w:rsidR="00DD0548" w:rsidRPr="00F96146" w:rsidRDefault="00DD0548" w:rsidP="00180BC4">
            <w:pPr>
              <w:jc w:val="center"/>
            </w:pPr>
            <w:r w:rsidRPr="00F96146">
              <w:t>HMA</w:t>
            </w:r>
          </w:p>
        </w:tc>
        <w:tc>
          <w:tcPr>
            <w:tcW w:w="976" w:type="dxa"/>
            <w:vAlign w:val="center"/>
          </w:tcPr>
          <w:p w14:paraId="73CAA1B2" w14:textId="77777777" w:rsidR="00DD0548" w:rsidRPr="00F96146" w:rsidRDefault="00DD0548" w:rsidP="00180BC4">
            <w:pPr>
              <w:jc w:val="center"/>
            </w:pPr>
            <w:r w:rsidRPr="00F96146">
              <w:t>25</w:t>
            </w:r>
          </w:p>
        </w:tc>
        <w:tc>
          <w:tcPr>
            <w:tcW w:w="1442" w:type="dxa"/>
            <w:vAlign w:val="center"/>
          </w:tcPr>
          <w:p w14:paraId="3FAA24D9" w14:textId="77777777" w:rsidR="00DD0548" w:rsidRPr="00F96146" w:rsidRDefault="00DD0548" w:rsidP="00180BC4">
            <w:pPr>
              <w:jc w:val="center"/>
            </w:pPr>
            <w:r w:rsidRPr="00F96146">
              <w:t>163/149</w:t>
            </w:r>
          </w:p>
        </w:tc>
        <w:tc>
          <w:tcPr>
            <w:tcW w:w="964" w:type="dxa"/>
            <w:vAlign w:val="center"/>
          </w:tcPr>
          <w:p w14:paraId="7D5463FB" w14:textId="77777777" w:rsidR="00DD0548" w:rsidRPr="00F96146" w:rsidRDefault="00DD0548" w:rsidP="00180BC4">
            <w:pPr>
              <w:jc w:val="center"/>
            </w:pPr>
            <w:r w:rsidRPr="00F96146">
              <w:t>4.2</w:t>
            </w:r>
          </w:p>
        </w:tc>
        <w:tc>
          <w:tcPr>
            <w:tcW w:w="2733" w:type="dxa"/>
            <w:gridSpan w:val="2"/>
          </w:tcPr>
          <w:p w14:paraId="298C9B81" w14:textId="77777777" w:rsidR="00DD0548" w:rsidRPr="00F96146" w:rsidRDefault="00DD0548" w:rsidP="00180BC4">
            <w:pPr>
              <w:jc w:val="center"/>
            </w:pPr>
            <w:r w:rsidRPr="00F96146">
              <w:t>Control Mix</w:t>
            </w:r>
          </w:p>
        </w:tc>
      </w:tr>
      <w:tr w:rsidR="00DD0548" w:rsidRPr="00F96146" w14:paraId="160E89D9" w14:textId="77777777" w:rsidTr="00B526DD">
        <w:trPr>
          <w:jc w:val="center"/>
        </w:trPr>
        <w:tc>
          <w:tcPr>
            <w:tcW w:w="1333" w:type="dxa"/>
            <w:vAlign w:val="center"/>
          </w:tcPr>
          <w:p w14:paraId="4FC630F5" w14:textId="77777777" w:rsidR="00DD0548" w:rsidRPr="00F96146" w:rsidRDefault="00DD0548" w:rsidP="00180BC4">
            <w:pPr>
              <w:jc w:val="center"/>
            </w:pPr>
            <w:r w:rsidRPr="00F96146">
              <w:t>Mix-2</w:t>
            </w:r>
          </w:p>
        </w:tc>
        <w:tc>
          <w:tcPr>
            <w:tcW w:w="830" w:type="dxa"/>
            <w:vAlign w:val="center"/>
          </w:tcPr>
          <w:p w14:paraId="01511095" w14:textId="77777777" w:rsidR="00DD0548" w:rsidRPr="00F96146" w:rsidRDefault="00DD0548" w:rsidP="00180BC4">
            <w:pPr>
              <w:jc w:val="center"/>
            </w:pPr>
            <w:r w:rsidRPr="00F96146">
              <w:t>WMA</w:t>
            </w:r>
          </w:p>
        </w:tc>
        <w:tc>
          <w:tcPr>
            <w:tcW w:w="976" w:type="dxa"/>
            <w:vAlign w:val="center"/>
          </w:tcPr>
          <w:p w14:paraId="1DF5D4FC" w14:textId="77777777" w:rsidR="00DD0548" w:rsidRPr="00F96146" w:rsidRDefault="00DD0548" w:rsidP="00180BC4">
            <w:pPr>
              <w:jc w:val="center"/>
            </w:pPr>
            <w:r w:rsidRPr="00F96146">
              <w:t>25</w:t>
            </w:r>
          </w:p>
        </w:tc>
        <w:tc>
          <w:tcPr>
            <w:tcW w:w="1442" w:type="dxa"/>
            <w:vAlign w:val="center"/>
          </w:tcPr>
          <w:p w14:paraId="7AF88B81" w14:textId="77777777" w:rsidR="00DD0548" w:rsidRPr="00F96146" w:rsidRDefault="00DD0548" w:rsidP="00180BC4">
            <w:pPr>
              <w:jc w:val="center"/>
            </w:pPr>
            <w:r w:rsidRPr="00F96146">
              <w:t>135/127</w:t>
            </w:r>
          </w:p>
        </w:tc>
        <w:tc>
          <w:tcPr>
            <w:tcW w:w="964" w:type="dxa"/>
            <w:vAlign w:val="center"/>
          </w:tcPr>
          <w:p w14:paraId="2C0CD5E7" w14:textId="77777777" w:rsidR="00DD0548" w:rsidRPr="00F96146" w:rsidRDefault="00DD0548" w:rsidP="00180BC4">
            <w:pPr>
              <w:jc w:val="center"/>
            </w:pPr>
            <w:r w:rsidRPr="00F96146">
              <w:t>4.2</w:t>
            </w:r>
          </w:p>
        </w:tc>
        <w:tc>
          <w:tcPr>
            <w:tcW w:w="1303" w:type="dxa"/>
          </w:tcPr>
          <w:p w14:paraId="0376CEB8" w14:textId="77777777" w:rsidR="00DD0548" w:rsidRPr="00F96146" w:rsidRDefault="00DD0548" w:rsidP="00180BC4">
            <w:pPr>
              <w:jc w:val="center"/>
            </w:pPr>
            <w:r w:rsidRPr="00F96146">
              <w:t>0.58</w:t>
            </w:r>
          </w:p>
        </w:tc>
        <w:tc>
          <w:tcPr>
            <w:tcW w:w="1430" w:type="dxa"/>
          </w:tcPr>
          <w:p w14:paraId="7FE52D79" w14:textId="77777777" w:rsidR="00DD0548" w:rsidRPr="00F96146" w:rsidRDefault="00DD0548" w:rsidP="00180BC4">
            <w:pPr>
              <w:jc w:val="center"/>
            </w:pPr>
            <w:r w:rsidRPr="00F96146">
              <w:t>Insignificant</w:t>
            </w:r>
          </w:p>
        </w:tc>
      </w:tr>
      <w:tr w:rsidR="00DD0548" w:rsidRPr="00F96146" w14:paraId="496E9614" w14:textId="77777777" w:rsidTr="00B526DD">
        <w:trPr>
          <w:jc w:val="center"/>
        </w:trPr>
        <w:tc>
          <w:tcPr>
            <w:tcW w:w="1333" w:type="dxa"/>
            <w:vAlign w:val="center"/>
          </w:tcPr>
          <w:p w14:paraId="46CB0C4B" w14:textId="77777777" w:rsidR="00DD0548" w:rsidRPr="00F96146" w:rsidRDefault="00DD0548" w:rsidP="00180BC4">
            <w:pPr>
              <w:jc w:val="center"/>
            </w:pPr>
            <w:r w:rsidRPr="00F96146">
              <w:t>Mix-3</w:t>
            </w:r>
          </w:p>
        </w:tc>
        <w:tc>
          <w:tcPr>
            <w:tcW w:w="830" w:type="dxa"/>
            <w:vAlign w:val="center"/>
          </w:tcPr>
          <w:p w14:paraId="76A37781" w14:textId="77777777" w:rsidR="00DD0548" w:rsidRPr="00F96146" w:rsidRDefault="00DD0548" w:rsidP="00180BC4">
            <w:pPr>
              <w:jc w:val="center"/>
            </w:pPr>
            <w:r w:rsidRPr="00F96146">
              <w:t>WMA</w:t>
            </w:r>
          </w:p>
        </w:tc>
        <w:tc>
          <w:tcPr>
            <w:tcW w:w="976" w:type="dxa"/>
            <w:vAlign w:val="center"/>
          </w:tcPr>
          <w:p w14:paraId="782C7D08" w14:textId="77777777" w:rsidR="00DD0548" w:rsidRPr="00F96146" w:rsidRDefault="00DD0548" w:rsidP="00180BC4">
            <w:pPr>
              <w:jc w:val="center"/>
            </w:pPr>
            <w:r w:rsidRPr="00F96146">
              <w:t>25</w:t>
            </w:r>
          </w:p>
        </w:tc>
        <w:tc>
          <w:tcPr>
            <w:tcW w:w="1442" w:type="dxa"/>
            <w:vAlign w:val="center"/>
          </w:tcPr>
          <w:p w14:paraId="5DC58EC5" w14:textId="77777777" w:rsidR="00DD0548" w:rsidRPr="00F96146" w:rsidRDefault="00DD0548" w:rsidP="00180BC4">
            <w:pPr>
              <w:jc w:val="center"/>
            </w:pPr>
            <w:r w:rsidRPr="00F96146">
              <w:t>115/107</w:t>
            </w:r>
          </w:p>
        </w:tc>
        <w:tc>
          <w:tcPr>
            <w:tcW w:w="964" w:type="dxa"/>
            <w:vAlign w:val="center"/>
          </w:tcPr>
          <w:p w14:paraId="7F0306EF" w14:textId="77777777" w:rsidR="00DD0548" w:rsidRPr="00F96146" w:rsidRDefault="00DD0548" w:rsidP="00180BC4">
            <w:pPr>
              <w:jc w:val="center"/>
            </w:pPr>
            <w:r w:rsidRPr="00F96146">
              <w:t>7.1</w:t>
            </w:r>
          </w:p>
        </w:tc>
        <w:tc>
          <w:tcPr>
            <w:tcW w:w="1303" w:type="dxa"/>
          </w:tcPr>
          <w:p w14:paraId="322E0A31" w14:textId="77777777" w:rsidR="00DD0548" w:rsidRPr="00F96146" w:rsidRDefault="00DD0548" w:rsidP="00180BC4">
            <w:pPr>
              <w:jc w:val="center"/>
            </w:pPr>
            <w:r w:rsidRPr="00F96146">
              <w:t>2.936e-04</w:t>
            </w:r>
          </w:p>
        </w:tc>
        <w:tc>
          <w:tcPr>
            <w:tcW w:w="1430" w:type="dxa"/>
          </w:tcPr>
          <w:p w14:paraId="2B49CDF2" w14:textId="77777777" w:rsidR="00DD0548" w:rsidRPr="00F96146" w:rsidRDefault="00DD0548" w:rsidP="00180BC4">
            <w:pPr>
              <w:jc w:val="center"/>
            </w:pPr>
            <w:r w:rsidRPr="00F96146">
              <w:t>Significant</w:t>
            </w:r>
          </w:p>
        </w:tc>
      </w:tr>
      <w:tr w:rsidR="00DD0548" w:rsidRPr="00F96146" w14:paraId="513E2697" w14:textId="77777777" w:rsidTr="00B526DD">
        <w:trPr>
          <w:jc w:val="center"/>
        </w:trPr>
        <w:tc>
          <w:tcPr>
            <w:tcW w:w="1333" w:type="dxa"/>
            <w:vAlign w:val="center"/>
          </w:tcPr>
          <w:p w14:paraId="32805CF3" w14:textId="77777777" w:rsidR="00DD0548" w:rsidRPr="00F96146" w:rsidRDefault="00DD0548" w:rsidP="00180BC4">
            <w:pPr>
              <w:jc w:val="center"/>
            </w:pPr>
            <w:r w:rsidRPr="00F96146">
              <w:t>Mix-4</w:t>
            </w:r>
          </w:p>
        </w:tc>
        <w:tc>
          <w:tcPr>
            <w:tcW w:w="830" w:type="dxa"/>
            <w:vAlign w:val="center"/>
          </w:tcPr>
          <w:p w14:paraId="017AAE66" w14:textId="77777777" w:rsidR="00DD0548" w:rsidRPr="00F96146" w:rsidRDefault="00DD0548" w:rsidP="00180BC4">
            <w:pPr>
              <w:jc w:val="center"/>
            </w:pPr>
            <w:r w:rsidRPr="00F96146">
              <w:t>WMA</w:t>
            </w:r>
          </w:p>
        </w:tc>
        <w:tc>
          <w:tcPr>
            <w:tcW w:w="976" w:type="dxa"/>
            <w:vAlign w:val="center"/>
          </w:tcPr>
          <w:p w14:paraId="5A81238B" w14:textId="77777777" w:rsidR="00DD0548" w:rsidRPr="00F96146" w:rsidRDefault="00DD0548" w:rsidP="00180BC4">
            <w:pPr>
              <w:jc w:val="center"/>
            </w:pPr>
            <w:r w:rsidRPr="00F96146">
              <w:t>25</w:t>
            </w:r>
          </w:p>
        </w:tc>
        <w:tc>
          <w:tcPr>
            <w:tcW w:w="1442" w:type="dxa"/>
            <w:vAlign w:val="center"/>
          </w:tcPr>
          <w:p w14:paraId="273D76F2" w14:textId="77777777" w:rsidR="00DD0548" w:rsidRPr="00F96146" w:rsidRDefault="00DD0548" w:rsidP="00180BC4">
            <w:pPr>
              <w:jc w:val="center"/>
            </w:pPr>
            <w:r w:rsidRPr="00F96146">
              <w:t>95/87</w:t>
            </w:r>
          </w:p>
        </w:tc>
        <w:tc>
          <w:tcPr>
            <w:tcW w:w="964" w:type="dxa"/>
            <w:vAlign w:val="center"/>
          </w:tcPr>
          <w:p w14:paraId="7C08F2FC" w14:textId="77777777" w:rsidR="00DD0548" w:rsidRPr="00F96146" w:rsidRDefault="00DD0548" w:rsidP="00180BC4">
            <w:pPr>
              <w:jc w:val="center"/>
            </w:pPr>
            <w:r w:rsidRPr="00F96146">
              <w:t>8.3</w:t>
            </w:r>
          </w:p>
        </w:tc>
        <w:tc>
          <w:tcPr>
            <w:tcW w:w="1303" w:type="dxa"/>
          </w:tcPr>
          <w:p w14:paraId="7E5E9BEA" w14:textId="77777777" w:rsidR="00DD0548" w:rsidRPr="00F96146" w:rsidRDefault="00DD0548" w:rsidP="00180BC4">
            <w:pPr>
              <w:jc w:val="center"/>
            </w:pPr>
            <w:r w:rsidRPr="00F96146">
              <w:t>3.679e-07</w:t>
            </w:r>
          </w:p>
        </w:tc>
        <w:tc>
          <w:tcPr>
            <w:tcW w:w="1430" w:type="dxa"/>
          </w:tcPr>
          <w:p w14:paraId="0E904F48" w14:textId="77777777" w:rsidR="00DD0548" w:rsidRPr="00F96146" w:rsidRDefault="00DD0548" w:rsidP="00180BC4">
            <w:pPr>
              <w:jc w:val="center"/>
            </w:pPr>
            <w:r w:rsidRPr="00F96146">
              <w:t>Significant</w:t>
            </w:r>
          </w:p>
        </w:tc>
      </w:tr>
    </w:tbl>
    <w:p w14:paraId="585B59DA" w14:textId="77777777" w:rsidR="00DD0548" w:rsidRPr="00F96146" w:rsidRDefault="00DD0548" w:rsidP="00DD0548">
      <w:pPr>
        <w:pStyle w:val="ListParagraph"/>
        <w:ind w:left="1080"/>
        <w:rPr>
          <w:u w:val="single"/>
        </w:rPr>
      </w:pPr>
    </w:p>
    <w:p w14:paraId="4131A7F1" w14:textId="7DDA004A" w:rsidR="003A01BB" w:rsidRPr="00F96146" w:rsidRDefault="003A01BB" w:rsidP="003A01BB">
      <w:pPr>
        <w:spacing w:line="480" w:lineRule="auto"/>
        <w:ind w:firstLine="720"/>
        <w:rPr>
          <w:color w:val="000000" w:themeColor="text1"/>
        </w:rPr>
      </w:pPr>
      <w:r w:rsidRPr="00F96146">
        <w:t xml:space="preserve">Also, differences in percent air voids of Mix-4 samples became more significant compared to Mix-1 samples when the mixing and compaction temperatures were reduced by </w:t>
      </w:r>
      <w:r w:rsidRPr="00F96146">
        <w:rPr>
          <w:color w:val="000000" w:themeColor="text1"/>
        </w:rPr>
        <w:t>40°C (from the current WMA practice), while keeping the amount of RAP content unchanged (25%).</w:t>
      </w:r>
      <w:r w:rsidRPr="00F96146">
        <w:t xml:space="preserve"> As pointed out earlier, this is likely caused by the lack of proper blending of the RAP binder with the virgin binder. For S3 mixes with 25% RAP content, about 3</w:t>
      </w:r>
      <w:r w:rsidR="00236BAC" w:rsidRPr="00F96146">
        <w:t>1</w:t>
      </w:r>
      <w:r w:rsidRPr="00F96146">
        <w:t>% of the total binder was expected from RAP. As t</w:t>
      </w:r>
      <w:r w:rsidRPr="00F96146">
        <w:rPr>
          <w:color w:val="000000" w:themeColor="text1"/>
        </w:rPr>
        <w:t>he compaction temperature (87.0°C) for Mix-4 was lower than the high-temperature PG of the extracted RAP binder (94.1°C)</w:t>
      </w:r>
      <w:r w:rsidRPr="00F96146">
        <w:t>, proper blending of the RAP binder with the virgin binder was likely not achieved. Irrespective of the mixing and compaction temperatures, the foamed binder was produced at 135°C and aggregates were heated at 95°C for Mix-</w:t>
      </w:r>
      <w:r w:rsidRPr="00F96146">
        <w:lastRenderedPageBreak/>
        <w:t>4. It is likely that this large difference (40°C) in temperature between foamed binder and aggregates resulted in improper mixing. According to Bowering and Martin (1976), to ensure proper mixing between foamed WMA binder and aggregate the maximum temperature difference should not exceed 23°C. At a higher temperature difference, the foams in the binder collapse more rapidly due to quick heat transfer when they come in contact with aggregates (</w:t>
      </w:r>
      <w:r w:rsidRPr="00F96146">
        <w:rPr>
          <w:color w:val="000000"/>
        </w:rPr>
        <w:t>Jenkins et al.,1999).</w:t>
      </w:r>
    </w:p>
    <w:p w14:paraId="2904A96F" w14:textId="51753C85" w:rsidR="003A01BB" w:rsidRPr="00F96146" w:rsidRDefault="003A01BB" w:rsidP="003A01BB">
      <w:pPr>
        <w:spacing w:after="160" w:line="480" w:lineRule="auto"/>
        <w:ind w:firstLine="720"/>
      </w:pPr>
      <w:r w:rsidRPr="00F96146">
        <w:t>A similar trend in percent air voids of foamed WMA S4 mixes was observed</w:t>
      </w:r>
      <w:r w:rsidR="00A86EDF" w:rsidRPr="00F96146">
        <w:t>,</w:t>
      </w:r>
      <w:r w:rsidRPr="00F96146">
        <w:t xml:space="preserve"> as compared to control HMA S4 mix. Figure 4.5 presents the percent air voids for all S4 mixes (Mix-5, Mix-6, Mix-7, and Mix-8) containing 5% RAP. The results of the statistical tests are summarized in Table 4.7. The p-value</w:t>
      </w:r>
      <w:r w:rsidR="00C15F8B" w:rsidRPr="00F96146">
        <w:t>s</w:t>
      </w:r>
      <w:r w:rsidRPr="00F96146">
        <w:t xml:space="preserve"> found for Mix-7 and Mix-8 were 1.75e-05 and 1.571e-05, respectively. These p-values are much lower than 0.05 for both cases, which indicates that percent air voids of mixes with reduced mixing and compaction temperatures are significantly different than those of the control </w:t>
      </w:r>
      <w:r w:rsidR="00D15910" w:rsidRPr="00F96146">
        <w:t>HMA</w:t>
      </w:r>
      <w:r w:rsidRPr="00F96146">
        <w:t xml:space="preserve">, at 95% confidence </w:t>
      </w:r>
      <w:r w:rsidR="00953732" w:rsidRPr="00F96146">
        <w:t>level</w:t>
      </w:r>
      <w:r w:rsidRPr="00F96146">
        <w:t xml:space="preserve">. An increase in percent air voids was observed with a decrease in </w:t>
      </w:r>
      <w:r w:rsidR="000D1124" w:rsidRPr="00F96146">
        <w:t>compaction and mixing</w:t>
      </w:r>
      <w:r w:rsidRPr="00F96146">
        <w:t xml:space="preserve"> temperatures because of difficulty in compaction due to insufficient coating. Also, the difference in percent air voids between Mix-5 and Mix-8 became larger, as expected. This was because of lower compaction temperature (87.0°C) for Mix-8 than the high-temperature PG of RAP binder (94.1°C). Also, the foamed WMA binder was produced at 135°C while aggregates were heated at 95°C for Mix-8. This temperature difference (40°C) was more than 23°C recommended by Bowering and Martin (1976) necessary for coating and compaction</w:t>
      </w:r>
      <w:r w:rsidRPr="00F96146">
        <w:rPr>
          <w:color w:val="000000"/>
        </w:rPr>
        <w:t>.</w:t>
      </w:r>
    </w:p>
    <w:p w14:paraId="16BA7583" w14:textId="77777777" w:rsidR="00DD0548" w:rsidRPr="00F96146" w:rsidRDefault="00DD0548" w:rsidP="00DD0548">
      <w:pPr>
        <w:jc w:val="center"/>
      </w:pPr>
      <w:r w:rsidRPr="00F96146">
        <w:rPr>
          <w:noProof/>
          <w:lang w:bidi="ar-SA"/>
        </w:rPr>
        <w:lastRenderedPageBreak/>
        <w:drawing>
          <wp:inline distT="0" distB="0" distL="0" distR="0" wp14:anchorId="55DCB3BD" wp14:editId="5DBBC3C1">
            <wp:extent cx="4552950" cy="2572391"/>
            <wp:effectExtent l="0" t="0" r="0" b="0"/>
            <wp:docPr id="4" name="Chart 4">
              <a:extLst xmlns:a="http://schemas.openxmlformats.org/drawingml/2006/main">
                <a:ext uri="{FF2B5EF4-FFF2-40B4-BE49-F238E27FC236}">
                  <a16:creationId xmlns:a16="http://schemas.microsoft.com/office/drawing/2014/main" id="{080BC69F-E9C9-4FC0-AD60-F5644A0F54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A3AED99" w14:textId="7B4F28E1" w:rsidR="00DD0548" w:rsidRPr="00F96146" w:rsidRDefault="00DD0548" w:rsidP="00B55102">
      <w:pPr>
        <w:spacing w:line="480" w:lineRule="auto"/>
        <w:jc w:val="center"/>
      </w:pPr>
      <w:bookmarkStart w:id="165" w:name="_Toc13571685"/>
      <w:r w:rsidRPr="00F96146">
        <w:rPr>
          <w:color w:val="000000" w:themeColor="text1"/>
        </w:rPr>
        <w:t>Figure 4.</w:t>
      </w:r>
      <w:r w:rsidRPr="00F96146">
        <w:rPr>
          <w:noProof/>
          <w:color w:val="000000" w:themeColor="text1"/>
        </w:rPr>
        <w:fldChar w:fldCharType="begin"/>
      </w:r>
      <w:r w:rsidRPr="00F96146">
        <w:rPr>
          <w:noProof/>
          <w:color w:val="000000" w:themeColor="text1"/>
        </w:rPr>
        <w:instrText xml:space="preserve"> SEQ Figure_4. \* ARABIC </w:instrText>
      </w:r>
      <w:r w:rsidRPr="00F96146">
        <w:rPr>
          <w:noProof/>
          <w:color w:val="000000" w:themeColor="text1"/>
        </w:rPr>
        <w:fldChar w:fldCharType="separate"/>
      </w:r>
      <w:r w:rsidR="009658A9">
        <w:rPr>
          <w:noProof/>
          <w:color w:val="000000" w:themeColor="text1"/>
        </w:rPr>
        <w:t>5</w:t>
      </w:r>
      <w:r w:rsidRPr="00F96146">
        <w:rPr>
          <w:noProof/>
          <w:color w:val="000000" w:themeColor="text1"/>
        </w:rPr>
        <w:fldChar w:fldCharType="end"/>
      </w:r>
      <w:r w:rsidRPr="00F96146">
        <w:rPr>
          <w:color w:val="000000" w:themeColor="text1"/>
        </w:rPr>
        <w:t xml:space="preserve"> </w:t>
      </w:r>
      <w:r w:rsidRPr="00F96146">
        <w:t>Percent Air Voids for S4 Mixes</w:t>
      </w:r>
      <w:bookmarkEnd w:id="165"/>
    </w:p>
    <w:p w14:paraId="11B9B33E" w14:textId="25E2BBCD" w:rsidR="00DD0548" w:rsidRPr="00F96146" w:rsidRDefault="00DD0548" w:rsidP="0042317A">
      <w:pPr>
        <w:spacing w:line="480" w:lineRule="auto"/>
        <w:jc w:val="center"/>
      </w:pPr>
      <w:bookmarkStart w:id="166" w:name="_Toc14903890"/>
      <w:r w:rsidRPr="00F96146">
        <w:rPr>
          <w:color w:val="000000" w:themeColor="text1"/>
        </w:rPr>
        <w:t>Table 4.</w:t>
      </w:r>
      <w:r w:rsidRPr="00F96146">
        <w:rPr>
          <w:noProof/>
          <w:color w:val="000000" w:themeColor="text1"/>
        </w:rPr>
        <w:fldChar w:fldCharType="begin"/>
      </w:r>
      <w:r w:rsidRPr="00F96146">
        <w:rPr>
          <w:noProof/>
          <w:color w:val="000000" w:themeColor="text1"/>
        </w:rPr>
        <w:instrText xml:space="preserve"> SEQ Table_4. \* ARABIC </w:instrText>
      </w:r>
      <w:r w:rsidRPr="00F96146">
        <w:rPr>
          <w:noProof/>
          <w:color w:val="000000" w:themeColor="text1"/>
        </w:rPr>
        <w:fldChar w:fldCharType="separate"/>
      </w:r>
      <w:r w:rsidR="009658A9">
        <w:rPr>
          <w:noProof/>
          <w:color w:val="000000" w:themeColor="text1"/>
        </w:rPr>
        <w:t>7</w:t>
      </w:r>
      <w:r w:rsidRPr="00F96146">
        <w:rPr>
          <w:noProof/>
          <w:color w:val="000000" w:themeColor="text1"/>
        </w:rPr>
        <w:fldChar w:fldCharType="end"/>
      </w:r>
      <w:r w:rsidRPr="00F96146">
        <w:rPr>
          <w:color w:val="000000" w:themeColor="text1"/>
        </w:rPr>
        <w:t xml:space="preserve"> </w:t>
      </w:r>
      <w:r w:rsidR="00336742" w:rsidRPr="00F96146">
        <w:rPr>
          <w:color w:val="000000" w:themeColor="text1"/>
        </w:rPr>
        <w:t xml:space="preserve">A </w:t>
      </w:r>
      <w:r w:rsidRPr="00F96146">
        <w:t>Summary of Statistical Results for S4 Mixes</w:t>
      </w:r>
      <w:bookmarkEnd w:id="166"/>
    </w:p>
    <w:tbl>
      <w:tblPr>
        <w:tblStyle w:val="TableGrid"/>
        <w:tblW w:w="0" w:type="auto"/>
        <w:jc w:val="center"/>
        <w:tblLook w:val="04A0" w:firstRow="1" w:lastRow="0" w:firstColumn="1" w:lastColumn="0" w:noHBand="0" w:noVBand="1"/>
      </w:tblPr>
      <w:tblGrid>
        <w:gridCol w:w="1333"/>
        <w:gridCol w:w="830"/>
        <w:gridCol w:w="976"/>
        <w:gridCol w:w="1442"/>
        <w:gridCol w:w="1029"/>
        <w:gridCol w:w="1261"/>
        <w:gridCol w:w="1530"/>
      </w:tblGrid>
      <w:tr w:rsidR="00DD0548" w:rsidRPr="00F96146" w14:paraId="7B7D6C4E" w14:textId="77777777" w:rsidTr="00B526DD">
        <w:trPr>
          <w:trHeight w:val="944"/>
          <w:jc w:val="center"/>
        </w:trPr>
        <w:tc>
          <w:tcPr>
            <w:tcW w:w="1333" w:type="dxa"/>
            <w:vAlign w:val="center"/>
          </w:tcPr>
          <w:p w14:paraId="1C1E0EE4" w14:textId="77777777" w:rsidR="00DD0548" w:rsidRPr="00F96146" w:rsidRDefault="00DD0548" w:rsidP="00D41C27">
            <w:pPr>
              <w:jc w:val="center"/>
            </w:pPr>
            <w:r w:rsidRPr="00F96146">
              <w:t>Mix</w:t>
            </w:r>
          </w:p>
          <w:p w14:paraId="482E119A" w14:textId="77777777" w:rsidR="00DD0548" w:rsidRPr="00F96146" w:rsidRDefault="00DD0548" w:rsidP="00D41C27">
            <w:pPr>
              <w:jc w:val="center"/>
            </w:pPr>
            <w:r w:rsidRPr="00F96146">
              <w:t>ID</w:t>
            </w:r>
          </w:p>
        </w:tc>
        <w:tc>
          <w:tcPr>
            <w:tcW w:w="830" w:type="dxa"/>
            <w:vAlign w:val="center"/>
          </w:tcPr>
          <w:p w14:paraId="2A661371" w14:textId="77777777" w:rsidR="00DD0548" w:rsidRPr="00F96146" w:rsidRDefault="00DD0548" w:rsidP="00D41C27">
            <w:pPr>
              <w:jc w:val="center"/>
            </w:pPr>
            <w:r w:rsidRPr="00F96146">
              <w:t>Mix Type</w:t>
            </w:r>
          </w:p>
        </w:tc>
        <w:tc>
          <w:tcPr>
            <w:tcW w:w="976" w:type="dxa"/>
            <w:vAlign w:val="center"/>
          </w:tcPr>
          <w:p w14:paraId="2904AF5E" w14:textId="77777777" w:rsidR="00DD0548" w:rsidRPr="00F96146" w:rsidRDefault="00DD0548" w:rsidP="00D41C27">
            <w:pPr>
              <w:jc w:val="center"/>
            </w:pPr>
            <w:r w:rsidRPr="00F96146">
              <w:t>RAP Content (%)</w:t>
            </w:r>
          </w:p>
        </w:tc>
        <w:tc>
          <w:tcPr>
            <w:tcW w:w="1291" w:type="dxa"/>
            <w:vAlign w:val="center"/>
          </w:tcPr>
          <w:p w14:paraId="33C87068" w14:textId="77777777" w:rsidR="00DD0548" w:rsidRPr="00F96146" w:rsidRDefault="00DD0548" w:rsidP="00D41C27">
            <w:pPr>
              <w:jc w:val="center"/>
            </w:pPr>
            <w:r w:rsidRPr="00F96146">
              <w:t>Mixing/</w:t>
            </w:r>
          </w:p>
          <w:p w14:paraId="2B8D15A8" w14:textId="77777777" w:rsidR="00DD0548" w:rsidRPr="00F96146" w:rsidRDefault="00DD0548" w:rsidP="00D41C27">
            <w:pPr>
              <w:jc w:val="center"/>
            </w:pPr>
            <w:r w:rsidRPr="00F96146">
              <w:t>Compaction Temperature (°C)</w:t>
            </w:r>
          </w:p>
        </w:tc>
        <w:tc>
          <w:tcPr>
            <w:tcW w:w="964" w:type="dxa"/>
            <w:vAlign w:val="center"/>
          </w:tcPr>
          <w:p w14:paraId="5E8499A2" w14:textId="77777777" w:rsidR="00DD0548" w:rsidRPr="00F96146" w:rsidRDefault="00DD0548" w:rsidP="00D41C27">
            <w:pPr>
              <w:jc w:val="center"/>
            </w:pPr>
            <w:r w:rsidRPr="00F96146">
              <w:t>Average</w:t>
            </w:r>
          </w:p>
          <w:p w14:paraId="2006C042" w14:textId="77777777" w:rsidR="00DD0548" w:rsidRPr="00F96146" w:rsidRDefault="00DD0548" w:rsidP="00D41C27">
            <w:pPr>
              <w:jc w:val="center"/>
            </w:pPr>
            <w:r w:rsidRPr="00F96146">
              <w:t>Air Voids</w:t>
            </w:r>
          </w:p>
          <w:p w14:paraId="3E0A66BD" w14:textId="77777777" w:rsidR="00DD0548" w:rsidRPr="00F96146" w:rsidRDefault="00DD0548" w:rsidP="00D41C27">
            <w:pPr>
              <w:jc w:val="center"/>
            </w:pPr>
            <w:r w:rsidRPr="00F96146">
              <w:t>(%)</w:t>
            </w:r>
          </w:p>
        </w:tc>
        <w:tc>
          <w:tcPr>
            <w:tcW w:w="1261" w:type="dxa"/>
          </w:tcPr>
          <w:p w14:paraId="3014346E" w14:textId="77777777" w:rsidR="00DD0548" w:rsidRPr="00F96146" w:rsidRDefault="00DD0548" w:rsidP="00D41C27">
            <w:pPr>
              <w:jc w:val="center"/>
            </w:pPr>
            <w:r w:rsidRPr="00F96146">
              <w:t>p-Value</w:t>
            </w:r>
          </w:p>
          <w:p w14:paraId="122C3CA6" w14:textId="77777777" w:rsidR="00DD0548" w:rsidRPr="00F96146" w:rsidRDefault="00DD0548" w:rsidP="00D41C27">
            <w:pPr>
              <w:jc w:val="center"/>
            </w:pPr>
            <w:r w:rsidRPr="00F96146">
              <w:t>(Two-Tail t-Test)</w:t>
            </w:r>
          </w:p>
        </w:tc>
        <w:tc>
          <w:tcPr>
            <w:tcW w:w="1530" w:type="dxa"/>
          </w:tcPr>
          <w:p w14:paraId="461F7A3B" w14:textId="77777777" w:rsidR="00DD0548" w:rsidRPr="00F96146" w:rsidRDefault="00DD0548" w:rsidP="00D41C27">
            <w:pPr>
              <w:jc w:val="center"/>
            </w:pPr>
            <w:r w:rsidRPr="00F96146">
              <w:t xml:space="preserve">Difference </w:t>
            </w:r>
          </w:p>
          <w:p w14:paraId="47F0E0EF" w14:textId="77777777" w:rsidR="00DD0548" w:rsidRPr="00F96146" w:rsidRDefault="00DD0548" w:rsidP="00D41C27">
            <w:pPr>
              <w:jc w:val="center"/>
            </w:pPr>
            <w:r w:rsidRPr="00F96146">
              <w:t xml:space="preserve">at 95% Confidence </w:t>
            </w:r>
          </w:p>
          <w:p w14:paraId="40A0FFAD" w14:textId="04460D67" w:rsidR="00DC23F4" w:rsidRPr="00F96146" w:rsidRDefault="00DC23F4" w:rsidP="00D41C27">
            <w:pPr>
              <w:jc w:val="center"/>
            </w:pPr>
            <w:r w:rsidRPr="00F96146">
              <w:t>Level</w:t>
            </w:r>
          </w:p>
        </w:tc>
      </w:tr>
      <w:tr w:rsidR="00DD0548" w:rsidRPr="00F96146" w14:paraId="4262100F" w14:textId="77777777" w:rsidTr="00B526DD">
        <w:trPr>
          <w:jc w:val="center"/>
        </w:trPr>
        <w:tc>
          <w:tcPr>
            <w:tcW w:w="1333" w:type="dxa"/>
            <w:vAlign w:val="center"/>
          </w:tcPr>
          <w:p w14:paraId="15B0F216" w14:textId="77777777" w:rsidR="00DD0548" w:rsidRPr="00F96146" w:rsidRDefault="00DD0548" w:rsidP="00D41C27">
            <w:pPr>
              <w:jc w:val="center"/>
            </w:pPr>
            <w:r w:rsidRPr="00F96146">
              <w:t>Mix-5</w:t>
            </w:r>
          </w:p>
        </w:tc>
        <w:tc>
          <w:tcPr>
            <w:tcW w:w="830" w:type="dxa"/>
            <w:vAlign w:val="center"/>
          </w:tcPr>
          <w:p w14:paraId="4043F24F" w14:textId="77777777" w:rsidR="00DD0548" w:rsidRPr="00F96146" w:rsidRDefault="00DD0548" w:rsidP="00D41C27">
            <w:pPr>
              <w:jc w:val="center"/>
            </w:pPr>
            <w:r w:rsidRPr="00F96146">
              <w:t>HMA</w:t>
            </w:r>
          </w:p>
        </w:tc>
        <w:tc>
          <w:tcPr>
            <w:tcW w:w="976" w:type="dxa"/>
            <w:vAlign w:val="center"/>
          </w:tcPr>
          <w:p w14:paraId="09B3A302" w14:textId="77777777" w:rsidR="00DD0548" w:rsidRPr="00F96146" w:rsidRDefault="00DD0548" w:rsidP="00D41C27">
            <w:pPr>
              <w:jc w:val="center"/>
            </w:pPr>
            <w:r w:rsidRPr="00F96146">
              <w:t>5</w:t>
            </w:r>
          </w:p>
        </w:tc>
        <w:tc>
          <w:tcPr>
            <w:tcW w:w="1291" w:type="dxa"/>
            <w:vAlign w:val="center"/>
          </w:tcPr>
          <w:p w14:paraId="4B814331" w14:textId="77777777" w:rsidR="00DD0548" w:rsidRPr="00F96146" w:rsidRDefault="00DD0548" w:rsidP="00D41C27">
            <w:pPr>
              <w:jc w:val="center"/>
            </w:pPr>
            <w:r w:rsidRPr="00F96146">
              <w:t>163/149</w:t>
            </w:r>
          </w:p>
        </w:tc>
        <w:tc>
          <w:tcPr>
            <w:tcW w:w="964" w:type="dxa"/>
            <w:vAlign w:val="center"/>
          </w:tcPr>
          <w:p w14:paraId="38FB82DF" w14:textId="77777777" w:rsidR="00DD0548" w:rsidRPr="00F96146" w:rsidRDefault="00DD0548" w:rsidP="00D41C27">
            <w:pPr>
              <w:jc w:val="center"/>
            </w:pPr>
            <w:r w:rsidRPr="00F96146">
              <w:t>4.5</w:t>
            </w:r>
          </w:p>
        </w:tc>
        <w:tc>
          <w:tcPr>
            <w:tcW w:w="2791" w:type="dxa"/>
            <w:gridSpan w:val="2"/>
          </w:tcPr>
          <w:p w14:paraId="23D87736" w14:textId="77777777" w:rsidR="00DD0548" w:rsidRPr="00F96146" w:rsidRDefault="00DD0548" w:rsidP="00D41C27">
            <w:pPr>
              <w:jc w:val="center"/>
            </w:pPr>
            <w:r w:rsidRPr="00F96146">
              <w:t>Control Mix</w:t>
            </w:r>
          </w:p>
        </w:tc>
      </w:tr>
      <w:tr w:rsidR="00DD0548" w:rsidRPr="00F96146" w14:paraId="11703CA2" w14:textId="77777777" w:rsidTr="00B526DD">
        <w:trPr>
          <w:jc w:val="center"/>
        </w:trPr>
        <w:tc>
          <w:tcPr>
            <w:tcW w:w="1333" w:type="dxa"/>
            <w:vAlign w:val="center"/>
          </w:tcPr>
          <w:p w14:paraId="470EE731" w14:textId="77777777" w:rsidR="00DD0548" w:rsidRPr="00F96146" w:rsidRDefault="00DD0548" w:rsidP="00D41C27">
            <w:pPr>
              <w:jc w:val="center"/>
            </w:pPr>
            <w:r w:rsidRPr="00F96146">
              <w:t>Mix-6</w:t>
            </w:r>
          </w:p>
        </w:tc>
        <w:tc>
          <w:tcPr>
            <w:tcW w:w="830" w:type="dxa"/>
            <w:vAlign w:val="center"/>
          </w:tcPr>
          <w:p w14:paraId="21C8112E" w14:textId="77777777" w:rsidR="00DD0548" w:rsidRPr="00F96146" w:rsidRDefault="00DD0548" w:rsidP="00D41C27">
            <w:pPr>
              <w:jc w:val="center"/>
            </w:pPr>
            <w:r w:rsidRPr="00F96146">
              <w:t>WMA</w:t>
            </w:r>
          </w:p>
        </w:tc>
        <w:tc>
          <w:tcPr>
            <w:tcW w:w="976" w:type="dxa"/>
            <w:vAlign w:val="center"/>
          </w:tcPr>
          <w:p w14:paraId="1347C50A" w14:textId="77777777" w:rsidR="00DD0548" w:rsidRPr="00F96146" w:rsidRDefault="00DD0548" w:rsidP="00D41C27">
            <w:pPr>
              <w:jc w:val="center"/>
            </w:pPr>
            <w:r w:rsidRPr="00F96146">
              <w:t>5</w:t>
            </w:r>
          </w:p>
        </w:tc>
        <w:tc>
          <w:tcPr>
            <w:tcW w:w="1291" w:type="dxa"/>
            <w:vAlign w:val="center"/>
          </w:tcPr>
          <w:p w14:paraId="435ED45E" w14:textId="77777777" w:rsidR="00DD0548" w:rsidRPr="00F96146" w:rsidRDefault="00DD0548" w:rsidP="00D41C27">
            <w:pPr>
              <w:jc w:val="center"/>
            </w:pPr>
            <w:r w:rsidRPr="00F96146">
              <w:t>135/127</w:t>
            </w:r>
          </w:p>
        </w:tc>
        <w:tc>
          <w:tcPr>
            <w:tcW w:w="964" w:type="dxa"/>
            <w:vAlign w:val="center"/>
          </w:tcPr>
          <w:p w14:paraId="2805FBC8" w14:textId="77777777" w:rsidR="00DD0548" w:rsidRPr="00F96146" w:rsidRDefault="00DD0548" w:rsidP="00D41C27">
            <w:pPr>
              <w:jc w:val="center"/>
            </w:pPr>
            <w:r w:rsidRPr="00F96146">
              <w:t>4.5</w:t>
            </w:r>
          </w:p>
        </w:tc>
        <w:tc>
          <w:tcPr>
            <w:tcW w:w="1261" w:type="dxa"/>
          </w:tcPr>
          <w:p w14:paraId="0898F523" w14:textId="77777777" w:rsidR="00DD0548" w:rsidRPr="00F96146" w:rsidRDefault="00DD0548" w:rsidP="00D41C27">
            <w:pPr>
              <w:jc w:val="center"/>
            </w:pPr>
            <w:r w:rsidRPr="00F96146">
              <w:t>0.98</w:t>
            </w:r>
          </w:p>
        </w:tc>
        <w:tc>
          <w:tcPr>
            <w:tcW w:w="1530" w:type="dxa"/>
          </w:tcPr>
          <w:p w14:paraId="6F00EC25" w14:textId="77777777" w:rsidR="00DD0548" w:rsidRPr="00F96146" w:rsidRDefault="00DD0548" w:rsidP="00D41C27">
            <w:pPr>
              <w:jc w:val="center"/>
            </w:pPr>
            <w:r w:rsidRPr="00F96146">
              <w:t>Insignificant</w:t>
            </w:r>
          </w:p>
        </w:tc>
      </w:tr>
      <w:tr w:rsidR="00DD0548" w:rsidRPr="00F96146" w14:paraId="766960AC" w14:textId="77777777" w:rsidTr="00B526DD">
        <w:trPr>
          <w:jc w:val="center"/>
        </w:trPr>
        <w:tc>
          <w:tcPr>
            <w:tcW w:w="1333" w:type="dxa"/>
            <w:vAlign w:val="center"/>
          </w:tcPr>
          <w:p w14:paraId="19D2C9A0" w14:textId="77777777" w:rsidR="00DD0548" w:rsidRPr="00F96146" w:rsidRDefault="00DD0548" w:rsidP="00D41C27">
            <w:pPr>
              <w:jc w:val="center"/>
            </w:pPr>
            <w:r w:rsidRPr="00F96146">
              <w:t>Mix-7</w:t>
            </w:r>
          </w:p>
        </w:tc>
        <w:tc>
          <w:tcPr>
            <w:tcW w:w="830" w:type="dxa"/>
            <w:vAlign w:val="center"/>
          </w:tcPr>
          <w:p w14:paraId="468DD07F" w14:textId="77777777" w:rsidR="00DD0548" w:rsidRPr="00F96146" w:rsidRDefault="00DD0548" w:rsidP="00D41C27">
            <w:pPr>
              <w:jc w:val="center"/>
            </w:pPr>
            <w:r w:rsidRPr="00F96146">
              <w:t>WMA</w:t>
            </w:r>
          </w:p>
        </w:tc>
        <w:tc>
          <w:tcPr>
            <w:tcW w:w="976" w:type="dxa"/>
            <w:vAlign w:val="center"/>
          </w:tcPr>
          <w:p w14:paraId="49847C04" w14:textId="77777777" w:rsidR="00DD0548" w:rsidRPr="00F96146" w:rsidRDefault="00DD0548" w:rsidP="00D41C27">
            <w:pPr>
              <w:jc w:val="center"/>
            </w:pPr>
            <w:r w:rsidRPr="00F96146">
              <w:t>5</w:t>
            </w:r>
          </w:p>
        </w:tc>
        <w:tc>
          <w:tcPr>
            <w:tcW w:w="1291" w:type="dxa"/>
            <w:vAlign w:val="center"/>
          </w:tcPr>
          <w:p w14:paraId="7A968429" w14:textId="77777777" w:rsidR="00DD0548" w:rsidRPr="00F96146" w:rsidRDefault="00DD0548" w:rsidP="00D41C27">
            <w:pPr>
              <w:jc w:val="center"/>
            </w:pPr>
            <w:r w:rsidRPr="00F96146">
              <w:t>115/107</w:t>
            </w:r>
          </w:p>
        </w:tc>
        <w:tc>
          <w:tcPr>
            <w:tcW w:w="964" w:type="dxa"/>
            <w:vAlign w:val="center"/>
          </w:tcPr>
          <w:p w14:paraId="7B590982" w14:textId="77777777" w:rsidR="00DD0548" w:rsidRPr="00F96146" w:rsidRDefault="00DD0548" w:rsidP="00D41C27">
            <w:pPr>
              <w:jc w:val="center"/>
            </w:pPr>
            <w:r w:rsidRPr="00F96146">
              <w:t>7.9</w:t>
            </w:r>
          </w:p>
        </w:tc>
        <w:tc>
          <w:tcPr>
            <w:tcW w:w="1261" w:type="dxa"/>
          </w:tcPr>
          <w:p w14:paraId="21CEC0BB" w14:textId="77777777" w:rsidR="00DD0548" w:rsidRPr="00F96146" w:rsidRDefault="00DD0548" w:rsidP="00D41C27">
            <w:pPr>
              <w:jc w:val="center"/>
            </w:pPr>
            <w:r w:rsidRPr="00F96146">
              <w:t>1.75e-05</w:t>
            </w:r>
          </w:p>
        </w:tc>
        <w:tc>
          <w:tcPr>
            <w:tcW w:w="1530" w:type="dxa"/>
          </w:tcPr>
          <w:p w14:paraId="13C48D32" w14:textId="77777777" w:rsidR="00DD0548" w:rsidRPr="00F96146" w:rsidRDefault="00DD0548" w:rsidP="00D41C27">
            <w:pPr>
              <w:jc w:val="center"/>
            </w:pPr>
            <w:r w:rsidRPr="00F96146">
              <w:t>Significant</w:t>
            </w:r>
          </w:p>
        </w:tc>
      </w:tr>
      <w:tr w:rsidR="00DD0548" w:rsidRPr="00F96146" w14:paraId="1A29727B" w14:textId="77777777" w:rsidTr="00B526DD">
        <w:trPr>
          <w:jc w:val="center"/>
        </w:trPr>
        <w:tc>
          <w:tcPr>
            <w:tcW w:w="1333" w:type="dxa"/>
            <w:vAlign w:val="center"/>
          </w:tcPr>
          <w:p w14:paraId="43AE9873" w14:textId="77777777" w:rsidR="00DD0548" w:rsidRPr="00F96146" w:rsidRDefault="00DD0548" w:rsidP="00D41C27">
            <w:pPr>
              <w:jc w:val="center"/>
            </w:pPr>
            <w:r w:rsidRPr="00F96146">
              <w:t>Mix-8</w:t>
            </w:r>
          </w:p>
        </w:tc>
        <w:tc>
          <w:tcPr>
            <w:tcW w:w="830" w:type="dxa"/>
            <w:vAlign w:val="center"/>
          </w:tcPr>
          <w:p w14:paraId="1C1B5842" w14:textId="77777777" w:rsidR="00DD0548" w:rsidRPr="00F96146" w:rsidRDefault="00DD0548" w:rsidP="00D41C27">
            <w:pPr>
              <w:jc w:val="center"/>
            </w:pPr>
            <w:r w:rsidRPr="00F96146">
              <w:t>WMA</w:t>
            </w:r>
          </w:p>
        </w:tc>
        <w:tc>
          <w:tcPr>
            <w:tcW w:w="976" w:type="dxa"/>
            <w:vAlign w:val="center"/>
          </w:tcPr>
          <w:p w14:paraId="6015A5B4" w14:textId="77777777" w:rsidR="00DD0548" w:rsidRPr="00F96146" w:rsidRDefault="00DD0548" w:rsidP="00D41C27">
            <w:pPr>
              <w:jc w:val="center"/>
            </w:pPr>
            <w:r w:rsidRPr="00F96146">
              <w:t>5</w:t>
            </w:r>
          </w:p>
        </w:tc>
        <w:tc>
          <w:tcPr>
            <w:tcW w:w="1291" w:type="dxa"/>
            <w:vAlign w:val="center"/>
          </w:tcPr>
          <w:p w14:paraId="3982E067" w14:textId="77777777" w:rsidR="00DD0548" w:rsidRPr="00F96146" w:rsidRDefault="00DD0548" w:rsidP="00D41C27">
            <w:pPr>
              <w:jc w:val="center"/>
            </w:pPr>
            <w:r w:rsidRPr="00F96146">
              <w:t>95/87</w:t>
            </w:r>
          </w:p>
        </w:tc>
        <w:tc>
          <w:tcPr>
            <w:tcW w:w="964" w:type="dxa"/>
            <w:vAlign w:val="center"/>
          </w:tcPr>
          <w:p w14:paraId="6CE7AC7A" w14:textId="77777777" w:rsidR="00DD0548" w:rsidRPr="00F96146" w:rsidRDefault="00DD0548" w:rsidP="00D41C27">
            <w:pPr>
              <w:jc w:val="center"/>
            </w:pPr>
            <w:r w:rsidRPr="00F96146">
              <w:t>8.9</w:t>
            </w:r>
          </w:p>
        </w:tc>
        <w:tc>
          <w:tcPr>
            <w:tcW w:w="1261" w:type="dxa"/>
          </w:tcPr>
          <w:p w14:paraId="0ED0B517" w14:textId="77777777" w:rsidR="00DD0548" w:rsidRPr="00F96146" w:rsidRDefault="00DD0548" w:rsidP="00D41C27">
            <w:pPr>
              <w:jc w:val="center"/>
            </w:pPr>
            <w:r w:rsidRPr="00F96146">
              <w:t>1.571e-05</w:t>
            </w:r>
          </w:p>
        </w:tc>
        <w:tc>
          <w:tcPr>
            <w:tcW w:w="1530" w:type="dxa"/>
          </w:tcPr>
          <w:p w14:paraId="77BFF511" w14:textId="77777777" w:rsidR="00DD0548" w:rsidRPr="00F96146" w:rsidRDefault="00DD0548" w:rsidP="00D41C27">
            <w:pPr>
              <w:jc w:val="center"/>
            </w:pPr>
            <w:r w:rsidRPr="00F96146">
              <w:t>Significant</w:t>
            </w:r>
          </w:p>
        </w:tc>
      </w:tr>
    </w:tbl>
    <w:p w14:paraId="4975AC49" w14:textId="75CA87D4" w:rsidR="00DD0548" w:rsidRPr="00F96146" w:rsidRDefault="00B5361C" w:rsidP="00B24707">
      <w:pPr>
        <w:pStyle w:val="Heading2"/>
        <w:rPr>
          <w:rFonts w:ascii="Times New Roman" w:hAnsi="Times New Roman"/>
        </w:rPr>
      </w:pPr>
      <w:bookmarkStart w:id="167" w:name="_Toc13570807"/>
      <w:r w:rsidRPr="00F96146">
        <w:rPr>
          <w:rFonts w:ascii="Times New Roman" w:hAnsi="Times New Roman"/>
        </w:rPr>
        <w:t xml:space="preserve">4.4 </w:t>
      </w:r>
      <w:r w:rsidR="00DD0548" w:rsidRPr="00F96146">
        <w:rPr>
          <w:rFonts w:ascii="Times New Roman" w:hAnsi="Times New Roman"/>
        </w:rPr>
        <w:t>Summary</w:t>
      </w:r>
      <w:bookmarkEnd w:id="167"/>
    </w:p>
    <w:p w14:paraId="40144C43" w14:textId="24C4BC82" w:rsidR="009A59EB" w:rsidRPr="00F96146" w:rsidRDefault="00504360" w:rsidP="009A59EB">
      <w:pPr>
        <w:spacing w:line="480" w:lineRule="auto"/>
        <w:ind w:firstLine="720"/>
        <w:rPr>
          <w:color w:val="000000" w:themeColor="text1"/>
        </w:rPr>
      </w:pPr>
      <w:r w:rsidRPr="00F96146">
        <w:rPr>
          <w:color w:val="000000" w:themeColor="text1"/>
        </w:rPr>
        <w:t xml:space="preserve">The volumetric properties of foamed WMA and HMA were discussed in this chapter. It was found that the foaming process involved in WMA increases the coating ability of the binder. This increase in coating ability of binder counteracted the lowering of mixing and compaction temperatures for WMA. As a result, the control HMA and foamed WMA produced at </w:t>
      </w:r>
      <w:r w:rsidR="00D7437B" w:rsidRPr="00F96146">
        <w:rPr>
          <w:color w:val="000000" w:themeColor="text1"/>
        </w:rPr>
        <w:t>mixing and compaction</w:t>
      </w:r>
      <w:r w:rsidRPr="00F96146">
        <w:rPr>
          <w:color w:val="000000" w:themeColor="text1"/>
        </w:rPr>
        <w:t xml:space="preserve"> temperature</w:t>
      </w:r>
      <w:r w:rsidR="00D7437B" w:rsidRPr="00F96146">
        <w:rPr>
          <w:color w:val="000000" w:themeColor="text1"/>
        </w:rPr>
        <w:t>s</w:t>
      </w:r>
      <w:r w:rsidR="001A732F" w:rsidRPr="00F96146">
        <w:rPr>
          <w:color w:val="000000" w:themeColor="text1"/>
        </w:rPr>
        <w:t xml:space="preserve"> used in practice</w:t>
      </w:r>
      <w:r w:rsidRPr="00F96146">
        <w:rPr>
          <w:color w:val="000000" w:themeColor="text1"/>
        </w:rPr>
        <w:t xml:space="preserve"> exhibited similar volumetric properties. However, statistically significant differences in percent air voids were observed for further reduction in mixing and compaction temperatures, at 95% confidence level. </w:t>
      </w:r>
      <w:r w:rsidR="00790834" w:rsidRPr="00F96146">
        <w:rPr>
          <w:color w:val="000000" w:themeColor="text1"/>
        </w:rPr>
        <w:t xml:space="preserve">Reduction in mixing and compaction </w:t>
      </w:r>
      <w:r w:rsidR="00790834" w:rsidRPr="00F96146">
        <w:rPr>
          <w:color w:val="000000" w:themeColor="text1"/>
        </w:rPr>
        <w:lastRenderedPageBreak/>
        <w:t>temperatures beyond</w:t>
      </w:r>
      <w:r w:rsidR="00672C94" w:rsidRPr="00F96146">
        <w:rPr>
          <w:color w:val="000000" w:themeColor="text1"/>
        </w:rPr>
        <w:t xml:space="preserve"> certain level results </w:t>
      </w:r>
      <w:r w:rsidRPr="00F96146">
        <w:rPr>
          <w:color w:val="000000" w:themeColor="text1"/>
        </w:rPr>
        <w:t xml:space="preserve">in improper mixing between aggregates and foamed binder. Also, while incorporating RAP in the WMA, the high-temperature PG of RAP binder is expected to play an important role in ensuring </w:t>
      </w:r>
      <w:r w:rsidR="00645315" w:rsidRPr="00F96146">
        <w:rPr>
          <w:color w:val="000000" w:themeColor="text1"/>
        </w:rPr>
        <w:t xml:space="preserve">proper </w:t>
      </w:r>
      <w:r w:rsidRPr="00F96146">
        <w:rPr>
          <w:color w:val="000000" w:themeColor="text1"/>
        </w:rPr>
        <w:t xml:space="preserve">blending between aged and virgin binder. It was found that the compaction temperature of WMA needs to be higher than the high-temperature PG of extracted RAP binder to obtain enough active binder from RAP. Furthermore, the temperature difference between foamed binder and aggregates should </w:t>
      </w:r>
      <w:r w:rsidR="0065315A" w:rsidRPr="00F96146">
        <w:rPr>
          <w:color w:val="000000" w:themeColor="text1"/>
        </w:rPr>
        <w:t xml:space="preserve">not exceed certain level </w:t>
      </w:r>
      <w:r w:rsidRPr="00F96146">
        <w:rPr>
          <w:color w:val="000000" w:themeColor="text1"/>
        </w:rPr>
        <w:t xml:space="preserve">during mixing to avoid rapid collapse of foam </w:t>
      </w:r>
      <w:r w:rsidR="004B17C3" w:rsidRPr="00F96146">
        <w:rPr>
          <w:color w:val="000000" w:themeColor="text1"/>
        </w:rPr>
        <w:t xml:space="preserve">when it comes </w:t>
      </w:r>
      <w:r w:rsidRPr="00F96146">
        <w:rPr>
          <w:color w:val="000000" w:themeColor="text1"/>
        </w:rPr>
        <w:t>in contact with aggregates</w:t>
      </w:r>
      <w:r w:rsidR="009A59EB" w:rsidRPr="00F96146">
        <w:rPr>
          <w:color w:val="000000" w:themeColor="text1"/>
        </w:rPr>
        <w:t>.</w:t>
      </w:r>
    </w:p>
    <w:p w14:paraId="582F1E25" w14:textId="22A45120" w:rsidR="00B5361C" w:rsidRPr="00F96146" w:rsidRDefault="00B5361C" w:rsidP="00B5361C"/>
    <w:p w14:paraId="14C910BE" w14:textId="009413E2" w:rsidR="00B5361C" w:rsidRDefault="00B5361C" w:rsidP="00B5361C"/>
    <w:p w14:paraId="4BCB63D2" w14:textId="3DA3B8D1" w:rsidR="00B5361C" w:rsidRDefault="00B5361C" w:rsidP="00B5361C"/>
    <w:p w14:paraId="4CF610BA" w14:textId="2816FC52" w:rsidR="004A1CCE" w:rsidRDefault="004A1CCE" w:rsidP="00B5361C"/>
    <w:p w14:paraId="14DAAAD6" w14:textId="23D88D70" w:rsidR="003F2371" w:rsidRDefault="003F2371" w:rsidP="00B5361C"/>
    <w:p w14:paraId="45B6D648" w14:textId="124764C5" w:rsidR="003F2371" w:rsidRDefault="003F2371" w:rsidP="00B5361C"/>
    <w:p w14:paraId="57F1A086" w14:textId="6BA80F0A" w:rsidR="003F2371" w:rsidRDefault="003F2371" w:rsidP="00B5361C"/>
    <w:p w14:paraId="2955F516" w14:textId="61A8099C" w:rsidR="003F2371" w:rsidRDefault="003F2371" w:rsidP="00B5361C"/>
    <w:p w14:paraId="06857D7E" w14:textId="4A2BF9C1" w:rsidR="003F2371" w:rsidRDefault="003F2371" w:rsidP="00B5361C"/>
    <w:p w14:paraId="141936AF" w14:textId="26539BB0" w:rsidR="003F2371" w:rsidRDefault="003F2371" w:rsidP="00B5361C"/>
    <w:p w14:paraId="708866AE" w14:textId="3BD826CF" w:rsidR="003F2371" w:rsidRDefault="003F2371" w:rsidP="00B5361C"/>
    <w:p w14:paraId="6E55A7F1" w14:textId="6718B319" w:rsidR="003F2371" w:rsidRDefault="003F2371" w:rsidP="00B5361C"/>
    <w:p w14:paraId="399BAB50" w14:textId="2407DEC0" w:rsidR="003F2371" w:rsidRDefault="003F2371" w:rsidP="00B5361C"/>
    <w:p w14:paraId="5CF9388D" w14:textId="5FFB5A07" w:rsidR="003F2371" w:rsidRDefault="003F2371" w:rsidP="00B5361C"/>
    <w:p w14:paraId="48B9B275" w14:textId="17000C45" w:rsidR="003F2371" w:rsidRDefault="003F2371" w:rsidP="00B5361C"/>
    <w:p w14:paraId="77E37DC4" w14:textId="6D5CCC13" w:rsidR="003F2371" w:rsidRDefault="003F2371" w:rsidP="00B5361C"/>
    <w:p w14:paraId="1C0DE91E" w14:textId="5CB4F33F" w:rsidR="003F2371" w:rsidRDefault="003F2371" w:rsidP="00B5361C"/>
    <w:p w14:paraId="24E49F71" w14:textId="71C56693" w:rsidR="003F2371" w:rsidRDefault="003F2371" w:rsidP="00B5361C"/>
    <w:p w14:paraId="3CFCFBE8" w14:textId="5058B957" w:rsidR="003F2371" w:rsidRDefault="003F2371" w:rsidP="00B5361C"/>
    <w:p w14:paraId="76CB1213" w14:textId="67814A14" w:rsidR="003F2371" w:rsidRDefault="003F2371" w:rsidP="00B5361C"/>
    <w:p w14:paraId="6603BFC0" w14:textId="38E00477" w:rsidR="003F2371" w:rsidRDefault="003F2371" w:rsidP="00B5361C"/>
    <w:p w14:paraId="0518094C" w14:textId="062967B4" w:rsidR="003F2371" w:rsidRDefault="003F2371" w:rsidP="00B5361C"/>
    <w:p w14:paraId="7D7C159D" w14:textId="1C563534" w:rsidR="003F2371" w:rsidRDefault="003F2371" w:rsidP="00B5361C"/>
    <w:p w14:paraId="3243C776" w14:textId="6D47BCDA" w:rsidR="003F2371" w:rsidRDefault="003F2371" w:rsidP="00B5361C"/>
    <w:p w14:paraId="7424DFDE" w14:textId="62072851" w:rsidR="003F2371" w:rsidRDefault="003F2371" w:rsidP="00B5361C"/>
    <w:p w14:paraId="47A2A3E9" w14:textId="4576FE7B" w:rsidR="00DB2B80" w:rsidRDefault="00DB2B80" w:rsidP="00B5361C"/>
    <w:p w14:paraId="010D908D" w14:textId="77777777" w:rsidR="00DB2B80" w:rsidRDefault="00DB2B80" w:rsidP="00B5361C"/>
    <w:p w14:paraId="2240183D" w14:textId="0FEEAAB0" w:rsidR="003F2371" w:rsidRDefault="003F2371" w:rsidP="00B5361C"/>
    <w:p w14:paraId="5D1796E3" w14:textId="77777777" w:rsidR="003F2371" w:rsidRDefault="003F2371" w:rsidP="00B5361C"/>
    <w:p w14:paraId="32A4FFC0" w14:textId="1608B256" w:rsidR="00D4462E" w:rsidRDefault="00D4462E" w:rsidP="00B5361C"/>
    <w:p w14:paraId="57E51D3B" w14:textId="77777777" w:rsidR="00D63643" w:rsidRPr="0056469F" w:rsidRDefault="00D63643" w:rsidP="00D63643">
      <w:pPr>
        <w:pStyle w:val="Heading1"/>
        <w:jc w:val="left"/>
        <w:rPr>
          <w:sz w:val="32"/>
          <w:szCs w:val="32"/>
        </w:rPr>
      </w:pPr>
      <w:bookmarkStart w:id="168" w:name="_Toc11579314"/>
      <w:bookmarkStart w:id="169" w:name="_Toc13570808"/>
      <w:r w:rsidRPr="0056469F">
        <w:rPr>
          <w:sz w:val="32"/>
          <w:szCs w:val="32"/>
        </w:rPr>
        <w:lastRenderedPageBreak/>
        <w:t>CHAPTER</w:t>
      </w:r>
      <w:bookmarkEnd w:id="168"/>
      <w:bookmarkEnd w:id="169"/>
      <w:r w:rsidRPr="0056469F">
        <w:rPr>
          <w:sz w:val="32"/>
          <w:szCs w:val="32"/>
        </w:rPr>
        <w:t xml:space="preserve"> </w:t>
      </w:r>
    </w:p>
    <w:p w14:paraId="0B9F425E" w14:textId="028FBE2C" w:rsidR="00D63643" w:rsidRPr="00D63643" w:rsidRDefault="00D63643" w:rsidP="00D63643">
      <w:pPr>
        <w:pStyle w:val="Heading1"/>
        <w:keepNext/>
        <w:keepLines/>
        <w:widowControl w:val="0"/>
        <w:autoSpaceDE w:val="0"/>
        <w:autoSpaceDN w:val="0"/>
        <w:adjustRightInd w:val="0"/>
        <w:spacing w:line="240" w:lineRule="auto"/>
        <w:jc w:val="left"/>
        <w:rPr>
          <w:i/>
          <w:iCs/>
          <w:sz w:val="96"/>
          <w:szCs w:val="96"/>
        </w:rPr>
      </w:pPr>
      <w:bookmarkStart w:id="170" w:name="_Toc11579315"/>
      <w:bookmarkStart w:id="171" w:name="_Toc13569517"/>
      <w:bookmarkStart w:id="172" w:name="_Toc13570809"/>
      <w:r w:rsidRPr="00D63643">
        <w:rPr>
          <w:i/>
          <w:iCs/>
          <w:sz w:val="96"/>
          <w:szCs w:val="96"/>
        </w:rPr>
        <w:t>5</w:t>
      </w:r>
      <w:bookmarkEnd w:id="170"/>
      <w:bookmarkEnd w:id="171"/>
      <w:bookmarkEnd w:id="172"/>
    </w:p>
    <w:p w14:paraId="77C1D322" w14:textId="2C92D772" w:rsidR="00D63643" w:rsidRPr="00D36CD6" w:rsidRDefault="00D63643" w:rsidP="00577C03">
      <w:pPr>
        <w:pStyle w:val="Heading1"/>
        <w:rPr>
          <w:sz w:val="32"/>
          <w:szCs w:val="32"/>
        </w:rPr>
      </w:pPr>
      <w:bookmarkStart w:id="173" w:name="_Toc13570810"/>
      <w:r w:rsidRPr="00D36CD6">
        <w:rPr>
          <w:rFonts w:eastAsiaTheme="majorEastAsia"/>
          <w:sz w:val="32"/>
          <w:szCs w:val="32"/>
        </w:rPr>
        <w:t xml:space="preserve">LABORATORY PERFORMANCE OF </w:t>
      </w:r>
      <w:r w:rsidR="00D15910">
        <w:rPr>
          <w:rFonts w:eastAsiaTheme="majorEastAsia"/>
          <w:sz w:val="32"/>
          <w:szCs w:val="32"/>
        </w:rPr>
        <w:t>WMA</w:t>
      </w:r>
      <w:r w:rsidRPr="00D36CD6">
        <w:rPr>
          <w:rFonts w:eastAsiaTheme="majorEastAsia"/>
          <w:sz w:val="32"/>
          <w:szCs w:val="32"/>
        </w:rPr>
        <w:t xml:space="preserve"> CONTAINING RAP</w:t>
      </w:r>
      <w:bookmarkEnd w:id="173"/>
    </w:p>
    <w:p w14:paraId="61CDA806" w14:textId="422E90BF" w:rsidR="00D63643" w:rsidRPr="006F5D5F" w:rsidRDefault="00D63643" w:rsidP="00DF73B1">
      <w:pPr>
        <w:pStyle w:val="Heading2"/>
        <w:numPr>
          <w:ilvl w:val="1"/>
          <w:numId w:val="10"/>
        </w:numPr>
        <w:tabs>
          <w:tab w:val="clear" w:pos="0"/>
          <w:tab w:val="clear" w:pos="90"/>
          <w:tab w:val="left" w:pos="450"/>
        </w:tabs>
        <w:ind w:left="0" w:firstLine="0"/>
      </w:pPr>
      <w:bookmarkStart w:id="174" w:name="_Toc13570811"/>
      <w:r w:rsidRPr="006F5D5F">
        <w:t>Introduction</w:t>
      </w:r>
      <w:bookmarkEnd w:id="174"/>
    </w:p>
    <w:p w14:paraId="29B3E4F1" w14:textId="47A08819" w:rsidR="00D63643" w:rsidRPr="00F96146" w:rsidRDefault="00335C49" w:rsidP="00B55102">
      <w:pPr>
        <w:spacing w:line="480" w:lineRule="auto"/>
        <w:ind w:firstLine="720"/>
      </w:pPr>
      <w:r w:rsidRPr="00F96146">
        <w:t xml:space="preserve">As discussed in Chapter 4, volumetric properties of </w:t>
      </w:r>
      <w:r w:rsidR="00D15910" w:rsidRPr="00F96146">
        <w:t>WMA</w:t>
      </w:r>
      <w:r w:rsidRPr="00F96146">
        <w:t xml:space="preserve"> were similar to those of </w:t>
      </w:r>
      <w:r w:rsidR="00D15910" w:rsidRPr="00F96146">
        <w:t>HMA</w:t>
      </w:r>
      <w:r w:rsidRPr="00F96146">
        <w:t xml:space="preserve"> when the foamed </w:t>
      </w:r>
      <w:r w:rsidR="00D15910" w:rsidRPr="00F96146">
        <w:t>WMA</w:t>
      </w:r>
      <w:r w:rsidRPr="00F96146">
        <w:t xml:space="preserve"> w</w:t>
      </w:r>
      <w:r w:rsidR="00816BDD" w:rsidRPr="00F96146">
        <w:t>as</w:t>
      </w:r>
      <w:r w:rsidRPr="00F96146">
        <w:t xml:space="preserve"> mixed (135</w:t>
      </w:r>
      <w:r w:rsidRPr="00F96146">
        <w:rPr>
          <w:vertAlign w:val="superscript"/>
        </w:rPr>
        <w:t>o</w:t>
      </w:r>
      <w:r w:rsidRPr="00F96146">
        <w:t>C) and compacted (127</w:t>
      </w:r>
      <w:r w:rsidRPr="00F96146">
        <w:rPr>
          <w:vertAlign w:val="superscript"/>
        </w:rPr>
        <w:t>o</w:t>
      </w:r>
      <w:r w:rsidRPr="00F96146">
        <w:t xml:space="preserve">C) at temperatures currently used in practice. However, further reduction in the </w:t>
      </w:r>
      <w:r w:rsidR="00832FCB" w:rsidRPr="00F96146">
        <w:t>mixing and compaction</w:t>
      </w:r>
      <w:r w:rsidRPr="00F96146">
        <w:t xml:space="preserve"> temperature</w:t>
      </w:r>
      <w:r w:rsidR="00832FCB" w:rsidRPr="00F96146">
        <w:t>s</w:t>
      </w:r>
      <w:r w:rsidRPr="00F96146">
        <w:t xml:space="preserve"> of foamed </w:t>
      </w:r>
      <w:r w:rsidR="00D15910" w:rsidRPr="00F96146">
        <w:t>WMA</w:t>
      </w:r>
      <w:r w:rsidR="00F21BC9" w:rsidRPr="00F96146">
        <w:t xml:space="preserve"> mixes</w:t>
      </w:r>
      <w:r w:rsidRPr="00F96146">
        <w:t xml:space="preserve"> (Mix-3, Mix-4, Mix-7 and Mix-8) showed statistically significant difference in volumetric properties compared to those of control </w:t>
      </w:r>
      <w:r w:rsidR="00D15910" w:rsidRPr="00F96146">
        <w:t>HMA</w:t>
      </w:r>
      <w:r w:rsidR="004803CB" w:rsidRPr="00F96146">
        <w:t xml:space="preserve"> mixes</w:t>
      </w:r>
      <w:r w:rsidRPr="00F96146">
        <w:t xml:space="preserve">. Therefore, only performance of foamed </w:t>
      </w:r>
      <w:r w:rsidR="00D15910" w:rsidRPr="00F96146">
        <w:t>WMA</w:t>
      </w:r>
      <w:r w:rsidRPr="00F96146">
        <w:t xml:space="preserve"> (i.e., Mix-2 and Mix-6) mixed at 135</w:t>
      </w:r>
      <w:r w:rsidRPr="00F96146">
        <w:rPr>
          <w:vertAlign w:val="superscript"/>
        </w:rPr>
        <w:t>o</w:t>
      </w:r>
      <w:r w:rsidRPr="00F96146">
        <w:t>C and compacted at 127</w:t>
      </w:r>
      <w:r w:rsidRPr="00F96146">
        <w:rPr>
          <w:vertAlign w:val="superscript"/>
        </w:rPr>
        <w:t>o</w:t>
      </w:r>
      <w:r w:rsidRPr="00F96146">
        <w:t>C was tested in the laboratory and compared to their HMA counterparts (i.e., Mix-1 and Mix-5). Specifically, performance of these mixes was evaluated with respect to dynamic modulus, rutting, cracking and moisture-inducted damage. The results are presented and discussed in this chapter</w:t>
      </w:r>
      <w:r w:rsidR="00D63643" w:rsidRPr="00F96146">
        <w:t>.</w:t>
      </w:r>
    </w:p>
    <w:p w14:paraId="7562C791" w14:textId="669CD785" w:rsidR="00D63643" w:rsidRPr="00F96146" w:rsidRDefault="002C1FAE" w:rsidP="00DF73B1">
      <w:pPr>
        <w:pStyle w:val="Heading2"/>
        <w:numPr>
          <w:ilvl w:val="1"/>
          <w:numId w:val="10"/>
        </w:numPr>
        <w:tabs>
          <w:tab w:val="clear" w:pos="0"/>
          <w:tab w:val="clear" w:pos="90"/>
        </w:tabs>
        <w:ind w:left="360"/>
        <w:rPr>
          <w:rFonts w:ascii="Times New Roman" w:hAnsi="Times New Roman"/>
        </w:rPr>
      </w:pPr>
      <w:r w:rsidRPr="00F96146">
        <w:rPr>
          <w:rFonts w:ascii="Times New Roman" w:hAnsi="Times New Roman"/>
        </w:rPr>
        <w:t xml:space="preserve"> </w:t>
      </w:r>
      <w:bookmarkStart w:id="175" w:name="_Toc13570812"/>
      <w:r w:rsidR="00D63643" w:rsidRPr="00F96146">
        <w:rPr>
          <w:rFonts w:ascii="Times New Roman" w:hAnsi="Times New Roman"/>
        </w:rPr>
        <w:t>Dynamic Modulus Test</w:t>
      </w:r>
      <w:bookmarkEnd w:id="175"/>
    </w:p>
    <w:p w14:paraId="698EF398" w14:textId="2ABC2D60" w:rsidR="00D63643" w:rsidRPr="00F96146" w:rsidRDefault="00D63643" w:rsidP="00B55102">
      <w:pPr>
        <w:widowControl w:val="0"/>
        <w:autoSpaceDE w:val="0"/>
        <w:autoSpaceDN w:val="0"/>
        <w:adjustRightInd w:val="0"/>
        <w:spacing w:line="480" w:lineRule="auto"/>
        <w:ind w:firstLine="720"/>
        <w:rPr>
          <w:b/>
          <w:bCs/>
          <w:color w:val="000000" w:themeColor="text1"/>
        </w:rPr>
      </w:pPr>
      <w:r w:rsidRPr="00F96146">
        <w:rPr>
          <w:color w:val="000000" w:themeColor="text1"/>
        </w:rPr>
        <w:t xml:space="preserve">As </w:t>
      </w:r>
      <w:r w:rsidR="00963F50" w:rsidRPr="00F96146">
        <w:rPr>
          <w:color w:val="000000" w:themeColor="text1"/>
        </w:rPr>
        <w:t xml:space="preserve">mentioned in Chapter 3, dynamic modulus tests were conducted in accordance with AASHTO T 378 (AASHTO, 2017).  Dynamic modulus values were used to develop master curves with respect to reduced frequencies, as discussed in Chapter 3. The model parameters for dynamic modulus master curves for both HMA </w:t>
      </w:r>
      <w:r w:rsidR="00963F50" w:rsidRPr="00F96146">
        <w:rPr>
          <w:color w:val="000000" w:themeColor="text1"/>
        </w:rPr>
        <w:lastRenderedPageBreak/>
        <w:t xml:space="preserve">and </w:t>
      </w:r>
      <w:r w:rsidR="00D15910" w:rsidRPr="00F96146">
        <w:rPr>
          <w:color w:val="000000" w:themeColor="text1"/>
        </w:rPr>
        <w:t>WMA</w:t>
      </w:r>
      <w:r w:rsidR="00963F50" w:rsidRPr="00F96146">
        <w:rPr>
          <w:color w:val="000000" w:themeColor="text1"/>
        </w:rPr>
        <w:t xml:space="preserve"> are shown in Table 5.1 at a reference temperature of 21.1°C. The correlation coefficients (R</w:t>
      </w:r>
      <w:r w:rsidR="00963F50" w:rsidRPr="00F96146">
        <w:rPr>
          <w:color w:val="000000" w:themeColor="text1"/>
          <w:vertAlign w:val="superscript"/>
        </w:rPr>
        <w:t>2</w:t>
      </w:r>
      <w:r w:rsidR="00963F50" w:rsidRPr="00F96146">
        <w:rPr>
          <w:color w:val="000000" w:themeColor="text1"/>
        </w:rPr>
        <w:t>) were found to be greater than 0.90 for all mixes. Also, the S</w:t>
      </w:r>
      <w:r w:rsidR="00963F50" w:rsidRPr="00F96146">
        <w:rPr>
          <w:color w:val="000000" w:themeColor="text1"/>
          <w:vertAlign w:val="subscript"/>
        </w:rPr>
        <w:t>e</w:t>
      </w:r>
      <w:r w:rsidR="00963F50" w:rsidRPr="00F96146">
        <w:rPr>
          <w:color w:val="000000" w:themeColor="text1"/>
        </w:rPr>
        <w:t>/S</w:t>
      </w:r>
      <w:r w:rsidR="00963F50" w:rsidRPr="00F96146">
        <w:rPr>
          <w:color w:val="000000" w:themeColor="text1"/>
          <w:vertAlign w:val="subscript"/>
        </w:rPr>
        <w:t>y</w:t>
      </w:r>
      <w:r w:rsidR="00963F50" w:rsidRPr="00F96146">
        <w:rPr>
          <w:color w:val="000000" w:themeColor="text1"/>
        </w:rPr>
        <w:t xml:space="preserve"> (standard error of estimate/standard deviation) values were found to be lower than 0.35. Based on the criteria suggested by Witczak (2005), the goodness-of-fit statistics for these master curve models can be considered “excellent” (Table 3.7). Therefore, the sigmoidal function discussed in Chapter 3 could be used effectively to develop the dynamic modulus master curve. Also, temperature shift factor parameters for all cases are summarized in Table 5.2. Based on the correlation coefficients of shift factor, the master curve models are also rated as “excellent.”</w:t>
      </w:r>
    </w:p>
    <w:p w14:paraId="7B3C3A14" w14:textId="670E2DCB" w:rsidR="00D63643" w:rsidRPr="00F96146" w:rsidRDefault="00AA395C" w:rsidP="00FF1AF7">
      <w:pPr>
        <w:pStyle w:val="Caption"/>
        <w:spacing w:line="480" w:lineRule="auto"/>
        <w:jc w:val="center"/>
        <w:rPr>
          <w:b w:val="0"/>
          <w:bCs w:val="0"/>
          <w:color w:val="000000" w:themeColor="text1"/>
          <w:sz w:val="20"/>
        </w:rPr>
      </w:pPr>
      <w:bookmarkStart w:id="176" w:name="_Toc14903914"/>
      <w:r w:rsidRPr="00F96146">
        <w:rPr>
          <w:b w:val="0"/>
          <w:bCs w:val="0"/>
        </w:rPr>
        <w:t>Table 5.</w:t>
      </w:r>
      <w:r w:rsidR="00513A32" w:rsidRPr="00F96146">
        <w:rPr>
          <w:b w:val="0"/>
          <w:bCs w:val="0"/>
        </w:rPr>
        <w:fldChar w:fldCharType="begin"/>
      </w:r>
      <w:r w:rsidR="00513A32" w:rsidRPr="00F96146">
        <w:rPr>
          <w:b w:val="0"/>
          <w:bCs w:val="0"/>
        </w:rPr>
        <w:instrText xml:space="preserve"> SEQ Table_5. \* ARABIC </w:instrText>
      </w:r>
      <w:r w:rsidR="00513A32" w:rsidRPr="00F96146">
        <w:rPr>
          <w:b w:val="0"/>
          <w:bCs w:val="0"/>
        </w:rPr>
        <w:fldChar w:fldCharType="separate"/>
      </w:r>
      <w:r w:rsidR="009658A9">
        <w:rPr>
          <w:b w:val="0"/>
          <w:bCs w:val="0"/>
          <w:noProof/>
        </w:rPr>
        <w:t>1</w:t>
      </w:r>
      <w:r w:rsidR="00513A32" w:rsidRPr="00F96146">
        <w:rPr>
          <w:b w:val="0"/>
          <w:bCs w:val="0"/>
          <w:noProof/>
        </w:rPr>
        <w:fldChar w:fldCharType="end"/>
      </w:r>
      <w:r w:rsidR="00FF1AF7" w:rsidRPr="00F96146">
        <w:rPr>
          <w:color w:val="000000" w:themeColor="text1"/>
        </w:rPr>
        <w:t xml:space="preserve"> </w:t>
      </w:r>
      <w:r w:rsidR="00D63643" w:rsidRPr="00F96146">
        <w:rPr>
          <w:b w:val="0"/>
          <w:bCs w:val="0"/>
          <w:color w:val="000000" w:themeColor="text1"/>
        </w:rPr>
        <w:t>Dynamic Modulus Master Curve Model Parameters</w:t>
      </w:r>
      <w:bookmarkEnd w:id="176"/>
    </w:p>
    <w:tbl>
      <w:tblPr>
        <w:tblW w:w="8327" w:type="dxa"/>
        <w:tblInd w:w="148" w:type="dxa"/>
        <w:tblCellMar>
          <w:left w:w="58" w:type="dxa"/>
          <w:right w:w="58" w:type="dxa"/>
        </w:tblCellMar>
        <w:tblLook w:val="04A0" w:firstRow="1" w:lastRow="0" w:firstColumn="1" w:lastColumn="0" w:noHBand="0" w:noVBand="1"/>
      </w:tblPr>
      <w:tblGrid>
        <w:gridCol w:w="878"/>
        <w:gridCol w:w="1031"/>
        <w:gridCol w:w="945"/>
        <w:gridCol w:w="909"/>
        <w:gridCol w:w="827"/>
        <w:gridCol w:w="1016"/>
        <w:gridCol w:w="964"/>
        <w:gridCol w:w="810"/>
        <w:gridCol w:w="947"/>
      </w:tblGrid>
      <w:tr w:rsidR="00D63643" w:rsidRPr="00F96146" w14:paraId="705BF253" w14:textId="77777777" w:rsidTr="00214AEA">
        <w:trPr>
          <w:trHeight w:val="288"/>
        </w:trPr>
        <w:tc>
          <w:tcPr>
            <w:tcW w:w="878" w:type="dxa"/>
            <w:vMerge w:val="restart"/>
            <w:tcBorders>
              <w:top w:val="single" w:sz="4" w:space="0" w:color="auto"/>
              <w:left w:val="single" w:sz="4" w:space="0" w:color="auto"/>
              <w:right w:val="single" w:sz="4" w:space="0" w:color="auto"/>
            </w:tcBorders>
            <w:shd w:val="clear" w:color="auto" w:fill="auto"/>
            <w:noWrap/>
            <w:vAlign w:val="center"/>
          </w:tcPr>
          <w:p w14:paraId="508D1969" w14:textId="77777777" w:rsidR="00D63643" w:rsidRPr="00F96146" w:rsidRDefault="00D63643" w:rsidP="00B526DD">
            <w:pPr>
              <w:widowControl w:val="0"/>
              <w:autoSpaceDE w:val="0"/>
              <w:autoSpaceDN w:val="0"/>
              <w:adjustRightInd w:val="0"/>
              <w:jc w:val="center"/>
              <w:rPr>
                <w:color w:val="000000" w:themeColor="text1"/>
                <w:sz w:val="22"/>
              </w:rPr>
            </w:pPr>
            <w:r w:rsidRPr="00F96146">
              <w:rPr>
                <w:color w:val="000000" w:themeColor="text1"/>
                <w:sz w:val="22"/>
              </w:rPr>
              <w:t>Mix Type </w:t>
            </w:r>
          </w:p>
        </w:tc>
        <w:tc>
          <w:tcPr>
            <w:tcW w:w="4728" w:type="dxa"/>
            <w:gridSpan w:val="5"/>
            <w:tcBorders>
              <w:top w:val="single" w:sz="4" w:space="0" w:color="auto"/>
              <w:left w:val="nil"/>
              <w:bottom w:val="single" w:sz="4" w:space="0" w:color="auto"/>
              <w:right w:val="single" w:sz="4" w:space="0" w:color="auto"/>
            </w:tcBorders>
            <w:shd w:val="clear" w:color="auto" w:fill="auto"/>
            <w:noWrap/>
            <w:vAlign w:val="center"/>
          </w:tcPr>
          <w:p w14:paraId="5014ACA2" w14:textId="77777777" w:rsidR="00D63643" w:rsidRPr="00F96146" w:rsidRDefault="00D63643" w:rsidP="00B526DD">
            <w:pPr>
              <w:jc w:val="center"/>
              <w:rPr>
                <w:color w:val="000000" w:themeColor="text1"/>
                <w:sz w:val="22"/>
              </w:rPr>
            </w:pPr>
            <w:r w:rsidRPr="00F96146">
              <w:rPr>
                <w:color w:val="000000" w:themeColor="text1"/>
                <w:sz w:val="22"/>
              </w:rPr>
              <w:t>Dynamic Modulus Model Parameters</w:t>
            </w:r>
          </w:p>
        </w:tc>
        <w:tc>
          <w:tcPr>
            <w:tcW w:w="2721" w:type="dxa"/>
            <w:gridSpan w:val="3"/>
            <w:tcBorders>
              <w:top w:val="single" w:sz="4" w:space="0" w:color="auto"/>
              <w:left w:val="nil"/>
              <w:bottom w:val="single" w:sz="4" w:space="0" w:color="auto"/>
              <w:right w:val="single" w:sz="4" w:space="0" w:color="auto"/>
            </w:tcBorders>
            <w:shd w:val="clear" w:color="auto" w:fill="auto"/>
            <w:noWrap/>
            <w:vAlign w:val="center"/>
          </w:tcPr>
          <w:p w14:paraId="442F9460" w14:textId="77777777" w:rsidR="00D63643" w:rsidRPr="00F96146" w:rsidRDefault="00D63643" w:rsidP="00B526DD">
            <w:pPr>
              <w:jc w:val="center"/>
              <w:rPr>
                <w:color w:val="000000" w:themeColor="text1"/>
                <w:sz w:val="22"/>
              </w:rPr>
            </w:pPr>
            <w:r w:rsidRPr="00F96146">
              <w:rPr>
                <w:color w:val="000000" w:themeColor="text1"/>
                <w:sz w:val="22"/>
              </w:rPr>
              <w:t>Goodness-of-fit Statistics</w:t>
            </w:r>
          </w:p>
        </w:tc>
      </w:tr>
      <w:tr w:rsidR="00D63643" w:rsidRPr="00F96146" w14:paraId="4EEC5550" w14:textId="77777777" w:rsidTr="00214AEA">
        <w:trPr>
          <w:trHeight w:val="288"/>
        </w:trPr>
        <w:tc>
          <w:tcPr>
            <w:tcW w:w="878" w:type="dxa"/>
            <w:vMerge/>
            <w:tcBorders>
              <w:left w:val="single" w:sz="4" w:space="0" w:color="auto"/>
              <w:bottom w:val="single" w:sz="4" w:space="0" w:color="auto"/>
              <w:right w:val="single" w:sz="4" w:space="0" w:color="auto"/>
            </w:tcBorders>
            <w:shd w:val="clear" w:color="auto" w:fill="auto"/>
            <w:noWrap/>
            <w:vAlign w:val="center"/>
            <w:hideMark/>
          </w:tcPr>
          <w:p w14:paraId="126C56FC" w14:textId="77777777" w:rsidR="00D63643" w:rsidRPr="00F96146" w:rsidRDefault="00D63643" w:rsidP="00B526DD">
            <w:pPr>
              <w:jc w:val="center"/>
              <w:rPr>
                <w:color w:val="000000" w:themeColor="text1"/>
                <w:sz w:val="22"/>
              </w:rPr>
            </w:pP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6151CCB3" w14:textId="77777777" w:rsidR="00D63643" w:rsidRPr="00F96146" w:rsidRDefault="00D63643" w:rsidP="00B526DD">
            <w:pPr>
              <w:jc w:val="center"/>
              <w:rPr>
                <w:color w:val="000000" w:themeColor="text1"/>
                <w:sz w:val="22"/>
              </w:rPr>
            </w:pPr>
            <w:r w:rsidRPr="00F96146">
              <w:rPr>
                <w:color w:val="000000" w:themeColor="text1"/>
                <w:sz w:val="22"/>
              </w:rPr>
              <w:t>α</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1A26CFFD" w14:textId="77777777" w:rsidR="00D63643" w:rsidRPr="00F96146" w:rsidRDefault="00D63643" w:rsidP="00B526DD">
            <w:pPr>
              <w:jc w:val="center"/>
              <w:rPr>
                <w:color w:val="000000" w:themeColor="text1"/>
                <w:sz w:val="22"/>
              </w:rPr>
            </w:pPr>
            <w:r w:rsidRPr="00F96146">
              <w:rPr>
                <w:color w:val="000000" w:themeColor="text1"/>
                <w:sz w:val="22"/>
              </w:rPr>
              <w:t>δ</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5E05D208" w14:textId="77777777" w:rsidR="00D63643" w:rsidRPr="00F96146" w:rsidRDefault="00D63643" w:rsidP="00B526DD">
            <w:pPr>
              <w:jc w:val="center"/>
              <w:rPr>
                <w:color w:val="000000" w:themeColor="text1"/>
                <w:sz w:val="22"/>
              </w:rPr>
            </w:pPr>
            <w:r w:rsidRPr="00F96146">
              <w:rPr>
                <w:color w:val="000000" w:themeColor="text1"/>
                <w:sz w:val="22"/>
              </w:rPr>
              <w:t>β</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14:paraId="205774CB" w14:textId="77777777" w:rsidR="00D63643" w:rsidRPr="00F96146" w:rsidRDefault="00D63643" w:rsidP="00B526DD">
            <w:pPr>
              <w:jc w:val="center"/>
              <w:rPr>
                <w:color w:val="000000" w:themeColor="text1"/>
                <w:sz w:val="22"/>
              </w:rPr>
            </w:pPr>
            <w:r w:rsidRPr="00F96146">
              <w:rPr>
                <w:color w:val="000000" w:themeColor="text1"/>
                <w:sz w:val="22"/>
              </w:rPr>
              <w:t>γ</w:t>
            </w:r>
          </w:p>
        </w:tc>
        <w:tc>
          <w:tcPr>
            <w:tcW w:w="1016" w:type="dxa"/>
            <w:tcBorders>
              <w:top w:val="single" w:sz="4" w:space="0" w:color="auto"/>
              <w:left w:val="nil"/>
              <w:bottom w:val="single" w:sz="4" w:space="0" w:color="auto"/>
              <w:right w:val="single" w:sz="4" w:space="0" w:color="auto"/>
            </w:tcBorders>
            <w:shd w:val="clear" w:color="auto" w:fill="auto"/>
            <w:noWrap/>
            <w:vAlign w:val="center"/>
            <w:hideMark/>
          </w:tcPr>
          <w:p w14:paraId="56285B33" w14:textId="77777777" w:rsidR="00D63643" w:rsidRPr="00F96146" w:rsidRDefault="00D63643" w:rsidP="00B526DD">
            <w:pPr>
              <w:jc w:val="center"/>
              <w:rPr>
                <w:color w:val="000000" w:themeColor="text1"/>
                <w:sz w:val="22"/>
              </w:rPr>
            </w:pPr>
            <w:r w:rsidRPr="00F96146">
              <w:rPr>
                <w:color w:val="000000" w:themeColor="text1"/>
                <w:sz w:val="22"/>
              </w:rPr>
              <w:t>c</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53F89FE" w14:textId="77777777" w:rsidR="00D63643" w:rsidRPr="00F96146" w:rsidRDefault="00D63643" w:rsidP="00B526DD">
            <w:pPr>
              <w:jc w:val="center"/>
              <w:rPr>
                <w:color w:val="000000" w:themeColor="text1"/>
                <w:sz w:val="22"/>
              </w:rPr>
            </w:pPr>
            <w:r w:rsidRPr="00F96146">
              <w:rPr>
                <w:color w:val="000000" w:themeColor="text1"/>
                <w:sz w:val="22"/>
              </w:rPr>
              <w:t>R</w:t>
            </w:r>
            <w:r w:rsidRPr="00F96146">
              <w:rPr>
                <w:color w:val="000000" w:themeColor="text1"/>
                <w:sz w:val="22"/>
                <w:vertAlign w:val="superscript"/>
              </w:rPr>
              <w:t>2</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19DC6A4" w14:textId="77777777" w:rsidR="00D63643" w:rsidRPr="00F96146" w:rsidRDefault="00D63643" w:rsidP="00B526DD">
            <w:pPr>
              <w:jc w:val="center"/>
              <w:rPr>
                <w:color w:val="000000" w:themeColor="text1"/>
                <w:sz w:val="22"/>
              </w:rPr>
            </w:pPr>
            <w:r w:rsidRPr="00F96146">
              <w:rPr>
                <w:color w:val="000000" w:themeColor="text1"/>
                <w:sz w:val="22"/>
              </w:rPr>
              <w:t>Se/Sy</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14:paraId="2CDA549A" w14:textId="77777777" w:rsidR="00D63643" w:rsidRPr="00F96146" w:rsidRDefault="00D63643" w:rsidP="00B526DD">
            <w:pPr>
              <w:jc w:val="center"/>
              <w:rPr>
                <w:color w:val="000000" w:themeColor="text1"/>
                <w:sz w:val="22"/>
              </w:rPr>
            </w:pPr>
            <w:r w:rsidRPr="00F96146">
              <w:rPr>
                <w:color w:val="000000" w:themeColor="text1"/>
                <w:sz w:val="22"/>
              </w:rPr>
              <w:t>Rating</w:t>
            </w:r>
          </w:p>
        </w:tc>
      </w:tr>
      <w:tr w:rsidR="00D63643" w:rsidRPr="00F96146" w14:paraId="3D0BF326" w14:textId="77777777" w:rsidTr="00214AEA">
        <w:trPr>
          <w:trHeight w:val="288"/>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B91AED5" w14:textId="77777777" w:rsidR="00D63643" w:rsidRPr="00F96146" w:rsidRDefault="00D63643" w:rsidP="00B526DD">
            <w:pPr>
              <w:jc w:val="center"/>
              <w:rPr>
                <w:color w:val="000000" w:themeColor="text1"/>
                <w:sz w:val="22"/>
              </w:rPr>
            </w:pPr>
            <w:r w:rsidRPr="00F96146">
              <w:rPr>
                <w:color w:val="000000" w:themeColor="text1"/>
                <w:sz w:val="22"/>
              </w:rPr>
              <w:t>Mix-1</w:t>
            </w:r>
          </w:p>
        </w:tc>
        <w:tc>
          <w:tcPr>
            <w:tcW w:w="1031" w:type="dxa"/>
            <w:tcBorders>
              <w:top w:val="nil"/>
              <w:left w:val="nil"/>
              <w:bottom w:val="single" w:sz="4" w:space="0" w:color="auto"/>
              <w:right w:val="single" w:sz="4" w:space="0" w:color="auto"/>
            </w:tcBorders>
            <w:shd w:val="clear" w:color="auto" w:fill="auto"/>
            <w:noWrap/>
            <w:hideMark/>
          </w:tcPr>
          <w:p w14:paraId="7EED1A3C" w14:textId="77777777" w:rsidR="00D63643" w:rsidRPr="00F96146" w:rsidRDefault="00D63643" w:rsidP="00B526DD">
            <w:pPr>
              <w:jc w:val="center"/>
              <w:rPr>
                <w:color w:val="000000" w:themeColor="text1"/>
                <w:sz w:val="22"/>
              </w:rPr>
            </w:pPr>
            <w:r w:rsidRPr="00F96146">
              <w:t>3.494</w:t>
            </w:r>
          </w:p>
        </w:tc>
        <w:tc>
          <w:tcPr>
            <w:tcW w:w="945" w:type="dxa"/>
            <w:tcBorders>
              <w:top w:val="nil"/>
              <w:left w:val="nil"/>
              <w:bottom w:val="single" w:sz="4" w:space="0" w:color="auto"/>
              <w:right w:val="single" w:sz="4" w:space="0" w:color="auto"/>
            </w:tcBorders>
            <w:shd w:val="clear" w:color="auto" w:fill="auto"/>
            <w:noWrap/>
            <w:hideMark/>
          </w:tcPr>
          <w:p w14:paraId="69146F79" w14:textId="77777777" w:rsidR="00D63643" w:rsidRPr="00F96146" w:rsidRDefault="00D63643" w:rsidP="00B526DD">
            <w:pPr>
              <w:jc w:val="center"/>
              <w:rPr>
                <w:color w:val="000000" w:themeColor="text1"/>
                <w:sz w:val="22"/>
              </w:rPr>
            </w:pPr>
            <w:r w:rsidRPr="00F96146">
              <w:t>1.188</w:t>
            </w:r>
          </w:p>
        </w:tc>
        <w:tc>
          <w:tcPr>
            <w:tcW w:w="909" w:type="dxa"/>
            <w:tcBorders>
              <w:top w:val="nil"/>
              <w:left w:val="nil"/>
              <w:bottom w:val="single" w:sz="4" w:space="0" w:color="auto"/>
              <w:right w:val="single" w:sz="4" w:space="0" w:color="auto"/>
            </w:tcBorders>
            <w:shd w:val="clear" w:color="auto" w:fill="auto"/>
            <w:noWrap/>
            <w:hideMark/>
          </w:tcPr>
          <w:p w14:paraId="50056294" w14:textId="77777777" w:rsidR="00D63643" w:rsidRPr="00F96146" w:rsidRDefault="00D63643" w:rsidP="00B526DD">
            <w:pPr>
              <w:jc w:val="center"/>
              <w:rPr>
                <w:color w:val="000000" w:themeColor="text1"/>
                <w:sz w:val="22"/>
              </w:rPr>
            </w:pPr>
            <w:r w:rsidRPr="00F96146">
              <w:t>-0.663</w:t>
            </w:r>
          </w:p>
        </w:tc>
        <w:tc>
          <w:tcPr>
            <w:tcW w:w="827" w:type="dxa"/>
            <w:tcBorders>
              <w:top w:val="nil"/>
              <w:left w:val="nil"/>
              <w:bottom w:val="single" w:sz="4" w:space="0" w:color="auto"/>
              <w:right w:val="single" w:sz="4" w:space="0" w:color="auto"/>
            </w:tcBorders>
            <w:shd w:val="clear" w:color="auto" w:fill="auto"/>
            <w:noWrap/>
            <w:hideMark/>
          </w:tcPr>
          <w:p w14:paraId="79A397A3" w14:textId="77777777" w:rsidR="00D63643" w:rsidRPr="00F96146" w:rsidRDefault="00D63643" w:rsidP="00B526DD">
            <w:pPr>
              <w:jc w:val="center"/>
              <w:rPr>
                <w:color w:val="000000" w:themeColor="text1"/>
                <w:sz w:val="22"/>
              </w:rPr>
            </w:pPr>
            <w:r w:rsidRPr="00F96146">
              <w:t>-0.325</w:t>
            </w:r>
          </w:p>
        </w:tc>
        <w:tc>
          <w:tcPr>
            <w:tcW w:w="1016" w:type="dxa"/>
            <w:tcBorders>
              <w:top w:val="nil"/>
              <w:left w:val="nil"/>
              <w:bottom w:val="single" w:sz="4" w:space="0" w:color="auto"/>
              <w:right w:val="single" w:sz="4" w:space="0" w:color="auto"/>
            </w:tcBorders>
            <w:shd w:val="clear" w:color="auto" w:fill="auto"/>
            <w:noWrap/>
            <w:hideMark/>
          </w:tcPr>
          <w:p w14:paraId="13FD3A2F" w14:textId="77777777" w:rsidR="00D63643" w:rsidRPr="00F96146" w:rsidRDefault="00D63643" w:rsidP="00B526DD">
            <w:pPr>
              <w:jc w:val="center"/>
              <w:rPr>
                <w:color w:val="000000" w:themeColor="text1"/>
                <w:sz w:val="22"/>
              </w:rPr>
            </w:pPr>
            <w:r w:rsidRPr="00F96146">
              <w:t>9583.851</w:t>
            </w:r>
          </w:p>
        </w:tc>
        <w:tc>
          <w:tcPr>
            <w:tcW w:w="964" w:type="dxa"/>
            <w:tcBorders>
              <w:top w:val="nil"/>
              <w:left w:val="nil"/>
              <w:bottom w:val="single" w:sz="4" w:space="0" w:color="auto"/>
              <w:right w:val="single" w:sz="4" w:space="0" w:color="auto"/>
            </w:tcBorders>
            <w:shd w:val="clear" w:color="auto" w:fill="auto"/>
            <w:noWrap/>
            <w:hideMark/>
          </w:tcPr>
          <w:p w14:paraId="74ADDB30" w14:textId="77777777" w:rsidR="00D63643" w:rsidRPr="00F96146" w:rsidRDefault="00D63643" w:rsidP="00B526DD">
            <w:pPr>
              <w:jc w:val="center"/>
              <w:rPr>
                <w:color w:val="000000" w:themeColor="text1"/>
                <w:sz w:val="22"/>
              </w:rPr>
            </w:pPr>
            <w:r w:rsidRPr="00F96146">
              <w:t>0.992</w:t>
            </w:r>
          </w:p>
        </w:tc>
        <w:tc>
          <w:tcPr>
            <w:tcW w:w="810" w:type="dxa"/>
            <w:tcBorders>
              <w:top w:val="nil"/>
              <w:left w:val="nil"/>
              <w:bottom w:val="single" w:sz="4" w:space="0" w:color="auto"/>
              <w:right w:val="single" w:sz="4" w:space="0" w:color="auto"/>
            </w:tcBorders>
            <w:shd w:val="clear" w:color="auto" w:fill="auto"/>
            <w:noWrap/>
            <w:hideMark/>
          </w:tcPr>
          <w:p w14:paraId="4CBEB088" w14:textId="77777777" w:rsidR="00D63643" w:rsidRPr="00F96146" w:rsidRDefault="00D63643" w:rsidP="00B526DD">
            <w:pPr>
              <w:jc w:val="center"/>
              <w:rPr>
                <w:color w:val="000000" w:themeColor="text1"/>
                <w:sz w:val="22"/>
              </w:rPr>
            </w:pPr>
            <w:r w:rsidRPr="00F96146">
              <w:t>0.068</w:t>
            </w:r>
          </w:p>
        </w:tc>
        <w:tc>
          <w:tcPr>
            <w:tcW w:w="947" w:type="dxa"/>
            <w:tcBorders>
              <w:top w:val="nil"/>
              <w:left w:val="nil"/>
              <w:bottom w:val="single" w:sz="4" w:space="0" w:color="auto"/>
              <w:right w:val="single" w:sz="4" w:space="0" w:color="auto"/>
            </w:tcBorders>
            <w:shd w:val="clear" w:color="auto" w:fill="auto"/>
            <w:noWrap/>
            <w:vAlign w:val="center"/>
            <w:hideMark/>
          </w:tcPr>
          <w:p w14:paraId="4A87210E" w14:textId="77777777" w:rsidR="00D63643" w:rsidRPr="00F96146" w:rsidRDefault="00D63643" w:rsidP="00B526DD">
            <w:pPr>
              <w:jc w:val="center"/>
              <w:rPr>
                <w:color w:val="000000" w:themeColor="text1"/>
                <w:sz w:val="22"/>
              </w:rPr>
            </w:pPr>
            <w:r w:rsidRPr="00F96146">
              <w:rPr>
                <w:color w:val="000000" w:themeColor="text1"/>
                <w:sz w:val="22"/>
              </w:rPr>
              <w:t>Excellent</w:t>
            </w:r>
          </w:p>
        </w:tc>
      </w:tr>
      <w:tr w:rsidR="00D63643" w:rsidRPr="00F96146" w14:paraId="309E9D4F" w14:textId="77777777" w:rsidTr="00214AEA">
        <w:trPr>
          <w:trHeight w:val="288"/>
        </w:trPr>
        <w:tc>
          <w:tcPr>
            <w:tcW w:w="878" w:type="dxa"/>
            <w:tcBorders>
              <w:top w:val="nil"/>
              <w:left w:val="single" w:sz="4" w:space="0" w:color="auto"/>
              <w:bottom w:val="single" w:sz="4" w:space="0" w:color="auto"/>
              <w:right w:val="single" w:sz="4" w:space="0" w:color="auto"/>
            </w:tcBorders>
            <w:shd w:val="clear" w:color="auto" w:fill="auto"/>
            <w:noWrap/>
            <w:vAlign w:val="center"/>
          </w:tcPr>
          <w:p w14:paraId="0E7BC336" w14:textId="77777777" w:rsidR="00D63643" w:rsidRPr="00F96146" w:rsidRDefault="00D63643" w:rsidP="00B526DD">
            <w:pPr>
              <w:jc w:val="center"/>
              <w:rPr>
                <w:color w:val="000000" w:themeColor="text1"/>
                <w:sz w:val="22"/>
              </w:rPr>
            </w:pPr>
            <w:r w:rsidRPr="00F96146">
              <w:rPr>
                <w:color w:val="000000" w:themeColor="text1"/>
                <w:sz w:val="22"/>
              </w:rPr>
              <w:t>Mix-2</w:t>
            </w:r>
          </w:p>
        </w:tc>
        <w:tc>
          <w:tcPr>
            <w:tcW w:w="1031" w:type="dxa"/>
            <w:tcBorders>
              <w:top w:val="nil"/>
              <w:left w:val="nil"/>
              <w:bottom w:val="single" w:sz="4" w:space="0" w:color="auto"/>
              <w:right w:val="single" w:sz="4" w:space="0" w:color="auto"/>
            </w:tcBorders>
            <w:shd w:val="clear" w:color="auto" w:fill="auto"/>
            <w:noWrap/>
            <w:hideMark/>
          </w:tcPr>
          <w:p w14:paraId="3CFCB041" w14:textId="77777777" w:rsidR="00D63643" w:rsidRPr="00F96146" w:rsidRDefault="00D63643" w:rsidP="00B526DD">
            <w:pPr>
              <w:jc w:val="center"/>
              <w:rPr>
                <w:color w:val="000000" w:themeColor="text1"/>
                <w:sz w:val="22"/>
              </w:rPr>
            </w:pPr>
            <w:r w:rsidRPr="00F96146">
              <w:t>3.948</w:t>
            </w:r>
          </w:p>
        </w:tc>
        <w:tc>
          <w:tcPr>
            <w:tcW w:w="945" w:type="dxa"/>
            <w:tcBorders>
              <w:top w:val="nil"/>
              <w:left w:val="nil"/>
              <w:bottom w:val="single" w:sz="4" w:space="0" w:color="auto"/>
              <w:right w:val="single" w:sz="4" w:space="0" w:color="auto"/>
            </w:tcBorders>
            <w:shd w:val="clear" w:color="auto" w:fill="auto"/>
            <w:noWrap/>
            <w:hideMark/>
          </w:tcPr>
          <w:p w14:paraId="45028BF3" w14:textId="77777777" w:rsidR="00D63643" w:rsidRPr="00F96146" w:rsidRDefault="00D63643" w:rsidP="00B526DD">
            <w:pPr>
              <w:jc w:val="center"/>
              <w:rPr>
                <w:color w:val="000000" w:themeColor="text1"/>
                <w:sz w:val="22"/>
              </w:rPr>
            </w:pPr>
            <w:r w:rsidRPr="00F96146">
              <w:t>0.664</w:t>
            </w:r>
          </w:p>
        </w:tc>
        <w:tc>
          <w:tcPr>
            <w:tcW w:w="909" w:type="dxa"/>
            <w:tcBorders>
              <w:top w:val="nil"/>
              <w:left w:val="nil"/>
              <w:bottom w:val="single" w:sz="4" w:space="0" w:color="auto"/>
              <w:right w:val="single" w:sz="4" w:space="0" w:color="auto"/>
            </w:tcBorders>
            <w:shd w:val="clear" w:color="auto" w:fill="auto"/>
            <w:noWrap/>
            <w:hideMark/>
          </w:tcPr>
          <w:p w14:paraId="0DBFB70E" w14:textId="77777777" w:rsidR="00D63643" w:rsidRPr="00F96146" w:rsidRDefault="00D63643" w:rsidP="00B526DD">
            <w:pPr>
              <w:jc w:val="center"/>
              <w:rPr>
                <w:color w:val="000000" w:themeColor="text1"/>
                <w:sz w:val="22"/>
              </w:rPr>
            </w:pPr>
            <w:r w:rsidRPr="00F96146">
              <w:t>-0.745</w:t>
            </w:r>
          </w:p>
        </w:tc>
        <w:tc>
          <w:tcPr>
            <w:tcW w:w="827" w:type="dxa"/>
            <w:tcBorders>
              <w:top w:val="nil"/>
              <w:left w:val="nil"/>
              <w:bottom w:val="single" w:sz="4" w:space="0" w:color="auto"/>
              <w:right w:val="single" w:sz="4" w:space="0" w:color="auto"/>
            </w:tcBorders>
            <w:shd w:val="clear" w:color="auto" w:fill="auto"/>
            <w:noWrap/>
            <w:hideMark/>
          </w:tcPr>
          <w:p w14:paraId="0EDE5C65" w14:textId="77777777" w:rsidR="00D63643" w:rsidRPr="00F96146" w:rsidRDefault="00D63643" w:rsidP="00B526DD">
            <w:pPr>
              <w:jc w:val="center"/>
              <w:rPr>
                <w:color w:val="000000" w:themeColor="text1"/>
                <w:sz w:val="22"/>
              </w:rPr>
            </w:pPr>
            <w:r w:rsidRPr="00F96146">
              <w:t>-0.308</w:t>
            </w:r>
          </w:p>
        </w:tc>
        <w:tc>
          <w:tcPr>
            <w:tcW w:w="1016" w:type="dxa"/>
            <w:tcBorders>
              <w:top w:val="nil"/>
              <w:left w:val="nil"/>
              <w:bottom w:val="single" w:sz="4" w:space="0" w:color="auto"/>
              <w:right w:val="single" w:sz="4" w:space="0" w:color="auto"/>
            </w:tcBorders>
            <w:shd w:val="clear" w:color="auto" w:fill="auto"/>
            <w:noWrap/>
            <w:hideMark/>
          </w:tcPr>
          <w:p w14:paraId="038B4D09" w14:textId="77777777" w:rsidR="00D63643" w:rsidRPr="00F96146" w:rsidRDefault="00D63643" w:rsidP="00B526DD">
            <w:pPr>
              <w:jc w:val="center"/>
              <w:rPr>
                <w:color w:val="000000" w:themeColor="text1"/>
                <w:sz w:val="22"/>
              </w:rPr>
            </w:pPr>
            <w:r w:rsidRPr="00F96146">
              <w:t>9583.848</w:t>
            </w:r>
          </w:p>
        </w:tc>
        <w:tc>
          <w:tcPr>
            <w:tcW w:w="964" w:type="dxa"/>
            <w:tcBorders>
              <w:top w:val="nil"/>
              <w:left w:val="nil"/>
              <w:bottom w:val="single" w:sz="4" w:space="0" w:color="auto"/>
              <w:right w:val="single" w:sz="4" w:space="0" w:color="auto"/>
            </w:tcBorders>
            <w:shd w:val="clear" w:color="auto" w:fill="auto"/>
            <w:noWrap/>
            <w:hideMark/>
          </w:tcPr>
          <w:p w14:paraId="12170A8B" w14:textId="77777777" w:rsidR="00D63643" w:rsidRPr="00F96146" w:rsidRDefault="00D63643" w:rsidP="00B526DD">
            <w:pPr>
              <w:jc w:val="center"/>
              <w:rPr>
                <w:color w:val="000000" w:themeColor="text1"/>
                <w:sz w:val="22"/>
              </w:rPr>
            </w:pPr>
            <w:r w:rsidRPr="00F96146">
              <w:t>0.996</w:t>
            </w:r>
          </w:p>
        </w:tc>
        <w:tc>
          <w:tcPr>
            <w:tcW w:w="810" w:type="dxa"/>
            <w:tcBorders>
              <w:top w:val="nil"/>
              <w:left w:val="nil"/>
              <w:bottom w:val="single" w:sz="4" w:space="0" w:color="auto"/>
              <w:right w:val="single" w:sz="4" w:space="0" w:color="auto"/>
            </w:tcBorders>
            <w:shd w:val="clear" w:color="auto" w:fill="auto"/>
            <w:noWrap/>
            <w:hideMark/>
          </w:tcPr>
          <w:p w14:paraId="18FC39C9" w14:textId="77777777" w:rsidR="00D63643" w:rsidRPr="00F96146" w:rsidRDefault="00D63643" w:rsidP="00B526DD">
            <w:pPr>
              <w:jc w:val="center"/>
              <w:rPr>
                <w:color w:val="000000" w:themeColor="text1"/>
                <w:sz w:val="22"/>
              </w:rPr>
            </w:pPr>
            <w:r w:rsidRPr="00F96146">
              <w:t>0.085</w:t>
            </w:r>
          </w:p>
        </w:tc>
        <w:tc>
          <w:tcPr>
            <w:tcW w:w="947" w:type="dxa"/>
            <w:tcBorders>
              <w:top w:val="nil"/>
              <w:left w:val="nil"/>
              <w:bottom w:val="single" w:sz="4" w:space="0" w:color="auto"/>
              <w:right w:val="single" w:sz="4" w:space="0" w:color="auto"/>
            </w:tcBorders>
            <w:shd w:val="clear" w:color="auto" w:fill="auto"/>
            <w:noWrap/>
            <w:vAlign w:val="center"/>
            <w:hideMark/>
          </w:tcPr>
          <w:p w14:paraId="1F418BD8" w14:textId="77777777" w:rsidR="00D63643" w:rsidRPr="00F96146" w:rsidRDefault="00D63643" w:rsidP="00B526DD">
            <w:pPr>
              <w:jc w:val="center"/>
              <w:rPr>
                <w:color w:val="000000" w:themeColor="text1"/>
                <w:sz w:val="22"/>
              </w:rPr>
            </w:pPr>
            <w:r w:rsidRPr="00F96146">
              <w:rPr>
                <w:color w:val="000000" w:themeColor="text1"/>
                <w:sz w:val="22"/>
              </w:rPr>
              <w:t>Excellent</w:t>
            </w:r>
          </w:p>
        </w:tc>
      </w:tr>
      <w:tr w:rsidR="00D63643" w:rsidRPr="00F96146" w14:paraId="29A37284" w14:textId="77777777" w:rsidTr="00214AEA">
        <w:trPr>
          <w:trHeight w:val="288"/>
        </w:trPr>
        <w:tc>
          <w:tcPr>
            <w:tcW w:w="878" w:type="dxa"/>
            <w:tcBorders>
              <w:top w:val="nil"/>
              <w:left w:val="single" w:sz="4" w:space="0" w:color="auto"/>
              <w:bottom w:val="single" w:sz="4" w:space="0" w:color="auto"/>
              <w:right w:val="single" w:sz="4" w:space="0" w:color="auto"/>
            </w:tcBorders>
            <w:shd w:val="clear" w:color="auto" w:fill="auto"/>
            <w:noWrap/>
            <w:vAlign w:val="center"/>
          </w:tcPr>
          <w:p w14:paraId="5005B03F" w14:textId="77777777" w:rsidR="00D63643" w:rsidRPr="00F96146" w:rsidRDefault="00D63643" w:rsidP="00B526DD">
            <w:pPr>
              <w:jc w:val="center"/>
              <w:rPr>
                <w:color w:val="000000" w:themeColor="text1"/>
                <w:sz w:val="22"/>
              </w:rPr>
            </w:pPr>
            <w:r w:rsidRPr="00F96146">
              <w:rPr>
                <w:color w:val="000000" w:themeColor="text1"/>
                <w:sz w:val="22"/>
              </w:rPr>
              <w:t>Mix-5</w:t>
            </w:r>
          </w:p>
        </w:tc>
        <w:tc>
          <w:tcPr>
            <w:tcW w:w="1031" w:type="dxa"/>
            <w:tcBorders>
              <w:top w:val="nil"/>
              <w:left w:val="nil"/>
              <w:bottom w:val="single" w:sz="4" w:space="0" w:color="auto"/>
              <w:right w:val="single" w:sz="4" w:space="0" w:color="auto"/>
            </w:tcBorders>
            <w:shd w:val="clear" w:color="auto" w:fill="auto"/>
            <w:noWrap/>
            <w:hideMark/>
          </w:tcPr>
          <w:p w14:paraId="054744D8" w14:textId="77777777" w:rsidR="00D63643" w:rsidRPr="00F96146" w:rsidRDefault="00D63643" w:rsidP="00B526DD">
            <w:pPr>
              <w:jc w:val="center"/>
              <w:rPr>
                <w:color w:val="000000" w:themeColor="text1"/>
                <w:sz w:val="22"/>
              </w:rPr>
            </w:pPr>
            <w:r w:rsidRPr="00F96146">
              <w:t>3.597</w:t>
            </w:r>
          </w:p>
        </w:tc>
        <w:tc>
          <w:tcPr>
            <w:tcW w:w="945" w:type="dxa"/>
            <w:tcBorders>
              <w:top w:val="nil"/>
              <w:left w:val="nil"/>
              <w:bottom w:val="single" w:sz="4" w:space="0" w:color="auto"/>
              <w:right w:val="single" w:sz="4" w:space="0" w:color="auto"/>
            </w:tcBorders>
            <w:shd w:val="clear" w:color="auto" w:fill="auto"/>
            <w:noWrap/>
            <w:hideMark/>
          </w:tcPr>
          <w:p w14:paraId="1A28D1C9" w14:textId="77777777" w:rsidR="00D63643" w:rsidRPr="00F96146" w:rsidRDefault="00D63643" w:rsidP="00B526DD">
            <w:pPr>
              <w:jc w:val="center"/>
              <w:rPr>
                <w:color w:val="000000" w:themeColor="text1"/>
                <w:sz w:val="22"/>
              </w:rPr>
            </w:pPr>
            <w:r w:rsidRPr="00F96146">
              <w:t>0.993</w:t>
            </w:r>
          </w:p>
        </w:tc>
        <w:tc>
          <w:tcPr>
            <w:tcW w:w="909" w:type="dxa"/>
            <w:tcBorders>
              <w:top w:val="nil"/>
              <w:left w:val="nil"/>
              <w:bottom w:val="single" w:sz="4" w:space="0" w:color="auto"/>
              <w:right w:val="single" w:sz="4" w:space="0" w:color="auto"/>
            </w:tcBorders>
            <w:shd w:val="clear" w:color="auto" w:fill="auto"/>
            <w:noWrap/>
            <w:hideMark/>
          </w:tcPr>
          <w:p w14:paraId="2B04D227" w14:textId="77777777" w:rsidR="00D63643" w:rsidRPr="00F96146" w:rsidRDefault="00D63643" w:rsidP="00B526DD">
            <w:pPr>
              <w:jc w:val="center"/>
              <w:rPr>
                <w:color w:val="000000" w:themeColor="text1"/>
                <w:sz w:val="22"/>
              </w:rPr>
            </w:pPr>
            <w:r w:rsidRPr="00F96146">
              <w:t>-0.612</w:t>
            </w:r>
          </w:p>
        </w:tc>
        <w:tc>
          <w:tcPr>
            <w:tcW w:w="827" w:type="dxa"/>
            <w:tcBorders>
              <w:top w:val="nil"/>
              <w:left w:val="nil"/>
              <w:bottom w:val="single" w:sz="4" w:space="0" w:color="auto"/>
              <w:right w:val="single" w:sz="4" w:space="0" w:color="auto"/>
            </w:tcBorders>
            <w:shd w:val="clear" w:color="auto" w:fill="auto"/>
            <w:noWrap/>
            <w:hideMark/>
          </w:tcPr>
          <w:p w14:paraId="72FEFC9B" w14:textId="77777777" w:rsidR="00D63643" w:rsidRPr="00F96146" w:rsidRDefault="00D63643" w:rsidP="00B526DD">
            <w:pPr>
              <w:jc w:val="center"/>
              <w:rPr>
                <w:color w:val="000000" w:themeColor="text1"/>
                <w:sz w:val="22"/>
              </w:rPr>
            </w:pPr>
            <w:r w:rsidRPr="00F96146">
              <w:t>-0.330</w:t>
            </w:r>
          </w:p>
        </w:tc>
        <w:tc>
          <w:tcPr>
            <w:tcW w:w="1016" w:type="dxa"/>
            <w:tcBorders>
              <w:top w:val="nil"/>
              <w:left w:val="nil"/>
              <w:bottom w:val="single" w:sz="4" w:space="0" w:color="auto"/>
              <w:right w:val="single" w:sz="4" w:space="0" w:color="auto"/>
            </w:tcBorders>
            <w:shd w:val="clear" w:color="auto" w:fill="auto"/>
            <w:noWrap/>
            <w:hideMark/>
          </w:tcPr>
          <w:p w14:paraId="3B2DA95D" w14:textId="77777777" w:rsidR="00D63643" w:rsidRPr="00F96146" w:rsidRDefault="00D63643" w:rsidP="00B526DD">
            <w:pPr>
              <w:jc w:val="center"/>
              <w:rPr>
                <w:color w:val="000000" w:themeColor="text1"/>
                <w:sz w:val="22"/>
              </w:rPr>
            </w:pPr>
            <w:r w:rsidRPr="00F96146">
              <w:t>9583.996</w:t>
            </w:r>
          </w:p>
        </w:tc>
        <w:tc>
          <w:tcPr>
            <w:tcW w:w="964" w:type="dxa"/>
            <w:tcBorders>
              <w:top w:val="nil"/>
              <w:left w:val="nil"/>
              <w:bottom w:val="single" w:sz="4" w:space="0" w:color="auto"/>
              <w:right w:val="single" w:sz="4" w:space="0" w:color="auto"/>
            </w:tcBorders>
            <w:shd w:val="clear" w:color="auto" w:fill="auto"/>
            <w:noWrap/>
            <w:hideMark/>
          </w:tcPr>
          <w:p w14:paraId="61C733B8" w14:textId="77777777" w:rsidR="00D63643" w:rsidRPr="00F96146" w:rsidRDefault="00D63643" w:rsidP="00B526DD">
            <w:pPr>
              <w:jc w:val="center"/>
              <w:rPr>
                <w:color w:val="000000" w:themeColor="text1"/>
                <w:sz w:val="22"/>
              </w:rPr>
            </w:pPr>
            <w:r w:rsidRPr="00F96146">
              <w:t>0.992</w:t>
            </w:r>
          </w:p>
        </w:tc>
        <w:tc>
          <w:tcPr>
            <w:tcW w:w="810" w:type="dxa"/>
            <w:tcBorders>
              <w:top w:val="nil"/>
              <w:left w:val="nil"/>
              <w:bottom w:val="single" w:sz="4" w:space="0" w:color="auto"/>
              <w:right w:val="single" w:sz="4" w:space="0" w:color="auto"/>
            </w:tcBorders>
            <w:shd w:val="clear" w:color="auto" w:fill="auto"/>
            <w:noWrap/>
            <w:hideMark/>
          </w:tcPr>
          <w:p w14:paraId="3217F901" w14:textId="77777777" w:rsidR="00D63643" w:rsidRPr="00F96146" w:rsidRDefault="00D63643" w:rsidP="00B526DD">
            <w:pPr>
              <w:jc w:val="center"/>
              <w:rPr>
                <w:color w:val="000000" w:themeColor="text1"/>
                <w:sz w:val="22"/>
              </w:rPr>
            </w:pPr>
            <w:r w:rsidRPr="00F96146">
              <w:t>0.066</w:t>
            </w:r>
          </w:p>
        </w:tc>
        <w:tc>
          <w:tcPr>
            <w:tcW w:w="947" w:type="dxa"/>
            <w:tcBorders>
              <w:top w:val="nil"/>
              <w:left w:val="nil"/>
              <w:bottom w:val="single" w:sz="4" w:space="0" w:color="auto"/>
              <w:right w:val="single" w:sz="4" w:space="0" w:color="auto"/>
            </w:tcBorders>
            <w:shd w:val="clear" w:color="auto" w:fill="auto"/>
            <w:noWrap/>
            <w:vAlign w:val="center"/>
            <w:hideMark/>
          </w:tcPr>
          <w:p w14:paraId="5CB86910" w14:textId="77777777" w:rsidR="00D63643" w:rsidRPr="00F96146" w:rsidRDefault="00D63643" w:rsidP="00B526DD">
            <w:pPr>
              <w:jc w:val="center"/>
              <w:rPr>
                <w:color w:val="000000" w:themeColor="text1"/>
                <w:sz w:val="22"/>
              </w:rPr>
            </w:pPr>
            <w:r w:rsidRPr="00F96146">
              <w:rPr>
                <w:color w:val="000000" w:themeColor="text1"/>
                <w:sz w:val="22"/>
              </w:rPr>
              <w:t>Excellent</w:t>
            </w:r>
          </w:p>
        </w:tc>
      </w:tr>
      <w:tr w:rsidR="00D63643" w:rsidRPr="00F96146" w14:paraId="28614A21" w14:textId="77777777" w:rsidTr="00214AEA">
        <w:trPr>
          <w:trHeight w:val="288"/>
        </w:trPr>
        <w:tc>
          <w:tcPr>
            <w:tcW w:w="878" w:type="dxa"/>
            <w:tcBorders>
              <w:top w:val="nil"/>
              <w:left w:val="single" w:sz="4" w:space="0" w:color="auto"/>
              <w:bottom w:val="single" w:sz="4" w:space="0" w:color="auto"/>
              <w:right w:val="single" w:sz="4" w:space="0" w:color="auto"/>
            </w:tcBorders>
            <w:shd w:val="clear" w:color="auto" w:fill="auto"/>
            <w:noWrap/>
            <w:vAlign w:val="center"/>
          </w:tcPr>
          <w:p w14:paraId="7E6CF469" w14:textId="77777777" w:rsidR="00D63643" w:rsidRPr="00F96146" w:rsidRDefault="00D63643" w:rsidP="00B526DD">
            <w:pPr>
              <w:jc w:val="center"/>
              <w:rPr>
                <w:color w:val="000000" w:themeColor="text1"/>
                <w:sz w:val="22"/>
              </w:rPr>
            </w:pPr>
            <w:r w:rsidRPr="00F96146">
              <w:rPr>
                <w:color w:val="000000" w:themeColor="text1"/>
                <w:sz w:val="22"/>
              </w:rPr>
              <w:t>Mix-6</w:t>
            </w:r>
          </w:p>
        </w:tc>
        <w:tc>
          <w:tcPr>
            <w:tcW w:w="1031" w:type="dxa"/>
            <w:tcBorders>
              <w:top w:val="nil"/>
              <w:left w:val="nil"/>
              <w:bottom w:val="single" w:sz="4" w:space="0" w:color="auto"/>
              <w:right w:val="single" w:sz="4" w:space="0" w:color="auto"/>
            </w:tcBorders>
            <w:shd w:val="clear" w:color="auto" w:fill="auto"/>
            <w:noWrap/>
            <w:hideMark/>
          </w:tcPr>
          <w:p w14:paraId="34E964C5" w14:textId="77777777" w:rsidR="00D63643" w:rsidRPr="00F96146" w:rsidRDefault="00D63643" w:rsidP="00B526DD">
            <w:pPr>
              <w:jc w:val="center"/>
              <w:rPr>
                <w:color w:val="000000" w:themeColor="text1"/>
                <w:sz w:val="22"/>
              </w:rPr>
            </w:pPr>
            <w:r w:rsidRPr="00F96146">
              <w:t>3.293</w:t>
            </w:r>
          </w:p>
        </w:tc>
        <w:tc>
          <w:tcPr>
            <w:tcW w:w="945" w:type="dxa"/>
            <w:tcBorders>
              <w:top w:val="nil"/>
              <w:left w:val="nil"/>
              <w:bottom w:val="single" w:sz="4" w:space="0" w:color="auto"/>
              <w:right w:val="single" w:sz="4" w:space="0" w:color="auto"/>
            </w:tcBorders>
            <w:shd w:val="clear" w:color="auto" w:fill="auto"/>
            <w:noWrap/>
            <w:hideMark/>
          </w:tcPr>
          <w:p w14:paraId="78CBA085" w14:textId="77777777" w:rsidR="00D63643" w:rsidRPr="00F96146" w:rsidRDefault="00D63643" w:rsidP="00B526DD">
            <w:pPr>
              <w:jc w:val="center"/>
              <w:rPr>
                <w:color w:val="000000" w:themeColor="text1"/>
                <w:sz w:val="22"/>
              </w:rPr>
            </w:pPr>
            <w:r w:rsidRPr="00F96146">
              <w:t>1.185</w:t>
            </w:r>
          </w:p>
        </w:tc>
        <w:tc>
          <w:tcPr>
            <w:tcW w:w="909" w:type="dxa"/>
            <w:tcBorders>
              <w:top w:val="nil"/>
              <w:left w:val="nil"/>
              <w:bottom w:val="single" w:sz="4" w:space="0" w:color="auto"/>
              <w:right w:val="single" w:sz="4" w:space="0" w:color="auto"/>
            </w:tcBorders>
            <w:shd w:val="clear" w:color="auto" w:fill="auto"/>
            <w:noWrap/>
            <w:hideMark/>
          </w:tcPr>
          <w:p w14:paraId="36DA0F0B" w14:textId="77777777" w:rsidR="00D63643" w:rsidRPr="00F96146" w:rsidRDefault="00D63643" w:rsidP="00B526DD">
            <w:pPr>
              <w:jc w:val="center"/>
              <w:rPr>
                <w:color w:val="000000" w:themeColor="text1"/>
                <w:sz w:val="22"/>
              </w:rPr>
            </w:pPr>
            <w:r w:rsidRPr="00F96146">
              <w:t>-0.495</w:t>
            </w:r>
          </w:p>
        </w:tc>
        <w:tc>
          <w:tcPr>
            <w:tcW w:w="827" w:type="dxa"/>
            <w:tcBorders>
              <w:top w:val="nil"/>
              <w:left w:val="nil"/>
              <w:bottom w:val="single" w:sz="4" w:space="0" w:color="auto"/>
              <w:right w:val="single" w:sz="4" w:space="0" w:color="auto"/>
            </w:tcBorders>
            <w:shd w:val="clear" w:color="auto" w:fill="auto"/>
            <w:noWrap/>
            <w:hideMark/>
          </w:tcPr>
          <w:p w14:paraId="667FF53B" w14:textId="77777777" w:rsidR="00D63643" w:rsidRPr="00F96146" w:rsidRDefault="00D63643" w:rsidP="00B526DD">
            <w:pPr>
              <w:jc w:val="center"/>
              <w:rPr>
                <w:color w:val="000000" w:themeColor="text1"/>
                <w:sz w:val="22"/>
              </w:rPr>
            </w:pPr>
            <w:r w:rsidRPr="00F96146">
              <w:t>-0.371</w:t>
            </w:r>
          </w:p>
        </w:tc>
        <w:tc>
          <w:tcPr>
            <w:tcW w:w="1016" w:type="dxa"/>
            <w:tcBorders>
              <w:top w:val="nil"/>
              <w:left w:val="nil"/>
              <w:bottom w:val="single" w:sz="4" w:space="0" w:color="auto"/>
              <w:right w:val="single" w:sz="4" w:space="0" w:color="auto"/>
            </w:tcBorders>
            <w:shd w:val="clear" w:color="auto" w:fill="auto"/>
            <w:noWrap/>
            <w:hideMark/>
          </w:tcPr>
          <w:p w14:paraId="55EFC946" w14:textId="77777777" w:rsidR="00D63643" w:rsidRPr="00F96146" w:rsidRDefault="00D63643" w:rsidP="00B526DD">
            <w:pPr>
              <w:jc w:val="center"/>
              <w:rPr>
                <w:color w:val="000000" w:themeColor="text1"/>
                <w:sz w:val="22"/>
              </w:rPr>
            </w:pPr>
            <w:r w:rsidRPr="00F96146">
              <w:t>9583.860</w:t>
            </w:r>
          </w:p>
        </w:tc>
        <w:tc>
          <w:tcPr>
            <w:tcW w:w="964" w:type="dxa"/>
            <w:tcBorders>
              <w:top w:val="nil"/>
              <w:left w:val="nil"/>
              <w:bottom w:val="single" w:sz="4" w:space="0" w:color="auto"/>
              <w:right w:val="single" w:sz="4" w:space="0" w:color="auto"/>
            </w:tcBorders>
            <w:shd w:val="clear" w:color="auto" w:fill="auto"/>
            <w:noWrap/>
            <w:hideMark/>
          </w:tcPr>
          <w:p w14:paraId="6B097165" w14:textId="77777777" w:rsidR="00D63643" w:rsidRPr="00F96146" w:rsidRDefault="00D63643" w:rsidP="00B526DD">
            <w:pPr>
              <w:jc w:val="center"/>
              <w:rPr>
                <w:color w:val="000000" w:themeColor="text1"/>
                <w:sz w:val="22"/>
              </w:rPr>
            </w:pPr>
            <w:r w:rsidRPr="00F96146">
              <w:t>0.996</w:t>
            </w:r>
          </w:p>
        </w:tc>
        <w:tc>
          <w:tcPr>
            <w:tcW w:w="810" w:type="dxa"/>
            <w:tcBorders>
              <w:top w:val="nil"/>
              <w:left w:val="nil"/>
              <w:bottom w:val="single" w:sz="4" w:space="0" w:color="auto"/>
              <w:right w:val="single" w:sz="4" w:space="0" w:color="auto"/>
            </w:tcBorders>
            <w:shd w:val="clear" w:color="auto" w:fill="auto"/>
            <w:noWrap/>
            <w:hideMark/>
          </w:tcPr>
          <w:p w14:paraId="64503044" w14:textId="77777777" w:rsidR="00D63643" w:rsidRPr="00F96146" w:rsidRDefault="00D63643" w:rsidP="00B526DD">
            <w:pPr>
              <w:jc w:val="center"/>
              <w:rPr>
                <w:color w:val="000000" w:themeColor="text1"/>
                <w:sz w:val="22"/>
              </w:rPr>
            </w:pPr>
            <w:r w:rsidRPr="00F96146">
              <w:t>0.079</w:t>
            </w:r>
          </w:p>
        </w:tc>
        <w:tc>
          <w:tcPr>
            <w:tcW w:w="947" w:type="dxa"/>
            <w:tcBorders>
              <w:top w:val="nil"/>
              <w:left w:val="nil"/>
              <w:bottom w:val="single" w:sz="4" w:space="0" w:color="auto"/>
              <w:right w:val="single" w:sz="4" w:space="0" w:color="auto"/>
            </w:tcBorders>
            <w:shd w:val="clear" w:color="auto" w:fill="auto"/>
            <w:noWrap/>
            <w:vAlign w:val="center"/>
            <w:hideMark/>
          </w:tcPr>
          <w:p w14:paraId="73589537" w14:textId="77777777" w:rsidR="00D63643" w:rsidRPr="00F96146" w:rsidRDefault="00D63643" w:rsidP="00B526DD">
            <w:pPr>
              <w:jc w:val="center"/>
              <w:rPr>
                <w:color w:val="000000" w:themeColor="text1"/>
                <w:sz w:val="22"/>
              </w:rPr>
            </w:pPr>
            <w:r w:rsidRPr="00F96146">
              <w:rPr>
                <w:color w:val="000000" w:themeColor="text1"/>
                <w:sz w:val="22"/>
              </w:rPr>
              <w:t>Excellent</w:t>
            </w:r>
          </w:p>
        </w:tc>
      </w:tr>
    </w:tbl>
    <w:p w14:paraId="17F69A53" w14:textId="7FBA1C07" w:rsidR="00D63643" w:rsidRPr="00F96146" w:rsidRDefault="00D63643" w:rsidP="00323060">
      <w:pPr>
        <w:widowControl w:val="0"/>
        <w:autoSpaceDE w:val="0"/>
        <w:autoSpaceDN w:val="0"/>
        <w:adjustRightInd w:val="0"/>
        <w:spacing w:before="120" w:line="480" w:lineRule="auto"/>
        <w:jc w:val="center"/>
        <w:rPr>
          <w:color w:val="000000" w:themeColor="text1"/>
          <w:sz w:val="20"/>
        </w:rPr>
      </w:pPr>
      <w:bookmarkStart w:id="177" w:name="_Toc14903915"/>
      <w:r w:rsidRPr="00F96146">
        <w:t>Table 5.</w:t>
      </w:r>
      <w:r w:rsidR="009658A9">
        <w:fldChar w:fldCharType="begin"/>
      </w:r>
      <w:r w:rsidR="009658A9">
        <w:instrText xml:space="preserve"> SEQ Table_5. \* ARABIC </w:instrText>
      </w:r>
      <w:r w:rsidR="009658A9">
        <w:fldChar w:fldCharType="separate"/>
      </w:r>
      <w:r w:rsidR="009658A9">
        <w:rPr>
          <w:noProof/>
        </w:rPr>
        <w:t>2</w:t>
      </w:r>
      <w:r w:rsidR="009658A9">
        <w:rPr>
          <w:noProof/>
        </w:rPr>
        <w:fldChar w:fldCharType="end"/>
      </w:r>
      <w:r w:rsidRPr="00F96146">
        <w:rPr>
          <w:noProof/>
          <w:color w:val="000000" w:themeColor="text1"/>
        </w:rPr>
        <w:t xml:space="preserve"> </w:t>
      </w:r>
      <w:r w:rsidRPr="00F96146">
        <w:rPr>
          <w:color w:val="000000" w:themeColor="text1"/>
        </w:rPr>
        <w:t>Dynamic Modulus Master Curve Shift Factor Model Parameters</w:t>
      </w:r>
      <w:bookmarkEnd w:id="177"/>
    </w:p>
    <w:tbl>
      <w:tblPr>
        <w:tblW w:w="7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88"/>
        <w:gridCol w:w="1260"/>
        <w:gridCol w:w="1260"/>
        <w:gridCol w:w="1440"/>
        <w:gridCol w:w="1530"/>
      </w:tblGrid>
      <w:tr w:rsidR="00D63643" w:rsidRPr="00F96146" w14:paraId="66C12E53" w14:textId="77777777" w:rsidTr="008351C0">
        <w:trPr>
          <w:trHeight w:val="288"/>
          <w:jc w:val="center"/>
        </w:trPr>
        <w:tc>
          <w:tcPr>
            <w:tcW w:w="960" w:type="dxa"/>
            <w:vMerge w:val="restart"/>
            <w:shd w:val="clear" w:color="auto" w:fill="auto"/>
            <w:noWrap/>
            <w:vAlign w:val="center"/>
          </w:tcPr>
          <w:p w14:paraId="6A8B26C9" w14:textId="77777777" w:rsidR="00D63643" w:rsidRPr="00F96146" w:rsidRDefault="00D63643" w:rsidP="00B526DD">
            <w:pPr>
              <w:jc w:val="center"/>
              <w:rPr>
                <w:color w:val="000000" w:themeColor="text1"/>
              </w:rPr>
            </w:pPr>
            <w:r w:rsidRPr="00F96146">
              <w:rPr>
                <w:color w:val="000000" w:themeColor="text1"/>
              </w:rPr>
              <w:t>Mix Type</w:t>
            </w:r>
          </w:p>
        </w:tc>
        <w:tc>
          <w:tcPr>
            <w:tcW w:w="3508" w:type="dxa"/>
            <w:gridSpan w:val="3"/>
            <w:shd w:val="clear" w:color="auto" w:fill="auto"/>
            <w:noWrap/>
            <w:vAlign w:val="center"/>
          </w:tcPr>
          <w:p w14:paraId="775BD58B" w14:textId="77777777" w:rsidR="00D63643" w:rsidRPr="00F96146" w:rsidRDefault="00D63643" w:rsidP="00B526DD">
            <w:pPr>
              <w:jc w:val="center"/>
              <w:rPr>
                <w:color w:val="000000" w:themeColor="text1"/>
              </w:rPr>
            </w:pPr>
            <w:r w:rsidRPr="00F96146">
              <w:rPr>
                <w:color w:val="000000" w:themeColor="text1"/>
              </w:rPr>
              <w:t>Shift Factor Parameters</w:t>
            </w:r>
          </w:p>
        </w:tc>
        <w:tc>
          <w:tcPr>
            <w:tcW w:w="2970" w:type="dxa"/>
            <w:gridSpan w:val="2"/>
            <w:shd w:val="clear" w:color="auto" w:fill="auto"/>
            <w:noWrap/>
            <w:vAlign w:val="center"/>
          </w:tcPr>
          <w:p w14:paraId="191C1E40" w14:textId="77777777" w:rsidR="00D63643" w:rsidRPr="00F96146" w:rsidRDefault="00D63643" w:rsidP="00B526DD">
            <w:pPr>
              <w:jc w:val="center"/>
              <w:rPr>
                <w:color w:val="000000" w:themeColor="text1"/>
              </w:rPr>
            </w:pPr>
            <w:r w:rsidRPr="00F96146">
              <w:rPr>
                <w:color w:val="000000" w:themeColor="text1"/>
              </w:rPr>
              <w:t>Goodness-of-fit Statistics</w:t>
            </w:r>
          </w:p>
        </w:tc>
      </w:tr>
      <w:tr w:rsidR="00D63643" w:rsidRPr="00F96146" w14:paraId="2ADCF520" w14:textId="77777777" w:rsidTr="008351C0">
        <w:trPr>
          <w:trHeight w:val="288"/>
          <w:jc w:val="center"/>
        </w:trPr>
        <w:tc>
          <w:tcPr>
            <w:tcW w:w="960" w:type="dxa"/>
            <w:vMerge/>
            <w:shd w:val="clear" w:color="auto" w:fill="auto"/>
            <w:noWrap/>
            <w:vAlign w:val="bottom"/>
            <w:hideMark/>
          </w:tcPr>
          <w:p w14:paraId="1C1B2562" w14:textId="77777777" w:rsidR="00D63643" w:rsidRPr="00F96146" w:rsidRDefault="00D63643" w:rsidP="00B526DD">
            <w:pPr>
              <w:rPr>
                <w:color w:val="000000" w:themeColor="text1"/>
              </w:rPr>
            </w:pPr>
          </w:p>
        </w:tc>
        <w:tc>
          <w:tcPr>
            <w:tcW w:w="988" w:type="dxa"/>
            <w:shd w:val="clear" w:color="auto" w:fill="auto"/>
            <w:noWrap/>
            <w:vAlign w:val="bottom"/>
            <w:hideMark/>
          </w:tcPr>
          <w:p w14:paraId="5875E469" w14:textId="77777777" w:rsidR="00D63643" w:rsidRPr="00F96146" w:rsidRDefault="00D63643" w:rsidP="00B526DD">
            <w:pPr>
              <w:jc w:val="center"/>
              <w:rPr>
                <w:color w:val="000000" w:themeColor="text1"/>
              </w:rPr>
            </w:pPr>
            <w:r w:rsidRPr="00F96146">
              <w:rPr>
                <w:color w:val="000000" w:themeColor="text1"/>
              </w:rPr>
              <w:t>m</w:t>
            </w:r>
          </w:p>
        </w:tc>
        <w:tc>
          <w:tcPr>
            <w:tcW w:w="1260" w:type="dxa"/>
            <w:shd w:val="clear" w:color="auto" w:fill="auto"/>
            <w:noWrap/>
            <w:vAlign w:val="bottom"/>
            <w:hideMark/>
          </w:tcPr>
          <w:p w14:paraId="3DC878BF" w14:textId="77777777" w:rsidR="00D63643" w:rsidRPr="00F96146" w:rsidRDefault="00D63643" w:rsidP="00B526DD">
            <w:pPr>
              <w:jc w:val="center"/>
              <w:rPr>
                <w:color w:val="000000" w:themeColor="text1"/>
              </w:rPr>
            </w:pPr>
            <w:r w:rsidRPr="00F96146">
              <w:rPr>
                <w:color w:val="000000" w:themeColor="text1"/>
              </w:rPr>
              <w:t>n</w:t>
            </w:r>
          </w:p>
        </w:tc>
        <w:tc>
          <w:tcPr>
            <w:tcW w:w="1260" w:type="dxa"/>
            <w:shd w:val="clear" w:color="auto" w:fill="auto"/>
            <w:noWrap/>
            <w:vAlign w:val="bottom"/>
            <w:hideMark/>
          </w:tcPr>
          <w:p w14:paraId="4ECD00BE" w14:textId="77777777" w:rsidR="00D63643" w:rsidRPr="00F96146" w:rsidRDefault="00D63643" w:rsidP="00B526DD">
            <w:pPr>
              <w:jc w:val="center"/>
              <w:rPr>
                <w:color w:val="000000" w:themeColor="text1"/>
              </w:rPr>
            </w:pPr>
            <w:r w:rsidRPr="00F96146">
              <w:rPr>
                <w:color w:val="000000" w:themeColor="text1"/>
              </w:rPr>
              <w:t>p</w:t>
            </w:r>
          </w:p>
        </w:tc>
        <w:tc>
          <w:tcPr>
            <w:tcW w:w="1440" w:type="dxa"/>
            <w:shd w:val="clear" w:color="auto" w:fill="auto"/>
            <w:noWrap/>
            <w:vAlign w:val="bottom"/>
            <w:hideMark/>
          </w:tcPr>
          <w:p w14:paraId="29A24C32" w14:textId="77777777" w:rsidR="00D63643" w:rsidRPr="00F96146" w:rsidRDefault="00D63643" w:rsidP="00B526DD">
            <w:pPr>
              <w:jc w:val="center"/>
              <w:rPr>
                <w:color w:val="000000" w:themeColor="text1"/>
              </w:rPr>
            </w:pPr>
            <w:r w:rsidRPr="00F96146">
              <w:rPr>
                <w:color w:val="000000" w:themeColor="text1"/>
              </w:rPr>
              <w:t>R</w:t>
            </w:r>
            <w:r w:rsidRPr="00F96146">
              <w:rPr>
                <w:color w:val="000000" w:themeColor="text1"/>
                <w:vertAlign w:val="superscript"/>
              </w:rPr>
              <w:t>2</w:t>
            </w:r>
          </w:p>
        </w:tc>
        <w:tc>
          <w:tcPr>
            <w:tcW w:w="1530" w:type="dxa"/>
            <w:shd w:val="clear" w:color="auto" w:fill="auto"/>
            <w:noWrap/>
            <w:vAlign w:val="bottom"/>
            <w:hideMark/>
          </w:tcPr>
          <w:p w14:paraId="5251E577" w14:textId="77777777" w:rsidR="00D63643" w:rsidRPr="00F96146" w:rsidRDefault="00D63643" w:rsidP="00B526DD">
            <w:pPr>
              <w:jc w:val="center"/>
              <w:rPr>
                <w:color w:val="000000" w:themeColor="text1"/>
              </w:rPr>
            </w:pPr>
            <w:r w:rsidRPr="00F96146">
              <w:rPr>
                <w:color w:val="000000" w:themeColor="text1"/>
              </w:rPr>
              <w:t>Rating</w:t>
            </w:r>
          </w:p>
        </w:tc>
      </w:tr>
      <w:tr w:rsidR="00D63643" w:rsidRPr="00F96146" w14:paraId="63AD7AF5" w14:textId="77777777" w:rsidTr="008351C0">
        <w:trPr>
          <w:trHeight w:val="288"/>
          <w:jc w:val="center"/>
        </w:trPr>
        <w:tc>
          <w:tcPr>
            <w:tcW w:w="960" w:type="dxa"/>
            <w:shd w:val="clear" w:color="auto" w:fill="auto"/>
            <w:noWrap/>
            <w:vAlign w:val="center"/>
            <w:hideMark/>
          </w:tcPr>
          <w:p w14:paraId="79B49FDE" w14:textId="77777777" w:rsidR="00D63643" w:rsidRPr="00F96146" w:rsidRDefault="00D63643" w:rsidP="00B526DD">
            <w:pPr>
              <w:jc w:val="center"/>
              <w:rPr>
                <w:color w:val="000000" w:themeColor="text1"/>
              </w:rPr>
            </w:pPr>
            <w:r w:rsidRPr="00F96146">
              <w:rPr>
                <w:color w:val="000000" w:themeColor="text1"/>
                <w:sz w:val="22"/>
              </w:rPr>
              <w:t>Mix-1</w:t>
            </w:r>
          </w:p>
        </w:tc>
        <w:tc>
          <w:tcPr>
            <w:tcW w:w="988" w:type="dxa"/>
            <w:shd w:val="clear" w:color="auto" w:fill="auto"/>
            <w:noWrap/>
            <w:vAlign w:val="bottom"/>
            <w:hideMark/>
          </w:tcPr>
          <w:p w14:paraId="21660049" w14:textId="77777777" w:rsidR="00D63643" w:rsidRPr="00F96146" w:rsidRDefault="00D63643" w:rsidP="00B526DD">
            <w:pPr>
              <w:jc w:val="center"/>
              <w:rPr>
                <w:color w:val="000000" w:themeColor="text1"/>
              </w:rPr>
            </w:pPr>
            <w:r w:rsidRPr="00F96146">
              <w:rPr>
                <w:color w:val="000000"/>
              </w:rPr>
              <w:t>0.0003</w:t>
            </w:r>
          </w:p>
        </w:tc>
        <w:tc>
          <w:tcPr>
            <w:tcW w:w="1260" w:type="dxa"/>
            <w:shd w:val="clear" w:color="auto" w:fill="auto"/>
            <w:noWrap/>
            <w:vAlign w:val="bottom"/>
            <w:hideMark/>
          </w:tcPr>
          <w:p w14:paraId="6125B514" w14:textId="77777777" w:rsidR="00D63643" w:rsidRPr="00F96146" w:rsidRDefault="00D63643" w:rsidP="00B526DD">
            <w:pPr>
              <w:jc w:val="center"/>
              <w:rPr>
                <w:color w:val="000000" w:themeColor="text1"/>
              </w:rPr>
            </w:pPr>
            <w:r w:rsidRPr="00F96146">
              <w:rPr>
                <w:color w:val="000000"/>
              </w:rPr>
              <w:t>-0.125858</w:t>
            </w:r>
          </w:p>
        </w:tc>
        <w:tc>
          <w:tcPr>
            <w:tcW w:w="1260" w:type="dxa"/>
            <w:shd w:val="clear" w:color="auto" w:fill="auto"/>
            <w:noWrap/>
            <w:vAlign w:val="bottom"/>
            <w:hideMark/>
          </w:tcPr>
          <w:p w14:paraId="7EA0A1D2" w14:textId="77777777" w:rsidR="00D63643" w:rsidRPr="00F96146" w:rsidRDefault="00D63643" w:rsidP="00B526DD">
            <w:pPr>
              <w:jc w:val="center"/>
              <w:rPr>
                <w:color w:val="000000" w:themeColor="text1"/>
              </w:rPr>
            </w:pPr>
            <w:r w:rsidRPr="00F96146">
              <w:rPr>
                <w:color w:val="000000"/>
              </w:rPr>
              <w:t>2.50517</w:t>
            </w:r>
          </w:p>
        </w:tc>
        <w:tc>
          <w:tcPr>
            <w:tcW w:w="1440" w:type="dxa"/>
            <w:shd w:val="clear" w:color="auto" w:fill="auto"/>
            <w:noWrap/>
            <w:vAlign w:val="bottom"/>
            <w:hideMark/>
          </w:tcPr>
          <w:p w14:paraId="736CE228" w14:textId="77777777" w:rsidR="00D63643" w:rsidRPr="00F96146" w:rsidRDefault="00D63643" w:rsidP="00B526DD">
            <w:pPr>
              <w:jc w:val="center"/>
              <w:rPr>
                <w:color w:val="000000" w:themeColor="text1"/>
              </w:rPr>
            </w:pPr>
            <w:r w:rsidRPr="00F96146">
              <w:rPr>
                <w:color w:val="000000" w:themeColor="text1"/>
              </w:rPr>
              <w:t>1.00</w:t>
            </w:r>
          </w:p>
        </w:tc>
        <w:tc>
          <w:tcPr>
            <w:tcW w:w="1530" w:type="dxa"/>
            <w:shd w:val="clear" w:color="auto" w:fill="auto"/>
            <w:noWrap/>
            <w:vAlign w:val="bottom"/>
            <w:hideMark/>
          </w:tcPr>
          <w:p w14:paraId="332D15E3" w14:textId="77777777" w:rsidR="00D63643" w:rsidRPr="00F96146" w:rsidRDefault="00D63643" w:rsidP="00B526DD">
            <w:pPr>
              <w:jc w:val="center"/>
              <w:rPr>
                <w:color w:val="000000" w:themeColor="text1"/>
              </w:rPr>
            </w:pPr>
            <w:r w:rsidRPr="00F96146">
              <w:rPr>
                <w:color w:val="000000" w:themeColor="text1"/>
              </w:rPr>
              <w:t>Excellent</w:t>
            </w:r>
          </w:p>
        </w:tc>
      </w:tr>
      <w:tr w:rsidR="00D63643" w:rsidRPr="00F96146" w14:paraId="34E78357" w14:textId="77777777" w:rsidTr="008351C0">
        <w:trPr>
          <w:trHeight w:val="288"/>
          <w:jc w:val="center"/>
        </w:trPr>
        <w:tc>
          <w:tcPr>
            <w:tcW w:w="960" w:type="dxa"/>
            <w:shd w:val="clear" w:color="auto" w:fill="auto"/>
            <w:noWrap/>
            <w:vAlign w:val="center"/>
            <w:hideMark/>
          </w:tcPr>
          <w:p w14:paraId="1152EC83" w14:textId="77777777" w:rsidR="00D63643" w:rsidRPr="00F96146" w:rsidRDefault="00D63643" w:rsidP="00B526DD">
            <w:pPr>
              <w:jc w:val="center"/>
              <w:rPr>
                <w:color w:val="000000" w:themeColor="text1"/>
              </w:rPr>
            </w:pPr>
            <w:r w:rsidRPr="00F96146">
              <w:rPr>
                <w:color w:val="000000" w:themeColor="text1"/>
                <w:sz w:val="22"/>
              </w:rPr>
              <w:t>Mix-2</w:t>
            </w:r>
          </w:p>
        </w:tc>
        <w:tc>
          <w:tcPr>
            <w:tcW w:w="988" w:type="dxa"/>
            <w:shd w:val="clear" w:color="auto" w:fill="auto"/>
            <w:noWrap/>
            <w:vAlign w:val="bottom"/>
            <w:hideMark/>
          </w:tcPr>
          <w:p w14:paraId="35481975" w14:textId="77777777" w:rsidR="00D63643" w:rsidRPr="00F96146" w:rsidRDefault="00D63643" w:rsidP="00B526DD">
            <w:pPr>
              <w:jc w:val="center"/>
              <w:rPr>
                <w:color w:val="000000" w:themeColor="text1"/>
              </w:rPr>
            </w:pPr>
            <w:r w:rsidRPr="00F96146">
              <w:rPr>
                <w:color w:val="000000"/>
              </w:rPr>
              <w:t>0.0003</w:t>
            </w:r>
          </w:p>
        </w:tc>
        <w:tc>
          <w:tcPr>
            <w:tcW w:w="1260" w:type="dxa"/>
            <w:shd w:val="clear" w:color="auto" w:fill="auto"/>
            <w:noWrap/>
            <w:vAlign w:val="bottom"/>
            <w:hideMark/>
          </w:tcPr>
          <w:p w14:paraId="2A057C5D" w14:textId="77777777" w:rsidR="00D63643" w:rsidRPr="00F96146" w:rsidRDefault="00D63643" w:rsidP="00B526DD">
            <w:pPr>
              <w:jc w:val="center"/>
              <w:rPr>
                <w:color w:val="000000" w:themeColor="text1"/>
              </w:rPr>
            </w:pPr>
            <w:r w:rsidRPr="00F96146">
              <w:rPr>
                <w:color w:val="000000"/>
              </w:rPr>
              <w:t>-0.125858</w:t>
            </w:r>
          </w:p>
        </w:tc>
        <w:tc>
          <w:tcPr>
            <w:tcW w:w="1260" w:type="dxa"/>
            <w:shd w:val="clear" w:color="auto" w:fill="auto"/>
            <w:noWrap/>
            <w:vAlign w:val="bottom"/>
            <w:hideMark/>
          </w:tcPr>
          <w:p w14:paraId="2F80D3FA" w14:textId="77777777" w:rsidR="00D63643" w:rsidRPr="00F96146" w:rsidRDefault="00D63643" w:rsidP="00B526DD">
            <w:pPr>
              <w:jc w:val="center"/>
              <w:rPr>
                <w:color w:val="000000" w:themeColor="text1"/>
              </w:rPr>
            </w:pPr>
            <w:r w:rsidRPr="00F96146">
              <w:rPr>
                <w:color w:val="000000"/>
              </w:rPr>
              <w:t>2.50517</w:t>
            </w:r>
          </w:p>
        </w:tc>
        <w:tc>
          <w:tcPr>
            <w:tcW w:w="1440" w:type="dxa"/>
            <w:shd w:val="clear" w:color="auto" w:fill="auto"/>
            <w:noWrap/>
            <w:vAlign w:val="bottom"/>
            <w:hideMark/>
          </w:tcPr>
          <w:p w14:paraId="7C50EFA3" w14:textId="77777777" w:rsidR="00D63643" w:rsidRPr="00F96146" w:rsidRDefault="00D63643" w:rsidP="00B526DD">
            <w:pPr>
              <w:jc w:val="center"/>
              <w:rPr>
                <w:color w:val="000000" w:themeColor="text1"/>
              </w:rPr>
            </w:pPr>
            <w:r w:rsidRPr="00F96146">
              <w:rPr>
                <w:color w:val="000000" w:themeColor="text1"/>
              </w:rPr>
              <w:t>1.00</w:t>
            </w:r>
          </w:p>
        </w:tc>
        <w:tc>
          <w:tcPr>
            <w:tcW w:w="1530" w:type="dxa"/>
            <w:shd w:val="clear" w:color="auto" w:fill="auto"/>
            <w:noWrap/>
            <w:vAlign w:val="bottom"/>
            <w:hideMark/>
          </w:tcPr>
          <w:p w14:paraId="48064DE7" w14:textId="77777777" w:rsidR="00D63643" w:rsidRPr="00F96146" w:rsidRDefault="00D63643" w:rsidP="00B526DD">
            <w:pPr>
              <w:jc w:val="center"/>
              <w:rPr>
                <w:color w:val="000000" w:themeColor="text1"/>
              </w:rPr>
            </w:pPr>
            <w:r w:rsidRPr="00F96146">
              <w:rPr>
                <w:color w:val="000000" w:themeColor="text1"/>
              </w:rPr>
              <w:t>Excellent</w:t>
            </w:r>
          </w:p>
        </w:tc>
      </w:tr>
      <w:tr w:rsidR="00D63643" w:rsidRPr="00F96146" w14:paraId="46E7D040" w14:textId="77777777" w:rsidTr="008351C0">
        <w:trPr>
          <w:trHeight w:val="288"/>
          <w:jc w:val="center"/>
        </w:trPr>
        <w:tc>
          <w:tcPr>
            <w:tcW w:w="960" w:type="dxa"/>
            <w:shd w:val="clear" w:color="auto" w:fill="auto"/>
            <w:noWrap/>
            <w:vAlign w:val="center"/>
            <w:hideMark/>
          </w:tcPr>
          <w:p w14:paraId="30A67414" w14:textId="77777777" w:rsidR="00D63643" w:rsidRPr="00F96146" w:rsidRDefault="00D63643" w:rsidP="00B526DD">
            <w:pPr>
              <w:jc w:val="center"/>
              <w:rPr>
                <w:color w:val="000000" w:themeColor="text1"/>
              </w:rPr>
            </w:pPr>
            <w:r w:rsidRPr="00F96146">
              <w:rPr>
                <w:color w:val="000000" w:themeColor="text1"/>
                <w:sz w:val="22"/>
              </w:rPr>
              <w:t>Mix-5</w:t>
            </w:r>
          </w:p>
        </w:tc>
        <w:tc>
          <w:tcPr>
            <w:tcW w:w="988" w:type="dxa"/>
            <w:shd w:val="clear" w:color="auto" w:fill="auto"/>
            <w:noWrap/>
            <w:vAlign w:val="bottom"/>
            <w:hideMark/>
          </w:tcPr>
          <w:p w14:paraId="7CBFE413" w14:textId="77777777" w:rsidR="00D63643" w:rsidRPr="00F96146" w:rsidRDefault="00D63643" w:rsidP="00B526DD">
            <w:pPr>
              <w:jc w:val="center"/>
              <w:rPr>
                <w:color w:val="000000" w:themeColor="text1"/>
              </w:rPr>
            </w:pPr>
            <w:r w:rsidRPr="00F96146">
              <w:rPr>
                <w:color w:val="000000"/>
              </w:rPr>
              <w:t>0.0003</w:t>
            </w:r>
          </w:p>
        </w:tc>
        <w:tc>
          <w:tcPr>
            <w:tcW w:w="1260" w:type="dxa"/>
            <w:shd w:val="clear" w:color="auto" w:fill="auto"/>
            <w:noWrap/>
            <w:vAlign w:val="bottom"/>
            <w:hideMark/>
          </w:tcPr>
          <w:p w14:paraId="689DB1AC" w14:textId="77777777" w:rsidR="00D63643" w:rsidRPr="00F96146" w:rsidRDefault="00D63643" w:rsidP="00B526DD">
            <w:pPr>
              <w:jc w:val="center"/>
              <w:rPr>
                <w:color w:val="000000" w:themeColor="text1"/>
              </w:rPr>
            </w:pPr>
            <w:r w:rsidRPr="00F96146">
              <w:rPr>
                <w:color w:val="000000"/>
              </w:rPr>
              <w:t>-0.125860</w:t>
            </w:r>
          </w:p>
        </w:tc>
        <w:tc>
          <w:tcPr>
            <w:tcW w:w="1260" w:type="dxa"/>
            <w:shd w:val="clear" w:color="auto" w:fill="auto"/>
            <w:noWrap/>
            <w:vAlign w:val="bottom"/>
            <w:hideMark/>
          </w:tcPr>
          <w:p w14:paraId="04B60E98" w14:textId="77777777" w:rsidR="00D63643" w:rsidRPr="00F96146" w:rsidRDefault="00D63643" w:rsidP="00B526DD">
            <w:pPr>
              <w:jc w:val="center"/>
              <w:rPr>
                <w:color w:val="000000" w:themeColor="text1"/>
              </w:rPr>
            </w:pPr>
            <w:r w:rsidRPr="00F96146">
              <w:rPr>
                <w:color w:val="000000"/>
              </w:rPr>
              <w:t>2.50521</w:t>
            </w:r>
          </w:p>
        </w:tc>
        <w:tc>
          <w:tcPr>
            <w:tcW w:w="1440" w:type="dxa"/>
            <w:shd w:val="clear" w:color="auto" w:fill="auto"/>
            <w:noWrap/>
            <w:vAlign w:val="bottom"/>
            <w:hideMark/>
          </w:tcPr>
          <w:p w14:paraId="575AA167" w14:textId="77777777" w:rsidR="00D63643" w:rsidRPr="00F96146" w:rsidRDefault="00D63643" w:rsidP="00B526DD">
            <w:pPr>
              <w:jc w:val="center"/>
              <w:rPr>
                <w:color w:val="000000" w:themeColor="text1"/>
              </w:rPr>
            </w:pPr>
            <w:r w:rsidRPr="00F96146">
              <w:rPr>
                <w:color w:val="000000" w:themeColor="text1"/>
              </w:rPr>
              <w:t>1.00</w:t>
            </w:r>
          </w:p>
        </w:tc>
        <w:tc>
          <w:tcPr>
            <w:tcW w:w="1530" w:type="dxa"/>
            <w:shd w:val="clear" w:color="auto" w:fill="auto"/>
            <w:noWrap/>
            <w:vAlign w:val="bottom"/>
            <w:hideMark/>
          </w:tcPr>
          <w:p w14:paraId="4AEED17F" w14:textId="77777777" w:rsidR="00D63643" w:rsidRPr="00F96146" w:rsidRDefault="00D63643" w:rsidP="00B526DD">
            <w:pPr>
              <w:jc w:val="center"/>
              <w:rPr>
                <w:color w:val="000000" w:themeColor="text1"/>
              </w:rPr>
            </w:pPr>
            <w:r w:rsidRPr="00F96146">
              <w:rPr>
                <w:color w:val="000000" w:themeColor="text1"/>
              </w:rPr>
              <w:t>Excellent</w:t>
            </w:r>
          </w:p>
        </w:tc>
      </w:tr>
      <w:tr w:rsidR="00D63643" w:rsidRPr="00F96146" w14:paraId="36DDC99B" w14:textId="77777777" w:rsidTr="008351C0">
        <w:trPr>
          <w:trHeight w:val="288"/>
          <w:jc w:val="center"/>
        </w:trPr>
        <w:tc>
          <w:tcPr>
            <w:tcW w:w="960" w:type="dxa"/>
            <w:shd w:val="clear" w:color="auto" w:fill="auto"/>
            <w:noWrap/>
            <w:vAlign w:val="center"/>
            <w:hideMark/>
          </w:tcPr>
          <w:p w14:paraId="462CFC4B" w14:textId="77777777" w:rsidR="00D63643" w:rsidRPr="00F96146" w:rsidRDefault="00D63643" w:rsidP="00B526DD">
            <w:pPr>
              <w:jc w:val="center"/>
              <w:rPr>
                <w:color w:val="000000" w:themeColor="text1"/>
              </w:rPr>
            </w:pPr>
            <w:r w:rsidRPr="00F96146">
              <w:rPr>
                <w:color w:val="000000" w:themeColor="text1"/>
                <w:sz w:val="22"/>
              </w:rPr>
              <w:t>Mix-6</w:t>
            </w:r>
          </w:p>
        </w:tc>
        <w:tc>
          <w:tcPr>
            <w:tcW w:w="988" w:type="dxa"/>
            <w:shd w:val="clear" w:color="auto" w:fill="auto"/>
            <w:noWrap/>
            <w:vAlign w:val="bottom"/>
            <w:hideMark/>
          </w:tcPr>
          <w:p w14:paraId="46D7A94E" w14:textId="77777777" w:rsidR="00D63643" w:rsidRPr="00F96146" w:rsidRDefault="00D63643" w:rsidP="00B526DD">
            <w:pPr>
              <w:jc w:val="center"/>
              <w:rPr>
                <w:color w:val="000000" w:themeColor="text1"/>
              </w:rPr>
            </w:pPr>
            <w:r w:rsidRPr="00F96146">
              <w:rPr>
                <w:color w:val="000000"/>
              </w:rPr>
              <w:t>0.0003</w:t>
            </w:r>
          </w:p>
        </w:tc>
        <w:tc>
          <w:tcPr>
            <w:tcW w:w="1260" w:type="dxa"/>
            <w:shd w:val="clear" w:color="auto" w:fill="auto"/>
            <w:noWrap/>
            <w:vAlign w:val="bottom"/>
            <w:hideMark/>
          </w:tcPr>
          <w:p w14:paraId="5A86E9EE" w14:textId="77777777" w:rsidR="00D63643" w:rsidRPr="00F96146" w:rsidRDefault="00D63643" w:rsidP="00B526DD">
            <w:pPr>
              <w:jc w:val="center"/>
              <w:rPr>
                <w:color w:val="000000" w:themeColor="text1"/>
              </w:rPr>
            </w:pPr>
            <w:r w:rsidRPr="00F96146">
              <w:rPr>
                <w:color w:val="000000"/>
              </w:rPr>
              <w:t>-0.125859</w:t>
            </w:r>
          </w:p>
        </w:tc>
        <w:tc>
          <w:tcPr>
            <w:tcW w:w="1260" w:type="dxa"/>
            <w:shd w:val="clear" w:color="auto" w:fill="auto"/>
            <w:noWrap/>
            <w:vAlign w:val="bottom"/>
            <w:hideMark/>
          </w:tcPr>
          <w:p w14:paraId="04C92C14" w14:textId="77777777" w:rsidR="00D63643" w:rsidRPr="00F96146" w:rsidRDefault="00D63643" w:rsidP="00B526DD">
            <w:pPr>
              <w:jc w:val="center"/>
              <w:rPr>
                <w:color w:val="000000" w:themeColor="text1"/>
              </w:rPr>
            </w:pPr>
            <w:r w:rsidRPr="00F96146">
              <w:rPr>
                <w:color w:val="000000"/>
              </w:rPr>
              <w:t>2.50517</w:t>
            </w:r>
          </w:p>
        </w:tc>
        <w:tc>
          <w:tcPr>
            <w:tcW w:w="1440" w:type="dxa"/>
            <w:shd w:val="clear" w:color="auto" w:fill="auto"/>
            <w:noWrap/>
            <w:vAlign w:val="bottom"/>
            <w:hideMark/>
          </w:tcPr>
          <w:p w14:paraId="34AC9BDC" w14:textId="77777777" w:rsidR="00D63643" w:rsidRPr="00F96146" w:rsidRDefault="00D63643" w:rsidP="00B526DD">
            <w:pPr>
              <w:jc w:val="center"/>
              <w:rPr>
                <w:color w:val="000000" w:themeColor="text1"/>
              </w:rPr>
            </w:pPr>
            <w:r w:rsidRPr="00F96146">
              <w:rPr>
                <w:color w:val="000000" w:themeColor="text1"/>
              </w:rPr>
              <w:t>1.00</w:t>
            </w:r>
          </w:p>
        </w:tc>
        <w:tc>
          <w:tcPr>
            <w:tcW w:w="1530" w:type="dxa"/>
            <w:shd w:val="clear" w:color="auto" w:fill="auto"/>
            <w:noWrap/>
            <w:vAlign w:val="bottom"/>
            <w:hideMark/>
          </w:tcPr>
          <w:p w14:paraId="5CE42149" w14:textId="77777777" w:rsidR="00D63643" w:rsidRPr="00F96146" w:rsidRDefault="00D63643" w:rsidP="00B526DD">
            <w:pPr>
              <w:jc w:val="center"/>
              <w:rPr>
                <w:color w:val="000000" w:themeColor="text1"/>
              </w:rPr>
            </w:pPr>
            <w:r w:rsidRPr="00F96146">
              <w:rPr>
                <w:color w:val="000000" w:themeColor="text1"/>
              </w:rPr>
              <w:t>Excellent</w:t>
            </w:r>
          </w:p>
        </w:tc>
      </w:tr>
    </w:tbl>
    <w:p w14:paraId="758C2236" w14:textId="77777777" w:rsidR="00D63643" w:rsidRPr="00F96146" w:rsidRDefault="00D63643" w:rsidP="00D63643">
      <w:pPr>
        <w:widowControl w:val="0"/>
        <w:autoSpaceDE w:val="0"/>
        <w:autoSpaceDN w:val="0"/>
        <w:adjustRightInd w:val="0"/>
        <w:ind w:firstLine="720"/>
        <w:rPr>
          <w:color w:val="000000" w:themeColor="text1"/>
          <w:sz w:val="20"/>
        </w:rPr>
      </w:pPr>
    </w:p>
    <w:p w14:paraId="173D9F8D" w14:textId="7EBE07E0" w:rsidR="00731CF5" w:rsidRPr="00F96146" w:rsidRDefault="00731CF5" w:rsidP="00731CF5">
      <w:pPr>
        <w:widowControl w:val="0"/>
        <w:autoSpaceDE w:val="0"/>
        <w:autoSpaceDN w:val="0"/>
        <w:adjustRightInd w:val="0"/>
        <w:spacing w:line="480" w:lineRule="auto"/>
        <w:ind w:firstLine="720"/>
        <w:rPr>
          <w:color w:val="000000" w:themeColor="text1"/>
        </w:rPr>
      </w:pPr>
      <w:r w:rsidRPr="00F96146">
        <w:rPr>
          <w:color w:val="000000" w:themeColor="text1"/>
        </w:rPr>
        <w:t xml:space="preserve">The dynamic modulus master curves for S3 mixes (Mix-1 and Mix-2) are shown in Figure 5.1. The corresponding master curves for S4 mixes (Mix-5 and Mix-6) are shown in Figure 5.2. An increase in dynamic modulus values was observed with the increase in frequency and decrease in testing temperature. These results are compatible with expectations as an increase in testing frequency and/or a decrease in temperature </w:t>
      </w:r>
      <w:r w:rsidRPr="00F96146">
        <w:rPr>
          <w:color w:val="000000" w:themeColor="text1"/>
        </w:rPr>
        <w:lastRenderedPageBreak/>
        <w:t xml:space="preserve">increases the stiffness of asphalt mixes (Flintsch et al., 2007; Tashman and Elangovan, 2008; Singh et al., 2011; Ghabchi, 2014). </w:t>
      </w:r>
    </w:p>
    <w:p w14:paraId="79116626" w14:textId="021A49FC" w:rsidR="00EC2DF4" w:rsidRPr="00F96146" w:rsidRDefault="00A03356" w:rsidP="00EC2DF4">
      <w:pPr>
        <w:widowControl w:val="0"/>
        <w:autoSpaceDE w:val="0"/>
        <w:autoSpaceDN w:val="0"/>
        <w:adjustRightInd w:val="0"/>
        <w:jc w:val="center"/>
        <w:rPr>
          <w:color w:val="000000" w:themeColor="text1"/>
          <w:sz w:val="20"/>
        </w:rPr>
      </w:pPr>
      <w:r>
        <w:rPr>
          <w:noProof/>
        </w:rPr>
        <w:drawing>
          <wp:inline distT="0" distB="0" distL="0" distR="0" wp14:anchorId="4594F14F" wp14:editId="0F4A1B3A">
            <wp:extent cx="3682165" cy="2683241"/>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32882" cy="2720199"/>
                    </a:xfrm>
                    <a:prstGeom prst="rect">
                      <a:avLst/>
                    </a:prstGeom>
                  </pic:spPr>
                </pic:pic>
              </a:graphicData>
            </a:graphic>
          </wp:inline>
        </w:drawing>
      </w:r>
    </w:p>
    <w:p w14:paraId="2B88AF99" w14:textId="041C77DF" w:rsidR="00EC2DF4" w:rsidRPr="00F96146" w:rsidRDefault="00EC2DF4" w:rsidP="00EC2DF4">
      <w:pPr>
        <w:widowControl w:val="0"/>
        <w:autoSpaceDE w:val="0"/>
        <w:autoSpaceDN w:val="0"/>
        <w:adjustRightInd w:val="0"/>
        <w:spacing w:line="480" w:lineRule="auto"/>
        <w:jc w:val="center"/>
        <w:rPr>
          <w:color w:val="000000" w:themeColor="text1"/>
        </w:rPr>
      </w:pPr>
      <w:bookmarkStart w:id="178" w:name="_Toc13571656"/>
      <w:r w:rsidRPr="00F96146">
        <w:t>Figure 5.</w:t>
      </w:r>
      <w:r w:rsidR="009658A9">
        <w:fldChar w:fldCharType="begin"/>
      </w:r>
      <w:r w:rsidR="009658A9">
        <w:instrText xml:space="preserve"> SEQ Figure_5. \* ARABIC </w:instrText>
      </w:r>
      <w:r w:rsidR="009658A9">
        <w:fldChar w:fldCharType="separate"/>
      </w:r>
      <w:r w:rsidR="009658A9">
        <w:rPr>
          <w:noProof/>
        </w:rPr>
        <w:t>1</w:t>
      </w:r>
      <w:r w:rsidR="009658A9">
        <w:rPr>
          <w:noProof/>
        </w:rPr>
        <w:fldChar w:fldCharType="end"/>
      </w:r>
      <w:r w:rsidRPr="00F96146">
        <w:rPr>
          <w:iCs/>
          <w:color w:val="000000" w:themeColor="text1"/>
        </w:rPr>
        <w:t xml:space="preserve"> </w:t>
      </w:r>
      <w:r w:rsidRPr="00F96146">
        <w:rPr>
          <w:color w:val="000000" w:themeColor="text1"/>
        </w:rPr>
        <w:t>Master Curve for Mix-1 and Mix-2 at a Reference Temperature of 21.1°C</w:t>
      </w:r>
      <w:bookmarkEnd w:id="178"/>
      <w:r w:rsidRPr="00F96146">
        <w:rPr>
          <w:color w:val="000000" w:themeColor="text1"/>
        </w:rPr>
        <w:t xml:space="preserve"> </w:t>
      </w:r>
    </w:p>
    <w:p w14:paraId="35C55AB9" w14:textId="34CD0176" w:rsidR="00EC2DF4" w:rsidRPr="00F96146" w:rsidRDefault="00CF4215" w:rsidP="00EC2DF4">
      <w:pPr>
        <w:widowControl w:val="0"/>
        <w:autoSpaceDE w:val="0"/>
        <w:autoSpaceDN w:val="0"/>
        <w:adjustRightInd w:val="0"/>
        <w:jc w:val="center"/>
        <w:rPr>
          <w:color w:val="000000" w:themeColor="text1"/>
          <w:sz w:val="20"/>
        </w:rPr>
      </w:pPr>
      <w:r>
        <w:rPr>
          <w:noProof/>
        </w:rPr>
        <w:drawing>
          <wp:inline distT="0" distB="0" distL="0" distR="0" wp14:anchorId="37BDCEA1" wp14:editId="1934227B">
            <wp:extent cx="3694974" cy="2727930"/>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774349" cy="2786531"/>
                    </a:xfrm>
                    <a:prstGeom prst="rect">
                      <a:avLst/>
                    </a:prstGeom>
                  </pic:spPr>
                </pic:pic>
              </a:graphicData>
            </a:graphic>
          </wp:inline>
        </w:drawing>
      </w:r>
    </w:p>
    <w:p w14:paraId="6F363263" w14:textId="709A81C4" w:rsidR="00EC2DF4" w:rsidRPr="00F96146" w:rsidRDefault="00EC2DF4" w:rsidP="00EC2DF4">
      <w:pPr>
        <w:widowControl w:val="0"/>
        <w:autoSpaceDE w:val="0"/>
        <w:autoSpaceDN w:val="0"/>
        <w:adjustRightInd w:val="0"/>
        <w:spacing w:line="480" w:lineRule="auto"/>
        <w:jc w:val="center"/>
        <w:rPr>
          <w:color w:val="000000" w:themeColor="text1"/>
          <w:sz w:val="20"/>
        </w:rPr>
      </w:pPr>
      <w:bookmarkStart w:id="179" w:name="_Toc13571657"/>
      <w:r w:rsidRPr="00F96146">
        <w:t>Figure 5.</w:t>
      </w:r>
      <w:r w:rsidR="009658A9">
        <w:fldChar w:fldCharType="begin"/>
      </w:r>
      <w:r w:rsidR="009658A9">
        <w:instrText xml:space="preserve"> SEQ Figure_5. \* ARABIC </w:instrText>
      </w:r>
      <w:r w:rsidR="009658A9">
        <w:fldChar w:fldCharType="separate"/>
      </w:r>
      <w:r w:rsidR="009658A9">
        <w:rPr>
          <w:noProof/>
        </w:rPr>
        <w:t>2</w:t>
      </w:r>
      <w:r w:rsidR="009658A9">
        <w:rPr>
          <w:noProof/>
        </w:rPr>
        <w:fldChar w:fldCharType="end"/>
      </w:r>
      <w:r w:rsidRPr="00F96146">
        <w:rPr>
          <w:i/>
          <w:iCs/>
        </w:rPr>
        <w:t xml:space="preserve"> </w:t>
      </w:r>
      <w:r w:rsidRPr="00F96146">
        <w:rPr>
          <w:color w:val="000000" w:themeColor="text1"/>
        </w:rPr>
        <w:t>Master Curve for Mix-5 and Mix-6 at a Reference Temperature of 21.1°C</w:t>
      </w:r>
      <w:bookmarkEnd w:id="179"/>
    </w:p>
    <w:p w14:paraId="321E91DB" w14:textId="11A716C6" w:rsidR="00731CF5" w:rsidRPr="00F96146" w:rsidRDefault="00731CF5" w:rsidP="00731CF5">
      <w:pPr>
        <w:widowControl w:val="0"/>
        <w:autoSpaceDE w:val="0"/>
        <w:autoSpaceDN w:val="0"/>
        <w:adjustRightInd w:val="0"/>
        <w:spacing w:line="480" w:lineRule="auto"/>
        <w:ind w:firstLine="720"/>
        <w:rPr>
          <w:color w:val="000000" w:themeColor="text1"/>
        </w:rPr>
      </w:pPr>
      <w:r w:rsidRPr="00F96146">
        <w:rPr>
          <w:color w:val="000000" w:themeColor="text1"/>
        </w:rPr>
        <w:t xml:space="preserve">From Figures 5.1. and 5.2, it is evident that both HMA and </w:t>
      </w:r>
      <w:r w:rsidR="00D15910" w:rsidRPr="00F96146">
        <w:rPr>
          <w:color w:val="000000" w:themeColor="text1"/>
        </w:rPr>
        <w:t>WMA</w:t>
      </w:r>
      <w:r w:rsidRPr="00F96146">
        <w:rPr>
          <w:color w:val="000000" w:themeColor="text1"/>
        </w:rPr>
        <w:t xml:space="preserve"> showed a similar trend. However, for a given reduced frequency, the dynamic modulus values for </w:t>
      </w:r>
      <w:r w:rsidR="00D15910" w:rsidRPr="00F96146">
        <w:rPr>
          <w:color w:val="000000" w:themeColor="text1"/>
        </w:rPr>
        <w:t>WMA</w:t>
      </w:r>
      <w:r w:rsidRPr="00F96146">
        <w:rPr>
          <w:color w:val="000000" w:themeColor="text1"/>
        </w:rPr>
        <w:t xml:space="preserve"> were smaller compared to their HMA counterparts. For example, at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reduced frequency predicted dynamic modulus values for Mix-1 (control HMA S3) and </w:t>
      </w:r>
      <w:r w:rsidRPr="00F96146">
        <w:rPr>
          <w:color w:val="000000" w:themeColor="text1"/>
        </w:rPr>
        <w:lastRenderedPageBreak/>
        <w:t xml:space="preserve">Mix-2 (WMA S3) were </w:t>
      </w:r>
      <w:r w:rsidR="007E62B0" w:rsidRPr="00F96146">
        <w:rPr>
          <w:color w:val="000000" w:themeColor="text1"/>
        </w:rPr>
        <w:t xml:space="preserve">found to be </w:t>
      </w:r>
      <w:r w:rsidRPr="00F96146">
        <w:rPr>
          <w:color w:val="000000" w:themeColor="text1"/>
        </w:rPr>
        <w:t xml:space="preserve">249 </w:t>
      </w:r>
      <w:r w:rsidR="009B075A" w:rsidRPr="00F96146">
        <w:rPr>
          <w:color w:val="000000" w:themeColor="text1"/>
        </w:rPr>
        <w:t xml:space="preserve">MPa </w:t>
      </w:r>
      <w:r w:rsidRPr="00F96146">
        <w:rPr>
          <w:color w:val="000000" w:themeColor="text1"/>
        </w:rPr>
        <w:t xml:space="preserve">and 147 MPa, respectively. Therefore, 41% lower dynamic modulus value was observed for Mix-2 compared to Mix-1 at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reduced frequency. A similar trend was observed for S4 mixes. The predicted dynamic modulus values for Mix-5 (control HMA S4) and Mix-6 (WMA S4) at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reduced frequency were 151</w:t>
      </w:r>
      <w:r w:rsidR="009B075A" w:rsidRPr="00F96146">
        <w:rPr>
          <w:color w:val="000000" w:themeColor="text1"/>
        </w:rPr>
        <w:t xml:space="preserve"> MPa</w:t>
      </w:r>
      <w:r w:rsidR="004965A3" w:rsidRPr="00F96146">
        <w:rPr>
          <w:color w:val="000000" w:themeColor="text1"/>
        </w:rPr>
        <w:t xml:space="preserve"> </w:t>
      </w:r>
      <w:r w:rsidRPr="00F96146">
        <w:rPr>
          <w:color w:val="000000" w:themeColor="text1"/>
        </w:rPr>
        <w:t xml:space="preserve">and 120 MPa, respectively. </w:t>
      </w:r>
      <w:r w:rsidR="00A31DD6" w:rsidRPr="00F96146">
        <w:rPr>
          <w:color w:val="000000" w:themeColor="text1"/>
        </w:rPr>
        <w:t>Thus, a</w:t>
      </w:r>
      <w:r w:rsidRPr="00F96146">
        <w:rPr>
          <w:color w:val="000000" w:themeColor="text1"/>
        </w:rPr>
        <w:t xml:space="preserve">bout 21% lower dynamic modulus value was observed for Mix-6 compared to Mix-5 at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reduced frequency. As noted previously, a lower degree of aging in </w:t>
      </w:r>
      <w:r w:rsidR="00D15910" w:rsidRPr="00F96146">
        <w:rPr>
          <w:color w:val="000000" w:themeColor="text1"/>
        </w:rPr>
        <w:t>WMA</w:t>
      </w:r>
      <w:r w:rsidRPr="00F96146">
        <w:rPr>
          <w:color w:val="000000" w:themeColor="text1"/>
        </w:rPr>
        <w:t xml:space="preserve"> is expected to produce softer mixes compared to </w:t>
      </w:r>
      <w:r w:rsidR="00D15910" w:rsidRPr="00F96146">
        <w:rPr>
          <w:color w:val="000000" w:themeColor="text1"/>
        </w:rPr>
        <w:t>HMA</w:t>
      </w:r>
      <w:r w:rsidRPr="00F96146">
        <w:rPr>
          <w:color w:val="000000" w:themeColor="text1"/>
        </w:rPr>
        <w:t xml:space="preserve"> (Hurley and Prowell, 2006</w:t>
      </w:r>
      <w:r w:rsidRPr="00F96146">
        <w:rPr>
          <w:color w:val="000000" w:themeColor="text1"/>
          <w:sz w:val="20"/>
        </w:rPr>
        <w:t xml:space="preserve">; </w:t>
      </w:r>
      <w:r w:rsidRPr="00F96146">
        <w:rPr>
          <w:color w:val="000000" w:themeColor="text1"/>
        </w:rPr>
        <w:t xml:space="preserve">Alhasan et al., 2014; Malladi, 2015). </w:t>
      </w:r>
      <w:r w:rsidR="000F537B" w:rsidRPr="00F96146">
        <w:rPr>
          <w:color w:val="000000" w:themeColor="text1"/>
        </w:rPr>
        <w:t>S</w:t>
      </w:r>
      <w:r w:rsidRPr="00F96146">
        <w:rPr>
          <w:color w:val="000000" w:themeColor="text1"/>
        </w:rPr>
        <w:t xml:space="preserve">everal </w:t>
      </w:r>
      <w:r w:rsidR="00B16CFB" w:rsidRPr="00F96146">
        <w:rPr>
          <w:color w:val="000000" w:themeColor="text1"/>
        </w:rPr>
        <w:t xml:space="preserve">other </w:t>
      </w:r>
      <w:r w:rsidRPr="00F96146">
        <w:rPr>
          <w:color w:val="000000" w:themeColor="text1"/>
        </w:rPr>
        <w:t xml:space="preserve">researchers have reported lower dynamic modulus values for </w:t>
      </w:r>
      <w:r w:rsidR="00D15910" w:rsidRPr="00F96146">
        <w:rPr>
          <w:color w:val="000000" w:themeColor="text1"/>
        </w:rPr>
        <w:t>WMA</w:t>
      </w:r>
      <w:r w:rsidRPr="00F96146">
        <w:rPr>
          <w:color w:val="000000" w:themeColor="text1"/>
        </w:rPr>
        <w:t xml:space="preserve"> compared to </w:t>
      </w:r>
      <w:r w:rsidR="00D15910" w:rsidRPr="00F96146">
        <w:rPr>
          <w:color w:val="000000" w:themeColor="text1"/>
        </w:rPr>
        <w:t>HMA</w:t>
      </w:r>
      <w:r w:rsidRPr="00F96146">
        <w:rPr>
          <w:color w:val="000000" w:themeColor="text1"/>
        </w:rPr>
        <w:t xml:space="preserve"> (Copeland et al., 2010; Goh and You, 2011b; Ghabchi, 2014; </w:t>
      </w:r>
      <w:r w:rsidRPr="00F96146">
        <w:rPr>
          <w:color w:val="000000"/>
        </w:rPr>
        <w:t>Pandey, 2016</w:t>
      </w:r>
      <w:r w:rsidRPr="00F96146">
        <w:rPr>
          <w:color w:val="000000" w:themeColor="text1"/>
        </w:rPr>
        <w:t xml:space="preserve">). About 19% lower mean dynamic modulus value was reported by Goh and You (2011b) for porous </w:t>
      </w:r>
      <w:r w:rsidR="00D15910" w:rsidRPr="00F96146">
        <w:rPr>
          <w:color w:val="000000" w:themeColor="text1"/>
        </w:rPr>
        <w:t>WMA</w:t>
      </w:r>
      <w:r w:rsidRPr="00F96146">
        <w:rPr>
          <w:color w:val="000000" w:themeColor="text1"/>
        </w:rPr>
        <w:t xml:space="preserve"> compared to porous </w:t>
      </w:r>
      <w:r w:rsidR="00D15910" w:rsidRPr="00F96146">
        <w:rPr>
          <w:color w:val="000000" w:themeColor="text1"/>
        </w:rPr>
        <w:t>HMA</w:t>
      </w:r>
      <w:r w:rsidRPr="00F96146">
        <w:rPr>
          <w:color w:val="000000" w:themeColor="text1"/>
        </w:rPr>
        <w:t xml:space="preserve"> at -5°C reference temperature. A lower dynamic modulus can cause more rutting in case of </w:t>
      </w:r>
      <w:r w:rsidR="00D15910" w:rsidRPr="00F96146">
        <w:rPr>
          <w:color w:val="000000" w:themeColor="text1"/>
        </w:rPr>
        <w:t>WMA</w:t>
      </w:r>
      <w:r w:rsidRPr="00F96146">
        <w:rPr>
          <w:color w:val="000000" w:themeColor="text1"/>
        </w:rPr>
        <w:t xml:space="preserve"> (Ghabchi, 2014). Also, a lower stiffness may result in increased cracking resistance for foamed </w:t>
      </w:r>
      <w:r w:rsidR="00D15910" w:rsidRPr="00F96146">
        <w:rPr>
          <w:color w:val="000000" w:themeColor="text1"/>
        </w:rPr>
        <w:t>WMA</w:t>
      </w:r>
      <w:r w:rsidRPr="00F96146">
        <w:rPr>
          <w:color w:val="000000" w:themeColor="text1"/>
        </w:rPr>
        <w:t xml:space="preserve"> compared to </w:t>
      </w:r>
      <w:r w:rsidR="00D15910" w:rsidRPr="00F96146">
        <w:rPr>
          <w:color w:val="000000" w:themeColor="text1"/>
        </w:rPr>
        <w:t>HMA</w:t>
      </w:r>
      <w:r w:rsidRPr="00F96146">
        <w:rPr>
          <w:color w:val="000000" w:themeColor="text1"/>
        </w:rPr>
        <w:t xml:space="preserve"> (Ghabchi, 2014). </w:t>
      </w:r>
    </w:p>
    <w:p w14:paraId="59CE49C9" w14:textId="725F92BB" w:rsidR="00731CF5" w:rsidRPr="00F96146" w:rsidRDefault="00731CF5" w:rsidP="00731CF5">
      <w:pPr>
        <w:widowControl w:val="0"/>
        <w:autoSpaceDE w:val="0"/>
        <w:autoSpaceDN w:val="0"/>
        <w:adjustRightInd w:val="0"/>
        <w:spacing w:line="480" w:lineRule="auto"/>
        <w:ind w:firstLine="720"/>
        <w:rPr>
          <w:color w:val="000000" w:themeColor="text1"/>
        </w:rPr>
      </w:pPr>
      <w:r w:rsidRPr="00F96146">
        <w:rPr>
          <w:color w:val="000000" w:themeColor="text1"/>
        </w:rPr>
        <w:t xml:space="preserve">From these figures it is evident that both S3 mixes containing 25% RAP had higher dynamic modulus values compared to S4 mixes containing 5% RAP. </w:t>
      </w:r>
      <w:r w:rsidR="00A25DD6" w:rsidRPr="00F96146">
        <w:rPr>
          <w:color w:val="000000" w:themeColor="text1"/>
        </w:rPr>
        <w:t xml:space="preserve">For </w:t>
      </w:r>
      <w:r w:rsidR="002237F8" w:rsidRPr="00F96146">
        <w:rPr>
          <w:color w:val="000000" w:themeColor="text1"/>
        </w:rPr>
        <w:t>instance</w:t>
      </w:r>
      <w:r w:rsidR="00A25DD6" w:rsidRPr="00F96146">
        <w:rPr>
          <w:color w:val="000000" w:themeColor="text1"/>
        </w:rPr>
        <w:t xml:space="preserve">, at </w:t>
      </w:r>
      <w:r w:rsidR="00CF4215">
        <w:rPr>
          <w:color w:val="000000" w:themeColor="text1"/>
        </w:rPr>
        <w:t>10</w:t>
      </w:r>
      <w:r w:rsidR="00CF4215" w:rsidRPr="00CF4215">
        <w:rPr>
          <w:color w:val="000000" w:themeColor="text1"/>
          <w:vertAlign w:val="superscript"/>
        </w:rPr>
        <w:t>-4</w:t>
      </w:r>
      <w:r w:rsidR="00A25DD6" w:rsidRPr="00F96146">
        <w:rPr>
          <w:color w:val="000000" w:themeColor="text1"/>
        </w:rPr>
        <w:t xml:space="preserve"> Hz reduced frequency dynamic modulus values</w:t>
      </w:r>
      <w:r w:rsidR="00CB03EC" w:rsidRPr="00F96146">
        <w:rPr>
          <w:color w:val="000000" w:themeColor="text1"/>
        </w:rPr>
        <w:t xml:space="preserve"> </w:t>
      </w:r>
      <w:r w:rsidR="00A25DD6" w:rsidRPr="00F96146">
        <w:rPr>
          <w:color w:val="000000" w:themeColor="text1"/>
        </w:rPr>
        <w:t>for Mix-1 and Mix-</w:t>
      </w:r>
      <w:r w:rsidR="002237F8" w:rsidRPr="00F96146">
        <w:rPr>
          <w:color w:val="000000" w:themeColor="text1"/>
        </w:rPr>
        <w:t>5</w:t>
      </w:r>
      <w:r w:rsidR="00A25DD6" w:rsidRPr="00F96146">
        <w:rPr>
          <w:color w:val="000000" w:themeColor="text1"/>
        </w:rPr>
        <w:t xml:space="preserve"> were found to be 249 MPa and 1</w:t>
      </w:r>
      <w:r w:rsidR="002237F8" w:rsidRPr="00F96146">
        <w:rPr>
          <w:color w:val="000000" w:themeColor="text1"/>
        </w:rPr>
        <w:t>51</w:t>
      </w:r>
      <w:r w:rsidR="00A25DD6" w:rsidRPr="00F96146">
        <w:rPr>
          <w:color w:val="000000" w:themeColor="text1"/>
        </w:rPr>
        <w:t xml:space="preserve"> MPa, respectively</w:t>
      </w:r>
      <w:r w:rsidR="002237F8" w:rsidRPr="00F96146">
        <w:rPr>
          <w:color w:val="000000" w:themeColor="text1"/>
        </w:rPr>
        <w:t>.</w:t>
      </w:r>
      <w:r w:rsidR="00234AF2" w:rsidRPr="00F96146">
        <w:rPr>
          <w:color w:val="000000" w:themeColor="text1"/>
        </w:rPr>
        <w:t xml:space="preserve"> Therefore, </w:t>
      </w:r>
      <w:r w:rsidR="008D64C5" w:rsidRPr="00F96146">
        <w:rPr>
          <w:color w:val="000000" w:themeColor="text1"/>
        </w:rPr>
        <w:t>39</w:t>
      </w:r>
      <w:r w:rsidR="00234AF2" w:rsidRPr="00F96146">
        <w:rPr>
          <w:color w:val="000000" w:themeColor="text1"/>
        </w:rPr>
        <w:t>% lower dynamic modulus value was observed for Mix-</w:t>
      </w:r>
      <w:r w:rsidR="00AF5629" w:rsidRPr="00F96146">
        <w:rPr>
          <w:color w:val="000000" w:themeColor="text1"/>
        </w:rPr>
        <w:t>5</w:t>
      </w:r>
      <w:r w:rsidR="00234AF2" w:rsidRPr="00F96146">
        <w:rPr>
          <w:color w:val="000000" w:themeColor="text1"/>
        </w:rPr>
        <w:t xml:space="preserve"> compared to Mix-1 at </w:t>
      </w:r>
      <w:r w:rsidR="00CF4215">
        <w:rPr>
          <w:color w:val="000000" w:themeColor="text1"/>
        </w:rPr>
        <w:t>10</w:t>
      </w:r>
      <w:r w:rsidR="00CF4215" w:rsidRPr="00CF4215">
        <w:rPr>
          <w:color w:val="000000" w:themeColor="text1"/>
          <w:vertAlign w:val="superscript"/>
        </w:rPr>
        <w:t>-4</w:t>
      </w:r>
      <w:r w:rsidR="00234AF2" w:rsidRPr="00F96146">
        <w:rPr>
          <w:color w:val="000000" w:themeColor="text1"/>
        </w:rPr>
        <w:t xml:space="preserve"> Hz reduced frequency</w:t>
      </w:r>
      <w:r w:rsidR="008D64C5" w:rsidRPr="00F96146">
        <w:rPr>
          <w:color w:val="000000" w:themeColor="text1"/>
        </w:rPr>
        <w:t>.</w:t>
      </w:r>
      <w:r w:rsidR="002237F8" w:rsidRPr="00F96146">
        <w:rPr>
          <w:color w:val="000000" w:themeColor="text1"/>
        </w:rPr>
        <w:t xml:space="preserve"> A similar trend was followed by </w:t>
      </w:r>
      <w:r w:rsidR="00A26C0E" w:rsidRPr="00F96146">
        <w:rPr>
          <w:color w:val="000000" w:themeColor="text1"/>
        </w:rPr>
        <w:t>foamed WMA.</w:t>
      </w:r>
      <w:r w:rsidR="004D0B1C" w:rsidRPr="00F96146">
        <w:rPr>
          <w:color w:val="000000" w:themeColor="text1"/>
        </w:rPr>
        <w:t xml:space="preserve"> About </w:t>
      </w:r>
      <w:r w:rsidR="00BA3E4B" w:rsidRPr="00F96146">
        <w:rPr>
          <w:color w:val="000000" w:themeColor="text1"/>
        </w:rPr>
        <w:t xml:space="preserve">18% lower dynamic modulus value was observed for Mix-6 compared to Mix-2 at </w:t>
      </w:r>
      <w:r w:rsidR="00CF4215">
        <w:rPr>
          <w:color w:val="000000" w:themeColor="text1"/>
        </w:rPr>
        <w:t>10</w:t>
      </w:r>
      <w:r w:rsidR="00CF4215" w:rsidRPr="00CF4215">
        <w:rPr>
          <w:color w:val="000000" w:themeColor="text1"/>
          <w:vertAlign w:val="superscript"/>
        </w:rPr>
        <w:t>-4</w:t>
      </w:r>
      <w:r w:rsidR="00BA3E4B" w:rsidRPr="00F96146">
        <w:rPr>
          <w:color w:val="000000" w:themeColor="text1"/>
        </w:rPr>
        <w:t xml:space="preserve"> Hz reduced frequency.</w:t>
      </w:r>
      <w:r w:rsidR="0094599C" w:rsidRPr="00F96146">
        <w:rPr>
          <w:color w:val="000000" w:themeColor="text1"/>
        </w:rPr>
        <w:t xml:space="preserve"> </w:t>
      </w:r>
      <w:r w:rsidRPr="00F96146">
        <w:rPr>
          <w:color w:val="000000" w:themeColor="text1"/>
        </w:rPr>
        <w:t xml:space="preserve">As reported by Pandey (2016), higher RAP contents lead to stiffer mixes and </w:t>
      </w:r>
      <w:r w:rsidRPr="00F96146">
        <w:rPr>
          <w:color w:val="000000" w:themeColor="text1"/>
        </w:rPr>
        <w:lastRenderedPageBreak/>
        <w:t xml:space="preserve">higher dynamic modulus, which supports the results obtained from this study. Also, the differences in the dynamic modulus values between Mix-1 and Mix-2 were more pronounced at lower reduced frequencies (Figure 5.1). </w:t>
      </w:r>
      <w:r w:rsidR="00B16CFB" w:rsidRPr="00F96146">
        <w:rPr>
          <w:color w:val="000000" w:themeColor="text1"/>
        </w:rPr>
        <w:t>With increased reduced frequency</w:t>
      </w:r>
      <w:r w:rsidR="00695743" w:rsidRPr="00F96146">
        <w:rPr>
          <w:color w:val="000000" w:themeColor="text1"/>
        </w:rPr>
        <w:t>,</w:t>
      </w:r>
      <w:r w:rsidR="00B16CFB" w:rsidRPr="00F96146">
        <w:rPr>
          <w:color w:val="000000" w:themeColor="text1"/>
        </w:rPr>
        <w:t xml:space="preserve"> the differences in dynamic modulus values between Mix-1 and Mix-2 samples were found to reduce. </w:t>
      </w:r>
      <w:r w:rsidRPr="00F96146">
        <w:rPr>
          <w:color w:val="000000" w:themeColor="text1"/>
        </w:rPr>
        <w:t xml:space="preserve">The differences in dynamic modulus values between Mix-1 and Mix-2 were found to </w:t>
      </w:r>
      <w:r w:rsidR="00B16CFB" w:rsidRPr="00F96146">
        <w:rPr>
          <w:color w:val="000000" w:themeColor="text1"/>
        </w:rPr>
        <w:t>de</w:t>
      </w:r>
      <w:r w:rsidRPr="00F96146">
        <w:rPr>
          <w:color w:val="000000" w:themeColor="text1"/>
        </w:rPr>
        <w:t>crease from 4</w:t>
      </w:r>
      <w:r w:rsidR="00B16CFB" w:rsidRPr="00F96146">
        <w:rPr>
          <w:color w:val="000000" w:themeColor="text1"/>
        </w:rPr>
        <w:t>1</w:t>
      </w:r>
      <w:r w:rsidRPr="00F96146">
        <w:rPr>
          <w:color w:val="000000" w:themeColor="text1"/>
        </w:rPr>
        <w:t xml:space="preserve">% to </w:t>
      </w:r>
      <w:r w:rsidR="00B16CFB" w:rsidRPr="00F96146">
        <w:rPr>
          <w:color w:val="000000" w:themeColor="text1"/>
        </w:rPr>
        <w:t>24</w:t>
      </w:r>
      <w:r w:rsidRPr="00F96146">
        <w:rPr>
          <w:color w:val="000000" w:themeColor="text1"/>
        </w:rPr>
        <w:t xml:space="preserve">% for reduced frequency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to</w:t>
      </w:r>
      <w:r w:rsidR="00B16CFB" w:rsidRPr="00F96146">
        <w:rPr>
          <w:color w:val="000000" w:themeColor="text1"/>
        </w:rPr>
        <w:t xml:space="preserve">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This was logical because lower reduced frequency was associated with higher temperature according to the time-temperature superposition principle. Similar observations were made by Ghabchi (2014). As reported by Ghabchi (2014), at a higher reduced frequency aggregate structure is believed to govern the mix properties, especially for coarser mixes. For finer mixes (S4 mixes), both HMA and WMA samples were found to exhibit a similar trend at all levels of frequencies. The differences in dynamic modulus values between S4 mixes were 14% and 21% at reduced frequency 1</w:t>
      </w:r>
      <w:r w:rsidR="00CF4215">
        <w:rPr>
          <w:color w:val="000000" w:themeColor="text1"/>
        </w:rPr>
        <w:t>0</w:t>
      </w:r>
      <w:r w:rsidR="00CF4215" w:rsidRPr="00CF4215">
        <w:rPr>
          <w:color w:val="000000" w:themeColor="text1"/>
          <w:vertAlign w:val="superscript"/>
        </w:rPr>
        <w:t>4</w:t>
      </w:r>
      <w:r w:rsidRPr="00F96146">
        <w:rPr>
          <w:color w:val="000000" w:themeColor="text1"/>
        </w:rPr>
        <w:t xml:space="preserve"> Hz </w:t>
      </w:r>
      <w:r w:rsidR="00E71340" w:rsidRPr="00F96146">
        <w:rPr>
          <w:color w:val="000000" w:themeColor="text1"/>
        </w:rPr>
        <w:t>and</w:t>
      </w:r>
      <w:r w:rsidRPr="00F96146">
        <w:rPr>
          <w:color w:val="000000" w:themeColor="text1"/>
        </w:rPr>
        <w:t xml:space="preserve"> </w:t>
      </w:r>
      <w:r w:rsidR="00CF4215">
        <w:rPr>
          <w:color w:val="000000" w:themeColor="text1"/>
        </w:rPr>
        <w:t>10</w:t>
      </w:r>
      <w:r w:rsidR="00CF4215" w:rsidRPr="00CF4215">
        <w:rPr>
          <w:color w:val="000000" w:themeColor="text1"/>
          <w:vertAlign w:val="superscript"/>
        </w:rPr>
        <w:t>-4</w:t>
      </w:r>
      <w:r w:rsidRPr="00F96146">
        <w:rPr>
          <w:color w:val="000000" w:themeColor="text1"/>
        </w:rPr>
        <w:t xml:space="preserve"> Hz, respectively. Therefore, effect of aged binder from RAP on the dynamic modulus master curve was insignificant when the RAP content was low (5% in this case). The dynamic modulus values generated in this study can be used in the M-EPDG software for predicting rutting</w:t>
      </w:r>
      <w:r w:rsidR="00411FA0" w:rsidRPr="00F96146">
        <w:rPr>
          <w:color w:val="000000" w:themeColor="text1"/>
        </w:rPr>
        <w:t xml:space="preserve"> and cracking</w:t>
      </w:r>
      <w:r w:rsidRPr="00F96146">
        <w:rPr>
          <w:color w:val="000000" w:themeColor="text1"/>
        </w:rPr>
        <w:t>.</w:t>
      </w:r>
    </w:p>
    <w:p w14:paraId="678A7EAD" w14:textId="16DCB77B" w:rsidR="00D63643" w:rsidRPr="00F96146" w:rsidRDefault="00AA619E" w:rsidP="00DF73B1">
      <w:pPr>
        <w:pStyle w:val="Heading2"/>
        <w:numPr>
          <w:ilvl w:val="1"/>
          <w:numId w:val="10"/>
        </w:numPr>
        <w:tabs>
          <w:tab w:val="clear" w:pos="0"/>
          <w:tab w:val="clear" w:pos="90"/>
          <w:tab w:val="left" w:pos="450"/>
        </w:tabs>
        <w:ind w:left="0" w:firstLine="0"/>
        <w:rPr>
          <w:rFonts w:ascii="Times New Roman" w:hAnsi="Times New Roman"/>
        </w:rPr>
      </w:pPr>
      <w:bookmarkStart w:id="180" w:name="_Toc13570813"/>
      <w:r w:rsidRPr="00F96146">
        <w:rPr>
          <w:rFonts w:ascii="Times New Roman" w:hAnsi="Times New Roman"/>
        </w:rPr>
        <w:t xml:space="preserve">Fatigue </w:t>
      </w:r>
      <w:r w:rsidR="00D63643" w:rsidRPr="00F96146">
        <w:rPr>
          <w:rFonts w:ascii="Times New Roman" w:hAnsi="Times New Roman"/>
        </w:rPr>
        <w:t>Cracking Resistance</w:t>
      </w:r>
      <w:bookmarkEnd w:id="180"/>
      <w:r w:rsidR="00D63643" w:rsidRPr="00F96146">
        <w:rPr>
          <w:rFonts w:ascii="Times New Roman" w:hAnsi="Times New Roman"/>
        </w:rPr>
        <w:t xml:space="preserve"> </w:t>
      </w:r>
    </w:p>
    <w:p w14:paraId="0F36C161" w14:textId="121D6324" w:rsidR="005239D9" w:rsidRPr="00F96146" w:rsidRDefault="00D63643" w:rsidP="005239D9">
      <w:pPr>
        <w:spacing w:line="480" w:lineRule="auto"/>
        <w:ind w:firstLine="720"/>
        <w:rPr>
          <w:color w:val="000000" w:themeColor="text1"/>
        </w:rPr>
      </w:pPr>
      <w:r w:rsidRPr="00F96146">
        <w:rPr>
          <w:color w:val="000000" w:themeColor="text1"/>
        </w:rPr>
        <w:t>Fatigue</w:t>
      </w:r>
      <w:r w:rsidR="005239D9" w:rsidRPr="00F96146">
        <w:rPr>
          <w:color w:val="000000" w:themeColor="text1"/>
        </w:rPr>
        <w:t xml:space="preserve"> cracking is one of the common distresses in asphalt pavements due to repeated traffic loading</w:t>
      </w:r>
      <w:r w:rsidR="005239D9" w:rsidRPr="00F96146">
        <w:rPr>
          <w:color w:val="000000" w:themeColor="text1"/>
          <w:lang w:val="en-NZ"/>
        </w:rPr>
        <w:t xml:space="preserve"> (</w:t>
      </w:r>
      <w:r w:rsidR="005239D9" w:rsidRPr="00F96146">
        <w:rPr>
          <w:color w:val="000000" w:themeColor="text1"/>
        </w:rPr>
        <w:t xml:space="preserve">Colombier, 1997; Baek J., 2010; </w:t>
      </w:r>
      <w:r w:rsidR="005239D9" w:rsidRPr="00F96146">
        <w:rPr>
          <w:bCs/>
          <w:color w:val="000000" w:themeColor="text1"/>
        </w:rPr>
        <w:t>Moreno and Rubio</w:t>
      </w:r>
      <w:r w:rsidR="005239D9" w:rsidRPr="00F96146">
        <w:rPr>
          <w:color w:val="000000" w:themeColor="text1"/>
        </w:rPr>
        <w:t>, 2013). As discussed in Chapter 2, different agencies are currently using different test methods to characterize fatigue resistance of asphalt mixes during the design stage (Barman et al., 2018). As noted earlier,</w:t>
      </w:r>
      <w:bookmarkStart w:id="181" w:name="_Hlk13372963"/>
      <w:r w:rsidR="005239D9" w:rsidRPr="00F96146">
        <w:rPr>
          <w:color w:val="000000" w:themeColor="text1"/>
        </w:rPr>
        <w:t xml:space="preserve"> </w:t>
      </w:r>
      <w:r w:rsidR="000B0C93" w:rsidRPr="00F96146">
        <w:rPr>
          <w:color w:val="000000" w:themeColor="text1"/>
        </w:rPr>
        <w:t xml:space="preserve">the </w:t>
      </w:r>
      <w:r w:rsidR="005239D9" w:rsidRPr="00F96146">
        <w:rPr>
          <w:color w:val="000000" w:themeColor="text1"/>
        </w:rPr>
        <w:t>Louisiana SCB</w:t>
      </w:r>
      <w:r w:rsidR="00E71340" w:rsidRPr="00F96146">
        <w:rPr>
          <w:color w:val="000000" w:themeColor="text1"/>
        </w:rPr>
        <w:t xml:space="preserve">, I-FIT and </w:t>
      </w:r>
      <w:r w:rsidR="005239D9" w:rsidRPr="00F96146">
        <w:rPr>
          <w:color w:val="000000" w:themeColor="text1"/>
        </w:rPr>
        <w:t>Abrasion Loss or Cantabro test</w:t>
      </w:r>
      <w:r w:rsidR="00F46255" w:rsidRPr="00F96146">
        <w:rPr>
          <w:color w:val="000000" w:themeColor="text1"/>
        </w:rPr>
        <w:t>s</w:t>
      </w:r>
      <w:r w:rsidR="005239D9" w:rsidRPr="00F96146">
        <w:rPr>
          <w:color w:val="000000" w:themeColor="text1"/>
        </w:rPr>
        <w:t xml:space="preserve"> </w:t>
      </w:r>
      <w:r w:rsidR="005239D9" w:rsidRPr="00F96146">
        <w:rPr>
          <w:color w:val="000000" w:themeColor="text1"/>
        </w:rPr>
        <w:lastRenderedPageBreak/>
        <w:t xml:space="preserve">were used </w:t>
      </w:r>
      <w:r w:rsidR="00E71340" w:rsidRPr="00F96146">
        <w:rPr>
          <w:color w:val="000000" w:themeColor="text1"/>
        </w:rPr>
        <w:t xml:space="preserve">in this study </w:t>
      </w:r>
      <w:r w:rsidR="005239D9" w:rsidRPr="00F96146">
        <w:rPr>
          <w:color w:val="000000" w:themeColor="text1"/>
        </w:rPr>
        <w:t xml:space="preserve">to identify the cracking potential of asphalt mixes. </w:t>
      </w:r>
      <w:bookmarkEnd w:id="181"/>
      <w:r w:rsidR="005239D9" w:rsidRPr="00F96146">
        <w:rPr>
          <w:color w:val="000000" w:themeColor="text1"/>
        </w:rPr>
        <w:t xml:space="preserve">These results are presented next. </w:t>
      </w:r>
    </w:p>
    <w:p w14:paraId="4A0763B5" w14:textId="77777777" w:rsidR="00D63643" w:rsidRPr="00F96146" w:rsidRDefault="00D63643" w:rsidP="00282A46">
      <w:pPr>
        <w:pStyle w:val="Heading3"/>
        <w:numPr>
          <w:ilvl w:val="2"/>
          <w:numId w:val="10"/>
        </w:numPr>
        <w:ind w:left="0" w:firstLine="0"/>
        <w:rPr>
          <w:rFonts w:ascii="Times New Roman" w:hAnsi="Times New Roman"/>
        </w:rPr>
      </w:pPr>
      <w:bookmarkStart w:id="182" w:name="_Toc13570814"/>
      <w:r w:rsidRPr="00F96146">
        <w:rPr>
          <w:rFonts w:ascii="Times New Roman" w:hAnsi="Times New Roman"/>
        </w:rPr>
        <w:t>Louisiana SCB Test</w:t>
      </w:r>
      <w:bookmarkEnd w:id="182"/>
    </w:p>
    <w:p w14:paraId="3EB8A21E" w14:textId="07C8FDF0" w:rsidR="00DC697B" w:rsidRPr="00F96146" w:rsidRDefault="00DC697B" w:rsidP="00DC697B">
      <w:pPr>
        <w:widowControl w:val="0"/>
        <w:autoSpaceDE w:val="0"/>
        <w:autoSpaceDN w:val="0"/>
        <w:adjustRightInd w:val="0"/>
        <w:spacing w:line="480" w:lineRule="auto"/>
        <w:ind w:firstLine="720"/>
        <w:rPr>
          <w:color w:val="000000" w:themeColor="text1"/>
        </w:rPr>
      </w:pPr>
      <w:r w:rsidRPr="00F96146">
        <w:rPr>
          <w:color w:val="000000" w:themeColor="text1"/>
        </w:rPr>
        <w:t xml:space="preserve">The Louisiana SCB tests were conducted in accordance with the </w:t>
      </w:r>
      <w:r w:rsidRPr="00F96146">
        <w:rPr>
          <w:color w:val="000000"/>
        </w:rPr>
        <w:t>ASTM D 8044 test method (ASTM, 2013)</w:t>
      </w:r>
      <w:r w:rsidRPr="00F96146">
        <w:rPr>
          <w:color w:val="000000" w:themeColor="text1"/>
        </w:rPr>
        <w:t xml:space="preserve">. As mentioned in Chapter 3, samples with three different notch depths (namely 25.4 mm, 31.8 mm and 38.0 mm) and a loading rate of 0.5 mm/min were used in this testing. </w:t>
      </w:r>
    </w:p>
    <w:p w14:paraId="5990FCBC" w14:textId="3CC2B190" w:rsidR="00D63643" w:rsidRPr="00F96146" w:rsidRDefault="00DC697B" w:rsidP="00DC697B">
      <w:pPr>
        <w:widowControl w:val="0"/>
        <w:autoSpaceDE w:val="0"/>
        <w:autoSpaceDN w:val="0"/>
        <w:adjustRightInd w:val="0"/>
        <w:spacing w:line="480" w:lineRule="auto"/>
        <w:ind w:firstLine="720"/>
        <w:rPr>
          <w:color w:val="000000" w:themeColor="text1"/>
        </w:rPr>
      </w:pPr>
      <w:r w:rsidRPr="00F96146">
        <w:rPr>
          <w:color w:val="000000" w:themeColor="text1"/>
        </w:rPr>
        <w:t xml:space="preserve"> Figure 5.3 presents the variation of average strain energy at failure with respect to notch depths for S3 mixes. The repeatability of test results was checked in terms of Coefficient of Variation (COV) of average strain energy. For each notch depth at least three specimens were tested. The COV of average strain energy was found to be less than 15% for each set of samples (Table 5.3). These COV values were smaller than those (maximum 21%) reported by Arshadi et al. (2017). It is evident from Figure 5.3 that the average strain energy decreases with the increase in notch depths for both mixes, as expected.</w:t>
      </w:r>
      <w:r w:rsidRPr="00F96146">
        <w:rPr>
          <w:iCs/>
        </w:rPr>
        <w:t xml:space="preserve"> </w:t>
      </w:r>
      <w:r w:rsidR="005628BD" w:rsidRPr="00F96146">
        <w:rPr>
          <w:iCs/>
        </w:rPr>
        <w:t>T</w:t>
      </w:r>
      <w:r w:rsidRPr="00F96146">
        <w:rPr>
          <w:color w:val="000000" w:themeColor="text1"/>
        </w:rPr>
        <w:t>he reduction in effective loading area with increasing notch depth</w:t>
      </w:r>
      <w:r w:rsidR="005628BD" w:rsidRPr="00F96146">
        <w:rPr>
          <w:color w:val="000000" w:themeColor="text1"/>
        </w:rPr>
        <w:t xml:space="preserve"> is believed to </w:t>
      </w:r>
      <w:r w:rsidR="00FB470E" w:rsidRPr="00F96146">
        <w:rPr>
          <w:color w:val="000000" w:themeColor="text1"/>
        </w:rPr>
        <w:t xml:space="preserve">decrease the average strain energy </w:t>
      </w:r>
      <w:r w:rsidRPr="00F96146">
        <w:rPr>
          <w:color w:val="000000" w:themeColor="text1"/>
        </w:rPr>
        <w:t>(</w:t>
      </w:r>
      <w:r w:rsidRPr="00F96146">
        <w:rPr>
          <w:iCs/>
        </w:rPr>
        <w:t xml:space="preserve">Kim et al., 2012a; Khan, 2016; </w:t>
      </w:r>
      <w:r w:rsidRPr="00F96146">
        <w:rPr>
          <w:shd w:val="clear" w:color="auto" w:fill="FFFFFF"/>
        </w:rPr>
        <w:t>Saeidi</w:t>
      </w:r>
      <w:r w:rsidRPr="00F96146">
        <w:rPr>
          <w:lang w:val="en-NZ"/>
        </w:rPr>
        <w:t xml:space="preserve"> and </w:t>
      </w:r>
      <w:r w:rsidRPr="00F96146">
        <w:rPr>
          <w:shd w:val="clear" w:color="auto" w:fill="FFFFFF"/>
        </w:rPr>
        <w:t>Aghayan</w:t>
      </w:r>
      <w:r w:rsidRPr="00F96146">
        <w:rPr>
          <w:lang w:val="en-NZ"/>
        </w:rPr>
        <w:t xml:space="preserve">, 2016). </w:t>
      </w:r>
      <w:r w:rsidRPr="00F96146">
        <w:rPr>
          <w:color w:val="000000" w:themeColor="text1"/>
        </w:rPr>
        <w:t>For all notch depths, Mix-2 (WMA S3) exhibited higher average strain energy than that of Mix-1</w:t>
      </w:r>
      <w:r w:rsidR="00E71340" w:rsidRPr="00F96146">
        <w:rPr>
          <w:color w:val="000000" w:themeColor="text1"/>
        </w:rPr>
        <w:t xml:space="preserve"> (HMA S3)</w:t>
      </w:r>
      <w:r w:rsidRPr="00F96146">
        <w:rPr>
          <w:color w:val="000000" w:themeColor="text1"/>
        </w:rPr>
        <w:t xml:space="preserve">. For example, at 25.4 mm notch depth, the average strain energy at failure for Mix-1 and Mix-2 were found to be 0.33 Joules and 0.50 Joules, respectively. </w:t>
      </w:r>
    </w:p>
    <w:p w14:paraId="2A3C8DF1" w14:textId="4D11D34A" w:rsidR="00D63643" w:rsidRPr="00F96146" w:rsidRDefault="00D63643" w:rsidP="00EB3498">
      <w:pPr>
        <w:widowControl w:val="0"/>
        <w:autoSpaceDE w:val="0"/>
        <w:autoSpaceDN w:val="0"/>
        <w:adjustRightInd w:val="0"/>
        <w:spacing w:line="480" w:lineRule="auto"/>
        <w:jc w:val="center"/>
        <w:rPr>
          <w:noProof/>
          <w:color w:val="000000" w:themeColor="text1"/>
        </w:rPr>
      </w:pPr>
      <w:bookmarkStart w:id="183" w:name="_Toc14903916"/>
      <w:r w:rsidRPr="00F96146">
        <w:t>Table 5.</w:t>
      </w:r>
      <w:r w:rsidR="009658A9">
        <w:fldChar w:fldCharType="begin"/>
      </w:r>
      <w:r w:rsidR="009658A9">
        <w:instrText xml:space="preserve"> SEQ Table_5. \* ARABIC </w:instrText>
      </w:r>
      <w:r w:rsidR="009658A9">
        <w:fldChar w:fldCharType="separate"/>
      </w:r>
      <w:r w:rsidR="009658A9">
        <w:rPr>
          <w:noProof/>
        </w:rPr>
        <w:t>3</w:t>
      </w:r>
      <w:r w:rsidR="009658A9">
        <w:rPr>
          <w:noProof/>
        </w:rPr>
        <w:fldChar w:fldCharType="end"/>
      </w:r>
      <w:r w:rsidRPr="00F96146">
        <w:t xml:space="preserve"> </w:t>
      </w:r>
      <w:r w:rsidRPr="00F96146">
        <w:rPr>
          <w:noProof/>
          <w:color w:val="000000" w:themeColor="text1"/>
        </w:rPr>
        <w:t xml:space="preserve">Coefficient of Variance (%) at Different Notch Depths </w:t>
      </w:r>
      <w:r w:rsidRPr="00F96146">
        <w:rPr>
          <w:iCs/>
          <w:color w:val="000000" w:themeColor="text1"/>
        </w:rPr>
        <w:t xml:space="preserve">for </w:t>
      </w:r>
      <w:r w:rsidR="00EB3498" w:rsidRPr="00F96146">
        <w:rPr>
          <w:iCs/>
          <w:color w:val="000000" w:themeColor="text1"/>
        </w:rPr>
        <w:t>S3 Mixes</w:t>
      </w:r>
      <w:bookmarkEnd w:id="183"/>
    </w:p>
    <w:tbl>
      <w:tblPr>
        <w:tblW w:w="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107"/>
        <w:gridCol w:w="1107"/>
        <w:gridCol w:w="667"/>
      </w:tblGrid>
      <w:tr w:rsidR="00D63643" w:rsidRPr="00F96146" w14:paraId="59AEE301" w14:textId="77777777" w:rsidTr="0042317A">
        <w:trPr>
          <w:trHeight w:val="288"/>
          <w:jc w:val="center"/>
        </w:trPr>
        <w:tc>
          <w:tcPr>
            <w:tcW w:w="1775" w:type="dxa"/>
            <w:vMerge w:val="restart"/>
            <w:shd w:val="clear" w:color="auto" w:fill="auto"/>
            <w:noWrap/>
            <w:vAlign w:val="center"/>
            <w:hideMark/>
          </w:tcPr>
          <w:p w14:paraId="701E21A0" w14:textId="77777777" w:rsidR="00D63643" w:rsidRPr="00F96146" w:rsidRDefault="00D63643" w:rsidP="0042317A">
            <w:pPr>
              <w:jc w:val="center"/>
              <w:rPr>
                <w:color w:val="000000" w:themeColor="text1"/>
              </w:rPr>
            </w:pPr>
            <w:r w:rsidRPr="00F96146">
              <w:rPr>
                <w:color w:val="000000" w:themeColor="text1"/>
              </w:rPr>
              <w:t>Mix Type</w:t>
            </w:r>
          </w:p>
        </w:tc>
        <w:tc>
          <w:tcPr>
            <w:tcW w:w="2881" w:type="dxa"/>
            <w:gridSpan w:val="3"/>
            <w:shd w:val="clear" w:color="auto" w:fill="auto"/>
            <w:noWrap/>
            <w:vAlign w:val="bottom"/>
            <w:hideMark/>
          </w:tcPr>
          <w:p w14:paraId="4EFCF77A" w14:textId="77777777" w:rsidR="00D63643" w:rsidRPr="00F96146" w:rsidRDefault="00D63643" w:rsidP="00B526DD">
            <w:pPr>
              <w:jc w:val="center"/>
              <w:rPr>
                <w:color w:val="000000" w:themeColor="text1"/>
              </w:rPr>
            </w:pPr>
            <w:r w:rsidRPr="00F96146">
              <w:rPr>
                <w:color w:val="000000" w:themeColor="text1"/>
              </w:rPr>
              <w:t>Notch Depth, mm</w:t>
            </w:r>
          </w:p>
        </w:tc>
      </w:tr>
      <w:tr w:rsidR="00D63643" w:rsidRPr="00F96146" w14:paraId="18AF32AB" w14:textId="77777777" w:rsidTr="00B526DD">
        <w:trPr>
          <w:trHeight w:val="288"/>
          <w:jc w:val="center"/>
        </w:trPr>
        <w:tc>
          <w:tcPr>
            <w:tcW w:w="1775" w:type="dxa"/>
            <w:vMerge/>
            <w:vAlign w:val="center"/>
            <w:hideMark/>
          </w:tcPr>
          <w:p w14:paraId="2547757B" w14:textId="77777777" w:rsidR="00D63643" w:rsidRPr="00F96146" w:rsidRDefault="00D63643" w:rsidP="00B526DD">
            <w:pPr>
              <w:rPr>
                <w:color w:val="000000" w:themeColor="text1"/>
              </w:rPr>
            </w:pPr>
          </w:p>
        </w:tc>
        <w:tc>
          <w:tcPr>
            <w:tcW w:w="1107" w:type="dxa"/>
            <w:shd w:val="clear" w:color="auto" w:fill="auto"/>
            <w:noWrap/>
            <w:vAlign w:val="bottom"/>
            <w:hideMark/>
          </w:tcPr>
          <w:p w14:paraId="4172BA8A" w14:textId="77777777" w:rsidR="00D63643" w:rsidRPr="00F96146" w:rsidRDefault="00D63643" w:rsidP="00B526DD">
            <w:pPr>
              <w:jc w:val="center"/>
              <w:rPr>
                <w:color w:val="000000" w:themeColor="text1"/>
              </w:rPr>
            </w:pPr>
            <w:r w:rsidRPr="00F96146">
              <w:rPr>
                <w:color w:val="000000" w:themeColor="text1"/>
              </w:rPr>
              <w:t>25.4</w:t>
            </w:r>
          </w:p>
        </w:tc>
        <w:tc>
          <w:tcPr>
            <w:tcW w:w="1107" w:type="dxa"/>
            <w:shd w:val="clear" w:color="auto" w:fill="auto"/>
            <w:noWrap/>
            <w:vAlign w:val="bottom"/>
            <w:hideMark/>
          </w:tcPr>
          <w:p w14:paraId="696B0537" w14:textId="77777777" w:rsidR="00D63643" w:rsidRPr="00F96146" w:rsidRDefault="00D63643" w:rsidP="00B526DD">
            <w:pPr>
              <w:jc w:val="center"/>
              <w:rPr>
                <w:color w:val="000000" w:themeColor="text1"/>
              </w:rPr>
            </w:pPr>
            <w:r w:rsidRPr="00F96146">
              <w:rPr>
                <w:color w:val="000000" w:themeColor="text1"/>
              </w:rPr>
              <w:t>31.8</w:t>
            </w:r>
          </w:p>
        </w:tc>
        <w:tc>
          <w:tcPr>
            <w:tcW w:w="667" w:type="dxa"/>
            <w:shd w:val="clear" w:color="auto" w:fill="auto"/>
            <w:noWrap/>
            <w:vAlign w:val="bottom"/>
            <w:hideMark/>
          </w:tcPr>
          <w:p w14:paraId="49B3FAF4" w14:textId="272993AA" w:rsidR="00D63643" w:rsidRPr="00F96146" w:rsidRDefault="00D63643" w:rsidP="00B526DD">
            <w:pPr>
              <w:jc w:val="center"/>
              <w:rPr>
                <w:color w:val="000000" w:themeColor="text1"/>
              </w:rPr>
            </w:pPr>
            <w:r w:rsidRPr="00F96146">
              <w:rPr>
                <w:color w:val="000000" w:themeColor="text1"/>
              </w:rPr>
              <w:t>38</w:t>
            </w:r>
            <w:r w:rsidR="005460F5" w:rsidRPr="00F96146">
              <w:rPr>
                <w:color w:val="000000" w:themeColor="text1"/>
              </w:rPr>
              <w:t>.0</w:t>
            </w:r>
          </w:p>
        </w:tc>
      </w:tr>
      <w:tr w:rsidR="00D63643" w:rsidRPr="00F96146" w14:paraId="32470A22" w14:textId="77777777" w:rsidTr="00B526DD">
        <w:trPr>
          <w:trHeight w:val="288"/>
          <w:jc w:val="center"/>
        </w:trPr>
        <w:tc>
          <w:tcPr>
            <w:tcW w:w="1775" w:type="dxa"/>
            <w:shd w:val="clear" w:color="auto" w:fill="auto"/>
            <w:noWrap/>
            <w:vAlign w:val="bottom"/>
          </w:tcPr>
          <w:p w14:paraId="14377D4D" w14:textId="77777777" w:rsidR="00D63643" w:rsidRPr="00F96146" w:rsidRDefault="00D63643" w:rsidP="00B526DD">
            <w:pPr>
              <w:jc w:val="center"/>
              <w:rPr>
                <w:color w:val="000000" w:themeColor="text1"/>
              </w:rPr>
            </w:pPr>
            <w:r w:rsidRPr="00F96146">
              <w:rPr>
                <w:color w:val="000000" w:themeColor="text1"/>
              </w:rPr>
              <w:t>Mix-1</w:t>
            </w:r>
          </w:p>
        </w:tc>
        <w:tc>
          <w:tcPr>
            <w:tcW w:w="1107" w:type="dxa"/>
            <w:shd w:val="clear" w:color="auto" w:fill="auto"/>
            <w:noWrap/>
            <w:vAlign w:val="bottom"/>
            <w:hideMark/>
          </w:tcPr>
          <w:p w14:paraId="2FCEA8C6" w14:textId="77777777" w:rsidR="00D63643" w:rsidRPr="00F96146" w:rsidRDefault="00D63643" w:rsidP="00B526DD">
            <w:pPr>
              <w:jc w:val="center"/>
              <w:rPr>
                <w:color w:val="000000" w:themeColor="text1"/>
              </w:rPr>
            </w:pPr>
            <w:r w:rsidRPr="00F96146">
              <w:rPr>
                <w:color w:val="000000" w:themeColor="text1"/>
              </w:rPr>
              <w:t>9</w:t>
            </w:r>
          </w:p>
        </w:tc>
        <w:tc>
          <w:tcPr>
            <w:tcW w:w="1107" w:type="dxa"/>
            <w:shd w:val="clear" w:color="auto" w:fill="auto"/>
            <w:noWrap/>
            <w:vAlign w:val="bottom"/>
            <w:hideMark/>
          </w:tcPr>
          <w:p w14:paraId="262D7771" w14:textId="77777777" w:rsidR="00D63643" w:rsidRPr="00F96146" w:rsidRDefault="00D63643" w:rsidP="00B526DD">
            <w:pPr>
              <w:jc w:val="center"/>
              <w:rPr>
                <w:color w:val="000000" w:themeColor="text1"/>
              </w:rPr>
            </w:pPr>
            <w:r w:rsidRPr="00F96146">
              <w:rPr>
                <w:color w:val="000000" w:themeColor="text1"/>
              </w:rPr>
              <w:t>4</w:t>
            </w:r>
          </w:p>
        </w:tc>
        <w:tc>
          <w:tcPr>
            <w:tcW w:w="667" w:type="dxa"/>
            <w:shd w:val="clear" w:color="auto" w:fill="auto"/>
            <w:noWrap/>
            <w:vAlign w:val="bottom"/>
            <w:hideMark/>
          </w:tcPr>
          <w:p w14:paraId="394BF6C7" w14:textId="77777777" w:rsidR="00D63643" w:rsidRPr="00F96146" w:rsidRDefault="00D63643" w:rsidP="00B526DD">
            <w:pPr>
              <w:jc w:val="center"/>
              <w:rPr>
                <w:color w:val="000000" w:themeColor="text1"/>
              </w:rPr>
            </w:pPr>
            <w:r w:rsidRPr="00F96146">
              <w:rPr>
                <w:color w:val="000000" w:themeColor="text1"/>
              </w:rPr>
              <w:t>3</w:t>
            </w:r>
          </w:p>
        </w:tc>
      </w:tr>
      <w:tr w:rsidR="00D63643" w:rsidRPr="00F96146" w14:paraId="19AD4E7C" w14:textId="77777777" w:rsidTr="00B526DD">
        <w:trPr>
          <w:trHeight w:val="288"/>
          <w:jc w:val="center"/>
        </w:trPr>
        <w:tc>
          <w:tcPr>
            <w:tcW w:w="1775" w:type="dxa"/>
            <w:shd w:val="clear" w:color="auto" w:fill="auto"/>
            <w:noWrap/>
            <w:vAlign w:val="bottom"/>
          </w:tcPr>
          <w:p w14:paraId="6A5C8C05" w14:textId="77777777" w:rsidR="00D63643" w:rsidRPr="00F96146" w:rsidRDefault="00D63643" w:rsidP="00B526DD">
            <w:pPr>
              <w:jc w:val="center"/>
              <w:rPr>
                <w:color w:val="000000" w:themeColor="text1"/>
              </w:rPr>
            </w:pPr>
            <w:r w:rsidRPr="00F96146">
              <w:rPr>
                <w:color w:val="000000" w:themeColor="text1"/>
              </w:rPr>
              <w:t>Mix-2</w:t>
            </w:r>
          </w:p>
        </w:tc>
        <w:tc>
          <w:tcPr>
            <w:tcW w:w="1107" w:type="dxa"/>
            <w:shd w:val="clear" w:color="auto" w:fill="auto"/>
            <w:noWrap/>
            <w:vAlign w:val="bottom"/>
            <w:hideMark/>
          </w:tcPr>
          <w:p w14:paraId="7B749B91" w14:textId="77777777" w:rsidR="00D63643" w:rsidRPr="00F96146" w:rsidRDefault="00D63643" w:rsidP="00B526DD">
            <w:pPr>
              <w:jc w:val="center"/>
              <w:rPr>
                <w:color w:val="000000" w:themeColor="text1"/>
              </w:rPr>
            </w:pPr>
            <w:r w:rsidRPr="00F96146">
              <w:rPr>
                <w:color w:val="000000" w:themeColor="text1"/>
              </w:rPr>
              <w:t>13</w:t>
            </w:r>
          </w:p>
        </w:tc>
        <w:tc>
          <w:tcPr>
            <w:tcW w:w="1107" w:type="dxa"/>
            <w:shd w:val="clear" w:color="auto" w:fill="auto"/>
            <w:noWrap/>
            <w:vAlign w:val="bottom"/>
            <w:hideMark/>
          </w:tcPr>
          <w:p w14:paraId="4380FE44" w14:textId="77777777" w:rsidR="00D63643" w:rsidRPr="00F96146" w:rsidRDefault="00D63643" w:rsidP="00B526DD">
            <w:pPr>
              <w:jc w:val="center"/>
              <w:rPr>
                <w:color w:val="000000" w:themeColor="text1"/>
              </w:rPr>
            </w:pPr>
            <w:r w:rsidRPr="00F96146">
              <w:rPr>
                <w:color w:val="000000" w:themeColor="text1"/>
              </w:rPr>
              <w:t>14</w:t>
            </w:r>
          </w:p>
        </w:tc>
        <w:tc>
          <w:tcPr>
            <w:tcW w:w="667" w:type="dxa"/>
            <w:shd w:val="clear" w:color="auto" w:fill="auto"/>
            <w:noWrap/>
            <w:vAlign w:val="bottom"/>
            <w:hideMark/>
          </w:tcPr>
          <w:p w14:paraId="46A74275" w14:textId="77777777" w:rsidR="00D63643" w:rsidRPr="00F96146" w:rsidRDefault="00D63643" w:rsidP="00B526DD">
            <w:pPr>
              <w:jc w:val="center"/>
              <w:rPr>
                <w:color w:val="000000" w:themeColor="text1"/>
              </w:rPr>
            </w:pPr>
            <w:r w:rsidRPr="00F96146">
              <w:rPr>
                <w:color w:val="000000" w:themeColor="text1"/>
              </w:rPr>
              <w:t>12</w:t>
            </w:r>
          </w:p>
        </w:tc>
      </w:tr>
    </w:tbl>
    <w:p w14:paraId="28A8A591" w14:textId="77777777" w:rsidR="00D63643" w:rsidRPr="00F96146" w:rsidRDefault="00D63643" w:rsidP="00D63643">
      <w:pPr>
        <w:widowControl w:val="0"/>
        <w:autoSpaceDE w:val="0"/>
        <w:autoSpaceDN w:val="0"/>
        <w:adjustRightInd w:val="0"/>
        <w:rPr>
          <w:iCs/>
          <w:color w:val="000000" w:themeColor="text1"/>
        </w:rPr>
      </w:pPr>
    </w:p>
    <w:p w14:paraId="68E48031" w14:textId="77777777" w:rsidR="00D63643" w:rsidRPr="00F96146" w:rsidRDefault="00D63643" w:rsidP="00D63643">
      <w:pPr>
        <w:widowControl w:val="0"/>
        <w:autoSpaceDE w:val="0"/>
        <w:autoSpaceDN w:val="0"/>
        <w:adjustRightInd w:val="0"/>
        <w:jc w:val="center"/>
        <w:rPr>
          <w:color w:val="000000" w:themeColor="text1"/>
        </w:rPr>
      </w:pPr>
      <w:r w:rsidRPr="00F96146">
        <w:rPr>
          <w:color w:val="000000" w:themeColor="text1"/>
        </w:rPr>
        <w:t xml:space="preserve"> </w:t>
      </w:r>
      <w:r w:rsidRPr="00F96146">
        <w:rPr>
          <w:noProof/>
          <w:lang w:bidi="ar-SA"/>
        </w:rPr>
        <w:drawing>
          <wp:inline distT="0" distB="0" distL="0" distR="0" wp14:anchorId="31FEF929" wp14:editId="1DA96367">
            <wp:extent cx="3936365" cy="2506980"/>
            <wp:effectExtent l="0" t="0" r="6985" b="7620"/>
            <wp:docPr id="16" name="Chart 16">
              <a:extLst xmlns:a="http://schemas.openxmlformats.org/drawingml/2006/main">
                <a:ext uri="{FF2B5EF4-FFF2-40B4-BE49-F238E27FC236}">
                  <a16:creationId xmlns:a16="http://schemas.microsoft.com/office/drawing/2014/main" id="{00000000-0008-0000-05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116D3CF" w14:textId="42FF6399" w:rsidR="00D63643" w:rsidRPr="00F96146" w:rsidRDefault="00D63643" w:rsidP="00B55102">
      <w:pPr>
        <w:widowControl w:val="0"/>
        <w:autoSpaceDE w:val="0"/>
        <w:autoSpaceDN w:val="0"/>
        <w:adjustRightInd w:val="0"/>
        <w:spacing w:line="480" w:lineRule="auto"/>
        <w:jc w:val="center"/>
        <w:rPr>
          <w:iCs/>
          <w:color w:val="000000" w:themeColor="text1"/>
        </w:rPr>
      </w:pPr>
      <w:bookmarkStart w:id="184" w:name="_Toc13571658"/>
      <w:r w:rsidRPr="00F96146">
        <w:t>Figure 5.</w:t>
      </w:r>
      <w:r w:rsidR="009658A9">
        <w:fldChar w:fldCharType="begin"/>
      </w:r>
      <w:r w:rsidR="009658A9">
        <w:instrText xml:space="preserve"> SEQ Figure_5. \* ARABIC </w:instrText>
      </w:r>
      <w:r w:rsidR="009658A9">
        <w:fldChar w:fldCharType="separate"/>
      </w:r>
      <w:r w:rsidR="009658A9">
        <w:rPr>
          <w:noProof/>
        </w:rPr>
        <w:t>3</w:t>
      </w:r>
      <w:r w:rsidR="009658A9">
        <w:rPr>
          <w:noProof/>
        </w:rPr>
        <w:fldChar w:fldCharType="end"/>
      </w:r>
      <w:r w:rsidRPr="00F96146">
        <w:rPr>
          <w:iCs/>
          <w:color w:val="000000" w:themeColor="text1"/>
        </w:rPr>
        <w:t xml:space="preserve"> Average Strain Energy at Failure for Mix-1 and Mix-2</w:t>
      </w:r>
      <w:bookmarkEnd w:id="184"/>
      <w:r w:rsidRPr="00F96146">
        <w:rPr>
          <w:iCs/>
          <w:color w:val="000000" w:themeColor="text1"/>
        </w:rPr>
        <w:t xml:space="preserve"> </w:t>
      </w:r>
    </w:p>
    <w:p w14:paraId="63E86324" w14:textId="066929AF" w:rsidR="00282188" w:rsidRPr="00F96146" w:rsidRDefault="00282188" w:rsidP="00282188">
      <w:pPr>
        <w:widowControl w:val="0"/>
        <w:autoSpaceDE w:val="0"/>
        <w:autoSpaceDN w:val="0"/>
        <w:adjustRightInd w:val="0"/>
        <w:spacing w:line="480" w:lineRule="auto"/>
        <w:ind w:firstLine="720"/>
        <w:rPr>
          <w:color w:val="000000" w:themeColor="text1"/>
        </w:rPr>
      </w:pPr>
      <w:r w:rsidRPr="00F96146">
        <w:rPr>
          <w:color w:val="000000" w:themeColor="text1"/>
        </w:rPr>
        <w:t>As noted by Kim et al. (2012a), samples with a higher average strain energy may not exhibit higher cracking resistance. Instead, the strain energy release rate (</w:t>
      </w:r>
      <w:r w:rsidRPr="00F96146">
        <w:rPr>
          <w:i/>
          <w:iCs/>
          <w:color w:val="000000" w:themeColor="text1"/>
        </w:rPr>
        <w:t>J</w:t>
      </w:r>
      <w:r w:rsidRPr="00F96146">
        <w:rPr>
          <w:i/>
          <w:iCs/>
          <w:color w:val="000000" w:themeColor="text1"/>
          <w:vertAlign w:val="subscript"/>
        </w:rPr>
        <w:t>c</w:t>
      </w:r>
      <w:r w:rsidRPr="00F96146">
        <w:rPr>
          <w:color w:val="000000" w:themeColor="text1"/>
        </w:rPr>
        <w:t xml:space="preserve">) is a better indicator of cracking resistance of asphalt mixes. For Mix-2, a higher </w:t>
      </w:r>
      <w:r w:rsidRPr="00F96146">
        <w:rPr>
          <w:i/>
          <w:iCs/>
          <w:color w:val="000000" w:themeColor="text1"/>
        </w:rPr>
        <w:t>J</w:t>
      </w:r>
      <w:r w:rsidRPr="00F96146">
        <w:rPr>
          <w:i/>
          <w:iCs/>
          <w:color w:val="000000" w:themeColor="text1"/>
          <w:vertAlign w:val="subscript"/>
        </w:rPr>
        <w:t>c</w:t>
      </w:r>
      <w:r w:rsidRPr="00F96146">
        <w:rPr>
          <w:color w:val="000000" w:themeColor="text1"/>
        </w:rPr>
        <w:t xml:space="preserve"> value was observed compared to that of Mix-1 (Figure 5.4). Therefore, a foamed WMA containing 25% RAP is expected to show a higher cracking resistance than that of HMA. As noted earlier, lower mixing and compaction temperatures for WMA are expected to produce softer mixes due to reduced aging (Hurley and Prowell, 2006</w:t>
      </w:r>
      <w:r w:rsidRPr="00F96146">
        <w:rPr>
          <w:color w:val="000000" w:themeColor="text1"/>
          <w:sz w:val="20"/>
        </w:rPr>
        <w:t xml:space="preserve">; </w:t>
      </w:r>
      <w:r w:rsidRPr="00F96146">
        <w:rPr>
          <w:color w:val="000000" w:themeColor="text1"/>
        </w:rPr>
        <w:t>Alhasan et al., 2014; Malladi, 2015). Softer mixes may result in a higher cracking resistance for WMA (Kim et al., 2012a; Zhao et al., 2013; Dong et al., 2017</w:t>
      </w:r>
      <w:r w:rsidR="00C4224F" w:rsidRPr="00F96146">
        <w:rPr>
          <w:color w:val="000000" w:themeColor="text1"/>
        </w:rPr>
        <w:t>; Ghabchi et al., 2019</w:t>
      </w:r>
      <w:r w:rsidRPr="00F96146">
        <w:rPr>
          <w:color w:val="000000" w:themeColor="text1"/>
        </w:rPr>
        <w:t xml:space="preserve">). Several other researchers have reported exactly opposite findings (Lee et al., 2009; Hill et al., 2012b; </w:t>
      </w:r>
      <w:r w:rsidRPr="00F96146">
        <w:rPr>
          <w:color w:val="000000"/>
        </w:rPr>
        <w:t>Valdes-Vidal et al., 2018)</w:t>
      </w:r>
      <w:r w:rsidRPr="00F96146">
        <w:rPr>
          <w:color w:val="000000" w:themeColor="text1"/>
        </w:rPr>
        <w:t xml:space="preserve">.  According to these researchers WMA is expected to exhibit lower cracking resistance than HMA. They attributed the presence of moisture at lower temperature in foamed WMA for this observation (Hill et al., 2012b). A combination of factors such as ambient moisture in aggregate, type of aggregate, amount of RAP, sources of RAP, age of RAP, type and amount of virgin </w:t>
      </w:r>
      <w:r w:rsidRPr="00F96146">
        <w:rPr>
          <w:color w:val="000000" w:themeColor="text1"/>
        </w:rPr>
        <w:lastRenderedPageBreak/>
        <w:t xml:space="preserve">binder can be responsible for opposing findings. According to ASTM D 8044, a </w:t>
      </w:r>
      <w:r w:rsidRPr="00F96146">
        <w:rPr>
          <w:i/>
          <w:iCs/>
          <w:color w:val="000000" w:themeColor="text1"/>
        </w:rPr>
        <w:t>J</w:t>
      </w:r>
      <w:r w:rsidRPr="00F96146">
        <w:rPr>
          <w:i/>
          <w:iCs/>
          <w:color w:val="000000" w:themeColor="text1"/>
          <w:vertAlign w:val="subscript"/>
        </w:rPr>
        <w:t>c</w:t>
      </w:r>
      <w:r w:rsidRPr="00F96146">
        <w:rPr>
          <w:i/>
          <w:iCs/>
          <w:color w:val="000000" w:themeColor="text1"/>
        </w:rPr>
        <w:t xml:space="preserve"> </w:t>
      </w:r>
      <w:r w:rsidRPr="00F96146">
        <w:rPr>
          <w:color w:val="000000" w:themeColor="text1"/>
        </w:rPr>
        <w:t>value of 0.5 to 0.60 kJ/m</w:t>
      </w:r>
      <w:r w:rsidRPr="00F96146">
        <w:rPr>
          <w:color w:val="000000" w:themeColor="text1"/>
          <w:vertAlign w:val="superscript"/>
        </w:rPr>
        <w:t>2</w:t>
      </w:r>
      <w:r w:rsidRPr="00F96146">
        <w:rPr>
          <w:color w:val="000000" w:themeColor="text1"/>
        </w:rPr>
        <w:t xml:space="preserve"> ensures sufficient cracking resistance (ASTM, 2013). It is evident from Figure 5.4 that both Mix-1 and Mix-2 had lower </w:t>
      </w:r>
      <w:r w:rsidRPr="00F96146">
        <w:rPr>
          <w:i/>
          <w:iCs/>
          <w:color w:val="000000" w:themeColor="text1"/>
        </w:rPr>
        <w:t>J</w:t>
      </w:r>
      <w:r w:rsidRPr="00F96146">
        <w:rPr>
          <w:i/>
          <w:iCs/>
          <w:color w:val="000000" w:themeColor="text1"/>
          <w:vertAlign w:val="subscript"/>
        </w:rPr>
        <w:t>c</w:t>
      </w:r>
      <w:r w:rsidRPr="00F96146">
        <w:rPr>
          <w:i/>
          <w:iCs/>
          <w:color w:val="000000" w:themeColor="text1"/>
        </w:rPr>
        <w:t xml:space="preserve"> </w:t>
      </w:r>
      <w:r w:rsidRPr="00F96146">
        <w:rPr>
          <w:color w:val="000000" w:themeColor="text1"/>
        </w:rPr>
        <w:t>values than the minimum required. Mix-2 did not satisfy the minimum requirement only by a small margin (0.03 kJ/m</w:t>
      </w:r>
      <w:r w:rsidRPr="00F96146">
        <w:rPr>
          <w:color w:val="000000" w:themeColor="text1"/>
          <w:vertAlign w:val="superscript"/>
        </w:rPr>
        <w:t>2</w:t>
      </w:r>
      <w:r w:rsidRPr="00F96146">
        <w:rPr>
          <w:color w:val="000000" w:themeColor="text1"/>
        </w:rPr>
        <w:t xml:space="preserve">). </w:t>
      </w:r>
    </w:p>
    <w:p w14:paraId="03C87748" w14:textId="28A72AF9" w:rsidR="00D63643" w:rsidRPr="00F96146" w:rsidRDefault="0056382A" w:rsidP="00D63643">
      <w:pPr>
        <w:widowControl w:val="0"/>
        <w:autoSpaceDE w:val="0"/>
        <w:autoSpaceDN w:val="0"/>
        <w:adjustRightInd w:val="0"/>
        <w:jc w:val="center"/>
        <w:rPr>
          <w:color w:val="000000" w:themeColor="text1"/>
          <w:sz w:val="20"/>
        </w:rPr>
      </w:pPr>
      <w:r w:rsidRPr="00F96146">
        <w:rPr>
          <w:noProof/>
          <w:lang w:bidi="ar-SA"/>
        </w:rPr>
        <mc:AlternateContent>
          <mc:Choice Requires="wps">
            <w:drawing>
              <wp:anchor distT="0" distB="0" distL="114300" distR="114300" simplePos="0" relativeHeight="251381248" behindDoc="0" locked="0" layoutInCell="1" allowOverlap="1" wp14:anchorId="63EA4673" wp14:editId="31F89635">
                <wp:simplePos x="0" y="0"/>
                <wp:positionH relativeFrom="column">
                  <wp:posOffset>1123315</wp:posOffset>
                </wp:positionH>
                <wp:positionV relativeFrom="paragraph">
                  <wp:posOffset>431800</wp:posOffset>
                </wp:positionV>
                <wp:extent cx="3566160" cy="304800"/>
                <wp:effectExtent l="5080" t="10795" r="10160" b="8255"/>
                <wp:wrapNone/>
                <wp:docPr id="2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304800"/>
                        </a:xfrm>
                        <a:prstGeom prst="rect">
                          <a:avLst/>
                        </a:prstGeom>
                        <a:pattFill prst="pct5">
                          <a:fgClr>
                            <a:srgbClr val="000000"/>
                          </a:fgClr>
                          <a:bgClr>
                            <a:srgbClr val="FFFFFF"/>
                          </a:bgClr>
                        </a:pattFill>
                        <a:ln w="6350">
                          <a:solidFill>
                            <a:srgbClr val="000000"/>
                          </a:solidFill>
                          <a:miter lim="800000"/>
                          <a:headEnd/>
                          <a:tailEnd/>
                        </a:ln>
                      </wps:spPr>
                      <wps:txbx>
                        <w:txbxContent>
                          <w:p w14:paraId="58749758" w14:textId="777E5E2F" w:rsidR="0005338F" w:rsidRPr="005A768B" w:rsidRDefault="0005338F" w:rsidP="00D63643">
                            <w:pPr>
                              <w:jc w:val="center"/>
                              <w:rPr>
                                <w:sz w:val="20"/>
                                <w:szCs w:val="20"/>
                              </w:rPr>
                            </w:pPr>
                            <w:r w:rsidRPr="005A768B">
                              <w:rPr>
                                <w:sz w:val="20"/>
                                <w:szCs w:val="20"/>
                              </w:rPr>
                              <w:t xml:space="preserve">Recommended </w:t>
                            </w:r>
                            <w:r w:rsidRPr="005A768B">
                              <w:rPr>
                                <w:i/>
                                <w:iCs/>
                                <w:sz w:val="20"/>
                                <w:szCs w:val="20"/>
                              </w:rPr>
                              <w:t>J</w:t>
                            </w:r>
                            <w:r w:rsidRPr="007143E9">
                              <w:rPr>
                                <w:i/>
                                <w:iCs/>
                                <w:sz w:val="20"/>
                                <w:szCs w:val="20"/>
                                <w:vertAlign w:val="subscript"/>
                              </w:rPr>
                              <w:t>c</w:t>
                            </w:r>
                            <w:r w:rsidRPr="005A768B">
                              <w:rPr>
                                <w:sz w:val="20"/>
                                <w:szCs w:val="20"/>
                              </w:rPr>
                              <w:t xml:space="preserve"> value </w:t>
                            </w:r>
                            <w:r>
                              <w:rPr>
                                <w:sz w:val="20"/>
                                <w:szCs w:val="20"/>
                              </w:rPr>
                              <w:t xml:space="preserve">(between </w:t>
                            </w:r>
                            <w:r w:rsidRPr="005A768B">
                              <w:rPr>
                                <w:sz w:val="20"/>
                                <w:szCs w:val="20"/>
                              </w:rPr>
                              <w:t xml:space="preserve">0.5 </w:t>
                            </w:r>
                            <w:r>
                              <w:rPr>
                                <w:sz w:val="20"/>
                                <w:szCs w:val="20"/>
                              </w:rPr>
                              <w:t>and</w:t>
                            </w:r>
                            <w:r w:rsidRPr="005A768B">
                              <w:rPr>
                                <w:sz w:val="20"/>
                                <w:szCs w:val="20"/>
                              </w:rPr>
                              <w:t xml:space="preserve"> 0.6</w:t>
                            </w:r>
                            <w:r>
                              <w:rPr>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3EA4673" id="Text Box 77" o:spid="_x0000_s1045" type="#_x0000_t202" style="position:absolute;left:0;text-align:left;margin-left:88.45pt;margin-top:34pt;width:280.8pt;height:24pt;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" fillcolor="black" strokeweight=".5pt">
                <v:fill r:id="rId42" o:title="" type="pattern"/>
                <v:textbox>
                  <w:txbxContent>
                    <w:p w14:paraId="58749758" w14:textId="777E5E2F" w:rsidR="0005338F" w:rsidRPr="005A768B" w:rsidRDefault="0005338F" w:rsidP="00D63643">
                      <w:pPr>
                        <w:jc w:val="center"/>
                        <w:rPr>
                          <w:sz w:val="20"/>
                          <w:szCs w:val="20"/>
                        </w:rPr>
                      </w:pPr>
                      <w:r w:rsidRPr="005A768B">
                        <w:rPr>
                          <w:sz w:val="20"/>
                          <w:szCs w:val="20"/>
                        </w:rPr>
                        <w:t xml:space="preserve">Recommended </w:t>
                      </w:r>
                      <w:r w:rsidRPr="005A768B">
                        <w:rPr>
                          <w:i/>
                          <w:iCs/>
                          <w:sz w:val="20"/>
                          <w:szCs w:val="20"/>
                        </w:rPr>
                        <w:t>J</w:t>
                      </w:r>
                      <w:r w:rsidRPr="007143E9">
                        <w:rPr>
                          <w:i/>
                          <w:iCs/>
                          <w:sz w:val="20"/>
                          <w:szCs w:val="20"/>
                          <w:vertAlign w:val="subscript"/>
                        </w:rPr>
                        <w:t>c</w:t>
                      </w:r>
                      <w:r w:rsidRPr="005A768B">
                        <w:rPr>
                          <w:sz w:val="20"/>
                          <w:szCs w:val="20"/>
                        </w:rPr>
                        <w:t xml:space="preserve"> value </w:t>
                      </w:r>
                      <w:r>
                        <w:rPr>
                          <w:sz w:val="20"/>
                          <w:szCs w:val="20"/>
                        </w:rPr>
                        <w:t xml:space="preserve">(between </w:t>
                      </w:r>
                      <w:r w:rsidRPr="005A768B">
                        <w:rPr>
                          <w:sz w:val="20"/>
                          <w:szCs w:val="20"/>
                        </w:rPr>
                        <w:t xml:space="preserve">0.5 </w:t>
                      </w:r>
                      <w:r>
                        <w:rPr>
                          <w:sz w:val="20"/>
                          <w:szCs w:val="20"/>
                        </w:rPr>
                        <w:t>and</w:t>
                      </w:r>
                      <w:r w:rsidRPr="005A768B">
                        <w:rPr>
                          <w:sz w:val="20"/>
                          <w:szCs w:val="20"/>
                        </w:rPr>
                        <w:t xml:space="preserve"> 0.6</w:t>
                      </w:r>
                      <w:r>
                        <w:rPr>
                          <w:sz w:val="20"/>
                          <w:szCs w:val="20"/>
                        </w:rPr>
                        <w:t>)</w:t>
                      </w:r>
                    </w:p>
                  </w:txbxContent>
                </v:textbox>
              </v:shape>
            </w:pict>
          </mc:Fallback>
        </mc:AlternateContent>
      </w:r>
      <w:r w:rsidR="00D63643" w:rsidRPr="00F96146">
        <w:rPr>
          <w:noProof/>
          <w:lang w:bidi="ar-SA"/>
        </w:rPr>
        <w:drawing>
          <wp:inline distT="0" distB="0" distL="0" distR="0" wp14:anchorId="31DF1212" wp14:editId="2F822298">
            <wp:extent cx="4279900" cy="2711450"/>
            <wp:effectExtent l="0" t="0" r="6350" b="0"/>
            <wp:docPr id="27" name="Chart 27">
              <a:extLst xmlns:a="http://schemas.openxmlformats.org/drawingml/2006/main">
                <a:ext uri="{FF2B5EF4-FFF2-40B4-BE49-F238E27FC236}">
                  <a16:creationId xmlns:a16="http://schemas.microsoft.com/office/drawing/2014/main" id="{C0F80908-6786-459C-9A71-1957CDADF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C94B8C8" w14:textId="4B41DFD2" w:rsidR="00D63643" w:rsidRPr="00F96146" w:rsidRDefault="00D63643" w:rsidP="00B55102">
      <w:pPr>
        <w:widowControl w:val="0"/>
        <w:autoSpaceDE w:val="0"/>
        <w:autoSpaceDN w:val="0"/>
        <w:adjustRightInd w:val="0"/>
        <w:spacing w:line="480" w:lineRule="auto"/>
        <w:jc w:val="center"/>
        <w:rPr>
          <w:iCs/>
          <w:color w:val="000000" w:themeColor="text1"/>
        </w:rPr>
      </w:pPr>
      <w:bookmarkStart w:id="185" w:name="_Toc13571659"/>
      <w:r w:rsidRPr="00F96146">
        <w:t>Figure 5.</w:t>
      </w:r>
      <w:r w:rsidR="009658A9">
        <w:fldChar w:fldCharType="begin"/>
      </w:r>
      <w:r w:rsidR="009658A9">
        <w:instrText xml:space="preserve"> SEQ Figure_5. \* ARABIC </w:instrText>
      </w:r>
      <w:r w:rsidR="009658A9">
        <w:fldChar w:fldCharType="separate"/>
      </w:r>
      <w:r w:rsidR="009658A9">
        <w:rPr>
          <w:noProof/>
        </w:rPr>
        <w:t>4</w:t>
      </w:r>
      <w:r w:rsidR="009658A9">
        <w:rPr>
          <w:noProof/>
        </w:rPr>
        <w:fldChar w:fldCharType="end"/>
      </w:r>
      <w:r w:rsidRPr="00F96146">
        <w:rPr>
          <w:iCs/>
          <w:color w:val="000000" w:themeColor="text1"/>
        </w:rPr>
        <w:t xml:space="preserve"> </w:t>
      </w:r>
      <w:r w:rsidRPr="00F96146">
        <w:rPr>
          <w:i/>
          <w:color w:val="000000" w:themeColor="text1"/>
        </w:rPr>
        <w:t>J</w:t>
      </w:r>
      <w:r w:rsidRPr="00F96146">
        <w:rPr>
          <w:i/>
          <w:color w:val="000000" w:themeColor="text1"/>
          <w:vertAlign w:val="subscript"/>
        </w:rPr>
        <w:t>c</w:t>
      </w:r>
      <w:r w:rsidRPr="00F96146">
        <w:rPr>
          <w:i/>
          <w:color w:val="000000" w:themeColor="text1"/>
        </w:rPr>
        <w:t xml:space="preserve"> </w:t>
      </w:r>
      <w:r w:rsidRPr="00F96146">
        <w:rPr>
          <w:iCs/>
          <w:color w:val="000000" w:themeColor="text1"/>
        </w:rPr>
        <w:t>Values for Mix-1 and Mix-2</w:t>
      </w:r>
      <w:bookmarkEnd w:id="185"/>
      <w:r w:rsidRPr="00F96146">
        <w:rPr>
          <w:iCs/>
          <w:color w:val="000000" w:themeColor="text1"/>
        </w:rPr>
        <w:t xml:space="preserve"> </w:t>
      </w:r>
    </w:p>
    <w:p w14:paraId="3081B044" w14:textId="2F9469AD" w:rsidR="00D63643" w:rsidRPr="00F96146" w:rsidRDefault="00032E00" w:rsidP="00457106">
      <w:pPr>
        <w:widowControl w:val="0"/>
        <w:autoSpaceDE w:val="0"/>
        <w:autoSpaceDN w:val="0"/>
        <w:adjustRightInd w:val="0"/>
        <w:spacing w:line="480" w:lineRule="auto"/>
        <w:ind w:firstLine="720"/>
        <w:rPr>
          <w:color w:val="000000"/>
        </w:rPr>
      </w:pPr>
      <w:r w:rsidRPr="00F96146">
        <w:rPr>
          <w:color w:val="000000" w:themeColor="text1"/>
        </w:rPr>
        <w:t>A</w:t>
      </w:r>
      <w:r w:rsidR="0091604C" w:rsidRPr="00F96146">
        <w:rPr>
          <w:color w:val="000000" w:themeColor="text1"/>
        </w:rPr>
        <w:t xml:space="preserve"> similar trend in the cracking resistance was</w:t>
      </w:r>
      <w:r w:rsidR="009B7CE2" w:rsidRPr="00F96146">
        <w:rPr>
          <w:color w:val="000000" w:themeColor="text1"/>
        </w:rPr>
        <w:t xml:space="preserve"> </w:t>
      </w:r>
      <w:r w:rsidR="0091604C" w:rsidRPr="00F96146">
        <w:rPr>
          <w:color w:val="000000" w:themeColor="text1"/>
        </w:rPr>
        <w:t>observed for S4 mixes containing 5% RAP (Figures 5.5 and 5.6). Figure 5.</w:t>
      </w:r>
      <w:r w:rsidR="00062000" w:rsidRPr="00F96146">
        <w:rPr>
          <w:color w:val="000000" w:themeColor="text1"/>
        </w:rPr>
        <w:t>5</w:t>
      </w:r>
      <w:r w:rsidR="0091604C" w:rsidRPr="00F96146">
        <w:rPr>
          <w:color w:val="000000" w:themeColor="text1"/>
        </w:rPr>
        <w:t xml:space="preserve"> presents the variation in average strain energy with notch depths for Mix-5</w:t>
      </w:r>
      <w:r w:rsidR="00E71340" w:rsidRPr="00F96146">
        <w:rPr>
          <w:color w:val="000000" w:themeColor="text1"/>
        </w:rPr>
        <w:t xml:space="preserve"> (HMA S4)</w:t>
      </w:r>
      <w:r w:rsidR="0091604C" w:rsidRPr="00F96146">
        <w:rPr>
          <w:color w:val="000000" w:themeColor="text1"/>
        </w:rPr>
        <w:t xml:space="preserve"> and Mix-6</w:t>
      </w:r>
      <w:r w:rsidR="00E71340" w:rsidRPr="00F96146">
        <w:rPr>
          <w:color w:val="000000" w:themeColor="text1"/>
        </w:rPr>
        <w:t xml:space="preserve"> (WMA S4)</w:t>
      </w:r>
      <w:r w:rsidR="0091604C" w:rsidRPr="00F96146">
        <w:rPr>
          <w:color w:val="000000" w:themeColor="text1"/>
        </w:rPr>
        <w:t>. The average strain energy was found to decrease with increasing notch depth for both mixes due to reduction in loading area (</w:t>
      </w:r>
      <w:r w:rsidR="0091604C" w:rsidRPr="00F96146">
        <w:rPr>
          <w:iCs/>
        </w:rPr>
        <w:t xml:space="preserve">Kim et al., 2012a; Khan, 2016; </w:t>
      </w:r>
      <w:r w:rsidR="0091604C" w:rsidRPr="00F96146">
        <w:rPr>
          <w:shd w:val="clear" w:color="auto" w:fill="FFFFFF"/>
        </w:rPr>
        <w:t>Saeidi</w:t>
      </w:r>
      <w:r w:rsidR="0091604C" w:rsidRPr="00F96146">
        <w:rPr>
          <w:lang w:val="en-NZ"/>
        </w:rPr>
        <w:t xml:space="preserve"> and </w:t>
      </w:r>
      <w:r w:rsidR="0091604C" w:rsidRPr="00F96146">
        <w:rPr>
          <w:shd w:val="clear" w:color="auto" w:fill="FFFFFF"/>
        </w:rPr>
        <w:t>Aghayan</w:t>
      </w:r>
      <w:r w:rsidR="0091604C" w:rsidRPr="00F96146">
        <w:rPr>
          <w:lang w:val="en-NZ"/>
        </w:rPr>
        <w:t>, 2016)</w:t>
      </w:r>
      <w:r w:rsidR="0091604C" w:rsidRPr="00F96146">
        <w:rPr>
          <w:color w:val="000000" w:themeColor="text1"/>
        </w:rPr>
        <w:t xml:space="preserve">. As can be seen from Table 5.4, the COV for average strain energy was found to be less than 15% for all notch depths. Also, the </w:t>
      </w:r>
      <w:r w:rsidR="0091604C" w:rsidRPr="00F96146">
        <w:rPr>
          <w:i/>
          <w:iCs/>
          <w:color w:val="000000" w:themeColor="text1"/>
        </w:rPr>
        <w:t>J</w:t>
      </w:r>
      <w:r w:rsidR="0091604C" w:rsidRPr="00F96146">
        <w:rPr>
          <w:i/>
          <w:iCs/>
          <w:color w:val="000000" w:themeColor="text1"/>
          <w:vertAlign w:val="subscript"/>
        </w:rPr>
        <w:t>c</w:t>
      </w:r>
      <w:r w:rsidR="0091604C" w:rsidRPr="00F96146">
        <w:rPr>
          <w:i/>
          <w:iCs/>
          <w:color w:val="000000" w:themeColor="text1"/>
        </w:rPr>
        <w:t xml:space="preserve"> </w:t>
      </w:r>
      <w:r w:rsidR="0091604C" w:rsidRPr="00F96146">
        <w:rPr>
          <w:color w:val="000000" w:themeColor="text1"/>
        </w:rPr>
        <w:t>value exhibited by Mix-6 was 0.60 kJ/m</w:t>
      </w:r>
      <w:r w:rsidR="0091604C" w:rsidRPr="00F96146">
        <w:rPr>
          <w:color w:val="000000" w:themeColor="text1"/>
          <w:vertAlign w:val="superscript"/>
        </w:rPr>
        <w:t>2</w:t>
      </w:r>
      <w:r w:rsidR="0091604C" w:rsidRPr="00F96146">
        <w:rPr>
          <w:color w:val="000000" w:themeColor="text1"/>
        </w:rPr>
        <w:t xml:space="preserve">, which met the ASTM D 8044 minimum requirement (ASTM, 2013) (Figure 5.6). However, the minimum </w:t>
      </w:r>
      <w:r w:rsidR="0091604C" w:rsidRPr="00F96146">
        <w:rPr>
          <w:i/>
          <w:iCs/>
          <w:color w:val="000000" w:themeColor="text1"/>
        </w:rPr>
        <w:t>J</w:t>
      </w:r>
      <w:r w:rsidR="0091604C" w:rsidRPr="00F96146">
        <w:rPr>
          <w:i/>
          <w:iCs/>
          <w:color w:val="000000" w:themeColor="text1"/>
          <w:vertAlign w:val="subscript"/>
        </w:rPr>
        <w:t>c</w:t>
      </w:r>
      <w:r w:rsidR="0091604C" w:rsidRPr="00F96146">
        <w:rPr>
          <w:color w:val="000000" w:themeColor="text1"/>
        </w:rPr>
        <w:t xml:space="preserve"> requirement was not met by the tested samples of Mix-5. Based on these results, </w:t>
      </w:r>
      <w:r w:rsidR="00992F4D" w:rsidRPr="00F96146">
        <w:rPr>
          <w:color w:val="000000" w:themeColor="text1"/>
        </w:rPr>
        <w:t xml:space="preserve">foamed </w:t>
      </w:r>
      <w:r w:rsidR="00D15910" w:rsidRPr="00F96146">
        <w:rPr>
          <w:color w:val="000000" w:themeColor="text1"/>
        </w:rPr>
        <w:t>WMA</w:t>
      </w:r>
      <w:r w:rsidR="0091604C" w:rsidRPr="00F96146">
        <w:rPr>
          <w:color w:val="000000" w:themeColor="text1"/>
        </w:rPr>
        <w:t xml:space="preserve"> containing 5% RAP showed </w:t>
      </w:r>
      <w:r w:rsidR="00F001EC" w:rsidRPr="00F96146">
        <w:rPr>
          <w:color w:val="000000" w:themeColor="text1"/>
        </w:rPr>
        <w:t xml:space="preserve">a </w:t>
      </w:r>
      <w:r w:rsidR="0091604C" w:rsidRPr="00F96146">
        <w:rPr>
          <w:color w:val="000000" w:themeColor="text1"/>
        </w:rPr>
        <w:t xml:space="preserve">higher fatigue </w:t>
      </w:r>
      <w:r w:rsidR="0091604C" w:rsidRPr="00F96146">
        <w:rPr>
          <w:color w:val="000000" w:themeColor="text1"/>
        </w:rPr>
        <w:lastRenderedPageBreak/>
        <w:t xml:space="preserve">resistance than the corresponding </w:t>
      </w:r>
      <w:r w:rsidR="00D15910" w:rsidRPr="00F96146">
        <w:rPr>
          <w:color w:val="000000" w:themeColor="text1"/>
        </w:rPr>
        <w:t>HMA</w:t>
      </w:r>
      <w:r w:rsidR="0091604C" w:rsidRPr="00F96146">
        <w:rPr>
          <w:color w:val="000000" w:themeColor="text1"/>
        </w:rPr>
        <w:t xml:space="preserve">. Several other researchers have also reported higher fatigue resistance for </w:t>
      </w:r>
      <w:r w:rsidR="00D15910" w:rsidRPr="00F96146">
        <w:rPr>
          <w:color w:val="000000" w:themeColor="text1"/>
        </w:rPr>
        <w:t>WMA</w:t>
      </w:r>
      <w:r w:rsidR="0091604C" w:rsidRPr="00F96146">
        <w:rPr>
          <w:color w:val="000000" w:themeColor="text1"/>
        </w:rPr>
        <w:t xml:space="preserve"> compared to </w:t>
      </w:r>
      <w:r w:rsidR="00D15910" w:rsidRPr="00F96146">
        <w:rPr>
          <w:color w:val="000000" w:themeColor="text1"/>
        </w:rPr>
        <w:t>HMA</w:t>
      </w:r>
      <w:r w:rsidR="0091604C" w:rsidRPr="00F96146">
        <w:rPr>
          <w:color w:val="000000" w:themeColor="text1"/>
        </w:rPr>
        <w:t xml:space="preserve"> (Kim et al., 2012a; Zhao et al., 2013; </w:t>
      </w:r>
      <w:r w:rsidR="0091604C" w:rsidRPr="00F96146">
        <w:t>Yu et al., 2016;</w:t>
      </w:r>
      <w:r w:rsidR="0091604C" w:rsidRPr="00F96146">
        <w:rPr>
          <w:color w:val="000000" w:themeColor="text1"/>
        </w:rPr>
        <w:t xml:space="preserve"> Dong et al., 2017</w:t>
      </w:r>
      <w:r w:rsidR="008969F0">
        <w:rPr>
          <w:color w:val="000000" w:themeColor="text1"/>
        </w:rPr>
        <w:t>; Rani et al.</w:t>
      </w:r>
      <w:r w:rsidR="008C65C5">
        <w:rPr>
          <w:color w:val="000000" w:themeColor="text1"/>
        </w:rPr>
        <w:t>,</w:t>
      </w:r>
      <w:r w:rsidR="004D7962">
        <w:rPr>
          <w:color w:val="000000" w:themeColor="text1"/>
        </w:rPr>
        <w:t xml:space="preserve"> 2019</w:t>
      </w:r>
      <w:r w:rsidR="0091604C" w:rsidRPr="00F96146">
        <w:rPr>
          <w:color w:val="000000" w:themeColor="text1"/>
        </w:rPr>
        <w:t xml:space="preserve">). However, Jones et al. (2010) and Bonaquist (2011) reported similar cracking resistance for both HMA and </w:t>
      </w:r>
      <w:r w:rsidR="00D15910" w:rsidRPr="00F96146">
        <w:rPr>
          <w:color w:val="000000" w:themeColor="text1"/>
        </w:rPr>
        <w:t>WMA</w:t>
      </w:r>
      <w:r w:rsidR="0091604C" w:rsidRPr="00F96146">
        <w:rPr>
          <w:color w:val="000000" w:themeColor="text1"/>
        </w:rPr>
        <w:t xml:space="preserve"> when using same aggregates and same binder (performance grade-wise).  Lee et al. (2009), Hill et al. (2012b) and </w:t>
      </w:r>
      <w:r w:rsidR="0091604C" w:rsidRPr="00F96146">
        <w:rPr>
          <w:color w:val="000000"/>
        </w:rPr>
        <w:t xml:space="preserve">Valdes-Vidal et al. (2018) </w:t>
      </w:r>
      <w:r w:rsidR="0091604C" w:rsidRPr="00F96146">
        <w:rPr>
          <w:color w:val="000000" w:themeColor="text1"/>
        </w:rPr>
        <w:t xml:space="preserve">reported lower fatigue resistance for foamed </w:t>
      </w:r>
      <w:r w:rsidR="00D15910" w:rsidRPr="00F96146">
        <w:rPr>
          <w:color w:val="000000" w:themeColor="text1"/>
        </w:rPr>
        <w:t>WMA</w:t>
      </w:r>
      <w:r w:rsidR="0091604C" w:rsidRPr="00F96146">
        <w:rPr>
          <w:color w:val="000000" w:themeColor="text1"/>
        </w:rPr>
        <w:t xml:space="preserve"> compared to </w:t>
      </w:r>
      <w:r w:rsidR="00D15910" w:rsidRPr="00F96146">
        <w:rPr>
          <w:color w:val="000000" w:themeColor="text1"/>
        </w:rPr>
        <w:t>HMA</w:t>
      </w:r>
      <w:r w:rsidR="0091604C" w:rsidRPr="00F96146">
        <w:rPr>
          <w:color w:val="000000" w:themeColor="text1"/>
        </w:rPr>
        <w:t xml:space="preserve"> containing RAP. As noted above, various factors could be responsible for opposing findings. </w:t>
      </w:r>
      <w:r w:rsidR="0091604C" w:rsidRPr="00F96146">
        <w:rPr>
          <w:color w:val="000000"/>
        </w:rPr>
        <w:t xml:space="preserve">Based on the aforementioned results, the </w:t>
      </w:r>
      <w:r w:rsidR="00D15910" w:rsidRPr="00F96146">
        <w:rPr>
          <w:color w:val="000000"/>
        </w:rPr>
        <w:t>WMA</w:t>
      </w:r>
      <w:r w:rsidR="0091604C" w:rsidRPr="00F96146">
        <w:rPr>
          <w:color w:val="000000"/>
        </w:rPr>
        <w:t xml:space="preserve"> used in this study are expected to show better fatigue resistance compared to their HMA counterparts.</w:t>
      </w:r>
    </w:p>
    <w:p w14:paraId="7A53F1D9" w14:textId="43B890E0" w:rsidR="00D63643" w:rsidRPr="00F96146" w:rsidRDefault="00D63643" w:rsidP="00B55102">
      <w:pPr>
        <w:widowControl w:val="0"/>
        <w:autoSpaceDE w:val="0"/>
        <w:autoSpaceDN w:val="0"/>
        <w:adjustRightInd w:val="0"/>
        <w:spacing w:line="480" w:lineRule="auto"/>
        <w:jc w:val="center"/>
        <w:rPr>
          <w:noProof/>
          <w:color w:val="000000" w:themeColor="text1"/>
        </w:rPr>
      </w:pPr>
      <w:bookmarkStart w:id="186" w:name="_Toc14903917"/>
      <w:r w:rsidRPr="00F96146">
        <w:t>Table 5.</w:t>
      </w:r>
      <w:r w:rsidR="009658A9">
        <w:fldChar w:fldCharType="begin"/>
      </w:r>
      <w:r w:rsidR="009658A9">
        <w:instrText xml:space="preserve"> SEQ Table_5. \* ARABIC </w:instrText>
      </w:r>
      <w:r w:rsidR="009658A9">
        <w:fldChar w:fldCharType="separate"/>
      </w:r>
      <w:r w:rsidR="009658A9">
        <w:rPr>
          <w:noProof/>
        </w:rPr>
        <w:t>4</w:t>
      </w:r>
      <w:r w:rsidR="009658A9">
        <w:rPr>
          <w:noProof/>
        </w:rPr>
        <w:fldChar w:fldCharType="end"/>
      </w:r>
      <w:r w:rsidRPr="00F96146">
        <w:t xml:space="preserve"> </w:t>
      </w:r>
      <w:r w:rsidRPr="00F96146">
        <w:rPr>
          <w:noProof/>
          <w:color w:val="000000" w:themeColor="text1"/>
        </w:rPr>
        <w:t xml:space="preserve">Coefficient of Variance (%) at Different Notch Depths for </w:t>
      </w:r>
      <w:r w:rsidR="00EB3498" w:rsidRPr="00F96146">
        <w:rPr>
          <w:noProof/>
          <w:color w:val="000000" w:themeColor="text1"/>
        </w:rPr>
        <w:t>S4 Mixes</w:t>
      </w:r>
      <w:bookmarkEnd w:id="186"/>
    </w:p>
    <w:tbl>
      <w:tblPr>
        <w:tblW w:w="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107"/>
        <w:gridCol w:w="1107"/>
        <w:gridCol w:w="667"/>
      </w:tblGrid>
      <w:tr w:rsidR="00D63643" w:rsidRPr="00F96146" w14:paraId="5B902089" w14:textId="77777777" w:rsidTr="0042317A">
        <w:trPr>
          <w:trHeight w:val="288"/>
          <w:jc w:val="center"/>
        </w:trPr>
        <w:tc>
          <w:tcPr>
            <w:tcW w:w="1775" w:type="dxa"/>
            <w:vMerge w:val="restart"/>
            <w:shd w:val="clear" w:color="auto" w:fill="auto"/>
            <w:noWrap/>
            <w:vAlign w:val="center"/>
            <w:hideMark/>
          </w:tcPr>
          <w:p w14:paraId="0172072D" w14:textId="77777777" w:rsidR="00D63643" w:rsidRPr="00F96146" w:rsidRDefault="00D63643" w:rsidP="0042317A">
            <w:pPr>
              <w:jc w:val="center"/>
              <w:rPr>
                <w:color w:val="000000" w:themeColor="text1"/>
              </w:rPr>
            </w:pPr>
            <w:r w:rsidRPr="00F96146">
              <w:rPr>
                <w:color w:val="000000" w:themeColor="text1"/>
              </w:rPr>
              <w:t>Mix Type</w:t>
            </w:r>
          </w:p>
        </w:tc>
        <w:tc>
          <w:tcPr>
            <w:tcW w:w="2881" w:type="dxa"/>
            <w:gridSpan w:val="3"/>
            <w:shd w:val="clear" w:color="auto" w:fill="auto"/>
            <w:noWrap/>
            <w:vAlign w:val="center"/>
            <w:hideMark/>
          </w:tcPr>
          <w:p w14:paraId="0E89E7D9" w14:textId="77777777" w:rsidR="00D63643" w:rsidRPr="00F96146" w:rsidRDefault="00D63643" w:rsidP="0042317A">
            <w:pPr>
              <w:jc w:val="center"/>
              <w:rPr>
                <w:color w:val="000000" w:themeColor="text1"/>
              </w:rPr>
            </w:pPr>
            <w:r w:rsidRPr="00F96146">
              <w:rPr>
                <w:color w:val="000000" w:themeColor="text1"/>
              </w:rPr>
              <w:t>Notch Depth, mm</w:t>
            </w:r>
          </w:p>
        </w:tc>
      </w:tr>
      <w:tr w:rsidR="00D63643" w:rsidRPr="00F96146" w14:paraId="4EBC48D8" w14:textId="77777777" w:rsidTr="0042317A">
        <w:trPr>
          <w:trHeight w:val="288"/>
          <w:jc w:val="center"/>
        </w:trPr>
        <w:tc>
          <w:tcPr>
            <w:tcW w:w="1775" w:type="dxa"/>
            <w:vMerge/>
            <w:vAlign w:val="center"/>
            <w:hideMark/>
          </w:tcPr>
          <w:p w14:paraId="433D0FA8" w14:textId="77777777" w:rsidR="00D63643" w:rsidRPr="00F96146" w:rsidRDefault="00D63643" w:rsidP="0042317A">
            <w:pPr>
              <w:jc w:val="center"/>
              <w:rPr>
                <w:color w:val="000000" w:themeColor="text1"/>
              </w:rPr>
            </w:pPr>
          </w:p>
        </w:tc>
        <w:tc>
          <w:tcPr>
            <w:tcW w:w="1107" w:type="dxa"/>
            <w:shd w:val="clear" w:color="auto" w:fill="auto"/>
            <w:noWrap/>
            <w:vAlign w:val="center"/>
            <w:hideMark/>
          </w:tcPr>
          <w:p w14:paraId="188E8723" w14:textId="77777777" w:rsidR="00D63643" w:rsidRPr="00F96146" w:rsidRDefault="00D63643" w:rsidP="0042317A">
            <w:pPr>
              <w:jc w:val="center"/>
              <w:rPr>
                <w:color w:val="000000" w:themeColor="text1"/>
              </w:rPr>
            </w:pPr>
            <w:r w:rsidRPr="00F96146">
              <w:rPr>
                <w:color w:val="000000" w:themeColor="text1"/>
              </w:rPr>
              <w:t>25.4</w:t>
            </w:r>
          </w:p>
        </w:tc>
        <w:tc>
          <w:tcPr>
            <w:tcW w:w="1107" w:type="dxa"/>
            <w:shd w:val="clear" w:color="auto" w:fill="auto"/>
            <w:noWrap/>
            <w:vAlign w:val="center"/>
            <w:hideMark/>
          </w:tcPr>
          <w:p w14:paraId="2EE2FACB" w14:textId="77777777" w:rsidR="00D63643" w:rsidRPr="00F96146" w:rsidRDefault="00D63643" w:rsidP="0042317A">
            <w:pPr>
              <w:jc w:val="center"/>
              <w:rPr>
                <w:color w:val="000000" w:themeColor="text1"/>
              </w:rPr>
            </w:pPr>
            <w:r w:rsidRPr="00F96146">
              <w:rPr>
                <w:color w:val="000000" w:themeColor="text1"/>
              </w:rPr>
              <w:t>31.8</w:t>
            </w:r>
          </w:p>
        </w:tc>
        <w:tc>
          <w:tcPr>
            <w:tcW w:w="667" w:type="dxa"/>
            <w:shd w:val="clear" w:color="auto" w:fill="auto"/>
            <w:noWrap/>
            <w:vAlign w:val="center"/>
            <w:hideMark/>
          </w:tcPr>
          <w:p w14:paraId="54BC169C" w14:textId="438F3CE7" w:rsidR="00D63643" w:rsidRPr="00F96146" w:rsidRDefault="00D63643" w:rsidP="0042317A">
            <w:pPr>
              <w:jc w:val="center"/>
              <w:rPr>
                <w:color w:val="000000" w:themeColor="text1"/>
              </w:rPr>
            </w:pPr>
            <w:r w:rsidRPr="00F96146">
              <w:rPr>
                <w:color w:val="000000" w:themeColor="text1"/>
              </w:rPr>
              <w:t>38</w:t>
            </w:r>
            <w:r w:rsidR="005460F5" w:rsidRPr="00F96146">
              <w:rPr>
                <w:color w:val="000000" w:themeColor="text1"/>
              </w:rPr>
              <w:t>.0</w:t>
            </w:r>
          </w:p>
        </w:tc>
      </w:tr>
      <w:tr w:rsidR="00D63643" w:rsidRPr="00F96146" w14:paraId="4E3B73F6" w14:textId="77777777" w:rsidTr="00B526DD">
        <w:trPr>
          <w:trHeight w:val="300"/>
          <w:jc w:val="center"/>
        </w:trPr>
        <w:tc>
          <w:tcPr>
            <w:tcW w:w="1775" w:type="dxa"/>
            <w:shd w:val="clear" w:color="auto" w:fill="auto"/>
            <w:noWrap/>
            <w:vAlign w:val="bottom"/>
          </w:tcPr>
          <w:p w14:paraId="28436F12" w14:textId="3A4CD105" w:rsidR="00D63643" w:rsidRPr="00F96146" w:rsidRDefault="00D63643" w:rsidP="00B526DD">
            <w:pPr>
              <w:jc w:val="center"/>
              <w:rPr>
                <w:color w:val="000000" w:themeColor="text1"/>
              </w:rPr>
            </w:pPr>
            <w:r w:rsidRPr="00F96146">
              <w:rPr>
                <w:color w:val="000000" w:themeColor="text1"/>
              </w:rPr>
              <w:t>Mix-</w:t>
            </w:r>
            <w:r w:rsidR="0098354F" w:rsidRPr="00F96146">
              <w:rPr>
                <w:color w:val="000000" w:themeColor="text1"/>
              </w:rPr>
              <w:t>5</w:t>
            </w:r>
          </w:p>
        </w:tc>
        <w:tc>
          <w:tcPr>
            <w:tcW w:w="1107" w:type="dxa"/>
            <w:shd w:val="clear" w:color="auto" w:fill="auto"/>
            <w:noWrap/>
            <w:vAlign w:val="bottom"/>
            <w:hideMark/>
          </w:tcPr>
          <w:p w14:paraId="3E08CEE5" w14:textId="77777777" w:rsidR="00D63643" w:rsidRPr="00F96146" w:rsidRDefault="00D63643" w:rsidP="00B526DD">
            <w:pPr>
              <w:jc w:val="center"/>
              <w:rPr>
                <w:color w:val="000000" w:themeColor="text1"/>
              </w:rPr>
            </w:pPr>
            <w:r w:rsidRPr="00F96146">
              <w:rPr>
                <w:color w:val="000000" w:themeColor="text1"/>
              </w:rPr>
              <w:t>7</w:t>
            </w:r>
          </w:p>
        </w:tc>
        <w:tc>
          <w:tcPr>
            <w:tcW w:w="1107" w:type="dxa"/>
            <w:shd w:val="clear" w:color="auto" w:fill="auto"/>
            <w:noWrap/>
            <w:vAlign w:val="bottom"/>
            <w:hideMark/>
          </w:tcPr>
          <w:p w14:paraId="72F5FA5C" w14:textId="77777777" w:rsidR="00D63643" w:rsidRPr="00F96146" w:rsidRDefault="00D63643" w:rsidP="00B526DD">
            <w:pPr>
              <w:jc w:val="center"/>
              <w:rPr>
                <w:color w:val="000000" w:themeColor="text1"/>
              </w:rPr>
            </w:pPr>
            <w:r w:rsidRPr="00F96146">
              <w:rPr>
                <w:color w:val="000000" w:themeColor="text1"/>
              </w:rPr>
              <w:t>11</w:t>
            </w:r>
          </w:p>
        </w:tc>
        <w:tc>
          <w:tcPr>
            <w:tcW w:w="667" w:type="dxa"/>
            <w:shd w:val="clear" w:color="auto" w:fill="auto"/>
            <w:noWrap/>
            <w:vAlign w:val="bottom"/>
            <w:hideMark/>
          </w:tcPr>
          <w:p w14:paraId="61928D16" w14:textId="77777777" w:rsidR="00D63643" w:rsidRPr="00F96146" w:rsidRDefault="00D63643" w:rsidP="00B526DD">
            <w:pPr>
              <w:jc w:val="center"/>
              <w:rPr>
                <w:color w:val="000000" w:themeColor="text1"/>
              </w:rPr>
            </w:pPr>
            <w:r w:rsidRPr="00F96146">
              <w:rPr>
                <w:color w:val="000000" w:themeColor="text1"/>
              </w:rPr>
              <w:t>12</w:t>
            </w:r>
          </w:p>
        </w:tc>
      </w:tr>
      <w:tr w:rsidR="00D63643" w:rsidRPr="00F96146" w14:paraId="2E689F8E" w14:textId="77777777" w:rsidTr="00B526DD">
        <w:trPr>
          <w:trHeight w:val="300"/>
          <w:jc w:val="center"/>
        </w:trPr>
        <w:tc>
          <w:tcPr>
            <w:tcW w:w="1775" w:type="dxa"/>
            <w:shd w:val="clear" w:color="auto" w:fill="auto"/>
            <w:noWrap/>
            <w:vAlign w:val="bottom"/>
          </w:tcPr>
          <w:p w14:paraId="59DC7E94" w14:textId="5DFC9D20" w:rsidR="00D63643" w:rsidRPr="00F96146" w:rsidRDefault="00D63643" w:rsidP="00B526DD">
            <w:pPr>
              <w:jc w:val="center"/>
              <w:rPr>
                <w:color w:val="000000" w:themeColor="text1"/>
              </w:rPr>
            </w:pPr>
            <w:r w:rsidRPr="00F96146">
              <w:rPr>
                <w:color w:val="000000" w:themeColor="text1"/>
              </w:rPr>
              <w:t>Mix-</w:t>
            </w:r>
            <w:r w:rsidR="0098354F" w:rsidRPr="00F96146">
              <w:rPr>
                <w:color w:val="000000" w:themeColor="text1"/>
              </w:rPr>
              <w:t>6</w:t>
            </w:r>
          </w:p>
        </w:tc>
        <w:tc>
          <w:tcPr>
            <w:tcW w:w="1107" w:type="dxa"/>
            <w:shd w:val="clear" w:color="auto" w:fill="auto"/>
            <w:noWrap/>
            <w:vAlign w:val="bottom"/>
            <w:hideMark/>
          </w:tcPr>
          <w:p w14:paraId="7AF0E847" w14:textId="77777777" w:rsidR="00D63643" w:rsidRPr="00F96146" w:rsidRDefault="00D63643" w:rsidP="00B526DD">
            <w:pPr>
              <w:jc w:val="center"/>
              <w:rPr>
                <w:color w:val="000000" w:themeColor="text1"/>
              </w:rPr>
            </w:pPr>
            <w:r w:rsidRPr="00F96146">
              <w:rPr>
                <w:color w:val="000000" w:themeColor="text1"/>
              </w:rPr>
              <w:t>12</w:t>
            </w:r>
          </w:p>
        </w:tc>
        <w:tc>
          <w:tcPr>
            <w:tcW w:w="1107" w:type="dxa"/>
            <w:shd w:val="clear" w:color="auto" w:fill="auto"/>
            <w:noWrap/>
            <w:vAlign w:val="bottom"/>
            <w:hideMark/>
          </w:tcPr>
          <w:p w14:paraId="070BD6F2" w14:textId="77777777" w:rsidR="00D63643" w:rsidRPr="00F96146" w:rsidRDefault="00D63643" w:rsidP="00B526DD">
            <w:pPr>
              <w:jc w:val="center"/>
              <w:rPr>
                <w:color w:val="000000" w:themeColor="text1"/>
              </w:rPr>
            </w:pPr>
            <w:r w:rsidRPr="00F96146">
              <w:rPr>
                <w:color w:val="000000" w:themeColor="text1"/>
              </w:rPr>
              <w:t>15</w:t>
            </w:r>
          </w:p>
        </w:tc>
        <w:tc>
          <w:tcPr>
            <w:tcW w:w="667" w:type="dxa"/>
            <w:shd w:val="clear" w:color="auto" w:fill="auto"/>
            <w:noWrap/>
            <w:vAlign w:val="bottom"/>
            <w:hideMark/>
          </w:tcPr>
          <w:p w14:paraId="6C41ABCC" w14:textId="77777777" w:rsidR="00D63643" w:rsidRPr="00F96146" w:rsidRDefault="00D63643" w:rsidP="00B526DD">
            <w:pPr>
              <w:jc w:val="center"/>
              <w:rPr>
                <w:color w:val="000000" w:themeColor="text1"/>
              </w:rPr>
            </w:pPr>
            <w:r w:rsidRPr="00F96146">
              <w:rPr>
                <w:color w:val="000000" w:themeColor="text1"/>
              </w:rPr>
              <w:t>9</w:t>
            </w:r>
          </w:p>
        </w:tc>
      </w:tr>
    </w:tbl>
    <w:p w14:paraId="7EBDDA88" w14:textId="77777777" w:rsidR="00D63643" w:rsidRPr="00F96146" w:rsidRDefault="00D63643" w:rsidP="00D63643">
      <w:pPr>
        <w:widowControl w:val="0"/>
        <w:autoSpaceDE w:val="0"/>
        <w:autoSpaceDN w:val="0"/>
        <w:adjustRightInd w:val="0"/>
        <w:rPr>
          <w:color w:val="000000" w:themeColor="text1"/>
        </w:rPr>
      </w:pPr>
    </w:p>
    <w:p w14:paraId="70595B4E" w14:textId="77777777" w:rsidR="00062000" w:rsidRPr="00F96146" w:rsidRDefault="00062000" w:rsidP="00062000">
      <w:pPr>
        <w:widowControl w:val="0"/>
        <w:autoSpaceDE w:val="0"/>
        <w:autoSpaceDN w:val="0"/>
        <w:adjustRightInd w:val="0"/>
        <w:jc w:val="center"/>
        <w:rPr>
          <w:color w:val="000000" w:themeColor="text1"/>
          <w:sz w:val="20"/>
        </w:rPr>
      </w:pPr>
      <w:r w:rsidRPr="00F96146">
        <w:rPr>
          <w:noProof/>
          <w:lang w:bidi="ar-SA"/>
        </w:rPr>
        <w:drawing>
          <wp:inline distT="0" distB="0" distL="0" distR="0" wp14:anchorId="2FDEAAE6" wp14:editId="0C4F0CE1">
            <wp:extent cx="4553585" cy="2834640"/>
            <wp:effectExtent l="0" t="0" r="0" b="3810"/>
            <wp:docPr id="29" name="Chart 29">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527BBB8" w14:textId="284423CE" w:rsidR="00062000" w:rsidRPr="00F96146" w:rsidRDefault="00062000" w:rsidP="0047256A">
      <w:pPr>
        <w:widowControl w:val="0"/>
        <w:autoSpaceDE w:val="0"/>
        <w:autoSpaceDN w:val="0"/>
        <w:adjustRightInd w:val="0"/>
        <w:spacing w:line="480" w:lineRule="auto"/>
        <w:jc w:val="center"/>
        <w:rPr>
          <w:iCs/>
          <w:color w:val="000000" w:themeColor="text1"/>
        </w:rPr>
      </w:pPr>
      <w:bookmarkStart w:id="187" w:name="_Toc13571660"/>
      <w:r w:rsidRPr="00F96146">
        <w:t>Figure 5.</w:t>
      </w:r>
      <w:r w:rsidR="009658A9">
        <w:fldChar w:fldCharType="begin"/>
      </w:r>
      <w:r w:rsidR="009658A9">
        <w:instrText xml:space="preserve"> SEQ Figure_5. \* ARABIC </w:instrText>
      </w:r>
      <w:r w:rsidR="009658A9">
        <w:fldChar w:fldCharType="separate"/>
      </w:r>
      <w:r w:rsidR="009658A9">
        <w:rPr>
          <w:noProof/>
        </w:rPr>
        <w:t>5</w:t>
      </w:r>
      <w:r w:rsidR="009658A9">
        <w:rPr>
          <w:noProof/>
        </w:rPr>
        <w:fldChar w:fldCharType="end"/>
      </w:r>
      <w:r w:rsidRPr="00F96146">
        <w:rPr>
          <w:iCs/>
          <w:color w:val="000000" w:themeColor="text1"/>
        </w:rPr>
        <w:t xml:space="preserve"> Average Strain Energy at Failure for Mix-5 and Mix-6</w:t>
      </w:r>
      <w:bookmarkEnd w:id="187"/>
      <w:r w:rsidRPr="00F96146">
        <w:rPr>
          <w:iCs/>
          <w:color w:val="000000" w:themeColor="text1"/>
        </w:rPr>
        <w:t xml:space="preserve"> </w:t>
      </w:r>
    </w:p>
    <w:p w14:paraId="0EFF46D4" w14:textId="77777777" w:rsidR="0047256A" w:rsidRPr="00F96146" w:rsidRDefault="0047256A" w:rsidP="0047256A">
      <w:pPr>
        <w:widowControl w:val="0"/>
        <w:autoSpaceDE w:val="0"/>
        <w:autoSpaceDN w:val="0"/>
        <w:adjustRightInd w:val="0"/>
        <w:jc w:val="center"/>
        <w:rPr>
          <w:color w:val="000000" w:themeColor="text1"/>
          <w:sz w:val="20"/>
        </w:rPr>
      </w:pPr>
      <w:r w:rsidRPr="00F96146">
        <w:rPr>
          <w:noProof/>
          <w:lang w:bidi="ar-SA"/>
        </w:rPr>
        <w:lastRenderedPageBreak/>
        <mc:AlternateContent>
          <mc:Choice Requires="wps">
            <w:drawing>
              <wp:anchor distT="0" distB="0" distL="114300" distR="114300" simplePos="0" relativeHeight="251401728" behindDoc="0" locked="0" layoutInCell="1" allowOverlap="1" wp14:anchorId="7B4B12E5" wp14:editId="0A20CB70">
                <wp:simplePos x="0" y="0"/>
                <wp:positionH relativeFrom="column">
                  <wp:posOffset>4015105</wp:posOffset>
                </wp:positionH>
                <wp:positionV relativeFrom="paragraph">
                  <wp:posOffset>431800</wp:posOffset>
                </wp:positionV>
                <wp:extent cx="584835" cy="286385"/>
                <wp:effectExtent l="10795" t="12700" r="13970" b="5715"/>
                <wp:wrapNone/>
                <wp:docPr id="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86385"/>
                        </a:xfrm>
                        <a:prstGeom prst="rect">
                          <a:avLst/>
                        </a:prstGeom>
                        <a:pattFill prst="pct5">
                          <a:fgClr>
                            <a:srgbClr val="000000"/>
                          </a:fgClr>
                          <a:bgClr>
                            <a:srgbClr val="FFFFFF"/>
                          </a:bgClr>
                        </a:pattFill>
                        <a:ln w="6350">
                          <a:solidFill>
                            <a:srgbClr val="000000"/>
                          </a:solidFill>
                          <a:miter lim="800000"/>
                          <a:headEnd/>
                          <a:tailEnd/>
                        </a:ln>
                      </wps:spPr>
                      <wps:txbx>
                        <w:txbxContent>
                          <w:p w14:paraId="513CC27E" w14:textId="77777777" w:rsidR="0005338F" w:rsidRPr="008C02DA" w:rsidRDefault="0005338F" w:rsidP="0047256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B12E5" id="Text Box 25" o:spid="_x0000_s1046" type="#_x0000_t202" style="position:absolute;left:0;text-align:left;margin-left:316.15pt;margin-top:34pt;width:46.05pt;height:22.55pt;z-index:2514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" fillcolor="black" strokeweight=".5pt">
                <v:fill r:id="rId42" o:title="" type="pattern"/>
                <v:textbox>
                  <w:txbxContent>
                    <w:p w14:paraId="513CC27E" w14:textId="77777777" w:rsidR="0005338F" w:rsidRPr="008C02DA" w:rsidRDefault="0005338F" w:rsidP="0047256A">
                      <w:pPr>
                        <w:jc w:val="center"/>
                      </w:pPr>
                    </w:p>
                  </w:txbxContent>
                </v:textbox>
              </v:shape>
            </w:pict>
          </mc:Fallback>
        </mc:AlternateContent>
      </w:r>
      <w:r w:rsidRPr="00F96146">
        <w:rPr>
          <w:noProof/>
          <w:lang w:bidi="ar-SA"/>
        </w:rPr>
        <mc:AlternateContent>
          <mc:Choice Requires="wps">
            <w:drawing>
              <wp:anchor distT="0" distB="0" distL="114300" distR="114300" simplePos="0" relativeHeight="251397632" behindDoc="0" locked="0" layoutInCell="1" allowOverlap="1" wp14:anchorId="27293F10" wp14:editId="74650534">
                <wp:simplePos x="0" y="0"/>
                <wp:positionH relativeFrom="column">
                  <wp:posOffset>1235075</wp:posOffset>
                </wp:positionH>
                <wp:positionV relativeFrom="paragraph">
                  <wp:posOffset>425450</wp:posOffset>
                </wp:positionV>
                <wp:extent cx="2245995" cy="292735"/>
                <wp:effectExtent l="12065" t="6350" r="8890" b="5715"/>
                <wp:wrapNone/>
                <wp:docPr id="1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292735"/>
                        </a:xfrm>
                        <a:prstGeom prst="rect">
                          <a:avLst/>
                        </a:prstGeom>
                        <a:pattFill prst="pct5">
                          <a:fgClr>
                            <a:srgbClr val="000000"/>
                          </a:fgClr>
                          <a:bgClr>
                            <a:srgbClr val="FFFFFF"/>
                          </a:bgClr>
                        </a:pattFill>
                        <a:ln w="6350">
                          <a:solidFill>
                            <a:srgbClr val="000000"/>
                          </a:solidFill>
                          <a:miter lim="800000"/>
                          <a:headEnd/>
                          <a:tailEnd/>
                        </a:ln>
                      </wps:spPr>
                      <wps:txbx>
                        <w:txbxContent>
                          <w:p w14:paraId="22FE408E" w14:textId="77777777" w:rsidR="0005338F" w:rsidRPr="00F1478D" w:rsidRDefault="0005338F" w:rsidP="0047256A">
                            <w:pPr>
                              <w:jc w:val="center"/>
                              <w:rPr>
                                <w:sz w:val="16"/>
                                <w:szCs w:val="16"/>
                              </w:rPr>
                            </w:pPr>
                            <w:r w:rsidRPr="00F1478D">
                              <w:rPr>
                                <w:sz w:val="16"/>
                                <w:szCs w:val="16"/>
                              </w:rPr>
                              <w:t xml:space="preserve">Recommended </w:t>
                            </w:r>
                            <w:r w:rsidRPr="00F1478D">
                              <w:rPr>
                                <w:i/>
                                <w:iCs/>
                                <w:sz w:val="16"/>
                                <w:szCs w:val="16"/>
                              </w:rPr>
                              <w:t>J</w:t>
                            </w:r>
                            <w:r w:rsidRPr="007143E9">
                              <w:rPr>
                                <w:i/>
                                <w:iCs/>
                                <w:sz w:val="16"/>
                                <w:szCs w:val="16"/>
                                <w:vertAlign w:val="subscript"/>
                              </w:rPr>
                              <w:t>c</w:t>
                            </w:r>
                            <w:r w:rsidRPr="00F1478D">
                              <w:rPr>
                                <w:sz w:val="16"/>
                                <w:szCs w:val="16"/>
                              </w:rPr>
                              <w:t xml:space="preserve"> value (between 0.5 and 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93F10" id="Text Box 78" o:spid="_x0000_s1047" type="#_x0000_t202" style="position:absolute;left:0;text-align:left;margin-left:97.25pt;margin-top:33.5pt;width:176.85pt;height:23.05pt;z-index:2513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" fillcolor="black" strokeweight=".5pt">
                <v:fill r:id="rId42" o:title="" type="pattern"/>
                <v:textbox>
                  <w:txbxContent>
                    <w:p w14:paraId="22FE408E" w14:textId="77777777" w:rsidR="0005338F" w:rsidRPr="00F1478D" w:rsidRDefault="0005338F" w:rsidP="0047256A">
                      <w:pPr>
                        <w:jc w:val="center"/>
                        <w:rPr>
                          <w:sz w:val="16"/>
                          <w:szCs w:val="16"/>
                        </w:rPr>
                      </w:pPr>
                      <w:r w:rsidRPr="00F1478D">
                        <w:rPr>
                          <w:sz w:val="16"/>
                          <w:szCs w:val="16"/>
                        </w:rPr>
                        <w:t xml:space="preserve">Recommended </w:t>
                      </w:r>
                      <w:r w:rsidRPr="00F1478D">
                        <w:rPr>
                          <w:i/>
                          <w:iCs/>
                          <w:sz w:val="16"/>
                          <w:szCs w:val="16"/>
                        </w:rPr>
                        <w:t>J</w:t>
                      </w:r>
                      <w:r w:rsidRPr="007143E9">
                        <w:rPr>
                          <w:i/>
                          <w:iCs/>
                          <w:sz w:val="16"/>
                          <w:szCs w:val="16"/>
                          <w:vertAlign w:val="subscript"/>
                        </w:rPr>
                        <w:t>c</w:t>
                      </w:r>
                      <w:r w:rsidRPr="00F1478D">
                        <w:rPr>
                          <w:sz w:val="16"/>
                          <w:szCs w:val="16"/>
                        </w:rPr>
                        <w:t xml:space="preserve"> value (between 0.5 and 0.6)</w:t>
                      </w:r>
                    </w:p>
                  </w:txbxContent>
                </v:textbox>
              </v:shape>
            </w:pict>
          </mc:Fallback>
        </mc:AlternateContent>
      </w:r>
      <w:r w:rsidRPr="00F96146">
        <w:rPr>
          <w:noProof/>
          <w:lang w:bidi="ar-SA"/>
        </w:rPr>
        <w:drawing>
          <wp:inline distT="0" distB="0" distL="0" distR="0" wp14:anchorId="6285852A" wp14:editId="37527E0A">
            <wp:extent cx="4082415" cy="2704119"/>
            <wp:effectExtent l="0" t="0" r="0" b="1270"/>
            <wp:docPr id="37" name="Chart 37">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CF3AD46" w14:textId="1A7D340C" w:rsidR="0047256A" w:rsidRPr="00F96146" w:rsidRDefault="0047256A" w:rsidP="007D15CF">
      <w:pPr>
        <w:spacing w:line="480" w:lineRule="auto"/>
        <w:jc w:val="center"/>
        <w:rPr>
          <w:color w:val="000000" w:themeColor="text1"/>
          <w:sz w:val="20"/>
        </w:rPr>
      </w:pPr>
      <w:bookmarkStart w:id="188" w:name="_Toc13571661"/>
      <w:r w:rsidRPr="00F96146">
        <w:t>Figure 5.</w:t>
      </w:r>
      <w:r w:rsidR="009658A9">
        <w:fldChar w:fldCharType="begin"/>
      </w:r>
      <w:r w:rsidR="009658A9">
        <w:instrText xml:space="preserve"> SEQ Figure_5. \* ARABIC </w:instrText>
      </w:r>
      <w:r w:rsidR="009658A9">
        <w:fldChar w:fldCharType="separate"/>
      </w:r>
      <w:r w:rsidR="009658A9">
        <w:rPr>
          <w:noProof/>
        </w:rPr>
        <w:t>6</w:t>
      </w:r>
      <w:r w:rsidR="009658A9">
        <w:rPr>
          <w:noProof/>
        </w:rPr>
        <w:fldChar w:fldCharType="end"/>
      </w:r>
      <w:r w:rsidRPr="00F96146">
        <w:rPr>
          <w:color w:val="000000" w:themeColor="text1"/>
        </w:rPr>
        <w:t xml:space="preserve"> </w:t>
      </w:r>
      <w:r w:rsidRPr="00F96146">
        <w:rPr>
          <w:i/>
          <w:color w:val="000000" w:themeColor="text1"/>
        </w:rPr>
        <w:t>J</w:t>
      </w:r>
      <w:r w:rsidRPr="00F96146">
        <w:rPr>
          <w:i/>
          <w:color w:val="000000" w:themeColor="text1"/>
          <w:vertAlign w:val="subscript"/>
        </w:rPr>
        <w:t>c</w:t>
      </w:r>
      <w:r w:rsidRPr="00F96146">
        <w:rPr>
          <w:i/>
          <w:color w:val="000000" w:themeColor="text1"/>
        </w:rPr>
        <w:t xml:space="preserve"> </w:t>
      </w:r>
      <w:r w:rsidRPr="00F96146">
        <w:rPr>
          <w:iCs/>
          <w:color w:val="000000" w:themeColor="text1"/>
        </w:rPr>
        <w:t>Values</w:t>
      </w:r>
      <w:r w:rsidRPr="00F96146">
        <w:rPr>
          <w:color w:val="000000" w:themeColor="text1"/>
        </w:rPr>
        <w:t xml:space="preserve"> for Mix-5 and Mix-6</w:t>
      </w:r>
      <w:bookmarkEnd w:id="188"/>
      <w:r w:rsidRPr="00F96146">
        <w:rPr>
          <w:color w:val="000000" w:themeColor="text1"/>
          <w:sz w:val="20"/>
        </w:rPr>
        <w:t xml:space="preserve">           </w:t>
      </w:r>
      <w:r w:rsidRPr="00F96146">
        <w:t xml:space="preserve">  </w:t>
      </w:r>
    </w:p>
    <w:p w14:paraId="76CE6153" w14:textId="13844A6C" w:rsidR="00463178" w:rsidRPr="00F96146" w:rsidRDefault="00463178" w:rsidP="00463178">
      <w:pPr>
        <w:widowControl w:val="0"/>
        <w:autoSpaceDE w:val="0"/>
        <w:autoSpaceDN w:val="0"/>
        <w:adjustRightInd w:val="0"/>
        <w:spacing w:line="480" w:lineRule="auto"/>
        <w:ind w:firstLine="720"/>
        <w:rPr>
          <w:color w:val="000000" w:themeColor="text1"/>
        </w:rPr>
      </w:pPr>
      <w:r w:rsidRPr="00F96146">
        <w:rPr>
          <w:color w:val="000000" w:themeColor="text1"/>
        </w:rPr>
        <w:t xml:space="preserve">A comparison of </w:t>
      </w:r>
      <w:r w:rsidRPr="00F96146">
        <w:rPr>
          <w:i/>
          <w:iCs/>
          <w:color w:val="000000" w:themeColor="text1"/>
        </w:rPr>
        <w:t>J</w:t>
      </w:r>
      <w:r w:rsidRPr="00F96146">
        <w:rPr>
          <w:i/>
          <w:iCs/>
          <w:color w:val="000000" w:themeColor="text1"/>
          <w:vertAlign w:val="subscript"/>
        </w:rPr>
        <w:t>c</w:t>
      </w:r>
      <w:r w:rsidRPr="00F96146">
        <w:rPr>
          <w:color w:val="000000" w:themeColor="text1"/>
        </w:rPr>
        <w:t xml:space="preserve"> values show</w:t>
      </w:r>
      <w:r w:rsidR="00D35705" w:rsidRPr="00F96146">
        <w:rPr>
          <w:color w:val="000000" w:themeColor="text1"/>
        </w:rPr>
        <w:t>s</w:t>
      </w:r>
      <w:r w:rsidRPr="00F96146">
        <w:rPr>
          <w:color w:val="000000" w:themeColor="text1"/>
        </w:rPr>
        <w:t xml:space="preserve"> that S4 mixes</w:t>
      </w:r>
      <w:r w:rsidR="00E71340" w:rsidRPr="00F96146">
        <w:rPr>
          <w:color w:val="000000" w:themeColor="text1"/>
        </w:rPr>
        <w:t xml:space="preserve"> were found to</w:t>
      </w:r>
      <w:r w:rsidRPr="00F96146">
        <w:rPr>
          <w:color w:val="000000" w:themeColor="text1"/>
        </w:rPr>
        <w:t xml:space="preserve"> exhibit higher cracking resistance than S3 mixes. </w:t>
      </w:r>
      <w:r w:rsidRPr="00F96146">
        <w:rPr>
          <w:bCs/>
          <w:color w:val="000000" w:themeColor="text1"/>
          <w:shd w:val="clear" w:color="auto" w:fill="FFFFFF"/>
        </w:rPr>
        <w:t>This may be attributed to significantly higher RAP content (25%) of S3 mixes than S4 mixes (5%)</w:t>
      </w:r>
      <w:r w:rsidRPr="00F96146">
        <w:rPr>
          <w:color w:val="000000" w:themeColor="text1"/>
          <w:lang w:val="en-NZ"/>
        </w:rPr>
        <w:t xml:space="preserve">. </w:t>
      </w:r>
      <w:r w:rsidRPr="00F96146">
        <w:rPr>
          <w:color w:val="000000" w:themeColor="text1"/>
        </w:rPr>
        <w:t xml:space="preserve">According to McDaniel et al. (2000), Huang et al. (2004) and Ghabchi et al. (2016), incorporation of RAP up to a certain limit has a positive effect on the cracking resistance of asphalt mixes. Also, finer mixes (S4 mixes) are expected to show a higher resistance to fatigue than coarser mixes (S3 mixes) due to different crack propagation mechanisms (Barman et al., 2018). In case of a coarser mix, crack generally propagates within the </w:t>
      </w:r>
      <w:r w:rsidRPr="00F96146">
        <w:rPr>
          <w:bCs/>
          <w:color w:val="000000" w:themeColor="text1"/>
          <w:shd w:val="clear" w:color="auto" w:fill="FFFFFF"/>
        </w:rPr>
        <w:t>mastic (composed of asphalt binder, filler and fine aggregate fraction) resulting in lower fracture energy.</w:t>
      </w:r>
      <w:r w:rsidR="003F2371" w:rsidRPr="00F96146">
        <w:rPr>
          <w:bCs/>
          <w:color w:val="000000" w:themeColor="text1"/>
          <w:shd w:val="clear" w:color="auto" w:fill="FFFFFF"/>
        </w:rPr>
        <w:t xml:space="preserve"> </w:t>
      </w:r>
      <w:r w:rsidRPr="00F96146">
        <w:rPr>
          <w:bCs/>
          <w:color w:val="000000" w:themeColor="text1"/>
          <w:shd w:val="clear" w:color="auto" w:fill="FFFFFF"/>
        </w:rPr>
        <w:t>For a finer mix, however, crack</w:t>
      </w:r>
      <w:r w:rsidR="005C570D" w:rsidRPr="00F96146">
        <w:rPr>
          <w:bCs/>
          <w:color w:val="000000" w:themeColor="text1"/>
          <w:shd w:val="clear" w:color="auto" w:fill="FFFFFF"/>
        </w:rPr>
        <w:t>s</w:t>
      </w:r>
      <w:r w:rsidRPr="00F96146">
        <w:rPr>
          <w:bCs/>
          <w:color w:val="000000" w:themeColor="text1"/>
          <w:shd w:val="clear" w:color="auto" w:fill="FFFFFF"/>
        </w:rPr>
        <w:t xml:space="preserve"> generally propagate through the aggregate, as shown in Figure 5.7</w:t>
      </w:r>
      <w:r w:rsidR="00413537" w:rsidRPr="00F96146">
        <w:rPr>
          <w:bCs/>
          <w:color w:val="000000" w:themeColor="text1"/>
          <w:shd w:val="clear" w:color="auto" w:fill="FFFFFF"/>
        </w:rPr>
        <w:t xml:space="preserve"> </w:t>
      </w:r>
      <w:r w:rsidR="00413537" w:rsidRPr="00F96146">
        <w:rPr>
          <w:bCs/>
          <w:shd w:val="clear" w:color="auto" w:fill="FFFFFF"/>
        </w:rPr>
        <w:t>(</w:t>
      </w:r>
      <w:r w:rsidR="0005314A" w:rsidRPr="00F96146">
        <w:rPr>
          <w:bCs/>
          <w:shd w:val="clear" w:color="auto" w:fill="FFFFFF"/>
        </w:rPr>
        <w:t>Barman et al., 2018)</w:t>
      </w:r>
      <w:r w:rsidRPr="00F96146">
        <w:rPr>
          <w:bCs/>
          <w:shd w:val="clear" w:color="auto" w:fill="FFFFFF"/>
        </w:rPr>
        <w:t>.</w:t>
      </w:r>
      <w:r w:rsidR="003F2371" w:rsidRPr="00F96146">
        <w:t xml:space="preserve"> </w:t>
      </w:r>
      <w:r w:rsidRPr="00F96146">
        <w:rPr>
          <w:color w:val="000000" w:themeColor="text1"/>
        </w:rPr>
        <w:t>As a result, S4 mixes can exhibit higher cracking resistance than S3 mixes.</w:t>
      </w:r>
    </w:p>
    <w:p w14:paraId="5F9D5225" w14:textId="77777777" w:rsidR="004A3E2A" w:rsidRPr="00F96146" w:rsidRDefault="004A3E2A" w:rsidP="004A3E2A">
      <w:pPr>
        <w:jc w:val="center"/>
        <w:rPr>
          <w:sz w:val="20"/>
        </w:rPr>
      </w:pPr>
    </w:p>
    <w:p w14:paraId="50B640BB" w14:textId="1FC07885" w:rsidR="00D63643" w:rsidRPr="00F96146" w:rsidRDefault="003E6DD0" w:rsidP="004A3E2A">
      <w:pPr>
        <w:rPr>
          <w:color w:val="000000" w:themeColor="text1"/>
          <w:sz w:val="20"/>
        </w:rPr>
      </w:pPr>
      <w:r w:rsidRPr="00F96146">
        <w:rPr>
          <w:noProof/>
          <w:lang w:bidi="ar-SA"/>
        </w:rPr>
        <w:lastRenderedPageBreak/>
        <w:drawing>
          <wp:inline distT="0" distB="0" distL="0" distR="0" wp14:anchorId="2E557B84" wp14:editId="5805DAA2">
            <wp:extent cx="5394960" cy="1439545"/>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94960" cy="1439545"/>
                    </a:xfrm>
                    <a:prstGeom prst="rect">
                      <a:avLst/>
                    </a:prstGeom>
                  </pic:spPr>
                </pic:pic>
              </a:graphicData>
            </a:graphic>
          </wp:inline>
        </w:drawing>
      </w:r>
    </w:p>
    <w:p w14:paraId="38756995" w14:textId="77777777" w:rsidR="00D63643" w:rsidRPr="00F96146" w:rsidRDefault="00D63643" w:rsidP="004A3E2A">
      <w:pPr>
        <w:widowControl w:val="0"/>
        <w:autoSpaceDE w:val="0"/>
        <w:autoSpaceDN w:val="0"/>
        <w:adjustRightInd w:val="0"/>
        <w:jc w:val="center"/>
        <w:rPr>
          <w:color w:val="000000" w:themeColor="text1"/>
        </w:rPr>
      </w:pPr>
      <w:r w:rsidRPr="00F96146">
        <w:rPr>
          <w:color w:val="000000" w:themeColor="text1"/>
        </w:rPr>
        <w:t>(a)</w:t>
      </w:r>
    </w:p>
    <w:p w14:paraId="08984E90" w14:textId="52D40CB7" w:rsidR="00D63643" w:rsidRPr="00F96146" w:rsidRDefault="00D63643" w:rsidP="00D63643">
      <w:pPr>
        <w:widowControl w:val="0"/>
        <w:autoSpaceDE w:val="0"/>
        <w:autoSpaceDN w:val="0"/>
        <w:adjustRightInd w:val="0"/>
        <w:rPr>
          <w:color w:val="000000" w:themeColor="text1"/>
          <w:sz w:val="20"/>
        </w:rPr>
      </w:pPr>
      <w:r w:rsidRPr="00F96146">
        <w:rPr>
          <w:color w:val="000000" w:themeColor="text1"/>
          <w:sz w:val="20"/>
        </w:rPr>
        <w:t xml:space="preserve">                    </w:t>
      </w:r>
      <w:r w:rsidR="00152333" w:rsidRPr="00F96146">
        <w:rPr>
          <w:noProof/>
          <w:lang w:bidi="ar-SA"/>
        </w:rPr>
        <w:drawing>
          <wp:inline distT="0" distB="0" distL="0" distR="0" wp14:anchorId="2BF89C1A" wp14:editId="4675E157">
            <wp:extent cx="5394960" cy="140271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94960" cy="1402715"/>
                    </a:xfrm>
                    <a:prstGeom prst="rect">
                      <a:avLst/>
                    </a:prstGeom>
                  </pic:spPr>
                </pic:pic>
              </a:graphicData>
            </a:graphic>
          </wp:inline>
        </w:drawing>
      </w:r>
    </w:p>
    <w:p w14:paraId="72034CA7" w14:textId="77777777" w:rsidR="00D63643" w:rsidRPr="00F96146" w:rsidRDefault="00D63643" w:rsidP="00D63643">
      <w:pPr>
        <w:widowControl w:val="0"/>
        <w:autoSpaceDE w:val="0"/>
        <w:autoSpaceDN w:val="0"/>
        <w:adjustRightInd w:val="0"/>
        <w:jc w:val="center"/>
        <w:rPr>
          <w:color w:val="000000" w:themeColor="text1"/>
        </w:rPr>
      </w:pPr>
      <w:r w:rsidRPr="00F96146">
        <w:rPr>
          <w:color w:val="000000" w:themeColor="text1"/>
        </w:rPr>
        <w:t>(b)</w:t>
      </w:r>
    </w:p>
    <w:p w14:paraId="03A09E14" w14:textId="77777777" w:rsidR="00D63643" w:rsidRPr="00F96146" w:rsidRDefault="00D63643" w:rsidP="00D63643">
      <w:pPr>
        <w:widowControl w:val="0"/>
        <w:autoSpaceDE w:val="0"/>
        <w:autoSpaceDN w:val="0"/>
        <w:adjustRightInd w:val="0"/>
        <w:rPr>
          <w:color w:val="000000" w:themeColor="text1"/>
          <w:sz w:val="20"/>
        </w:rPr>
      </w:pPr>
    </w:p>
    <w:p w14:paraId="43DD1F09" w14:textId="3AF69859" w:rsidR="00D63643" w:rsidRPr="00F96146" w:rsidRDefault="007F22D8" w:rsidP="00B55102">
      <w:pPr>
        <w:widowControl w:val="0"/>
        <w:autoSpaceDE w:val="0"/>
        <w:autoSpaceDN w:val="0"/>
        <w:adjustRightInd w:val="0"/>
        <w:spacing w:line="480" w:lineRule="auto"/>
        <w:jc w:val="center"/>
        <w:rPr>
          <w:iCs/>
          <w:color w:val="000000" w:themeColor="text1"/>
        </w:rPr>
      </w:pPr>
      <w:bookmarkStart w:id="189" w:name="_Toc13571662"/>
      <w:r w:rsidRPr="00F96146">
        <w:t>Figure 5.</w:t>
      </w:r>
      <w:r w:rsidR="009658A9">
        <w:fldChar w:fldCharType="begin"/>
      </w:r>
      <w:r w:rsidR="009658A9">
        <w:instrText xml:space="preserve"> SEQ Figure_5. \* ARABIC </w:instrText>
      </w:r>
      <w:r w:rsidR="009658A9">
        <w:fldChar w:fldCharType="separate"/>
      </w:r>
      <w:r w:rsidR="009658A9">
        <w:rPr>
          <w:noProof/>
        </w:rPr>
        <w:t>7</w:t>
      </w:r>
      <w:r w:rsidR="009658A9">
        <w:rPr>
          <w:noProof/>
        </w:rPr>
        <w:fldChar w:fldCharType="end"/>
      </w:r>
      <w:r w:rsidRPr="00F96146">
        <w:rPr>
          <w:iCs/>
          <w:color w:val="000000" w:themeColor="text1"/>
        </w:rPr>
        <w:t xml:space="preserve"> Cracking Mechanism</w:t>
      </w:r>
      <w:r w:rsidR="00295DD3" w:rsidRPr="00F96146">
        <w:rPr>
          <w:iCs/>
          <w:color w:val="000000" w:themeColor="text1"/>
        </w:rPr>
        <w:t xml:space="preserve"> for (a) S3 Mixes (b) S4 Mixes</w:t>
      </w:r>
      <w:bookmarkEnd w:id="189"/>
      <w:r w:rsidR="00295DD3" w:rsidRPr="00F96146">
        <w:rPr>
          <w:iCs/>
          <w:color w:val="000000" w:themeColor="text1"/>
        </w:rPr>
        <w:t xml:space="preserve"> </w:t>
      </w:r>
    </w:p>
    <w:p w14:paraId="46777858" w14:textId="77777777" w:rsidR="00D63643" w:rsidRPr="00F96146" w:rsidRDefault="00D63643" w:rsidP="00B55102">
      <w:pPr>
        <w:pStyle w:val="Heading3"/>
        <w:numPr>
          <w:ilvl w:val="2"/>
          <w:numId w:val="10"/>
        </w:numPr>
        <w:ind w:left="720"/>
        <w:rPr>
          <w:rFonts w:ascii="Times New Roman" w:hAnsi="Times New Roman"/>
        </w:rPr>
      </w:pPr>
      <w:bookmarkStart w:id="190" w:name="_Toc13570815"/>
      <w:r w:rsidRPr="00F96146">
        <w:rPr>
          <w:rFonts w:ascii="Times New Roman" w:hAnsi="Times New Roman"/>
        </w:rPr>
        <w:t>I-FIT or Illinois SCB Test</w:t>
      </w:r>
      <w:bookmarkEnd w:id="190"/>
    </w:p>
    <w:p w14:paraId="70509ECF" w14:textId="6D5992B6" w:rsidR="00D63643" w:rsidRPr="00F96146" w:rsidRDefault="00E02B1E" w:rsidP="00B55102">
      <w:pPr>
        <w:widowControl w:val="0"/>
        <w:autoSpaceDE w:val="0"/>
        <w:autoSpaceDN w:val="0"/>
        <w:adjustRightInd w:val="0"/>
        <w:spacing w:line="480" w:lineRule="auto"/>
        <w:ind w:firstLine="720"/>
        <w:rPr>
          <w:color w:val="000000" w:themeColor="text1"/>
        </w:rPr>
      </w:pPr>
      <w:r w:rsidRPr="00F96146">
        <w:rPr>
          <w:color w:val="000000" w:themeColor="text1"/>
        </w:rPr>
        <w:t xml:space="preserve">As described in </w:t>
      </w:r>
      <w:r w:rsidR="00E413FF" w:rsidRPr="00F96146">
        <w:rPr>
          <w:color w:val="000000" w:themeColor="text1"/>
        </w:rPr>
        <w:t>C</w:t>
      </w:r>
      <w:r w:rsidRPr="00F96146">
        <w:rPr>
          <w:color w:val="000000" w:themeColor="text1"/>
        </w:rPr>
        <w:t xml:space="preserve">hapter 3, Illinois SCB or I-FIT tests were performed according to the </w:t>
      </w:r>
      <w:r w:rsidRPr="00F96146">
        <w:t>AASHTO TP 124 test method and used to evaluate the fatigue cracking resistance of asphalt mixes (AASHTO, 2016).</w:t>
      </w:r>
      <w:r w:rsidRPr="00F96146">
        <w:rPr>
          <w:color w:val="000000" w:themeColor="text1"/>
        </w:rPr>
        <w:t xml:space="preserve"> In this method, a much higher loading rate (50 mm/min) was used than the Louisiana SCB test method (0.5 mm/min). It was observed that the cracks were more prominent in</w:t>
      </w:r>
      <w:r w:rsidR="00164FFB" w:rsidRPr="00F96146">
        <w:rPr>
          <w:color w:val="000000" w:themeColor="text1"/>
        </w:rPr>
        <w:t xml:space="preserve"> </w:t>
      </w:r>
      <w:r w:rsidRPr="00F96146">
        <w:rPr>
          <w:color w:val="000000" w:themeColor="text1"/>
        </w:rPr>
        <w:t>case of I-FIT than in</w:t>
      </w:r>
      <w:r w:rsidR="001D0128" w:rsidRPr="00F96146">
        <w:rPr>
          <w:color w:val="000000" w:themeColor="text1"/>
        </w:rPr>
        <w:t xml:space="preserve"> </w:t>
      </w:r>
      <w:r w:rsidRPr="00F96146">
        <w:rPr>
          <w:color w:val="000000" w:themeColor="text1"/>
        </w:rPr>
        <w:t xml:space="preserve">case of </w:t>
      </w:r>
      <w:r w:rsidR="001D0128" w:rsidRPr="00F96146">
        <w:rPr>
          <w:color w:val="000000" w:themeColor="text1"/>
        </w:rPr>
        <w:t xml:space="preserve">the </w:t>
      </w:r>
      <w:r w:rsidRPr="00F96146">
        <w:rPr>
          <w:color w:val="000000" w:themeColor="text1"/>
        </w:rPr>
        <w:t>Louisiana SCB test method due to rapid loading (Figure 5.8)</w:t>
      </w:r>
      <w:r w:rsidR="00D63643" w:rsidRPr="00F96146">
        <w:rPr>
          <w:color w:val="000000" w:themeColor="text1"/>
        </w:rPr>
        <w:t xml:space="preserve">. </w:t>
      </w:r>
    </w:p>
    <w:p w14:paraId="5FE9590B" w14:textId="77777777" w:rsidR="00D63643" w:rsidRPr="00F96146" w:rsidRDefault="00D63643" w:rsidP="00D63643">
      <w:pPr>
        <w:widowControl w:val="0"/>
        <w:autoSpaceDE w:val="0"/>
        <w:autoSpaceDN w:val="0"/>
        <w:adjustRightInd w:val="0"/>
        <w:rPr>
          <w:color w:val="000000" w:themeColor="text1"/>
        </w:rPr>
      </w:pPr>
      <w:r w:rsidRPr="00F96146">
        <w:rPr>
          <w:noProof/>
          <w:lang w:bidi="ar-SA"/>
        </w:rPr>
        <w:drawing>
          <wp:inline distT="0" distB="0" distL="0" distR="0" wp14:anchorId="1914942F" wp14:editId="458593A2">
            <wp:extent cx="5862320" cy="1275715"/>
            <wp:effectExtent l="0" t="0" r="508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367" t="7377"/>
                    <a:stretch/>
                  </pic:blipFill>
                  <pic:spPr bwMode="auto">
                    <a:xfrm>
                      <a:off x="0" y="0"/>
                      <a:ext cx="5862320" cy="1275715"/>
                    </a:xfrm>
                    <a:prstGeom prst="rect">
                      <a:avLst/>
                    </a:prstGeom>
                    <a:ln>
                      <a:noFill/>
                    </a:ln>
                    <a:extLst>
                      <a:ext uri="{53640926-AAD7-44D8-BBD7-CCE9431645EC}">
                        <a14:shadowObscured xmlns:a14="http://schemas.microsoft.com/office/drawing/2010/main"/>
                      </a:ext>
                    </a:extLst>
                  </pic:spPr>
                </pic:pic>
              </a:graphicData>
            </a:graphic>
          </wp:inline>
        </w:drawing>
      </w:r>
      <w:r w:rsidRPr="00F96146">
        <w:rPr>
          <w:color w:val="000000" w:themeColor="text1"/>
        </w:rPr>
        <w:t xml:space="preserve">                 </w:t>
      </w:r>
    </w:p>
    <w:p w14:paraId="1609DFED" w14:textId="77777777" w:rsidR="00D63643" w:rsidRPr="00F96146" w:rsidRDefault="00D63643" w:rsidP="00DF73B1">
      <w:pPr>
        <w:widowControl w:val="0"/>
        <w:numPr>
          <w:ilvl w:val="0"/>
          <w:numId w:val="9"/>
        </w:numPr>
        <w:autoSpaceDE w:val="0"/>
        <w:autoSpaceDN w:val="0"/>
        <w:adjustRightInd w:val="0"/>
        <w:ind w:left="2070"/>
        <w:contextualSpacing/>
        <w:rPr>
          <w:color w:val="000000" w:themeColor="text1"/>
        </w:rPr>
      </w:pPr>
      <w:r w:rsidRPr="00F96146">
        <w:rPr>
          <w:color w:val="000000" w:themeColor="text1"/>
        </w:rPr>
        <w:t xml:space="preserve">                                                                                    (b) </w:t>
      </w:r>
      <w:r w:rsidRPr="00F96146">
        <w:rPr>
          <w:color w:val="000000" w:themeColor="text1"/>
        </w:rPr>
        <w:br w:type="textWrapping" w:clear="all"/>
      </w:r>
    </w:p>
    <w:p w14:paraId="13E05447" w14:textId="38BEE133" w:rsidR="00D63643" w:rsidRPr="00F96146" w:rsidRDefault="00D63643" w:rsidP="00B55102">
      <w:pPr>
        <w:widowControl w:val="0"/>
        <w:autoSpaceDE w:val="0"/>
        <w:autoSpaceDN w:val="0"/>
        <w:adjustRightInd w:val="0"/>
        <w:spacing w:line="480" w:lineRule="auto"/>
        <w:jc w:val="center"/>
        <w:rPr>
          <w:iCs/>
          <w:color w:val="000000" w:themeColor="text1"/>
        </w:rPr>
      </w:pPr>
      <w:bookmarkStart w:id="191" w:name="_Toc13571663"/>
      <w:r w:rsidRPr="00F96146">
        <w:t>Figure 5.</w:t>
      </w:r>
      <w:r w:rsidR="009658A9">
        <w:fldChar w:fldCharType="begin"/>
      </w:r>
      <w:r w:rsidR="009658A9">
        <w:instrText xml:space="preserve"> SEQ Figure_5. \* ARABIC </w:instrText>
      </w:r>
      <w:r w:rsidR="009658A9">
        <w:fldChar w:fldCharType="separate"/>
      </w:r>
      <w:r w:rsidR="009658A9">
        <w:rPr>
          <w:noProof/>
        </w:rPr>
        <w:t>8</w:t>
      </w:r>
      <w:r w:rsidR="009658A9">
        <w:rPr>
          <w:noProof/>
        </w:rPr>
        <w:fldChar w:fldCharType="end"/>
      </w:r>
      <w:r w:rsidRPr="00F96146">
        <w:rPr>
          <w:iCs/>
          <w:color w:val="000000" w:themeColor="text1"/>
        </w:rPr>
        <w:t xml:space="preserve"> </w:t>
      </w:r>
      <w:r w:rsidRPr="00F96146">
        <w:rPr>
          <w:color w:val="000000" w:themeColor="text1"/>
        </w:rPr>
        <w:t xml:space="preserve">SCB </w:t>
      </w:r>
      <w:r w:rsidRPr="00F96146">
        <w:rPr>
          <w:iCs/>
          <w:color w:val="000000" w:themeColor="text1"/>
        </w:rPr>
        <w:t xml:space="preserve">Tested Specimens (a) </w:t>
      </w:r>
      <w:r w:rsidRPr="00F96146">
        <w:rPr>
          <w:color w:val="000000" w:themeColor="text1"/>
        </w:rPr>
        <w:t xml:space="preserve">Louisiana SCB (b) </w:t>
      </w:r>
      <w:r w:rsidR="0041574E" w:rsidRPr="00F96146">
        <w:rPr>
          <w:color w:val="000000" w:themeColor="text1"/>
        </w:rPr>
        <w:t>I-FIT</w:t>
      </w:r>
      <w:bookmarkEnd w:id="191"/>
    </w:p>
    <w:p w14:paraId="4F25F1CA" w14:textId="29298876" w:rsidR="00D63643" w:rsidRPr="00F96146" w:rsidRDefault="009965F3" w:rsidP="00B55102">
      <w:pPr>
        <w:widowControl w:val="0"/>
        <w:autoSpaceDE w:val="0"/>
        <w:autoSpaceDN w:val="0"/>
        <w:adjustRightInd w:val="0"/>
        <w:spacing w:line="480" w:lineRule="auto"/>
        <w:ind w:firstLine="720"/>
        <w:rPr>
          <w:iCs/>
          <w:color w:val="000000" w:themeColor="text1"/>
        </w:rPr>
      </w:pPr>
      <w:r w:rsidRPr="00F96146">
        <w:rPr>
          <w:iCs/>
          <w:color w:val="000000" w:themeColor="text1"/>
        </w:rPr>
        <w:lastRenderedPageBreak/>
        <w:t>Figure 5.9 shows the load-displacement diagrams for typical Louisiana SCB and I-FIT specimens. A higher peak load and stiffer slope were observed for I-FIT samples compared to the Louisiana SCB samples for all mixes. On the contrary, the load-displacement curves for the Louisiana SCB tested samples were found to be flatter indicating a more ductile behavior than I-FIT for all samples tested here. This is primarily caused by</w:t>
      </w:r>
      <w:r w:rsidR="0062674A" w:rsidRPr="00F96146">
        <w:rPr>
          <w:iCs/>
          <w:color w:val="000000" w:themeColor="text1"/>
        </w:rPr>
        <w:t xml:space="preserve"> a</w:t>
      </w:r>
      <w:r w:rsidRPr="00F96146">
        <w:rPr>
          <w:iCs/>
          <w:color w:val="000000" w:themeColor="text1"/>
        </w:rPr>
        <w:t xml:space="preserve"> higher loading rate for I-FIT than that of the Louisiana SCB method. According to Khan (2016), the elastic component of a viscoelastic material becomes greater with the increase in loading rate. Also, the area under the load-displacement curve for the I-FIT method was larger than the corresponding area in Louisiana SCB method for all notch depths. Based on these observations a higher toughness can be expected for the I-FIT samples, which </w:t>
      </w:r>
      <w:r w:rsidR="00D46F94" w:rsidRPr="00F96146">
        <w:rPr>
          <w:iCs/>
          <w:color w:val="000000" w:themeColor="text1"/>
        </w:rPr>
        <w:t>is</w:t>
      </w:r>
      <w:r w:rsidRPr="00F96146">
        <w:rPr>
          <w:iCs/>
          <w:color w:val="000000" w:themeColor="text1"/>
        </w:rPr>
        <w:t xml:space="preserve"> attributed to smaller induced crack length (15.0 mm) for the I-FIT samples compared to the Louisiana SCB samples </w:t>
      </w:r>
      <w:r w:rsidRPr="00F96146">
        <w:rPr>
          <w:color w:val="000000" w:themeColor="text1"/>
        </w:rPr>
        <w:t>(</w:t>
      </w:r>
      <w:r w:rsidRPr="00F96146">
        <w:rPr>
          <w:iCs/>
        </w:rPr>
        <w:t xml:space="preserve">Kim et al., 2012a; Khan, 2016; </w:t>
      </w:r>
      <w:r w:rsidRPr="00F96146">
        <w:rPr>
          <w:shd w:val="clear" w:color="auto" w:fill="FFFFFF"/>
        </w:rPr>
        <w:t>Saeidi</w:t>
      </w:r>
      <w:r w:rsidRPr="00F96146">
        <w:rPr>
          <w:lang w:val="en-NZ"/>
        </w:rPr>
        <w:t xml:space="preserve"> and </w:t>
      </w:r>
      <w:r w:rsidRPr="00F96146">
        <w:rPr>
          <w:shd w:val="clear" w:color="auto" w:fill="FFFFFF"/>
        </w:rPr>
        <w:t>Aghayan</w:t>
      </w:r>
      <w:r w:rsidRPr="00F96146">
        <w:rPr>
          <w:lang w:val="en-NZ"/>
        </w:rPr>
        <w:t>, 2016)</w:t>
      </w:r>
      <w:r w:rsidR="00D63643" w:rsidRPr="00F96146">
        <w:rPr>
          <w:lang w:val="en-NZ"/>
        </w:rPr>
        <w:t>.</w:t>
      </w:r>
    </w:p>
    <w:p w14:paraId="7DB9AE04" w14:textId="77777777" w:rsidR="00D63643" w:rsidRPr="00F96146" w:rsidRDefault="00D63643" w:rsidP="00D63643">
      <w:pPr>
        <w:widowControl w:val="0"/>
        <w:autoSpaceDE w:val="0"/>
        <w:autoSpaceDN w:val="0"/>
        <w:adjustRightInd w:val="0"/>
        <w:rPr>
          <w:iCs/>
          <w:color w:val="000000" w:themeColor="text1"/>
        </w:rPr>
      </w:pPr>
      <w:r w:rsidRPr="00F96146">
        <w:rPr>
          <w:noProof/>
          <w:sz w:val="20"/>
          <w:lang w:bidi="ar-SA"/>
        </w:rPr>
        <w:drawing>
          <wp:inline distT="0" distB="0" distL="0" distR="0" wp14:anchorId="307D8F69" wp14:editId="5A50FC9E">
            <wp:extent cx="2692400" cy="1896110"/>
            <wp:effectExtent l="0" t="0" r="0" b="0"/>
            <wp:docPr id="43" name="Chart 43">
              <a:extLst xmlns:a="http://schemas.openxmlformats.org/drawingml/2006/main">
                <a:ext uri="{FF2B5EF4-FFF2-40B4-BE49-F238E27FC236}">
                  <a16:creationId xmlns:a16="http://schemas.microsoft.com/office/drawing/2014/main" id="{E08B7BE3-4218-432B-9163-2561567413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F96146">
        <w:rPr>
          <w:iCs/>
          <w:color w:val="000000" w:themeColor="text1"/>
        </w:rPr>
        <w:t xml:space="preserve">    </w:t>
      </w:r>
      <w:r w:rsidRPr="00F96146">
        <w:rPr>
          <w:noProof/>
          <w:sz w:val="20"/>
          <w:lang w:bidi="ar-SA"/>
        </w:rPr>
        <w:drawing>
          <wp:inline distT="0" distB="0" distL="0" distR="0" wp14:anchorId="25F55E96" wp14:editId="3F045CCA">
            <wp:extent cx="2548467" cy="1888067"/>
            <wp:effectExtent l="0" t="0" r="0" b="0"/>
            <wp:docPr id="46" name="Chart 46">
              <a:extLst xmlns:a="http://schemas.openxmlformats.org/drawingml/2006/main">
                <a:ext uri="{FF2B5EF4-FFF2-40B4-BE49-F238E27FC236}">
                  <a16:creationId xmlns:a16="http://schemas.microsoft.com/office/drawing/2014/main" id="{50F6D52C-F338-45DA-AABA-87FD04101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755D546" w14:textId="77777777" w:rsidR="00D63643" w:rsidRPr="00F96146" w:rsidRDefault="00D63643" w:rsidP="00D63643">
      <w:pPr>
        <w:widowControl w:val="0"/>
        <w:autoSpaceDE w:val="0"/>
        <w:autoSpaceDN w:val="0"/>
        <w:adjustRightInd w:val="0"/>
        <w:ind w:left="1140"/>
        <w:contextualSpacing/>
        <w:rPr>
          <w:color w:val="000000" w:themeColor="text1"/>
        </w:rPr>
      </w:pPr>
      <w:r w:rsidRPr="00F96146">
        <w:rPr>
          <w:color w:val="000000" w:themeColor="text1"/>
        </w:rPr>
        <w:t xml:space="preserve">                       (a)                                                                       (b) </w:t>
      </w:r>
    </w:p>
    <w:p w14:paraId="12E3C828" w14:textId="77777777" w:rsidR="00D63643" w:rsidRPr="00F96146" w:rsidRDefault="00D63643" w:rsidP="00D63643">
      <w:pPr>
        <w:widowControl w:val="0"/>
        <w:autoSpaceDE w:val="0"/>
        <w:autoSpaceDN w:val="0"/>
        <w:adjustRightInd w:val="0"/>
        <w:ind w:left="-86"/>
        <w:contextualSpacing/>
        <w:rPr>
          <w:color w:val="000000" w:themeColor="text1"/>
        </w:rPr>
      </w:pPr>
      <w:r w:rsidRPr="00F96146">
        <w:rPr>
          <w:noProof/>
          <w:sz w:val="20"/>
          <w:lang w:bidi="ar-SA"/>
        </w:rPr>
        <w:lastRenderedPageBreak/>
        <w:drawing>
          <wp:inline distT="0" distB="0" distL="0" distR="0" wp14:anchorId="49BEF435" wp14:editId="07105071">
            <wp:extent cx="2776855" cy="1913255"/>
            <wp:effectExtent l="0" t="0" r="0" b="0"/>
            <wp:docPr id="48" name="Chart 48">
              <a:extLst xmlns:a="http://schemas.openxmlformats.org/drawingml/2006/main">
                <a:ext uri="{FF2B5EF4-FFF2-40B4-BE49-F238E27FC236}">
                  <a16:creationId xmlns:a16="http://schemas.microsoft.com/office/drawing/2014/main" id="{22D38BD8-B748-45D1-A17D-1EA5F4259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96146">
        <w:rPr>
          <w:noProof/>
          <w:sz w:val="20"/>
        </w:rPr>
        <w:t xml:space="preserve"> </w:t>
      </w:r>
      <w:r w:rsidRPr="00F96146">
        <w:rPr>
          <w:noProof/>
          <w:sz w:val="20"/>
          <w:lang w:bidi="ar-SA"/>
        </w:rPr>
        <w:drawing>
          <wp:inline distT="0" distB="0" distL="0" distR="0" wp14:anchorId="76A36870" wp14:editId="31EB8B39">
            <wp:extent cx="2590800" cy="1955800"/>
            <wp:effectExtent l="0" t="0" r="0" b="0"/>
            <wp:docPr id="49" name="Chart 49">
              <a:extLst xmlns:a="http://schemas.openxmlformats.org/drawingml/2006/main">
                <a:ext uri="{FF2B5EF4-FFF2-40B4-BE49-F238E27FC236}">
                  <a16:creationId xmlns:a16="http://schemas.microsoft.com/office/drawing/2014/main" id="{AC6A65D2-D59F-4FCC-A788-99FA87184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7826552" w14:textId="77777777" w:rsidR="00D63643" w:rsidRPr="00F96146" w:rsidRDefault="00D63643" w:rsidP="00D63643">
      <w:pPr>
        <w:widowControl w:val="0"/>
        <w:autoSpaceDE w:val="0"/>
        <w:autoSpaceDN w:val="0"/>
        <w:adjustRightInd w:val="0"/>
        <w:ind w:left="1140"/>
        <w:contextualSpacing/>
        <w:rPr>
          <w:color w:val="000000" w:themeColor="text1"/>
        </w:rPr>
      </w:pPr>
      <w:r w:rsidRPr="00F96146">
        <w:rPr>
          <w:color w:val="000000" w:themeColor="text1"/>
        </w:rPr>
        <w:t xml:space="preserve">                    (c)                                                                          (d)</w:t>
      </w:r>
    </w:p>
    <w:p w14:paraId="7075DCDE" w14:textId="6C782151" w:rsidR="00D63643" w:rsidRPr="00F96146" w:rsidRDefault="00D63643" w:rsidP="00B55102">
      <w:pPr>
        <w:widowControl w:val="0"/>
        <w:autoSpaceDE w:val="0"/>
        <w:autoSpaceDN w:val="0"/>
        <w:adjustRightInd w:val="0"/>
        <w:spacing w:line="480" w:lineRule="auto"/>
        <w:jc w:val="center"/>
        <w:rPr>
          <w:iCs/>
          <w:color w:val="000000" w:themeColor="text1"/>
        </w:rPr>
      </w:pPr>
      <w:bookmarkStart w:id="192" w:name="_Toc13571664"/>
      <w:r w:rsidRPr="00F96146">
        <w:t>Figure 5.</w:t>
      </w:r>
      <w:r w:rsidR="009658A9">
        <w:fldChar w:fldCharType="begin"/>
      </w:r>
      <w:r w:rsidR="009658A9">
        <w:instrText xml:space="preserve"> SEQ Figure_5. \* ARABIC </w:instrText>
      </w:r>
      <w:r w:rsidR="009658A9">
        <w:fldChar w:fldCharType="separate"/>
      </w:r>
      <w:r w:rsidR="009658A9">
        <w:rPr>
          <w:noProof/>
        </w:rPr>
        <w:t>9</w:t>
      </w:r>
      <w:r w:rsidR="009658A9">
        <w:rPr>
          <w:noProof/>
        </w:rPr>
        <w:fldChar w:fldCharType="end"/>
      </w:r>
      <w:r w:rsidRPr="00F96146">
        <w:rPr>
          <w:iCs/>
          <w:color w:val="000000" w:themeColor="text1"/>
        </w:rPr>
        <w:t xml:space="preserve"> </w:t>
      </w:r>
      <w:r w:rsidRPr="00F96146">
        <w:rPr>
          <w:color w:val="000000" w:themeColor="text1"/>
        </w:rPr>
        <w:t>Load-Displacement Diagram for Louisian</w:t>
      </w:r>
      <w:r w:rsidR="006F4315" w:rsidRPr="00F96146">
        <w:rPr>
          <w:color w:val="000000" w:themeColor="text1"/>
        </w:rPr>
        <w:t>a</w:t>
      </w:r>
      <w:r w:rsidRPr="00F96146">
        <w:rPr>
          <w:color w:val="000000" w:themeColor="text1"/>
        </w:rPr>
        <w:t xml:space="preserve"> SCB</w:t>
      </w:r>
      <w:r w:rsidR="006F4315" w:rsidRPr="00F96146">
        <w:rPr>
          <w:color w:val="000000" w:themeColor="text1"/>
        </w:rPr>
        <w:t xml:space="preserve"> and I-FIT</w:t>
      </w:r>
      <w:r w:rsidRPr="00F96146">
        <w:rPr>
          <w:color w:val="000000" w:themeColor="text1"/>
        </w:rPr>
        <w:t xml:space="preserve"> Tested Specimens (a) Mix-1 (b) Mix-2 (c) Mix-</w:t>
      </w:r>
      <w:r w:rsidR="00E71340" w:rsidRPr="00F96146">
        <w:rPr>
          <w:color w:val="000000" w:themeColor="text1"/>
        </w:rPr>
        <w:t>5</w:t>
      </w:r>
      <w:r w:rsidRPr="00F96146">
        <w:rPr>
          <w:color w:val="000000" w:themeColor="text1"/>
        </w:rPr>
        <w:t xml:space="preserve"> (d) Mix-</w:t>
      </w:r>
      <w:r w:rsidR="00E71340" w:rsidRPr="00F96146">
        <w:rPr>
          <w:color w:val="000000" w:themeColor="text1"/>
        </w:rPr>
        <w:t>6</w:t>
      </w:r>
      <w:bookmarkEnd w:id="192"/>
    </w:p>
    <w:p w14:paraId="41FEC706" w14:textId="7704F1C9" w:rsidR="00BD3974" w:rsidRPr="00F96146" w:rsidRDefault="00BD3974" w:rsidP="00BD3974">
      <w:pPr>
        <w:widowControl w:val="0"/>
        <w:autoSpaceDE w:val="0"/>
        <w:autoSpaceDN w:val="0"/>
        <w:adjustRightInd w:val="0"/>
        <w:spacing w:line="480" w:lineRule="auto"/>
        <w:ind w:firstLine="720"/>
        <w:rPr>
          <w:color w:val="000000" w:themeColor="text1"/>
        </w:rPr>
      </w:pPr>
      <w:r w:rsidRPr="00F96146">
        <w:rPr>
          <w:color w:val="000000" w:themeColor="text1"/>
        </w:rPr>
        <w:t>As discussed in Chapter 3, Flexibility Index (FI), based on</w:t>
      </w:r>
      <w:r w:rsidR="00690A53" w:rsidRPr="00F96146">
        <w:rPr>
          <w:color w:val="000000" w:themeColor="text1"/>
        </w:rPr>
        <w:t xml:space="preserve"> the</w:t>
      </w:r>
      <w:r w:rsidRPr="00F96146">
        <w:rPr>
          <w:color w:val="000000" w:themeColor="text1"/>
        </w:rPr>
        <w:t xml:space="preserve"> load-displacement curve in the I-FIT method, is used </w:t>
      </w:r>
      <w:r w:rsidR="00C7590C" w:rsidRPr="00F96146">
        <w:rPr>
          <w:color w:val="000000" w:themeColor="text1"/>
        </w:rPr>
        <w:t xml:space="preserve">as </w:t>
      </w:r>
      <w:r w:rsidRPr="00F96146">
        <w:rPr>
          <w:color w:val="000000" w:themeColor="text1"/>
        </w:rPr>
        <w:t xml:space="preserve">an indicator of cracking resistance </w:t>
      </w:r>
      <w:r w:rsidR="003C012A" w:rsidRPr="00F96146">
        <w:rPr>
          <w:color w:val="000000" w:themeColor="text1"/>
        </w:rPr>
        <w:t>of</w:t>
      </w:r>
      <w:r w:rsidRPr="00F96146">
        <w:rPr>
          <w:color w:val="000000" w:themeColor="text1"/>
        </w:rPr>
        <w:t xml:space="preserve"> asphalt mixes. Asphalt mixes with higher FI values are expected to show better cracking resistance (AASHTO, 2016; Ozer et al., 2016). Also, a higher FI value indicates a ductile material and vice versa. In this study, four </w:t>
      </w:r>
      <w:r w:rsidRPr="00F96146">
        <w:rPr>
          <w:iCs/>
          <w:color w:val="000000" w:themeColor="text1"/>
        </w:rPr>
        <w:t xml:space="preserve">I-FIT </w:t>
      </w:r>
      <w:r w:rsidRPr="00F96146">
        <w:rPr>
          <w:color w:val="000000" w:themeColor="text1"/>
        </w:rPr>
        <w:t xml:space="preserve">samples were tested for each mix type to obtain the average FI value for each mix. A similar trend in the cracking resistance was found from the </w:t>
      </w:r>
      <w:r w:rsidRPr="00F96146">
        <w:rPr>
          <w:iCs/>
          <w:color w:val="000000" w:themeColor="text1"/>
        </w:rPr>
        <w:t xml:space="preserve">I-FIT </w:t>
      </w:r>
      <w:r w:rsidRPr="00F96146">
        <w:rPr>
          <w:color w:val="000000" w:themeColor="text1"/>
        </w:rPr>
        <w:t xml:space="preserve">results, when compared with the Louisiana SCB results. The foamed </w:t>
      </w:r>
      <w:r w:rsidR="00D15910" w:rsidRPr="00F96146">
        <w:rPr>
          <w:color w:val="000000" w:themeColor="text1"/>
        </w:rPr>
        <w:t>WMA</w:t>
      </w:r>
      <w:r w:rsidRPr="00F96146">
        <w:rPr>
          <w:color w:val="000000" w:themeColor="text1"/>
        </w:rPr>
        <w:t xml:space="preserve"> exhibited</w:t>
      </w:r>
      <w:r w:rsidR="00C8420E" w:rsidRPr="00F96146">
        <w:rPr>
          <w:color w:val="000000" w:themeColor="text1"/>
        </w:rPr>
        <w:t xml:space="preserve"> a</w:t>
      </w:r>
      <w:r w:rsidRPr="00F96146">
        <w:rPr>
          <w:color w:val="000000" w:themeColor="text1"/>
        </w:rPr>
        <w:t xml:space="preserve"> higher cracking resistance compared to the </w:t>
      </w:r>
      <w:r w:rsidR="00D15910" w:rsidRPr="00F96146">
        <w:rPr>
          <w:color w:val="000000" w:themeColor="text1"/>
        </w:rPr>
        <w:t>HMA</w:t>
      </w:r>
      <w:r w:rsidRPr="00F96146">
        <w:rPr>
          <w:color w:val="000000" w:themeColor="text1"/>
        </w:rPr>
        <w:t xml:space="preserve"> (Figures 5.10 and 5.11). The average FI value for Mix-1 was found to be 2.4 with a standard deviation of 0.6. The corresponding average FI value for Mix-2 was 4.3 with a standard deviation of 0.7. Also, the average FI values for Mix-5 and Mix-6 were 3.8 and 9.2 with</w:t>
      </w:r>
      <w:r w:rsidRPr="00F96146">
        <w:rPr>
          <w:color w:val="000000" w:themeColor="text1"/>
          <w:lang w:val="en-CA"/>
        </w:rPr>
        <w:t xml:space="preserve"> standard deviations of 0.8 and 1.0</w:t>
      </w:r>
      <w:r w:rsidRPr="00F96146">
        <w:rPr>
          <w:color w:val="000000" w:themeColor="text1"/>
        </w:rPr>
        <w:t xml:space="preserve">, respectively. Therefore, Mix-2 and Mix-6 showed </w:t>
      </w:r>
      <w:r w:rsidR="00B91F52" w:rsidRPr="00F96146">
        <w:rPr>
          <w:color w:val="000000" w:themeColor="text1"/>
        </w:rPr>
        <w:t>higher</w:t>
      </w:r>
      <w:r w:rsidRPr="00F96146">
        <w:rPr>
          <w:color w:val="000000" w:themeColor="text1"/>
        </w:rPr>
        <w:t xml:space="preserve"> FI values compared to Mix-1 and Mix-5, respectively. A lower degree of aging in </w:t>
      </w:r>
      <w:r w:rsidR="00D15910" w:rsidRPr="00F96146">
        <w:rPr>
          <w:color w:val="000000" w:themeColor="text1"/>
        </w:rPr>
        <w:t>WMA</w:t>
      </w:r>
      <w:r w:rsidRPr="00F96146">
        <w:rPr>
          <w:color w:val="000000" w:themeColor="text1"/>
        </w:rPr>
        <w:t xml:space="preserve"> is expected to increase their cracking resistance (Hurley and Prowell, 2006</w:t>
      </w:r>
      <w:r w:rsidRPr="00F96146">
        <w:rPr>
          <w:color w:val="000000" w:themeColor="text1"/>
          <w:sz w:val="20"/>
        </w:rPr>
        <w:t xml:space="preserve">; </w:t>
      </w:r>
      <w:r w:rsidRPr="00F96146">
        <w:rPr>
          <w:color w:val="000000" w:themeColor="text1"/>
        </w:rPr>
        <w:t xml:space="preserve">Alhasan et al., 2014; Malladi, 2015). </w:t>
      </w:r>
    </w:p>
    <w:p w14:paraId="4E15A120" w14:textId="493B4BDD" w:rsidR="00D63643" w:rsidRPr="00F96146" w:rsidRDefault="00BD3974" w:rsidP="00BD3974">
      <w:pPr>
        <w:widowControl w:val="0"/>
        <w:autoSpaceDE w:val="0"/>
        <w:autoSpaceDN w:val="0"/>
        <w:adjustRightInd w:val="0"/>
        <w:spacing w:line="480" w:lineRule="auto"/>
        <w:ind w:firstLine="720"/>
        <w:rPr>
          <w:color w:val="000000" w:themeColor="text1"/>
        </w:rPr>
      </w:pPr>
      <w:r w:rsidRPr="00F96146">
        <w:rPr>
          <w:color w:val="000000" w:themeColor="text1"/>
        </w:rPr>
        <w:lastRenderedPageBreak/>
        <w:t>The recommended minimum FI value to ensure cracking resistance varies from state to state (Ozer et al., 2016). According to Ozer et al. (2016), asphalt mixes with FI values greater than 6.7 m</w:t>
      </w:r>
      <w:r w:rsidR="00C87A16" w:rsidRPr="00F96146">
        <w:rPr>
          <w:color w:val="000000" w:themeColor="text1"/>
        </w:rPr>
        <w:t>ay</w:t>
      </w:r>
      <w:r w:rsidRPr="00F96146">
        <w:rPr>
          <w:color w:val="000000" w:themeColor="text1"/>
        </w:rPr>
        <w:t xml:space="preserve"> be classified as “best performing,” while mixes with FI values less than 2.0 m</w:t>
      </w:r>
      <w:r w:rsidR="00C87A16" w:rsidRPr="00F96146">
        <w:rPr>
          <w:color w:val="000000" w:themeColor="text1"/>
        </w:rPr>
        <w:t>ay</w:t>
      </w:r>
      <w:r w:rsidRPr="00F96146">
        <w:rPr>
          <w:color w:val="000000" w:themeColor="text1"/>
        </w:rPr>
        <w:t xml:space="preserve"> be considered “poor performing.” Mixes with FI values </w:t>
      </w:r>
      <w:r w:rsidR="00AA4C21" w:rsidRPr="00F96146">
        <w:rPr>
          <w:color w:val="000000" w:themeColor="text1"/>
        </w:rPr>
        <w:t xml:space="preserve">between these limits </w:t>
      </w:r>
      <w:r w:rsidRPr="00F96146">
        <w:rPr>
          <w:color w:val="000000" w:themeColor="text1"/>
        </w:rPr>
        <w:t>are expected to exhibit “intermediate performance.” Based on these criteria, Mix-6 can be classified as “best performing,” while the other three mixes are expected to exhibit “intermediate performance” with respect to cracking resistance</w:t>
      </w:r>
      <w:r w:rsidR="00D63643" w:rsidRPr="00F96146">
        <w:rPr>
          <w:color w:val="000000" w:themeColor="text1"/>
        </w:rPr>
        <w:t xml:space="preserve">. </w:t>
      </w:r>
    </w:p>
    <w:p w14:paraId="2ED3179A" w14:textId="77777777" w:rsidR="00D63643" w:rsidRPr="00F96146" w:rsidRDefault="00D63643" w:rsidP="00D63643">
      <w:pPr>
        <w:widowControl w:val="0"/>
        <w:autoSpaceDE w:val="0"/>
        <w:autoSpaceDN w:val="0"/>
        <w:adjustRightInd w:val="0"/>
        <w:jc w:val="center"/>
        <w:rPr>
          <w:color w:val="000000" w:themeColor="text1"/>
          <w:sz w:val="20"/>
        </w:rPr>
      </w:pPr>
      <w:r w:rsidRPr="00F96146">
        <w:rPr>
          <w:noProof/>
          <w:lang w:bidi="ar-SA"/>
        </w:rPr>
        <w:drawing>
          <wp:inline distT="0" distB="0" distL="0" distR="0" wp14:anchorId="4063E7FE" wp14:editId="53C7D303">
            <wp:extent cx="3198466" cy="2522219"/>
            <wp:effectExtent l="0" t="0" r="2540" b="0"/>
            <wp:docPr id="21" name="Chart 21">
              <a:extLst xmlns:a="http://schemas.openxmlformats.org/drawingml/2006/main">
                <a:ext uri="{FF2B5EF4-FFF2-40B4-BE49-F238E27FC236}">
                  <a16:creationId xmlns:a16="http://schemas.microsoft.com/office/drawing/2014/main" id="{E5166D60-DC7E-4EAD-AE1E-4831DB4AB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DF37D2A" w14:textId="7DCF32A9" w:rsidR="00D63643" w:rsidRPr="00F96146" w:rsidRDefault="00D63643" w:rsidP="00B55102">
      <w:pPr>
        <w:widowControl w:val="0"/>
        <w:autoSpaceDE w:val="0"/>
        <w:autoSpaceDN w:val="0"/>
        <w:adjustRightInd w:val="0"/>
        <w:spacing w:line="480" w:lineRule="auto"/>
        <w:jc w:val="center"/>
        <w:rPr>
          <w:color w:val="000000" w:themeColor="text1"/>
        </w:rPr>
      </w:pPr>
      <w:bookmarkStart w:id="193" w:name="_Toc13571665"/>
      <w:r w:rsidRPr="00F96146">
        <w:t>Figure 5.</w:t>
      </w:r>
      <w:r w:rsidR="009658A9">
        <w:fldChar w:fldCharType="begin"/>
      </w:r>
      <w:r w:rsidR="009658A9">
        <w:instrText xml:space="preserve"> SEQ Figure_5. \* ARABIC </w:instrText>
      </w:r>
      <w:r w:rsidR="009658A9">
        <w:fldChar w:fldCharType="separate"/>
      </w:r>
      <w:r w:rsidR="009658A9">
        <w:rPr>
          <w:noProof/>
        </w:rPr>
        <w:t>10</w:t>
      </w:r>
      <w:r w:rsidR="009658A9">
        <w:rPr>
          <w:noProof/>
        </w:rPr>
        <w:fldChar w:fldCharType="end"/>
      </w:r>
      <w:r w:rsidRPr="00F96146">
        <w:rPr>
          <w:iCs/>
          <w:color w:val="000000" w:themeColor="text1"/>
        </w:rPr>
        <w:t xml:space="preserve"> Flexibility Index </w:t>
      </w:r>
      <w:r w:rsidRPr="00F96146">
        <w:rPr>
          <w:color w:val="000000" w:themeColor="text1"/>
        </w:rPr>
        <w:t>for Mix-1 and Mix-2</w:t>
      </w:r>
      <w:bookmarkEnd w:id="193"/>
    </w:p>
    <w:p w14:paraId="51157286" w14:textId="77777777" w:rsidR="00D63643" w:rsidRPr="00F96146" w:rsidRDefault="00D63643" w:rsidP="00D63643">
      <w:pPr>
        <w:widowControl w:val="0"/>
        <w:autoSpaceDE w:val="0"/>
        <w:autoSpaceDN w:val="0"/>
        <w:adjustRightInd w:val="0"/>
        <w:jc w:val="center"/>
        <w:rPr>
          <w:color w:val="000000" w:themeColor="text1"/>
          <w:sz w:val="20"/>
        </w:rPr>
      </w:pPr>
      <w:r w:rsidRPr="00F96146">
        <w:rPr>
          <w:noProof/>
          <w:lang w:bidi="ar-SA"/>
        </w:rPr>
        <w:drawing>
          <wp:inline distT="0" distB="0" distL="0" distR="0" wp14:anchorId="33F70ED4" wp14:editId="2800B4B5">
            <wp:extent cx="3373582" cy="2535382"/>
            <wp:effectExtent l="0" t="0" r="0" b="0"/>
            <wp:docPr id="23" name="Chart 23">
              <a:extLst xmlns:a="http://schemas.openxmlformats.org/drawingml/2006/main">
                <a:ext uri="{FF2B5EF4-FFF2-40B4-BE49-F238E27FC236}">
                  <a16:creationId xmlns:a16="http://schemas.microsoft.com/office/drawing/2014/main" id="{12B8571C-6F95-4957-ADB1-80073CFF0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ED75659" w14:textId="4121DEC8" w:rsidR="00D63643" w:rsidRPr="00F96146" w:rsidRDefault="00D63643" w:rsidP="00B55102">
      <w:pPr>
        <w:widowControl w:val="0"/>
        <w:autoSpaceDE w:val="0"/>
        <w:autoSpaceDN w:val="0"/>
        <w:adjustRightInd w:val="0"/>
        <w:spacing w:line="480" w:lineRule="auto"/>
        <w:jc w:val="center"/>
        <w:rPr>
          <w:color w:val="000000" w:themeColor="text1"/>
        </w:rPr>
      </w:pPr>
      <w:bookmarkStart w:id="194" w:name="_Toc13571666"/>
      <w:r w:rsidRPr="00F96146">
        <w:t>Figure 5.</w:t>
      </w:r>
      <w:r w:rsidR="009658A9">
        <w:fldChar w:fldCharType="begin"/>
      </w:r>
      <w:r w:rsidR="009658A9">
        <w:instrText xml:space="preserve"> SEQ Figure_5. \* ARABIC </w:instrText>
      </w:r>
      <w:r w:rsidR="009658A9">
        <w:fldChar w:fldCharType="separate"/>
      </w:r>
      <w:r w:rsidR="009658A9">
        <w:rPr>
          <w:noProof/>
        </w:rPr>
        <w:t>11</w:t>
      </w:r>
      <w:r w:rsidR="009658A9">
        <w:rPr>
          <w:noProof/>
        </w:rPr>
        <w:fldChar w:fldCharType="end"/>
      </w:r>
      <w:r w:rsidRPr="00F96146">
        <w:rPr>
          <w:color w:val="000000" w:themeColor="text1"/>
        </w:rPr>
        <w:t xml:space="preserve"> </w:t>
      </w:r>
      <w:r w:rsidRPr="00F96146">
        <w:rPr>
          <w:iCs/>
          <w:color w:val="000000" w:themeColor="text1"/>
        </w:rPr>
        <w:t>Flexibility Index for Mix-5 and Mix-6</w:t>
      </w:r>
      <w:bookmarkEnd w:id="194"/>
    </w:p>
    <w:p w14:paraId="66185BBD" w14:textId="404181D5" w:rsidR="00D63643" w:rsidRPr="00F96146" w:rsidRDefault="00155379" w:rsidP="00B55102">
      <w:pPr>
        <w:widowControl w:val="0"/>
        <w:autoSpaceDE w:val="0"/>
        <w:autoSpaceDN w:val="0"/>
        <w:adjustRightInd w:val="0"/>
        <w:spacing w:line="480" w:lineRule="auto"/>
        <w:ind w:firstLine="720"/>
        <w:rPr>
          <w:color w:val="000000" w:themeColor="text1"/>
        </w:rPr>
      </w:pPr>
      <w:r w:rsidRPr="00F96146">
        <w:rPr>
          <w:color w:val="000000" w:themeColor="text1"/>
        </w:rPr>
        <w:lastRenderedPageBreak/>
        <w:t xml:space="preserve">As in the case of Louisiana SCB test results, S4 mixes were found to exhibit higher FI values compared to the S3 mixes. </w:t>
      </w:r>
      <w:r w:rsidRPr="00F96146">
        <w:rPr>
          <w:bCs/>
          <w:color w:val="000000" w:themeColor="text1"/>
          <w:shd w:val="clear" w:color="auto" w:fill="FFFFFF"/>
        </w:rPr>
        <w:t>This may be attributed to increased brittleness of asphalt mixes with incorporation of high amount of RAP in S3 mixes (25%) compared to S4 mixes (5%) (</w:t>
      </w:r>
      <w:r w:rsidRPr="00F96146">
        <w:rPr>
          <w:color w:val="000000" w:themeColor="text1"/>
          <w:lang w:val="en-NZ"/>
        </w:rPr>
        <w:t xml:space="preserve">Shu et al., 2008; Guo et al., 2014; Lu and Saleh, 2016). Also, a </w:t>
      </w:r>
      <w:r w:rsidRPr="00F96146">
        <w:rPr>
          <w:bCs/>
          <w:color w:val="000000" w:themeColor="text1"/>
          <w:shd w:val="clear" w:color="auto" w:fill="FFFFFF"/>
        </w:rPr>
        <w:t xml:space="preserve">coarser aggregate gradation for S3 mixes </w:t>
      </w:r>
      <w:r w:rsidR="009B4236" w:rsidRPr="00F96146">
        <w:rPr>
          <w:bCs/>
          <w:color w:val="000000" w:themeColor="text1"/>
          <w:shd w:val="clear" w:color="auto" w:fill="FFFFFF"/>
        </w:rPr>
        <w:t xml:space="preserve">is believed to </w:t>
      </w:r>
      <w:r w:rsidRPr="00F96146">
        <w:rPr>
          <w:bCs/>
          <w:color w:val="000000" w:themeColor="text1"/>
          <w:shd w:val="clear" w:color="auto" w:fill="FFFFFF"/>
        </w:rPr>
        <w:t>be responsible for the propagation of crack</w:t>
      </w:r>
      <w:r w:rsidR="006B18AA" w:rsidRPr="00F96146">
        <w:rPr>
          <w:bCs/>
          <w:color w:val="000000" w:themeColor="text1"/>
          <w:shd w:val="clear" w:color="auto" w:fill="FFFFFF"/>
        </w:rPr>
        <w:t>ing</w:t>
      </w:r>
      <w:r w:rsidRPr="00F96146">
        <w:rPr>
          <w:bCs/>
          <w:color w:val="000000" w:themeColor="text1"/>
          <w:shd w:val="clear" w:color="auto" w:fill="FFFFFF"/>
        </w:rPr>
        <w:t xml:space="preserve"> within the mastic, as shown in Figure 5.7</w:t>
      </w:r>
      <w:r w:rsidR="00D63643" w:rsidRPr="00F96146">
        <w:rPr>
          <w:bCs/>
          <w:color w:val="000000" w:themeColor="text1"/>
          <w:shd w:val="clear" w:color="auto" w:fill="FFFFFF"/>
        </w:rPr>
        <w:t>.</w:t>
      </w:r>
    </w:p>
    <w:p w14:paraId="4F843F78" w14:textId="77777777" w:rsidR="00D63643" w:rsidRPr="00F96146" w:rsidRDefault="00D63643" w:rsidP="0083740A">
      <w:pPr>
        <w:pStyle w:val="Heading3"/>
        <w:numPr>
          <w:ilvl w:val="2"/>
          <w:numId w:val="10"/>
        </w:numPr>
        <w:ind w:left="0" w:firstLine="0"/>
        <w:rPr>
          <w:rFonts w:ascii="Times New Roman" w:hAnsi="Times New Roman"/>
        </w:rPr>
      </w:pPr>
      <w:bookmarkStart w:id="195" w:name="_Toc13570816"/>
      <w:r w:rsidRPr="00F96146">
        <w:rPr>
          <w:rFonts w:ascii="Times New Roman" w:hAnsi="Times New Roman"/>
        </w:rPr>
        <w:t>Abrasion Loss Test</w:t>
      </w:r>
      <w:bookmarkEnd w:id="195"/>
    </w:p>
    <w:p w14:paraId="39DAE3B2" w14:textId="3565CB61" w:rsidR="005755A5" w:rsidRPr="00F96146" w:rsidRDefault="00D63643" w:rsidP="005755A5">
      <w:pPr>
        <w:widowControl w:val="0"/>
        <w:autoSpaceDE w:val="0"/>
        <w:autoSpaceDN w:val="0"/>
        <w:adjustRightInd w:val="0"/>
        <w:spacing w:line="480" w:lineRule="auto"/>
        <w:ind w:firstLine="720"/>
        <w:rPr>
          <w:color w:val="000000" w:themeColor="text1"/>
        </w:rPr>
      </w:pPr>
      <w:r w:rsidRPr="00F96146">
        <w:rPr>
          <w:color w:val="000000" w:themeColor="text1"/>
        </w:rPr>
        <w:t xml:space="preserve">As </w:t>
      </w:r>
      <w:r w:rsidR="005755A5" w:rsidRPr="00F96146">
        <w:rPr>
          <w:color w:val="000000" w:themeColor="text1"/>
        </w:rPr>
        <w:t xml:space="preserve">noted in </w:t>
      </w:r>
      <w:r w:rsidR="003A65DD" w:rsidRPr="00F96146">
        <w:rPr>
          <w:color w:val="000000" w:themeColor="text1"/>
        </w:rPr>
        <w:t>C</w:t>
      </w:r>
      <w:r w:rsidR="005755A5" w:rsidRPr="00F96146">
        <w:rPr>
          <w:color w:val="000000" w:themeColor="text1"/>
        </w:rPr>
        <w:t xml:space="preserve">hapter 3, Abrasion Loss Test (commonly known as Cantabro test) was performed in this study according to the AASHTO TP 108 test method and used as an additional indicator of fatigue cracking resistance (AASHTO, 2016). A higher mass loss indicates a lower fatigue cracking resistance and vice versa (AASHTO, 2016). Figure 5.12 shows the percent abrasion loss for </w:t>
      </w:r>
      <w:r w:rsidR="005755A5" w:rsidRPr="00F96146">
        <w:rPr>
          <w:iCs/>
          <w:color w:val="000000" w:themeColor="text1"/>
        </w:rPr>
        <w:t xml:space="preserve">Mix-1 and Mix-2. </w:t>
      </w:r>
      <w:r w:rsidR="005755A5" w:rsidRPr="00F96146">
        <w:rPr>
          <w:color w:val="000000" w:themeColor="text1"/>
        </w:rPr>
        <w:t xml:space="preserve">For each mix type three specimens were tested to check the reproducibility of test results. </w:t>
      </w:r>
      <w:r w:rsidR="005755A5" w:rsidRPr="00F96146">
        <w:rPr>
          <w:iCs/>
          <w:color w:val="000000" w:themeColor="text1"/>
        </w:rPr>
        <w:t xml:space="preserve">The average abrasion loss for Mix-1 and Mix-2 were found to be 29% and 17%, respectively. </w:t>
      </w:r>
      <w:r w:rsidR="005755A5" w:rsidRPr="00F96146">
        <w:rPr>
          <w:color w:val="000000" w:themeColor="text1"/>
        </w:rPr>
        <w:t xml:space="preserve">The standard deviations for Mix-1 and Mix-2 were found to be 2.6% and 3.9%, respectively. </w:t>
      </w:r>
      <w:r w:rsidR="005755A5" w:rsidRPr="00F96146">
        <w:rPr>
          <w:iCs/>
          <w:color w:val="000000" w:themeColor="text1"/>
        </w:rPr>
        <w:t xml:space="preserve">Therefore, Mix-2 exhibited higher fatigue cracking resistance than Mix-1. </w:t>
      </w:r>
      <w:r w:rsidR="005755A5" w:rsidRPr="00F96146">
        <w:rPr>
          <w:color w:val="000000" w:themeColor="text1"/>
        </w:rPr>
        <w:t xml:space="preserve">A lower degree of aging for </w:t>
      </w:r>
      <w:r w:rsidR="00D15910" w:rsidRPr="00F96146">
        <w:rPr>
          <w:color w:val="000000" w:themeColor="text1"/>
        </w:rPr>
        <w:t>WMA</w:t>
      </w:r>
      <w:r w:rsidR="005755A5" w:rsidRPr="00F96146">
        <w:rPr>
          <w:color w:val="000000" w:themeColor="text1"/>
        </w:rPr>
        <w:t xml:space="preserve"> is expected to result in an increase in cracking resistance (Hurley and Prowell, 2006</w:t>
      </w:r>
      <w:r w:rsidR="005755A5" w:rsidRPr="00F96146">
        <w:rPr>
          <w:color w:val="000000" w:themeColor="text1"/>
          <w:sz w:val="20"/>
        </w:rPr>
        <w:t xml:space="preserve">; </w:t>
      </w:r>
      <w:r w:rsidR="005755A5" w:rsidRPr="00F96146">
        <w:rPr>
          <w:color w:val="000000" w:themeColor="text1"/>
        </w:rPr>
        <w:t xml:space="preserve">Alhasan et al., 2014; Malladi, 2015). It is seen that the abrasion loss test results follow a similar trend as the Louisiana SCB and I-FIT test results for S3 mixes. Therefore, this test method may be considered as an alternative to scan asphalt mixes for their fatigue cracking resistance during the mix design stage. Jones et al. (2010) and Bonaquist (2011) reported similar fatigue cracking resistance for both HMA and </w:t>
      </w:r>
      <w:r w:rsidR="00D15910" w:rsidRPr="00F96146">
        <w:rPr>
          <w:color w:val="000000" w:themeColor="text1"/>
        </w:rPr>
        <w:t>WMA</w:t>
      </w:r>
      <w:r w:rsidR="005755A5" w:rsidRPr="00F96146">
        <w:rPr>
          <w:color w:val="000000" w:themeColor="text1"/>
        </w:rPr>
        <w:t xml:space="preserve"> with the same aggregate and binder PG. These findings are </w:t>
      </w:r>
      <w:r w:rsidR="005755A5" w:rsidRPr="00F96146">
        <w:rPr>
          <w:color w:val="000000" w:themeColor="text1"/>
        </w:rPr>
        <w:lastRenderedPageBreak/>
        <w:t>different from those of the present study.</w:t>
      </w:r>
    </w:p>
    <w:p w14:paraId="2BDDECD5" w14:textId="77777777" w:rsidR="00F146DA" w:rsidRPr="00F96146" w:rsidRDefault="00F146DA" w:rsidP="00F146DA">
      <w:pPr>
        <w:widowControl w:val="0"/>
        <w:autoSpaceDE w:val="0"/>
        <w:autoSpaceDN w:val="0"/>
        <w:adjustRightInd w:val="0"/>
        <w:jc w:val="center"/>
        <w:rPr>
          <w:color w:val="000000" w:themeColor="text1"/>
          <w:sz w:val="20"/>
        </w:rPr>
      </w:pPr>
      <w:r w:rsidRPr="00F96146">
        <w:rPr>
          <w:noProof/>
          <w:lang w:bidi="ar-SA"/>
        </w:rPr>
        <w:drawing>
          <wp:inline distT="0" distB="0" distL="0" distR="0" wp14:anchorId="0CAC23CF" wp14:editId="42E66E07">
            <wp:extent cx="3899081" cy="2351314"/>
            <wp:effectExtent l="0" t="0" r="6350" b="0"/>
            <wp:docPr id="30" name="Chart 30">
              <a:extLst xmlns:a="http://schemas.openxmlformats.org/drawingml/2006/main">
                <a:ext uri="{FF2B5EF4-FFF2-40B4-BE49-F238E27FC236}">
                  <a16:creationId xmlns:a16="http://schemas.microsoft.com/office/drawing/2014/main" id="{4F2E0A91-77D1-406E-8AA9-F8D3E55D4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BD3651E" w14:textId="77777777" w:rsidR="00F146DA" w:rsidRPr="00F96146" w:rsidRDefault="00F146DA" w:rsidP="00F146DA">
      <w:pPr>
        <w:widowControl w:val="0"/>
        <w:autoSpaceDE w:val="0"/>
        <w:autoSpaceDN w:val="0"/>
        <w:adjustRightInd w:val="0"/>
        <w:rPr>
          <w:color w:val="000000" w:themeColor="text1"/>
          <w:sz w:val="20"/>
        </w:rPr>
      </w:pPr>
    </w:p>
    <w:p w14:paraId="77DB2382" w14:textId="2766F41C" w:rsidR="00F146DA" w:rsidRPr="00F96146" w:rsidRDefault="00F146DA" w:rsidP="00F146DA">
      <w:pPr>
        <w:widowControl w:val="0"/>
        <w:autoSpaceDE w:val="0"/>
        <w:autoSpaceDN w:val="0"/>
        <w:adjustRightInd w:val="0"/>
        <w:spacing w:line="480" w:lineRule="auto"/>
        <w:jc w:val="center"/>
        <w:rPr>
          <w:color w:val="000000" w:themeColor="text1"/>
        </w:rPr>
      </w:pPr>
      <w:bookmarkStart w:id="196" w:name="_Toc13571667"/>
      <w:r w:rsidRPr="00F96146">
        <w:t>Figure 5.</w:t>
      </w:r>
      <w:r w:rsidR="009658A9">
        <w:fldChar w:fldCharType="begin"/>
      </w:r>
      <w:r w:rsidR="009658A9">
        <w:instrText xml:space="preserve"> SEQ Figure_5. \* ARABIC </w:instrText>
      </w:r>
      <w:r w:rsidR="009658A9">
        <w:fldChar w:fldCharType="separate"/>
      </w:r>
      <w:r w:rsidR="009658A9">
        <w:rPr>
          <w:noProof/>
        </w:rPr>
        <w:t>12</w:t>
      </w:r>
      <w:r w:rsidR="009658A9">
        <w:rPr>
          <w:noProof/>
        </w:rPr>
        <w:fldChar w:fldCharType="end"/>
      </w:r>
      <w:r w:rsidRPr="00F96146">
        <w:rPr>
          <w:iCs/>
          <w:color w:val="000000" w:themeColor="text1"/>
        </w:rPr>
        <w:t xml:space="preserve"> </w:t>
      </w:r>
      <w:r w:rsidRPr="00F96146">
        <w:rPr>
          <w:color w:val="000000" w:themeColor="text1"/>
        </w:rPr>
        <w:t xml:space="preserve">Percent </w:t>
      </w:r>
      <w:r w:rsidRPr="00F96146">
        <w:rPr>
          <w:iCs/>
          <w:color w:val="000000" w:themeColor="text1"/>
        </w:rPr>
        <w:t xml:space="preserve">Abrasion Loss </w:t>
      </w:r>
      <w:r w:rsidRPr="00F96146">
        <w:rPr>
          <w:color w:val="000000" w:themeColor="text1"/>
        </w:rPr>
        <w:t>for Mix-1 and Mix-2</w:t>
      </w:r>
      <w:bookmarkEnd w:id="196"/>
    </w:p>
    <w:p w14:paraId="2CEE3CEC" w14:textId="77777777" w:rsidR="00F146DA" w:rsidRPr="00F96146" w:rsidRDefault="00F146DA" w:rsidP="00F146DA">
      <w:pPr>
        <w:widowControl w:val="0"/>
        <w:autoSpaceDE w:val="0"/>
        <w:autoSpaceDN w:val="0"/>
        <w:adjustRightInd w:val="0"/>
        <w:jc w:val="center"/>
        <w:rPr>
          <w:color w:val="000000" w:themeColor="text1"/>
          <w:sz w:val="20"/>
        </w:rPr>
      </w:pPr>
      <w:r w:rsidRPr="00F96146">
        <w:rPr>
          <w:noProof/>
          <w:lang w:bidi="ar-SA"/>
        </w:rPr>
        <w:drawing>
          <wp:inline distT="0" distB="0" distL="0" distR="0" wp14:anchorId="1D17D45E" wp14:editId="363ADB1D">
            <wp:extent cx="3885565" cy="2705100"/>
            <wp:effectExtent l="0" t="0" r="635" b="0"/>
            <wp:docPr id="38" name="Chart 38">
              <a:extLst xmlns:a="http://schemas.openxmlformats.org/drawingml/2006/main">
                <a:ext uri="{FF2B5EF4-FFF2-40B4-BE49-F238E27FC236}">
                  <a16:creationId xmlns:a16="http://schemas.microsoft.com/office/drawing/2014/main" id="{87A34173-B1F0-4C0A-8990-9958E96DF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AA3E59A" w14:textId="67D86DE4" w:rsidR="00F146DA" w:rsidRPr="00F96146" w:rsidRDefault="00F146DA" w:rsidP="00F146DA">
      <w:pPr>
        <w:widowControl w:val="0"/>
        <w:autoSpaceDE w:val="0"/>
        <w:autoSpaceDN w:val="0"/>
        <w:adjustRightInd w:val="0"/>
        <w:spacing w:line="480" w:lineRule="auto"/>
        <w:jc w:val="center"/>
        <w:rPr>
          <w:color w:val="000000" w:themeColor="text1"/>
        </w:rPr>
      </w:pPr>
      <w:bookmarkStart w:id="197" w:name="_Toc13571668"/>
      <w:r w:rsidRPr="00F96146">
        <w:t>Figure 5.</w:t>
      </w:r>
      <w:r w:rsidR="009658A9">
        <w:fldChar w:fldCharType="begin"/>
      </w:r>
      <w:r w:rsidR="009658A9">
        <w:instrText xml:space="preserve"> SEQ Figure_5. \* ARABIC </w:instrText>
      </w:r>
      <w:r w:rsidR="009658A9">
        <w:fldChar w:fldCharType="separate"/>
      </w:r>
      <w:r w:rsidR="009658A9">
        <w:rPr>
          <w:noProof/>
        </w:rPr>
        <w:t>13</w:t>
      </w:r>
      <w:r w:rsidR="009658A9">
        <w:rPr>
          <w:noProof/>
        </w:rPr>
        <w:fldChar w:fldCharType="end"/>
      </w:r>
      <w:r w:rsidRPr="00F96146">
        <w:rPr>
          <w:iCs/>
          <w:color w:val="000000" w:themeColor="text1"/>
        </w:rPr>
        <w:t xml:space="preserve"> </w:t>
      </w:r>
      <w:r w:rsidRPr="00F96146">
        <w:rPr>
          <w:color w:val="000000" w:themeColor="text1"/>
        </w:rPr>
        <w:t xml:space="preserve">Percent </w:t>
      </w:r>
      <w:r w:rsidRPr="00F96146">
        <w:rPr>
          <w:iCs/>
          <w:color w:val="000000" w:themeColor="text1"/>
        </w:rPr>
        <w:t xml:space="preserve">Abrasion Loss </w:t>
      </w:r>
      <w:r w:rsidRPr="00F96146">
        <w:rPr>
          <w:color w:val="000000" w:themeColor="text1"/>
        </w:rPr>
        <w:t>for Mix-5 and Mix-6</w:t>
      </w:r>
      <w:bookmarkEnd w:id="197"/>
    </w:p>
    <w:p w14:paraId="1DA8B095" w14:textId="51916B6D" w:rsidR="00D63643" w:rsidRPr="00F96146" w:rsidRDefault="006E37B3" w:rsidP="005755A5">
      <w:pPr>
        <w:widowControl w:val="0"/>
        <w:autoSpaceDE w:val="0"/>
        <w:autoSpaceDN w:val="0"/>
        <w:adjustRightInd w:val="0"/>
        <w:spacing w:line="480" w:lineRule="auto"/>
        <w:ind w:firstLine="720"/>
        <w:rPr>
          <w:color w:val="000000" w:themeColor="text1"/>
        </w:rPr>
      </w:pPr>
      <w:r w:rsidRPr="00F96146">
        <w:rPr>
          <w:color w:val="000000" w:themeColor="text1"/>
        </w:rPr>
        <w:t>The s</w:t>
      </w:r>
      <w:r w:rsidR="00CF513D" w:rsidRPr="00F96146">
        <w:rPr>
          <w:color w:val="000000" w:themeColor="text1"/>
        </w:rPr>
        <w:t>ame average a</w:t>
      </w:r>
      <w:r w:rsidR="005755A5" w:rsidRPr="00F96146">
        <w:rPr>
          <w:color w:val="000000" w:themeColor="text1"/>
        </w:rPr>
        <w:t>brasion loss</w:t>
      </w:r>
      <w:r w:rsidR="00CF513D" w:rsidRPr="00F96146">
        <w:rPr>
          <w:color w:val="000000" w:themeColor="text1"/>
        </w:rPr>
        <w:t xml:space="preserve"> (7%)</w:t>
      </w:r>
      <w:r w:rsidR="005755A5" w:rsidRPr="00F96146">
        <w:rPr>
          <w:color w:val="000000" w:themeColor="text1"/>
        </w:rPr>
        <w:t xml:space="preserve"> for</w:t>
      </w:r>
      <w:r w:rsidR="00CF513D" w:rsidRPr="00F96146">
        <w:rPr>
          <w:color w:val="000000" w:themeColor="text1"/>
        </w:rPr>
        <w:t xml:space="preserve"> both</w:t>
      </w:r>
      <w:r w:rsidR="005755A5" w:rsidRPr="00F96146">
        <w:rPr>
          <w:color w:val="000000" w:themeColor="text1"/>
        </w:rPr>
        <w:t xml:space="preserve"> Mix-5 and Mix-6 samples</w:t>
      </w:r>
      <w:r w:rsidR="00CF513D" w:rsidRPr="00F96146">
        <w:rPr>
          <w:color w:val="000000" w:themeColor="text1"/>
        </w:rPr>
        <w:t xml:space="preserve"> was found, as</w:t>
      </w:r>
      <w:r w:rsidR="005755A5" w:rsidRPr="00F96146">
        <w:rPr>
          <w:color w:val="000000" w:themeColor="text1"/>
        </w:rPr>
        <w:t xml:space="preserve"> shown in Figure 5.13. The standard deviations for Mix-5 and Mix-6 were found to be 0.9% and 1.6%, respectively. Based on these results, similar fatigue cracking resistance is expected for both S4 mixes. Jones et al. (2010) and Bonaquist (2011) reported similar cracking resistance for HMA and </w:t>
      </w:r>
      <w:r w:rsidR="00D15910" w:rsidRPr="00F96146">
        <w:rPr>
          <w:color w:val="000000" w:themeColor="text1"/>
        </w:rPr>
        <w:t>WMA</w:t>
      </w:r>
      <w:r w:rsidR="005755A5" w:rsidRPr="00F96146">
        <w:rPr>
          <w:color w:val="000000" w:themeColor="text1"/>
        </w:rPr>
        <w:t xml:space="preserve"> with the same aggregate and binder. In the present study, Mix-6 was found to exhibit a higher cracking </w:t>
      </w:r>
      <w:r w:rsidR="005755A5" w:rsidRPr="00F96146">
        <w:rPr>
          <w:color w:val="000000" w:themeColor="text1"/>
        </w:rPr>
        <w:lastRenderedPageBreak/>
        <w:t xml:space="preserve">resistance than Mix-5 in both Louisiana SCB and I-FIT tests. The Abrasion Loss Test is an empirical test with no clear mechanistic basis for simulation of fatigue cracking. This test method was originally developed </w:t>
      </w:r>
      <w:r w:rsidR="001A7B32" w:rsidRPr="00F96146">
        <w:rPr>
          <w:color w:val="000000" w:themeColor="text1"/>
        </w:rPr>
        <w:t>for accessing</w:t>
      </w:r>
      <w:r w:rsidR="009E23C9" w:rsidRPr="00F96146">
        <w:rPr>
          <w:color w:val="000000" w:themeColor="text1"/>
        </w:rPr>
        <w:t xml:space="preserve"> the</w:t>
      </w:r>
      <w:r w:rsidR="005755A5" w:rsidRPr="00F96146">
        <w:rPr>
          <w:color w:val="000000" w:themeColor="text1"/>
        </w:rPr>
        <w:t xml:space="preserve"> abrasion loss of asphalt mixes (AASHTO, </w:t>
      </w:r>
      <w:r w:rsidR="005755A5" w:rsidRPr="00F96146">
        <w:t xml:space="preserve">2016). </w:t>
      </w:r>
      <w:r w:rsidR="000C7286" w:rsidRPr="00F96146">
        <w:t xml:space="preserve">The </w:t>
      </w:r>
      <w:r w:rsidR="00F51AAD" w:rsidRPr="00F96146">
        <w:t>adhesive</w:t>
      </w:r>
      <w:r w:rsidR="00EE268C" w:rsidRPr="00F96146">
        <w:t xml:space="preserve"> </w:t>
      </w:r>
      <w:r w:rsidR="000C7286" w:rsidRPr="00F96146">
        <w:t>bonding</w:t>
      </w:r>
      <w:r w:rsidR="00E254F4" w:rsidRPr="00F96146">
        <w:t xml:space="preserve"> between </w:t>
      </w:r>
      <w:r w:rsidR="00EE268C" w:rsidRPr="00F96146">
        <w:t xml:space="preserve">aggregates and binder under impact load is mainly evaluated </w:t>
      </w:r>
      <w:r w:rsidR="00F51AAD" w:rsidRPr="00F96146">
        <w:t>in</w:t>
      </w:r>
      <w:r w:rsidR="00EE268C" w:rsidRPr="00F96146">
        <w:t xml:space="preserve"> this test </w:t>
      </w:r>
      <w:r w:rsidR="002F429D" w:rsidRPr="00F96146">
        <w:t>method</w:t>
      </w:r>
      <w:r w:rsidR="00AE5582" w:rsidRPr="00F96146">
        <w:rPr>
          <w:color w:val="000000" w:themeColor="text1"/>
        </w:rPr>
        <w:t xml:space="preserve"> (Shaowen and Shanshan, </w:t>
      </w:r>
      <w:r w:rsidR="00AE5582" w:rsidRPr="00F96146">
        <w:rPr>
          <w:color w:val="000000" w:themeColor="text1"/>
          <w:shd w:val="clear" w:color="auto" w:fill="FFFFFF"/>
        </w:rPr>
        <w:t>2011)</w:t>
      </w:r>
      <w:r w:rsidR="002F429D" w:rsidRPr="00F96146">
        <w:t xml:space="preserve">. In case of S4 </w:t>
      </w:r>
      <w:r w:rsidR="00DF0EA9" w:rsidRPr="00F96146">
        <w:t xml:space="preserve">(finer) </w:t>
      </w:r>
      <w:r w:rsidR="002F429D" w:rsidRPr="00F96146">
        <w:t>mixes h</w:t>
      </w:r>
      <w:r w:rsidR="00DF0EA9" w:rsidRPr="00F96146">
        <w:t>igher binder</w:t>
      </w:r>
      <w:r w:rsidR="008C2425" w:rsidRPr="00F96146">
        <w:t xml:space="preserve"> </w:t>
      </w:r>
      <w:r w:rsidR="00DF0EA9" w:rsidRPr="00F96146">
        <w:t>content</w:t>
      </w:r>
      <w:r w:rsidR="00597E3C" w:rsidRPr="00F96146">
        <w:t xml:space="preserve"> (4.9%)</w:t>
      </w:r>
      <w:r w:rsidR="00DF0EA9" w:rsidRPr="00F96146">
        <w:t xml:space="preserve"> was used compared to S3 (coarser)</w:t>
      </w:r>
      <w:r w:rsidR="00D37200" w:rsidRPr="00F96146">
        <w:t xml:space="preserve"> </w:t>
      </w:r>
      <w:r w:rsidR="00DF0EA9" w:rsidRPr="00F96146">
        <w:t>mixes</w:t>
      </w:r>
      <w:r w:rsidR="00597E3C" w:rsidRPr="00F96146">
        <w:t xml:space="preserve"> (4.5%)</w:t>
      </w:r>
      <w:r w:rsidR="00D37200" w:rsidRPr="00F96146">
        <w:t xml:space="preserve">, which is believed to </w:t>
      </w:r>
      <w:r w:rsidR="006D503C" w:rsidRPr="00F96146">
        <w:t xml:space="preserve">improve the </w:t>
      </w:r>
      <w:r w:rsidR="00513EC3" w:rsidRPr="00F96146">
        <w:t>adhesi</w:t>
      </w:r>
      <w:r w:rsidR="00D41843" w:rsidRPr="00F96146">
        <w:t xml:space="preserve">on </w:t>
      </w:r>
      <w:r w:rsidR="006D503C" w:rsidRPr="00F96146">
        <w:t xml:space="preserve">between aggregates and binder. Therefore, both S4 mixes were found to exhibit similar </w:t>
      </w:r>
      <w:r w:rsidR="008C2425" w:rsidRPr="00F96146">
        <w:t>percent abrasion loss (7%).</w:t>
      </w:r>
      <w:r w:rsidR="00C31155" w:rsidRPr="00F96146">
        <w:t xml:space="preserve"> However, the effect of abrasion </w:t>
      </w:r>
      <w:r w:rsidR="00950153" w:rsidRPr="00F96146">
        <w:t>is more prominent i</w:t>
      </w:r>
      <w:r w:rsidR="00AD61FF" w:rsidRPr="00F96146">
        <w:t>n</w:t>
      </w:r>
      <w:r w:rsidR="00950153" w:rsidRPr="00F96146">
        <w:t xml:space="preserve"> case of S3 mixes due to </w:t>
      </w:r>
      <w:r w:rsidR="002C6291" w:rsidRPr="00F96146">
        <w:t xml:space="preserve">a </w:t>
      </w:r>
      <w:r w:rsidR="00235166" w:rsidRPr="00F96146">
        <w:t>lower</w:t>
      </w:r>
      <w:r w:rsidR="002C6291" w:rsidRPr="00F96146">
        <w:t xml:space="preserve"> amount of</w:t>
      </w:r>
      <w:r w:rsidR="00235166" w:rsidRPr="00F96146">
        <w:t xml:space="preserve"> binding material.</w:t>
      </w:r>
      <w:r w:rsidR="00DF0EA9" w:rsidRPr="00F96146">
        <w:t xml:space="preserve"> </w:t>
      </w:r>
      <w:r w:rsidR="00B70AE0" w:rsidRPr="00F96146">
        <w:t xml:space="preserve">Therefore, Mix-1 was found to exhibit higher abrasion loss </w:t>
      </w:r>
      <w:r w:rsidR="00261936" w:rsidRPr="00F96146">
        <w:t xml:space="preserve">than </w:t>
      </w:r>
      <w:r w:rsidR="00B70AE0" w:rsidRPr="00F96146">
        <w:t xml:space="preserve">Mix-2. </w:t>
      </w:r>
      <w:r w:rsidR="00235166" w:rsidRPr="00F96146">
        <w:t>Also</w:t>
      </w:r>
      <w:r w:rsidR="005755A5" w:rsidRPr="00F96146">
        <w:t>, both Loui</w:t>
      </w:r>
      <w:r w:rsidR="005755A5" w:rsidRPr="00F96146">
        <w:rPr>
          <w:color w:val="000000" w:themeColor="text1"/>
        </w:rPr>
        <w:t xml:space="preserve">siana SCB and I-FIT tests are mechanistic-based test methods for evaluating fatigue cracking resistance. Therefore, Abrasion Loss </w:t>
      </w:r>
      <w:r w:rsidR="000353F0" w:rsidRPr="00F96146">
        <w:rPr>
          <w:color w:val="000000" w:themeColor="text1"/>
        </w:rPr>
        <w:t>t</w:t>
      </w:r>
      <w:r w:rsidR="005755A5" w:rsidRPr="00F96146">
        <w:rPr>
          <w:color w:val="000000" w:themeColor="text1"/>
        </w:rPr>
        <w:t>est may not be a good test for screening of fine mixes (S4 here) for fatigue cracking. A relatively higher mass loss observed for S3 mixes compared to S4 mixes can be attributed to increased RAP content</w:t>
      </w:r>
      <w:r w:rsidR="005755A5" w:rsidRPr="00F96146">
        <w:rPr>
          <w:color w:val="000000" w:themeColor="text1"/>
          <w:lang w:val="en-NZ"/>
        </w:rPr>
        <w:t xml:space="preserve"> </w:t>
      </w:r>
      <w:r w:rsidR="005755A5" w:rsidRPr="00F96146">
        <w:rPr>
          <w:shd w:val="clear" w:color="auto" w:fill="FFFFFF"/>
        </w:rPr>
        <w:t>(</w:t>
      </w:r>
      <w:r w:rsidR="005755A5" w:rsidRPr="00F96146">
        <w:rPr>
          <w:color w:val="000000" w:themeColor="text1"/>
          <w:lang w:val="en-NZ"/>
        </w:rPr>
        <w:t>Shu et al., 2008; Guo et al., 2014; Lu and Saleh, 2016</w:t>
      </w:r>
      <w:r w:rsidR="005755A5" w:rsidRPr="00F96146">
        <w:rPr>
          <w:shd w:val="clear" w:color="auto" w:fill="FFFFFF"/>
        </w:rPr>
        <w:t>; Saeidi</w:t>
      </w:r>
      <w:r w:rsidR="005755A5" w:rsidRPr="00F96146">
        <w:rPr>
          <w:lang w:val="en-NZ"/>
        </w:rPr>
        <w:t xml:space="preserve"> and </w:t>
      </w:r>
      <w:r w:rsidR="005755A5" w:rsidRPr="00F96146">
        <w:rPr>
          <w:color w:val="000000" w:themeColor="text1"/>
          <w:shd w:val="clear" w:color="auto" w:fill="FFFFFF"/>
        </w:rPr>
        <w:t>Aghayan</w:t>
      </w:r>
      <w:r w:rsidR="005755A5" w:rsidRPr="00F96146">
        <w:rPr>
          <w:color w:val="000000" w:themeColor="text1"/>
          <w:lang w:val="en-NZ"/>
        </w:rPr>
        <w:t>, 2016</w:t>
      </w:r>
      <w:r w:rsidR="00D63643" w:rsidRPr="00F96146">
        <w:rPr>
          <w:color w:val="000000" w:themeColor="text1"/>
          <w:lang w:val="en-NZ"/>
        </w:rPr>
        <w:t>)</w:t>
      </w:r>
      <w:r w:rsidR="00D63643" w:rsidRPr="00F96146">
        <w:rPr>
          <w:color w:val="000000" w:themeColor="text1"/>
        </w:rPr>
        <w:t xml:space="preserve">. </w:t>
      </w:r>
      <w:r w:rsidR="009C10EF" w:rsidRPr="00F96146">
        <w:rPr>
          <w:color w:val="000000" w:themeColor="text1"/>
        </w:rPr>
        <w:t>Both S3 mixes did not satisfy the NCAT abrasion loss requirement of 20%</w:t>
      </w:r>
      <w:r w:rsidR="00A246A6" w:rsidRPr="00F96146">
        <w:rPr>
          <w:color w:val="000000" w:themeColor="text1"/>
        </w:rPr>
        <w:t>, whereas S4 mixes satisfied the requirement</w:t>
      </w:r>
      <w:r w:rsidR="009C10EF" w:rsidRPr="00F96146">
        <w:rPr>
          <w:color w:val="000000" w:themeColor="text1"/>
        </w:rPr>
        <w:t xml:space="preserve"> (NCAT, 2017)</w:t>
      </w:r>
      <w:r w:rsidR="00A246A6" w:rsidRPr="00F96146">
        <w:rPr>
          <w:color w:val="000000" w:themeColor="text1"/>
        </w:rPr>
        <w:t>.</w:t>
      </w:r>
    </w:p>
    <w:p w14:paraId="3D23C336" w14:textId="02DA5705" w:rsidR="00D63643" w:rsidRPr="00F96146" w:rsidRDefault="00D63643" w:rsidP="0083740A">
      <w:pPr>
        <w:pStyle w:val="Heading3"/>
        <w:numPr>
          <w:ilvl w:val="2"/>
          <w:numId w:val="10"/>
        </w:numPr>
        <w:ind w:left="0" w:firstLine="0"/>
        <w:rPr>
          <w:rFonts w:ascii="Times New Roman" w:hAnsi="Times New Roman"/>
        </w:rPr>
      </w:pPr>
      <w:bookmarkStart w:id="198" w:name="_Toc13570817"/>
      <w:r w:rsidRPr="00F96146">
        <w:rPr>
          <w:rFonts w:ascii="Times New Roman" w:hAnsi="Times New Roman"/>
        </w:rPr>
        <w:t xml:space="preserve">Ranking of Asphalt Mixes Based on </w:t>
      </w:r>
      <w:r w:rsidR="00F252F1" w:rsidRPr="00F96146">
        <w:rPr>
          <w:rFonts w:ascii="Times New Roman" w:hAnsi="Times New Roman"/>
        </w:rPr>
        <w:t xml:space="preserve">Fatigue </w:t>
      </w:r>
      <w:r w:rsidRPr="00F96146">
        <w:rPr>
          <w:rFonts w:ascii="Times New Roman" w:hAnsi="Times New Roman"/>
        </w:rPr>
        <w:t>Cracking Resistance</w:t>
      </w:r>
      <w:bookmarkEnd w:id="198"/>
    </w:p>
    <w:p w14:paraId="6A29287B" w14:textId="4361C349" w:rsidR="00A31538" w:rsidRPr="00F96146" w:rsidRDefault="00A31538" w:rsidP="00A31538">
      <w:pPr>
        <w:spacing w:line="480" w:lineRule="auto"/>
        <w:ind w:firstLine="720"/>
      </w:pPr>
      <w:r w:rsidRPr="00F96146">
        <w:t xml:space="preserve">Table 5.5 presents the ranking of all four mixes (Mix-1, Mix-2, Mix-5, and Mix-6) based on their resistance to fatigue cracking. The rating was conducted on a scale of 1 to 4, where 1 represents the best performing and 4 represents the worst performing asphalt mix with respect to fatigue cracking resistance. It was found that the Louisiana SCB, I-FIT and dynamic modulus </w:t>
      </w:r>
      <w:r w:rsidR="0056714C" w:rsidRPr="00F96146">
        <w:t>values at</w:t>
      </w:r>
      <w:r w:rsidR="009134A7" w:rsidRPr="00F96146">
        <w:t xml:space="preserve"> </w:t>
      </w:r>
      <w:r w:rsidR="00CF4215">
        <w:t>10</w:t>
      </w:r>
      <w:r w:rsidR="00CF4215" w:rsidRPr="00CF4215">
        <w:rPr>
          <w:vertAlign w:val="superscript"/>
        </w:rPr>
        <w:t>-4</w:t>
      </w:r>
      <w:r w:rsidR="009134A7" w:rsidRPr="00F96146">
        <w:t xml:space="preserve"> Hz reduced frequency</w:t>
      </w:r>
      <w:r w:rsidRPr="00F96146">
        <w:t xml:space="preserve"> ranked the </w:t>
      </w:r>
      <w:r w:rsidRPr="00F96146">
        <w:lastRenderedPageBreak/>
        <w:t xml:space="preserve">fatigue cracking resistance of asphalt mixes in similar orders. However, Abrasion Loss </w:t>
      </w:r>
      <w:r w:rsidR="0054638D" w:rsidRPr="00F96146">
        <w:t>t</w:t>
      </w:r>
      <w:r w:rsidRPr="00F96146">
        <w:t xml:space="preserve">est could not differentiate between the fatigue cracking resistance of Mix-5 and Mix-6. Therefore, the Louisiana SCB and I-FIT tests are found to characterize the cracking resistance of asphalt mixes consistently. Although the Abrasion Loss Test is relatively easy to conduct, it could not characterize the fatigue resistance of some asphalt mixes. </w:t>
      </w:r>
    </w:p>
    <w:p w14:paraId="6FFB9FA9" w14:textId="3F3E72E6" w:rsidR="00D63643" w:rsidRPr="00F96146" w:rsidRDefault="00A31538" w:rsidP="00A31538">
      <w:pPr>
        <w:spacing w:line="480" w:lineRule="auto"/>
        <w:ind w:firstLine="720"/>
      </w:pPr>
      <w:r w:rsidRPr="00F96146">
        <w:t xml:space="preserve">Based on the Louisiana SCB and I-FIT test results, </w:t>
      </w:r>
      <w:r w:rsidRPr="00F96146">
        <w:rPr>
          <w:lang w:val="en-CA"/>
        </w:rPr>
        <w:t>Mix-6 was found to exhibit the highest resistance to fatigue cracking followed by Mix-</w:t>
      </w:r>
      <w:r w:rsidR="000F4BD9" w:rsidRPr="00F96146">
        <w:rPr>
          <w:lang w:val="en-CA"/>
        </w:rPr>
        <w:t>2</w:t>
      </w:r>
      <w:r w:rsidRPr="00F96146">
        <w:rPr>
          <w:lang w:val="en-CA"/>
        </w:rPr>
        <w:t>, Mix-</w:t>
      </w:r>
      <w:r w:rsidR="000F4BD9" w:rsidRPr="00F96146">
        <w:rPr>
          <w:lang w:val="en-CA"/>
        </w:rPr>
        <w:t>5</w:t>
      </w:r>
      <w:r w:rsidRPr="00F96146">
        <w:rPr>
          <w:lang w:val="en-CA"/>
        </w:rPr>
        <w:t>, and Mix-1. From these results one could conclude that a foamed WMA with fine aggregate gradation and low RAP content is expected to perform well relative to fatigue. The cracking resistance reduces with coarser aggregate gradation and increased RAP content beyond</w:t>
      </w:r>
      <w:r w:rsidR="00490339" w:rsidRPr="00F96146">
        <w:rPr>
          <w:lang w:val="en-CA"/>
        </w:rPr>
        <w:t xml:space="preserve"> </w:t>
      </w:r>
      <w:r w:rsidRPr="00F96146">
        <w:rPr>
          <w:lang w:val="en-CA"/>
        </w:rPr>
        <w:t>certain level</w:t>
      </w:r>
      <w:r w:rsidR="00D63643" w:rsidRPr="00F96146">
        <w:rPr>
          <w:lang w:val="en-CA"/>
        </w:rPr>
        <w:t>.</w:t>
      </w:r>
      <w:r w:rsidR="00D63643" w:rsidRPr="00F96146">
        <w:t xml:space="preserve"> </w:t>
      </w:r>
    </w:p>
    <w:p w14:paraId="232902AB" w14:textId="074AF8B8" w:rsidR="00D63643" w:rsidRPr="00F96146" w:rsidRDefault="00D63643" w:rsidP="0083740A">
      <w:pPr>
        <w:spacing w:line="480" w:lineRule="auto"/>
        <w:jc w:val="center"/>
      </w:pPr>
      <w:bookmarkStart w:id="199" w:name="_Toc14903918"/>
      <w:r w:rsidRPr="00F96146">
        <w:t>Table 5.</w:t>
      </w:r>
      <w:r w:rsidR="009658A9">
        <w:fldChar w:fldCharType="begin"/>
      </w:r>
      <w:r w:rsidR="009658A9">
        <w:instrText xml:space="preserve"> SEQ Table_5. \* ARABIC </w:instrText>
      </w:r>
      <w:r w:rsidR="009658A9">
        <w:fldChar w:fldCharType="separate"/>
      </w:r>
      <w:r w:rsidR="009658A9">
        <w:rPr>
          <w:noProof/>
        </w:rPr>
        <w:t>5</w:t>
      </w:r>
      <w:r w:rsidR="009658A9">
        <w:rPr>
          <w:noProof/>
        </w:rPr>
        <w:fldChar w:fldCharType="end"/>
      </w:r>
      <w:r w:rsidRPr="00F96146">
        <w:rPr>
          <w:noProof/>
        </w:rPr>
        <w:t xml:space="preserve"> Ranking of Aspha</w:t>
      </w:r>
      <w:r w:rsidR="002D0B1D" w:rsidRPr="00F96146">
        <w:rPr>
          <w:noProof/>
        </w:rPr>
        <w:t>l</w:t>
      </w:r>
      <w:r w:rsidRPr="00F96146">
        <w:rPr>
          <w:noProof/>
        </w:rPr>
        <w:t>t Mixes based on Fatigue Cracking performance</w:t>
      </w:r>
      <w:bookmarkEnd w:id="199"/>
    </w:p>
    <w:tbl>
      <w:tblPr>
        <w:tblStyle w:val="TableGrid"/>
        <w:tblW w:w="0" w:type="auto"/>
        <w:jc w:val="center"/>
        <w:tblLayout w:type="fixed"/>
        <w:tblLook w:val="04A0" w:firstRow="1" w:lastRow="0" w:firstColumn="1" w:lastColumn="0" w:noHBand="0" w:noVBand="1"/>
      </w:tblPr>
      <w:tblGrid>
        <w:gridCol w:w="1372"/>
        <w:gridCol w:w="1237"/>
        <w:gridCol w:w="1250"/>
        <w:gridCol w:w="1527"/>
        <w:gridCol w:w="1527"/>
      </w:tblGrid>
      <w:tr w:rsidR="00D63643" w:rsidRPr="00F96146" w14:paraId="0B8BE6D4" w14:textId="77777777" w:rsidTr="00B526DD">
        <w:trPr>
          <w:trHeight w:val="530"/>
          <w:jc w:val="center"/>
        </w:trPr>
        <w:tc>
          <w:tcPr>
            <w:tcW w:w="1372" w:type="dxa"/>
            <w:vAlign w:val="center"/>
          </w:tcPr>
          <w:p w14:paraId="77581FBA" w14:textId="77777777" w:rsidR="00D63643" w:rsidRPr="00F96146" w:rsidRDefault="00D63643" w:rsidP="00B526DD">
            <w:pPr>
              <w:jc w:val="center"/>
            </w:pPr>
            <w:r w:rsidRPr="00F96146">
              <w:t>Mix Type</w:t>
            </w:r>
          </w:p>
        </w:tc>
        <w:tc>
          <w:tcPr>
            <w:tcW w:w="1237" w:type="dxa"/>
            <w:vAlign w:val="center"/>
          </w:tcPr>
          <w:p w14:paraId="0AC618F6" w14:textId="77777777" w:rsidR="00D63643" w:rsidRPr="00F96146" w:rsidRDefault="00D63643" w:rsidP="00B526DD">
            <w:pPr>
              <w:jc w:val="center"/>
            </w:pPr>
            <w:r w:rsidRPr="00F96146">
              <w:t>Louisiana SCB</w:t>
            </w:r>
          </w:p>
        </w:tc>
        <w:tc>
          <w:tcPr>
            <w:tcW w:w="1250" w:type="dxa"/>
            <w:vAlign w:val="center"/>
          </w:tcPr>
          <w:p w14:paraId="6CB8488A" w14:textId="77777777" w:rsidR="00D63643" w:rsidRPr="00F96146" w:rsidRDefault="00D63643" w:rsidP="00B526DD">
            <w:pPr>
              <w:jc w:val="center"/>
            </w:pPr>
            <w:r w:rsidRPr="00F96146">
              <w:t>I-FIT</w:t>
            </w:r>
          </w:p>
        </w:tc>
        <w:tc>
          <w:tcPr>
            <w:tcW w:w="1527" w:type="dxa"/>
            <w:vAlign w:val="center"/>
          </w:tcPr>
          <w:p w14:paraId="74C3D8A8" w14:textId="77777777" w:rsidR="00D63643" w:rsidRPr="00F96146" w:rsidRDefault="00D63643" w:rsidP="00B526DD">
            <w:pPr>
              <w:jc w:val="center"/>
            </w:pPr>
            <w:r w:rsidRPr="00F96146">
              <w:t>Abrasion Loss Tests</w:t>
            </w:r>
          </w:p>
        </w:tc>
        <w:tc>
          <w:tcPr>
            <w:tcW w:w="1527" w:type="dxa"/>
            <w:vAlign w:val="center"/>
          </w:tcPr>
          <w:p w14:paraId="185B8F0F" w14:textId="77777777" w:rsidR="00D63643" w:rsidRPr="00F96146" w:rsidRDefault="00D63643" w:rsidP="00B526DD">
            <w:pPr>
              <w:jc w:val="center"/>
            </w:pPr>
            <w:r w:rsidRPr="00F96146">
              <w:t>Dynamic Modulus</w:t>
            </w:r>
          </w:p>
        </w:tc>
      </w:tr>
      <w:tr w:rsidR="000F4BD9" w:rsidRPr="00F96146" w14:paraId="0C670E3F" w14:textId="77777777" w:rsidTr="00B526DD">
        <w:trPr>
          <w:trHeight w:val="274"/>
          <w:jc w:val="center"/>
        </w:trPr>
        <w:tc>
          <w:tcPr>
            <w:tcW w:w="1372" w:type="dxa"/>
          </w:tcPr>
          <w:p w14:paraId="11230539" w14:textId="77777777" w:rsidR="000F4BD9" w:rsidRPr="00F96146" w:rsidRDefault="000F4BD9" w:rsidP="000F4BD9">
            <w:pPr>
              <w:jc w:val="center"/>
            </w:pPr>
            <w:r w:rsidRPr="00F96146">
              <w:t>Mix-1</w:t>
            </w:r>
          </w:p>
        </w:tc>
        <w:tc>
          <w:tcPr>
            <w:tcW w:w="1237" w:type="dxa"/>
          </w:tcPr>
          <w:p w14:paraId="078C03A6" w14:textId="77777777" w:rsidR="000F4BD9" w:rsidRPr="00F96146" w:rsidRDefault="000F4BD9" w:rsidP="000F4BD9">
            <w:pPr>
              <w:jc w:val="center"/>
            </w:pPr>
            <w:r w:rsidRPr="00F96146">
              <w:t>4</w:t>
            </w:r>
          </w:p>
        </w:tc>
        <w:tc>
          <w:tcPr>
            <w:tcW w:w="1250" w:type="dxa"/>
          </w:tcPr>
          <w:p w14:paraId="2174A3AA" w14:textId="5EACD6CB" w:rsidR="000F4BD9" w:rsidRPr="00F96146" w:rsidRDefault="000F4BD9" w:rsidP="000F4BD9">
            <w:pPr>
              <w:jc w:val="center"/>
            </w:pPr>
            <w:r w:rsidRPr="00F96146">
              <w:t>4</w:t>
            </w:r>
          </w:p>
        </w:tc>
        <w:tc>
          <w:tcPr>
            <w:tcW w:w="1527" w:type="dxa"/>
          </w:tcPr>
          <w:p w14:paraId="12B7789E" w14:textId="77777777" w:rsidR="000F4BD9" w:rsidRPr="00F96146" w:rsidRDefault="000F4BD9" w:rsidP="000F4BD9">
            <w:pPr>
              <w:jc w:val="center"/>
            </w:pPr>
            <w:r w:rsidRPr="00F96146">
              <w:t>4</w:t>
            </w:r>
          </w:p>
        </w:tc>
        <w:tc>
          <w:tcPr>
            <w:tcW w:w="1527" w:type="dxa"/>
          </w:tcPr>
          <w:p w14:paraId="239B004B" w14:textId="00080B95" w:rsidR="000F4BD9" w:rsidRPr="00F96146" w:rsidRDefault="000F4BD9" w:rsidP="000F4BD9">
            <w:pPr>
              <w:jc w:val="center"/>
            </w:pPr>
            <w:r w:rsidRPr="00F96146">
              <w:t>4</w:t>
            </w:r>
          </w:p>
        </w:tc>
      </w:tr>
      <w:tr w:rsidR="000F4BD9" w:rsidRPr="00F96146" w14:paraId="72F60F76" w14:textId="77777777" w:rsidTr="00B526DD">
        <w:trPr>
          <w:trHeight w:val="274"/>
          <w:jc w:val="center"/>
        </w:trPr>
        <w:tc>
          <w:tcPr>
            <w:tcW w:w="1372" w:type="dxa"/>
          </w:tcPr>
          <w:p w14:paraId="689A47EC" w14:textId="77777777" w:rsidR="000F4BD9" w:rsidRPr="00F96146" w:rsidRDefault="000F4BD9" w:rsidP="000F4BD9">
            <w:pPr>
              <w:jc w:val="center"/>
            </w:pPr>
            <w:r w:rsidRPr="00F96146">
              <w:t>Mix-2</w:t>
            </w:r>
          </w:p>
        </w:tc>
        <w:tc>
          <w:tcPr>
            <w:tcW w:w="1237" w:type="dxa"/>
          </w:tcPr>
          <w:p w14:paraId="01C61C0E" w14:textId="71E48452" w:rsidR="000F4BD9" w:rsidRPr="00F96146" w:rsidRDefault="000F4BD9" w:rsidP="000F4BD9">
            <w:pPr>
              <w:jc w:val="center"/>
            </w:pPr>
            <w:r w:rsidRPr="00F96146">
              <w:t>2</w:t>
            </w:r>
          </w:p>
        </w:tc>
        <w:tc>
          <w:tcPr>
            <w:tcW w:w="1250" w:type="dxa"/>
          </w:tcPr>
          <w:p w14:paraId="282EE71B" w14:textId="7F97A57D" w:rsidR="000F4BD9" w:rsidRPr="00F96146" w:rsidRDefault="000F4BD9" w:rsidP="000F4BD9">
            <w:pPr>
              <w:jc w:val="center"/>
            </w:pPr>
            <w:r w:rsidRPr="00F96146">
              <w:t>2</w:t>
            </w:r>
          </w:p>
        </w:tc>
        <w:tc>
          <w:tcPr>
            <w:tcW w:w="1527" w:type="dxa"/>
          </w:tcPr>
          <w:p w14:paraId="2A64BC1F" w14:textId="77777777" w:rsidR="000F4BD9" w:rsidRPr="00F96146" w:rsidRDefault="000F4BD9" w:rsidP="000F4BD9">
            <w:pPr>
              <w:jc w:val="center"/>
            </w:pPr>
            <w:r w:rsidRPr="00F96146">
              <w:t>3</w:t>
            </w:r>
          </w:p>
        </w:tc>
        <w:tc>
          <w:tcPr>
            <w:tcW w:w="1527" w:type="dxa"/>
          </w:tcPr>
          <w:p w14:paraId="7591BC69" w14:textId="52C50318" w:rsidR="000F4BD9" w:rsidRPr="00F96146" w:rsidRDefault="000F4BD9" w:rsidP="000F4BD9">
            <w:pPr>
              <w:jc w:val="center"/>
            </w:pPr>
            <w:r w:rsidRPr="00F96146">
              <w:t>2</w:t>
            </w:r>
          </w:p>
        </w:tc>
      </w:tr>
      <w:tr w:rsidR="000F4BD9" w:rsidRPr="00F96146" w14:paraId="5302B4BD" w14:textId="77777777" w:rsidTr="00B526DD">
        <w:trPr>
          <w:trHeight w:val="274"/>
          <w:jc w:val="center"/>
        </w:trPr>
        <w:tc>
          <w:tcPr>
            <w:tcW w:w="1372" w:type="dxa"/>
          </w:tcPr>
          <w:p w14:paraId="64BC23DE" w14:textId="77777777" w:rsidR="000F4BD9" w:rsidRPr="00F96146" w:rsidRDefault="000F4BD9" w:rsidP="000F4BD9">
            <w:pPr>
              <w:jc w:val="center"/>
            </w:pPr>
            <w:r w:rsidRPr="00F96146">
              <w:t>Mix-5</w:t>
            </w:r>
          </w:p>
        </w:tc>
        <w:tc>
          <w:tcPr>
            <w:tcW w:w="1237" w:type="dxa"/>
          </w:tcPr>
          <w:p w14:paraId="20B8DB2F" w14:textId="518B316E" w:rsidR="000F4BD9" w:rsidRPr="00F96146" w:rsidRDefault="000F4BD9" w:rsidP="000F4BD9">
            <w:pPr>
              <w:jc w:val="center"/>
            </w:pPr>
            <w:r w:rsidRPr="00F96146">
              <w:t>3</w:t>
            </w:r>
          </w:p>
        </w:tc>
        <w:tc>
          <w:tcPr>
            <w:tcW w:w="1250" w:type="dxa"/>
          </w:tcPr>
          <w:p w14:paraId="6EBD6440" w14:textId="68DBD9F4" w:rsidR="000F4BD9" w:rsidRPr="00F96146" w:rsidRDefault="000F4BD9" w:rsidP="000F4BD9">
            <w:pPr>
              <w:jc w:val="center"/>
            </w:pPr>
            <w:r w:rsidRPr="00F96146">
              <w:t>3</w:t>
            </w:r>
          </w:p>
        </w:tc>
        <w:tc>
          <w:tcPr>
            <w:tcW w:w="1527" w:type="dxa"/>
          </w:tcPr>
          <w:p w14:paraId="72BBE4B5" w14:textId="77777777" w:rsidR="000F4BD9" w:rsidRPr="00F96146" w:rsidRDefault="000F4BD9" w:rsidP="000F4BD9">
            <w:pPr>
              <w:jc w:val="center"/>
            </w:pPr>
            <w:r w:rsidRPr="00F96146">
              <w:t>1</w:t>
            </w:r>
          </w:p>
        </w:tc>
        <w:tc>
          <w:tcPr>
            <w:tcW w:w="1527" w:type="dxa"/>
          </w:tcPr>
          <w:p w14:paraId="2D41DE87" w14:textId="1060A86E" w:rsidR="000F4BD9" w:rsidRPr="00F96146" w:rsidRDefault="000F4BD9" w:rsidP="000F4BD9">
            <w:pPr>
              <w:jc w:val="center"/>
            </w:pPr>
            <w:r w:rsidRPr="00F96146">
              <w:t>3</w:t>
            </w:r>
          </w:p>
        </w:tc>
      </w:tr>
      <w:tr w:rsidR="000F4BD9" w:rsidRPr="00F96146" w14:paraId="41B35BA7" w14:textId="77777777" w:rsidTr="00B526DD">
        <w:trPr>
          <w:trHeight w:val="274"/>
          <w:jc w:val="center"/>
        </w:trPr>
        <w:tc>
          <w:tcPr>
            <w:tcW w:w="1372" w:type="dxa"/>
          </w:tcPr>
          <w:p w14:paraId="29DC8C61" w14:textId="77777777" w:rsidR="000F4BD9" w:rsidRPr="00F96146" w:rsidRDefault="000F4BD9" w:rsidP="000F4BD9">
            <w:pPr>
              <w:jc w:val="center"/>
            </w:pPr>
            <w:r w:rsidRPr="00F96146">
              <w:t>Mix-6</w:t>
            </w:r>
          </w:p>
        </w:tc>
        <w:tc>
          <w:tcPr>
            <w:tcW w:w="1237" w:type="dxa"/>
          </w:tcPr>
          <w:p w14:paraId="0D02374A" w14:textId="77777777" w:rsidR="000F4BD9" w:rsidRPr="00F96146" w:rsidRDefault="000F4BD9" w:rsidP="000F4BD9">
            <w:pPr>
              <w:jc w:val="center"/>
            </w:pPr>
            <w:r w:rsidRPr="00F96146">
              <w:t>1</w:t>
            </w:r>
          </w:p>
        </w:tc>
        <w:tc>
          <w:tcPr>
            <w:tcW w:w="1250" w:type="dxa"/>
          </w:tcPr>
          <w:p w14:paraId="290FC164" w14:textId="5F530451" w:rsidR="000F4BD9" w:rsidRPr="00F96146" w:rsidRDefault="000F4BD9" w:rsidP="000F4BD9">
            <w:pPr>
              <w:jc w:val="center"/>
            </w:pPr>
            <w:r w:rsidRPr="00F96146">
              <w:t>1</w:t>
            </w:r>
          </w:p>
        </w:tc>
        <w:tc>
          <w:tcPr>
            <w:tcW w:w="1527" w:type="dxa"/>
          </w:tcPr>
          <w:p w14:paraId="5C7AD2F2" w14:textId="77777777" w:rsidR="000F4BD9" w:rsidRPr="00F96146" w:rsidRDefault="000F4BD9" w:rsidP="000F4BD9">
            <w:pPr>
              <w:jc w:val="center"/>
            </w:pPr>
            <w:r w:rsidRPr="00F96146">
              <w:t>1</w:t>
            </w:r>
          </w:p>
        </w:tc>
        <w:tc>
          <w:tcPr>
            <w:tcW w:w="1527" w:type="dxa"/>
          </w:tcPr>
          <w:p w14:paraId="6EFB81E7" w14:textId="5CE4EF98" w:rsidR="000F4BD9" w:rsidRPr="00F96146" w:rsidRDefault="000F4BD9" w:rsidP="000F4BD9">
            <w:pPr>
              <w:jc w:val="center"/>
            </w:pPr>
            <w:r w:rsidRPr="00F96146">
              <w:t>1</w:t>
            </w:r>
          </w:p>
        </w:tc>
      </w:tr>
    </w:tbl>
    <w:p w14:paraId="18CFDC54" w14:textId="77777777" w:rsidR="00D63643" w:rsidRPr="00F96146" w:rsidRDefault="00D63643" w:rsidP="0013399F">
      <w:pPr>
        <w:pStyle w:val="Heading2"/>
        <w:numPr>
          <w:ilvl w:val="1"/>
          <w:numId w:val="10"/>
        </w:numPr>
        <w:tabs>
          <w:tab w:val="clear" w:pos="0"/>
          <w:tab w:val="clear" w:pos="90"/>
          <w:tab w:val="left" w:pos="450"/>
        </w:tabs>
        <w:ind w:left="0" w:firstLine="0"/>
        <w:rPr>
          <w:rFonts w:ascii="Times New Roman" w:hAnsi="Times New Roman"/>
        </w:rPr>
      </w:pPr>
      <w:bookmarkStart w:id="200" w:name="_Toc13570818"/>
      <w:r w:rsidRPr="00F96146">
        <w:rPr>
          <w:rFonts w:ascii="Times New Roman" w:hAnsi="Times New Roman"/>
        </w:rPr>
        <w:t>Rutting Performance</w:t>
      </w:r>
      <w:bookmarkEnd w:id="200"/>
    </w:p>
    <w:p w14:paraId="79444101" w14:textId="043234CB" w:rsidR="00D63643" w:rsidRPr="00F96146" w:rsidRDefault="00D63643" w:rsidP="0083740A">
      <w:pPr>
        <w:spacing w:line="480" w:lineRule="auto"/>
        <w:ind w:firstLine="720"/>
      </w:pPr>
      <w:r w:rsidRPr="00F96146">
        <w:t xml:space="preserve">The permanent deformation or rutting is an important factor for the longevity of the asphalt pavement. During the hot summer months, this becomes more crucial as binder losses its viscosity. At that moment, the moving traffic load is mainly supported by the mineral aggregate structure (Brown et al., 2009). Different researchers have taken different approaches to identify the rutting potential of asphalt mixes (Miller et al., 1995; Cooley et al., 2000; Kandhal and Cooley, 2002). In this study, both </w:t>
      </w:r>
      <w:r w:rsidR="001B56A5" w:rsidRPr="00F96146">
        <w:t>H</w:t>
      </w:r>
      <w:r w:rsidRPr="00F96146">
        <w:t xml:space="preserve">WT and FN tests were </w:t>
      </w:r>
      <w:r w:rsidR="003A2FC5" w:rsidRPr="00F96146">
        <w:t>us</w:t>
      </w:r>
      <w:r w:rsidRPr="00F96146">
        <w:t>ed to evaluate the rutting resistance of asphalt mixes.</w:t>
      </w:r>
    </w:p>
    <w:p w14:paraId="4A7EAFEF" w14:textId="77777777" w:rsidR="00D63643" w:rsidRPr="00F96146" w:rsidRDefault="00D63643" w:rsidP="0083740A">
      <w:pPr>
        <w:pStyle w:val="Heading3"/>
        <w:numPr>
          <w:ilvl w:val="2"/>
          <w:numId w:val="10"/>
        </w:numPr>
        <w:ind w:left="0" w:firstLine="0"/>
        <w:rPr>
          <w:rFonts w:ascii="Times New Roman" w:hAnsi="Times New Roman"/>
        </w:rPr>
      </w:pPr>
      <w:bookmarkStart w:id="201" w:name="_Toc13570819"/>
      <w:r w:rsidRPr="00F96146">
        <w:rPr>
          <w:rFonts w:ascii="Times New Roman" w:hAnsi="Times New Roman"/>
        </w:rPr>
        <w:lastRenderedPageBreak/>
        <w:t>Hamburg Wheel Tracking (HWT) Test</w:t>
      </w:r>
      <w:bookmarkEnd w:id="201"/>
    </w:p>
    <w:p w14:paraId="0D44213A" w14:textId="09BB6166" w:rsidR="00641C37" w:rsidRPr="00F96146" w:rsidRDefault="00D63643" w:rsidP="0083740A">
      <w:pPr>
        <w:spacing w:line="480" w:lineRule="auto"/>
        <w:ind w:firstLine="720"/>
        <w:rPr>
          <w:color w:val="000000" w:themeColor="text1"/>
        </w:rPr>
      </w:pPr>
      <w:r w:rsidRPr="00F96146">
        <w:t>In this study, the HWT test</w:t>
      </w:r>
      <w:r w:rsidR="003F0004" w:rsidRPr="00F96146">
        <w:t>s</w:t>
      </w:r>
      <w:r w:rsidRPr="00F96146">
        <w:t xml:space="preserve"> w</w:t>
      </w:r>
      <w:r w:rsidR="003F0004" w:rsidRPr="00F96146">
        <w:t>ere</w:t>
      </w:r>
      <w:r w:rsidRPr="00F96146">
        <w:t xml:space="preserve"> conducted </w:t>
      </w:r>
      <w:r w:rsidR="0027518B" w:rsidRPr="00F96146">
        <w:t>as per</w:t>
      </w:r>
      <w:r w:rsidRPr="00F96146">
        <w:t xml:space="preserve"> AASHTO T 324 to evaluate the rutting resistance of asphalt mixes (AASHTO, 2014</w:t>
      </w:r>
      <w:r w:rsidR="00B46AA7" w:rsidRPr="00F96146">
        <w:t>c</w:t>
      </w:r>
      <w:r w:rsidRPr="00F96146">
        <w:t xml:space="preserve">). </w:t>
      </w:r>
      <w:r w:rsidRPr="00F96146">
        <w:rPr>
          <w:color w:val="000000" w:themeColor="text1"/>
        </w:rPr>
        <w:t>Figure</w:t>
      </w:r>
      <w:r w:rsidR="00476A9C" w:rsidRPr="00F96146">
        <w:rPr>
          <w:color w:val="000000" w:themeColor="text1"/>
        </w:rPr>
        <w:t>s</w:t>
      </w:r>
      <w:r w:rsidRPr="00F96146">
        <w:rPr>
          <w:color w:val="000000" w:themeColor="text1"/>
        </w:rPr>
        <w:t xml:space="preserve"> 5.14 and 5.15 present </w:t>
      </w:r>
      <w:r w:rsidRPr="00F96146">
        <w:t xml:space="preserve">the HWT fitted graphs obtained in this study for S3 and S4 mixes, respectively. As discussed in Chapter 3, fitted curve was plotted based on the equations suggested by Lu and Harvey (2006). It is evident from these figures that for both cases, control </w:t>
      </w:r>
      <w:r w:rsidR="00D15910" w:rsidRPr="00F96146">
        <w:t>HMA</w:t>
      </w:r>
      <w:r w:rsidR="00F93A69" w:rsidRPr="00F96146">
        <w:t xml:space="preserve"> was found to</w:t>
      </w:r>
      <w:r w:rsidRPr="00F96146">
        <w:t xml:space="preserve"> show higher rutting resistance compared to foamed </w:t>
      </w:r>
      <w:r w:rsidR="00D15910" w:rsidRPr="00F96146">
        <w:t>WMA</w:t>
      </w:r>
      <w:r w:rsidRPr="00F96146">
        <w:t xml:space="preserve"> containing </w:t>
      </w:r>
      <w:r w:rsidR="00591CAE" w:rsidRPr="00F96146">
        <w:t xml:space="preserve">an </w:t>
      </w:r>
      <w:r w:rsidRPr="00F96146">
        <w:t>identical amount of RAP. The rut depths at 1,000, 5,000, 10,000, 15,000, and 20,000 passes for all mixes are presented in Table 5.6.</w:t>
      </w:r>
      <w:r w:rsidR="004A3E2A" w:rsidRPr="00F96146">
        <w:t xml:space="preserve"> </w:t>
      </w:r>
      <w:r w:rsidRPr="00F96146">
        <w:t xml:space="preserve">The test data indicated that for similar number of wheel passes, higher rut depths were observed in WMA samples compared to HMA samples, and this difference became increasingly dominant at higher numbers of passes. The rut depth at 20,000 wheel passes for Mix-1 and Mix-2 were found to be 3.5 mm and 6.2 mm, respectively. Also, </w:t>
      </w:r>
      <w:r w:rsidR="002830B2" w:rsidRPr="00F96146">
        <w:t xml:space="preserve">a </w:t>
      </w:r>
      <w:r w:rsidRPr="00F96146">
        <w:t>relatively higher rut depth (11.2 mm) was observed for Mix-6 compared to Mix-5</w:t>
      </w:r>
      <w:r w:rsidR="00B52AC9" w:rsidRPr="00F96146">
        <w:t xml:space="preserve"> </w:t>
      </w:r>
      <w:r w:rsidRPr="00F96146">
        <w:t>(3.3 mm</w:t>
      </w:r>
      <w:r w:rsidR="00367F55" w:rsidRPr="00F96146">
        <w:t>)</w:t>
      </w:r>
      <w:r w:rsidRPr="00F96146">
        <w:t>.</w:t>
      </w:r>
      <w:r w:rsidR="00031A16" w:rsidRPr="00F96146">
        <w:t xml:space="preserve"> T</w:t>
      </w:r>
      <w:r w:rsidR="0058005D" w:rsidRPr="00F96146">
        <w:rPr>
          <w:color w:val="000000" w:themeColor="text1"/>
        </w:rPr>
        <w:t xml:space="preserve">he rut depth in </w:t>
      </w:r>
      <w:r w:rsidR="002830B2" w:rsidRPr="00F96146">
        <w:rPr>
          <w:color w:val="000000" w:themeColor="text1"/>
        </w:rPr>
        <w:t>a</w:t>
      </w:r>
      <w:r w:rsidR="0058005D" w:rsidRPr="00F96146">
        <w:rPr>
          <w:color w:val="000000" w:themeColor="text1"/>
        </w:rPr>
        <w:t xml:space="preserve"> HWT sample is expected to be controlled by the percent air voids of </w:t>
      </w:r>
      <w:r w:rsidR="00D9617E" w:rsidRPr="00F96146">
        <w:rPr>
          <w:color w:val="000000" w:themeColor="text1"/>
        </w:rPr>
        <w:t>the</w:t>
      </w:r>
      <w:r w:rsidR="00B21358" w:rsidRPr="00F96146">
        <w:rPr>
          <w:color w:val="000000" w:themeColor="text1"/>
        </w:rPr>
        <w:t xml:space="preserve"> sample during preparation</w:t>
      </w:r>
      <w:r w:rsidR="00E24392" w:rsidRPr="00F96146">
        <w:rPr>
          <w:color w:val="000000" w:themeColor="text1"/>
        </w:rPr>
        <w:t xml:space="preserve"> (Yildirim and Kennedy, 2002).</w:t>
      </w:r>
      <w:r w:rsidR="0058005D" w:rsidRPr="00F96146">
        <w:rPr>
          <w:color w:val="000000" w:themeColor="text1"/>
        </w:rPr>
        <w:t xml:space="preserve"> </w:t>
      </w:r>
      <w:r w:rsidR="00367F55" w:rsidRPr="00F96146">
        <w:t xml:space="preserve">However, similar average percent air voids were observed for both HMA and </w:t>
      </w:r>
      <w:r w:rsidR="00D15910" w:rsidRPr="00F96146">
        <w:t>WMA</w:t>
      </w:r>
      <w:r w:rsidR="00CB57F5" w:rsidRPr="00F96146">
        <w:t xml:space="preserve"> samples prepared for HWT testing</w:t>
      </w:r>
      <w:r w:rsidR="00C20BDF" w:rsidRPr="00F96146">
        <w:t xml:space="preserve"> (Table 5.6)</w:t>
      </w:r>
      <w:r w:rsidR="00A55D45" w:rsidRPr="00F96146">
        <w:t>.</w:t>
      </w:r>
      <w:r w:rsidR="0011694F" w:rsidRPr="00F96146">
        <w:t xml:space="preserve"> </w:t>
      </w:r>
      <w:r w:rsidRPr="00F96146">
        <w:t xml:space="preserve">Furthermore, as discussed in Chapter 3, several rutting parameters namely post-compaction deformation, creep slope, stripping </w:t>
      </w:r>
      <w:r w:rsidRPr="00F96146">
        <w:rPr>
          <w:color w:val="000000" w:themeColor="text1"/>
        </w:rPr>
        <w:t xml:space="preserve">slope, and </w:t>
      </w:r>
      <w:r w:rsidR="00704069" w:rsidRPr="00F96146">
        <w:rPr>
          <w:color w:val="000000" w:themeColor="text1"/>
        </w:rPr>
        <w:t xml:space="preserve">Stripping Inflection Point </w:t>
      </w:r>
      <w:r w:rsidRPr="00F96146">
        <w:rPr>
          <w:color w:val="000000" w:themeColor="text1"/>
        </w:rPr>
        <w:t xml:space="preserve">(SIP) were determined from the HWT </w:t>
      </w:r>
      <w:r w:rsidR="00901B50" w:rsidRPr="00F96146">
        <w:rPr>
          <w:color w:val="000000" w:themeColor="text1"/>
        </w:rPr>
        <w:t xml:space="preserve">test results </w:t>
      </w:r>
      <w:r w:rsidRPr="00F96146">
        <w:rPr>
          <w:color w:val="000000" w:themeColor="text1"/>
        </w:rPr>
        <w:t xml:space="preserve">and presented in Table 5.7. </w:t>
      </w:r>
      <w:r w:rsidRPr="00F96146">
        <w:t xml:space="preserve">The initial densification of asphalt pavement due to the movement of traffic was indicated by the post-compaction deformation. The rut depth at 1,000 wheel passes was suggested as the post-compaction point by Yildirim and Kennedy (2002). From Table 5.7, it is evident </w:t>
      </w:r>
      <w:r w:rsidRPr="00F96146">
        <w:lastRenderedPageBreak/>
        <w:t xml:space="preserve">that </w:t>
      </w:r>
      <w:r w:rsidR="00D15910" w:rsidRPr="00F96146">
        <w:t>WMA</w:t>
      </w:r>
      <w:r w:rsidR="008C36DF" w:rsidRPr="00F96146">
        <w:t xml:space="preserve"> </w:t>
      </w:r>
      <w:r w:rsidRPr="00F96146">
        <w:t xml:space="preserve">showed higher post-compaction deformation compared to </w:t>
      </w:r>
      <w:r w:rsidR="00D15910" w:rsidRPr="00F96146">
        <w:t>HMA</w:t>
      </w:r>
      <w:r w:rsidRPr="00F96146">
        <w:t>. Also, distinct SIP</w:t>
      </w:r>
      <w:r w:rsidR="007F0B13" w:rsidRPr="00F96146">
        <w:t>s</w:t>
      </w:r>
      <w:r w:rsidRPr="00F96146">
        <w:t xml:space="preserve"> for both Mix-2 and Mix-6 were found at 17,100 and 12,000 wheel passes, respectively. However, for </w:t>
      </w:r>
      <w:r w:rsidR="00D15910" w:rsidRPr="00F96146">
        <w:t>HMA</w:t>
      </w:r>
      <w:r w:rsidRPr="00F96146">
        <w:t xml:space="preserve">, no defined SIP was observed for both mixes. Therefore, </w:t>
      </w:r>
      <w:r w:rsidR="00D15910" w:rsidRPr="00F96146">
        <w:t>HMA</w:t>
      </w:r>
      <w:r w:rsidRPr="00F96146">
        <w:t xml:space="preserve"> w</w:t>
      </w:r>
      <w:r w:rsidR="00AB4C2A" w:rsidRPr="00F96146">
        <w:t>as e</w:t>
      </w:r>
      <w:r w:rsidRPr="00F96146">
        <w:t>xpected to</w:t>
      </w:r>
      <w:r w:rsidR="00B40C58" w:rsidRPr="00F96146">
        <w:t xml:space="preserve"> exhibit a</w:t>
      </w:r>
      <w:r w:rsidRPr="00F96146">
        <w:t xml:space="preserve"> higher resistance to moisture-induced damage.</w:t>
      </w:r>
      <w:r w:rsidRPr="00F96146">
        <w:rPr>
          <w:color w:val="000000" w:themeColor="text1"/>
        </w:rPr>
        <w:t xml:space="preserve"> </w:t>
      </w:r>
    </w:p>
    <w:p w14:paraId="77DFAC03" w14:textId="3894D1BB" w:rsidR="00641C37" w:rsidRPr="00F96146" w:rsidRDefault="000C4954" w:rsidP="00641C37">
      <w:pPr>
        <w:jc w:val="center"/>
      </w:pPr>
      <w:r w:rsidRPr="00F96146">
        <w:rPr>
          <w:noProof/>
          <w:lang w:bidi="ar-SA"/>
        </w:rPr>
        <w:drawing>
          <wp:inline distT="0" distB="0" distL="0" distR="0" wp14:anchorId="403EC6C7" wp14:editId="435CA3F3">
            <wp:extent cx="4569050" cy="2963333"/>
            <wp:effectExtent l="0" t="0" r="3175" b="8890"/>
            <wp:docPr id="120" name="Picture 8">
              <a:extLst xmlns:a="http://schemas.openxmlformats.org/drawingml/2006/main">
                <a:ext uri="{FF2B5EF4-FFF2-40B4-BE49-F238E27FC236}">
                  <a16:creationId xmlns:a16="http://schemas.microsoft.com/office/drawing/2014/main" id="{4884537F-7F17-42D6-90C4-6BDA39B18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884537F-7F17-42D6-90C4-6BDA39B18FD3}"/>
                        </a:ext>
                      </a:extLst>
                    </pic:cNvPr>
                    <pic:cNvPicPr>
                      <a:picLocks noChangeAspect="1"/>
                    </pic:cNvPicPr>
                  </pic:nvPicPr>
                  <pic:blipFill>
                    <a:blip r:embed="rId57"/>
                    <a:stretch>
                      <a:fillRect/>
                    </a:stretch>
                  </pic:blipFill>
                  <pic:spPr>
                    <a:xfrm>
                      <a:off x="0" y="0"/>
                      <a:ext cx="4573413" cy="2966162"/>
                    </a:xfrm>
                    <a:prstGeom prst="rect">
                      <a:avLst/>
                    </a:prstGeom>
                  </pic:spPr>
                </pic:pic>
              </a:graphicData>
            </a:graphic>
          </wp:inline>
        </w:drawing>
      </w:r>
    </w:p>
    <w:p w14:paraId="5AD6E301" w14:textId="51C224C9" w:rsidR="00641C37" w:rsidRPr="00F96146" w:rsidRDefault="00641C37" w:rsidP="00641C37">
      <w:pPr>
        <w:pStyle w:val="Caption"/>
        <w:jc w:val="center"/>
        <w:rPr>
          <w:b w:val="0"/>
          <w:bCs w:val="0"/>
          <w:i/>
          <w:iCs/>
          <w:szCs w:val="24"/>
        </w:rPr>
      </w:pPr>
      <w:bookmarkStart w:id="202" w:name="_Toc13571669"/>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14</w:t>
      </w:r>
      <w:r w:rsidRPr="00F96146">
        <w:rPr>
          <w:b w:val="0"/>
          <w:bCs w:val="0"/>
          <w:i/>
          <w:iCs/>
          <w:szCs w:val="24"/>
        </w:rPr>
        <w:fldChar w:fldCharType="end"/>
      </w:r>
      <w:r w:rsidRPr="00F96146">
        <w:rPr>
          <w:b w:val="0"/>
          <w:bCs w:val="0"/>
          <w:szCs w:val="24"/>
        </w:rPr>
        <w:t xml:space="preserve"> Comparison of HWT graphs for Mix-1 and Mix-2</w:t>
      </w:r>
      <w:bookmarkEnd w:id="202"/>
    </w:p>
    <w:p w14:paraId="00CF7735" w14:textId="22BB131C" w:rsidR="00641C37" w:rsidRPr="00F96146" w:rsidRDefault="00551C3E" w:rsidP="00641C37">
      <w:pPr>
        <w:jc w:val="center"/>
      </w:pPr>
      <w:r w:rsidRPr="00F96146">
        <w:rPr>
          <w:noProof/>
          <w:lang w:bidi="ar-SA"/>
        </w:rPr>
        <w:drawing>
          <wp:inline distT="0" distB="0" distL="0" distR="0" wp14:anchorId="7DD8E30C" wp14:editId="759C7A48">
            <wp:extent cx="4476903" cy="2997200"/>
            <wp:effectExtent l="0" t="0" r="0" b="0"/>
            <wp:docPr id="10" name="Picture 9">
              <a:extLst xmlns:a="http://schemas.openxmlformats.org/drawingml/2006/main">
                <a:ext uri="{FF2B5EF4-FFF2-40B4-BE49-F238E27FC236}">
                  <a16:creationId xmlns:a16="http://schemas.microsoft.com/office/drawing/2014/main" id="{19D583BA-ABD2-4AE8-9D61-1EDC24C01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9D583BA-ABD2-4AE8-9D61-1EDC24C01C95}"/>
                        </a:ext>
                      </a:extLst>
                    </pic:cNvPr>
                    <pic:cNvPicPr>
                      <a:picLocks noChangeAspect="1"/>
                    </pic:cNvPicPr>
                  </pic:nvPicPr>
                  <pic:blipFill>
                    <a:blip r:embed="rId58"/>
                    <a:stretch>
                      <a:fillRect/>
                    </a:stretch>
                  </pic:blipFill>
                  <pic:spPr>
                    <a:xfrm>
                      <a:off x="0" y="0"/>
                      <a:ext cx="4481106" cy="3000014"/>
                    </a:xfrm>
                    <a:prstGeom prst="rect">
                      <a:avLst/>
                    </a:prstGeom>
                  </pic:spPr>
                </pic:pic>
              </a:graphicData>
            </a:graphic>
          </wp:inline>
        </w:drawing>
      </w:r>
    </w:p>
    <w:p w14:paraId="321CD790" w14:textId="67C08612" w:rsidR="00641C37" w:rsidRPr="00F96146" w:rsidRDefault="00641C37" w:rsidP="00641C37">
      <w:pPr>
        <w:spacing w:line="480" w:lineRule="auto"/>
        <w:jc w:val="center"/>
      </w:pPr>
      <w:bookmarkStart w:id="203" w:name="_Toc13571670"/>
      <w:r w:rsidRPr="00F96146">
        <w:t>Figure 5.</w:t>
      </w:r>
      <w:r w:rsidR="009658A9">
        <w:fldChar w:fldCharType="begin"/>
      </w:r>
      <w:r w:rsidR="009658A9">
        <w:instrText xml:space="preserve"> SEQ Figure_5. \* ARABIC </w:instrText>
      </w:r>
      <w:r w:rsidR="009658A9">
        <w:fldChar w:fldCharType="separate"/>
      </w:r>
      <w:r w:rsidR="009658A9">
        <w:rPr>
          <w:noProof/>
        </w:rPr>
        <w:t>15</w:t>
      </w:r>
      <w:r w:rsidR="009658A9">
        <w:rPr>
          <w:noProof/>
        </w:rPr>
        <w:fldChar w:fldCharType="end"/>
      </w:r>
      <w:r w:rsidRPr="00F96146">
        <w:rPr>
          <w:i/>
          <w:iCs/>
        </w:rPr>
        <w:t xml:space="preserve"> </w:t>
      </w:r>
      <w:r w:rsidRPr="00F96146">
        <w:t>Comparison of HWT graphs for Mix-5 and Mix-6</w:t>
      </w:r>
      <w:bookmarkEnd w:id="203"/>
    </w:p>
    <w:p w14:paraId="7EBD7781" w14:textId="3B779F75" w:rsidR="00641C37" w:rsidRPr="00F96146" w:rsidRDefault="00641C37" w:rsidP="00641C37">
      <w:pPr>
        <w:pStyle w:val="Caption"/>
        <w:spacing w:line="480" w:lineRule="auto"/>
        <w:jc w:val="center"/>
        <w:rPr>
          <w:b w:val="0"/>
          <w:bCs w:val="0"/>
          <w:i/>
          <w:iCs/>
          <w:szCs w:val="24"/>
        </w:rPr>
      </w:pPr>
      <w:bookmarkStart w:id="204" w:name="_Toc14903919"/>
      <w:r w:rsidRPr="00F96146">
        <w:rPr>
          <w:b w:val="0"/>
          <w:bCs w:val="0"/>
          <w:szCs w:val="24"/>
        </w:rPr>
        <w:lastRenderedPageBreak/>
        <w:t>Table 5.</w:t>
      </w:r>
      <w:r w:rsidRPr="00F96146">
        <w:rPr>
          <w:b w:val="0"/>
          <w:bCs w:val="0"/>
          <w:i/>
          <w:iCs/>
          <w:szCs w:val="24"/>
        </w:rPr>
        <w:fldChar w:fldCharType="begin"/>
      </w:r>
      <w:r w:rsidRPr="00F96146">
        <w:rPr>
          <w:b w:val="0"/>
          <w:bCs w:val="0"/>
          <w:szCs w:val="24"/>
        </w:rPr>
        <w:instrText xml:space="preserve"> SEQ Table_5. \* ARABIC </w:instrText>
      </w:r>
      <w:r w:rsidRPr="00F96146">
        <w:rPr>
          <w:b w:val="0"/>
          <w:bCs w:val="0"/>
          <w:i/>
          <w:iCs/>
          <w:szCs w:val="24"/>
        </w:rPr>
        <w:fldChar w:fldCharType="separate"/>
      </w:r>
      <w:r w:rsidR="009658A9">
        <w:rPr>
          <w:b w:val="0"/>
          <w:bCs w:val="0"/>
          <w:noProof/>
          <w:szCs w:val="24"/>
        </w:rPr>
        <w:t>6</w:t>
      </w:r>
      <w:r w:rsidRPr="00F96146">
        <w:rPr>
          <w:b w:val="0"/>
          <w:bCs w:val="0"/>
          <w:i/>
          <w:iCs/>
          <w:szCs w:val="24"/>
        </w:rPr>
        <w:fldChar w:fldCharType="end"/>
      </w:r>
      <w:r w:rsidRPr="00F96146">
        <w:rPr>
          <w:b w:val="0"/>
          <w:bCs w:val="0"/>
          <w:szCs w:val="24"/>
        </w:rPr>
        <w:t xml:space="preserve"> Rut Depths (mm) for Foamed WMA and HMA at Different Numbers of Wheel Passes</w:t>
      </w:r>
      <w:bookmarkEnd w:id="204"/>
    </w:p>
    <w:tbl>
      <w:tblPr>
        <w:tblW w:w="8355" w:type="dxa"/>
        <w:jc w:val="center"/>
        <w:shd w:val="clear" w:color="auto" w:fill="FFFFFF" w:themeFill="background1"/>
        <w:tblLook w:val="04A0" w:firstRow="1" w:lastRow="0" w:firstColumn="1" w:lastColumn="0" w:noHBand="0" w:noVBand="1"/>
      </w:tblPr>
      <w:tblGrid>
        <w:gridCol w:w="1407"/>
        <w:gridCol w:w="1284"/>
        <w:gridCol w:w="1279"/>
        <w:gridCol w:w="756"/>
        <w:gridCol w:w="911"/>
        <w:gridCol w:w="922"/>
        <w:gridCol w:w="920"/>
        <w:gridCol w:w="876"/>
      </w:tblGrid>
      <w:tr w:rsidR="00641C37" w:rsidRPr="00F96146" w14:paraId="4C6A4870" w14:textId="77777777" w:rsidTr="009C3620">
        <w:trPr>
          <w:trHeight w:val="20"/>
          <w:jc w:val="center"/>
        </w:trPr>
        <w:tc>
          <w:tcPr>
            <w:tcW w:w="1407"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459E7E62" w14:textId="77777777" w:rsidR="00641C37" w:rsidRPr="00F96146" w:rsidRDefault="00641C37" w:rsidP="009C3620">
            <w:pPr>
              <w:jc w:val="center"/>
              <w:rPr>
                <w:color w:val="000000" w:themeColor="text1"/>
              </w:rPr>
            </w:pPr>
            <w:r w:rsidRPr="00F96146">
              <w:rPr>
                <w:color w:val="000000" w:themeColor="text1"/>
              </w:rPr>
              <w:t>MIX ID</w:t>
            </w:r>
          </w:p>
        </w:tc>
        <w:tc>
          <w:tcPr>
            <w:tcW w:w="1284" w:type="dxa"/>
            <w:vMerge w:val="restart"/>
            <w:tcBorders>
              <w:top w:val="single" w:sz="4" w:space="0" w:color="auto"/>
              <w:left w:val="nil"/>
              <w:right w:val="single" w:sz="4" w:space="0" w:color="auto"/>
            </w:tcBorders>
            <w:shd w:val="clear" w:color="auto" w:fill="FFFFFF" w:themeFill="background1"/>
            <w:vAlign w:val="center"/>
          </w:tcPr>
          <w:p w14:paraId="6C634C71" w14:textId="77777777" w:rsidR="00641C37" w:rsidRPr="00F96146" w:rsidRDefault="00641C37" w:rsidP="009C3620">
            <w:pPr>
              <w:jc w:val="center"/>
              <w:rPr>
                <w:color w:val="000000" w:themeColor="text1"/>
              </w:rPr>
            </w:pPr>
            <w:r w:rsidRPr="00F96146">
              <w:rPr>
                <w:color w:val="000000" w:themeColor="text1"/>
              </w:rPr>
              <w:t>Average % Air Voids</w:t>
            </w:r>
          </w:p>
        </w:tc>
        <w:tc>
          <w:tcPr>
            <w:tcW w:w="1279" w:type="dxa"/>
            <w:vMerge w:val="restart"/>
            <w:tcBorders>
              <w:top w:val="single" w:sz="4" w:space="0" w:color="auto"/>
              <w:left w:val="single" w:sz="4" w:space="0" w:color="auto"/>
              <w:right w:val="single" w:sz="4" w:space="0" w:color="auto"/>
            </w:tcBorders>
            <w:shd w:val="clear" w:color="auto" w:fill="FFFFFF" w:themeFill="background1"/>
            <w:vAlign w:val="center"/>
          </w:tcPr>
          <w:p w14:paraId="387878E5" w14:textId="77777777" w:rsidR="00641C37" w:rsidRPr="00F96146" w:rsidRDefault="00641C37" w:rsidP="009C3620">
            <w:pPr>
              <w:jc w:val="center"/>
              <w:rPr>
                <w:color w:val="000000" w:themeColor="text1"/>
              </w:rPr>
            </w:pPr>
            <w:r w:rsidRPr="00F96146">
              <w:rPr>
                <w:color w:val="000000" w:themeColor="text1"/>
              </w:rPr>
              <w:t>RAP content (%)</w:t>
            </w:r>
          </w:p>
        </w:tc>
        <w:tc>
          <w:tcPr>
            <w:tcW w:w="438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C2CE20" w14:textId="77777777" w:rsidR="00641C37" w:rsidRPr="00F96146" w:rsidRDefault="00641C37" w:rsidP="009C3620">
            <w:pPr>
              <w:jc w:val="center"/>
              <w:rPr>
                <w:color w:val="000000" w:themeColor="text1"/>
              </w:rPr>
            </w:pPr>
            <w:r w:rsidRPr="00F96146">
              <w:rPr>
                <w:color w:val="000000" w:themeColor="text1"/>
              </w:rPr>
              <w:t>Wheel passes</w:t>
            </w:r>
          </w:p>
        </w:tc>
      </w:tr>
      <w:tr w:rsidR="00641C37" w:rsidRPr="00F96146" w14:paraId="1D0C4FAB" w14:textId="77777777" w:rsidTr="009C3620">
        <w:trPr>
          <w:trHeight w:val="557"/>
          <w:jc w:val="center"/>
        </w:trPr>
        <w:tc>
          <w:tcPr>
            <w:tcW w:w="1407" w:type="dxa"/>
            <w:vMerge/>
            <w:tcBorders>
              <w:left w:val="single" w:sz="4" w:space="0" w:color="auto"/>
              <w:bottom w:val="single" w:sz="4" w:space="0" w:color="auto"/>
              <w:right w:val="single" w:sz="4" w:space="0" w:color="auto"/>
            </w:tcBorders>
            <w:shd w:val="clear" w:color="auto" w:fill="FFFFFF" w:themeFill="background1"/>
            <w:vAlign w:val="center"/>
            <w:hideMark/>
          </w:tcPr>
          <w:p w14:paraId="2469CDFA" w14:textId="77777777" w:rsidR="00641C37" w:rsidRPr="00F96146" w:rsidRDefault="00641C37" w:rsidP="009C3620">
            <w:pPr>
              <w:jc w:val="center"/>
              <w:rPr>
                <w:color w:val="000000" w:themeColor="text1"/>
              </w:rPr>
            </w:pPr>
          </w:p>
        </w:tc>
        <w:tc>
          <w:tcPr>
            <w:tcW w:w="1284" w:type="dxa"/>
            <w:vMerge/>
            <w:tcBorders>
              <w:left w:val="nil"/>
              <w:bottom w:val="single" w:sz="4" w:space="0" w:color="auto"/>
              <w:right w:val="single" w:sz="4" w:space="0" w:color="auto"/>
            </w:tcBorders>
            <w:shd w:val="clear" w:color="auto" w:fill="FFFFFF" w:themeFill="background1"/>
            <w:vAlign w:val="center"/>
          </w:tcPr>
          <w:p w14:paraId="0A0FB43C" w14:textId="77777777" w:rsidR="00641C37" w:rsidRPr="00F96146" w:rsidRDefault="00641C37" w:rsidP="009C3620">
            <w:pPr>
              <w:jc w:val="center"/>
              <w:rPr>
                <w:color w:val="000000" w:themeColor="text1"/>
              </w:rPr>
            </w:pPr>
          </w:p>
        </w:tc>
        <w:tc>
          <w:tcPr>
            <w:tcW w:w="1279" w:type="dxa"/>
            <w:vMerge/>
            <w:tcBorders>
              <w:left w:val="single" w:sz="4" w:space="0" w:color="auto"/>
              <w:bottom w:val="single" w:sz="4" w:space="0" w:color="auto"/>
              <w:right w:val="single" w:sz="4" w:space="0" w:color="auto"/>
            </w:tcBorders>
            <w:shd w:val="clear" w:color="auto" w:fill="FFFFFF" w:themeFill="background1"/>
            <w:vAlign w:val="center"/>
          </w:tcPr>
          <w:p w14:paraId="17820F0E" w14:textId="77777777" w:rsidR="00641C37" w:rsidRPr="00F96146" w:rsidRDefault="00641C37" w:rsidP="009C3620">
            <w:pPr>
              <w:jc w:val="center"/>
              <w:rPr>
                <w:color w:val="000000" w:themeColor="text1"/>
              </w:rPr>
            </w:pPr>
          </w:p>
        </w:tc>
        <w:tc>
          <w:tcPr>
            <w:tcW w:w="75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885AD5" w14:textId="77777777" w:rsidR="00641C37" w:rsidRPr="00F96146" w:rsidRDefault="00641C37" w:rsidP="009C3620">
            <w:pPr>
              <w:jc w:val="center"/>
              <w:rPr>
                <w:color w:val="000000" w:themeColor="text1"/>
              </w:rPr>
            </w:pPr>
            <w:r w:rsidRPr="00F96146">
              <w:rPr>
                <w:color w:val="000000" w:themeColor="text1"/>
              </w:rPr>
              <w:t>1,000</w:t>
            </w:r>
          </w:p>
        </w:tc>
        <w:tc>
          <w:tcPr>
            <w:tcW w:w="911" w:type="dxa"/>
            <w:tcBorders>
              <w:top w:val="nil"/>
              <w:left w:val="nil"/>
              <w:bottom w:val="single" w:sz="4" w:space="0" w:color="auto"/>
              <w:right w:val="single" w:sz="4" w:space="0" w:color="auto"/>
            </w:tcBorders>
            <w:shd w:val="clear" w:color="auto" w:fill="FFFFFF" w:themeFill="background1"/>
            <w:vAlign w:val="center"/>
            <w:hideMark/>
          </w:tcPr>
          <w:p w14:paraId="511199E9" w14:textId="77777777" w:rsidR="00641C37" w:rsidRPr="00F96146" w:rsidRDefault="00641C37" w:rsidP="009C3620">
            <w:pPr>
              <w:jc w:val="center"/>
              <w:rPr>
                <w:color w:val="000000" w:themeColor="text1"/>
              </w:rPr>
            </w:pPr>
            <w:r w:rsidRPr="00F96146">
              <w:rPr>
                <w:color w:val="000000" w:themeColor="text1"/>
              </w:rPr>
              <w:t>5,000</w:t>
            </w:r>
          </w:p>
        </w:tc>
        <w:tc>
          <w:tcPr>
            <w:tcW w:w="922" w:type="dxa"/>
            <w:tcBorders>
              <w:top w:val="nil"/>
              <w:left w:val="nil"/>
              <w:bottom w:val="single" w:sz="4" w:space="0" w:color="auto"/>
              <w:right w:val="single" w:sz="4" w:space="0" w:color="auto"/>
            </w:tcBorders>
            <w:shd w:val="clear" w:color="auto" w:fill="FFFFFF" w:themeFill="background1"/>
            <w:vAlign w:val="center"/>
            <w:hideMark/>
          </w:tcPr>
          <w:p w14:paraId="2B4A554A" w14:textId="77777777" w:rsidR="00641C37" w:rsidRPr="00F96146" w:rsidRDefault="00641C37" w:rsidP="009C3620">
            <w:pPr>
              <w:jc w:val="center"/>
              <w:rPr>
                <w:color w:val="000000" w:themeColor="text1"/>
              </w:rPr>
            </w:pPr>
            <w:r w:rsidRPr="00F96146">
              <w:rPr>
                <w:color w:val="000000" w:themeColor="text1"/>
              </w:rPr>
              <w:t>10,000</w:t>
            </w:r>
          </w:p>
        </w:tc>
        <w:tc>
          <w:tcPr>
            <w:tcW w:w="920" w:type="dxa"/>
            <w:tcBorders>
              <w:top w:val="nil"/>
              <w:left w:val="nil"/>
              <w:bottom w:val="single" w:sz="4" w:space="0" w:color="auto"/>
              <w:right w:val="single" w:sz="4" w:space="0" w:color="auto"/>
            </w:tcBorders>
            <w:shd w:val="clear" w:color="auto" w:fill="FFFFFF" w:themeFill="background1"/>
            <w:vAlign w:val="center"/>
            <w:hideMark/>
          </w:tcPr>
          <w:p w14:paraId="5DB6C2F6" w14:textId="77777777" w:rsidR="00641C37" w:rsidRPr="00F96146" w:rsidRDefault="00641C37" w:rsidP="009C3620">
            <w:pPr>
              <w:jc w:val="center"/>
              <w:rPr>
                <w:color w:val="000000" w:themeColor="text1"/>
              </w:rPr>
            </w:pPr>
            <w:r w:rsidRPr="00F96146">
              <w:rPr>
                <w:color w:val="000000" w:themeColor="text1"/>
              </w:rPr>
              <w:t>15,000</w:t>
            </w:r>
          </w:p>
        </w:tc>
        <w:tc>
          <w:tcPr>
            <w:tcW w:w="876" w:type="dxa"/>
            <w:tcBorders>
              <w:top w:val="nil"/>
              <w:left w:val="nil"/>
              <w:bottom w:val="single" w:sz="4" w:space="0" w:color="auto"/>
              <w:right w:val="single" w:sz="4" w:space="0" w:color="auto"/>
            </w:tcBorders>
            <w:shd w:val="clear" w:color="auto" w:fill="FFFFFF" w:themeFill="background1"/>
            <w:vAlign w:val="center"/>
            <w:hideMark/>
          </w:tcPr>
          <w:p w14:paraId="4762315B" w14:textId="77777777" w:rsidR="00641C37" w:rsidRPr="00F96146" w:rsidRDefault="00641C37" w:rsidP="009C3620">
            <w:pPr>
              <w:jc w:val="center"/>
              <w:rPr>
                <w:color w:val="000000" w:themeColor="text1"/>
              </w:rPr>
            </w:pPr>
            <w:r w:rsidRPr="00F96146">
              <w:rPr>
                <w:color w:val="000000" w:themeColor="text1"/>
              </w:rPr>
              <w:t>20,000</w:t>
            </w:r>
          </w:p>
        </w:tc>
      </w:tr>
      <w:tr w:rsidR="00641C37" w:rsidRPr="00F96146" w14:paraId="2A89412E" w14:textId="77777777" w:rsidTr="009C3620">
        <w:trPr>
          <w:trHeight w:val="20"/>
          <w:jc w:val="center"/>
        </w:trPr>
        <w:tc>
          <w:tcPr>
            <w:tcW w:w="1407" w:type="dxa"/>
            <w:tcBorders>
              <w:top w:val="nil"/>
              <w:left w:val="single" w:sz="4" w:space="0" w:color="auto"/>
              <w:bottom w:val="single" w:sz="4" w:space="0" w:color="auto"/>
              <w:right w:val="single" w:sz="4" w:space="0" w:color="auto"/>
            </w:tcBorders>
            <w:shd w:val="clear" w:color="auto" w:fill="FFFFFF" w:themeFill="background1"/>
            <w:vAlign w:val="center"/>
          </w:tcPr>
          <w:p w14:paraId="7C592444" w14:textId="77777777" w:rsidR="00641C37" w:rsidRPr="00F96146" w:rsidRDefault="00641C37" w:rsidP="009C3620">
            <w:pPr>
              <w:jc w:val="center"/>
              <w:rPr>
                <w:color w:val="000000" w:themeColor="text1"/>
              </w:rPr>
            </w:pPr>
            <w:r w:rsidRPr="00F96146">
              <w:rPr>
                <w:color w:val="000000" w:themeColor="text1"/>
              </w:rPr>
              <w:t>Mix-1</w:t>
            </w:r>
          </w:p>
        </w:tc>
        <w:tc>
          <w:tcPr>
            <w:tcW w:w="1284" w:type="dxa"/>
            <w:tcBorders>
              <w:top w:val="single" w:sz="4" w:space="0" w:color="auto"/>
              <w:left w:val="nil"/>
              <w:bottom w:val="single" w:sz="4" w:space="0" w:color="auto"/>
              <w:right w:val="single" w:sz="4" w:space="0" w:color="auto"/>
            </w:tcBorders>
            <w:shd w:val="clear" w:color="auto" w:fill="FFFFFF" w:themeFill="background1"/>
            <w:vAlign w:val="center"/>
          </w:tcPr>
          <w:p w14:paraId="02D13A0B" w14:textId="77777777" w:rsidR="00641C37" w:rsidRPr="00F96146" w:rsidRDefault="00641C37" w:rsidP="009C3620">
            <w:pPr>
              <w:jc w:val="center"/>
              <w:rPr>
                <w:bCs/>
                <w:color w:val="000000" w:themeColor="text1"/>
              </w:rPr>
            </w:pPr>
            <w:r w:rsidRPr="00F96146">
              <w:rPr>
                <w:bCs/>
                <w:color w:val="000000" w:themeColor="text1"/>
              </w:rPr>
              <w:t>6.8</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C7CDB" w14:textId="77777777" w:rsidR="00641C37" w:rsidRPr="00F96146" w:rsidRDefault="00641C37" w:rsidP="009C3620">
            <w:pPr>
              <w:jc w:val="center"/>
              <w:rPr>
                <w:bCs/>
                <w:color w:val="000000" w:themeColor="text1"/>
              </w:rPr>
            </w:pPr>
            <w:r w:rsidRPr="00F96146">
              <w:rPr>
                <w:bCs/>
                <w:color w:val="000000" w:themeColor="text1"/>
              </w:rPr>
              <w:t>25</w:t>
            </w:r>
          </w:p>
        </w:tc>
        <w:tc>
          <w:tcPr>
            <w:tcW w:w="756" w:type="dxa"/>
            <w:tcBorders>
              <w:top w:val="nil"/>
              <w:left w:val="single" w:sz="4" w:space="0" w:color="auto"/>
              <w:bottom w:val="single" w:sz="4" w:space="0" w:color="auto"/>
              <w:right w:val="single" w:sz="4" w:space="0" w:color="auto"/>
            </w:tcBorders>
            <w:shd w:val="clear" w:color="auto" w:fill="FFFFFF" w:themeFill="background1"/>
            <w:hideMark/>
          </w:tcPr>
          <w:p w14:paraId="073EB4A2" w14:textId="77777777" w:rsidR="00641C37" w:rsidRPr="00F96146" w:rsidRDefault="00641C37" w:rsidP="009C3620">
            <w:pPr>
              <w:jc w:val="center"/>
              <w:rPr>
                <w:bCs/>
                <w:color w:val="000000" w:themeColor="text1"/>
              </w:rPr>
            </w:pPr>
            <w:r w:rsidRPr="00F96146">
              <w:t>1.1</w:t>
            </w:r>
          </w:p>
        </w:tc>
        <w:tc>
          <w:tcPr>
            <w:tcW w:w="911" w:type="dxa"/>
            <w:tcBorders>
              <w:top w:val="nil"/>
              <w:left w:val="nil"/>
              <w:bottom w:val="single" w:sz="4" w:space="0" w:color="auto"/>
              <w:right w:val="single" w:sz="4" w:space="0" w:color="auto"/>
            </w:tcBorders>
            <w:shd w:val="clear" w:color="auto" w:fill="FFFFFF" w:themeFill="background1"/>
            <w:hideMark/>
          </w:tcPr>
          <w:p w14:paraId="0BA45185" w14:textId="77777777" w:rsidR="00641C37" w:rsidRPr="00F96146" w:rsidRDefault="00641C37" w:rsidP="009C3620">
            <w:pPr>
              <w:jc w:val="center"/>
              <w:rPr>
                <w:bCs/>
                <w:color w:val="000000" w:themeColor="text1"/>
              </w:rPr>
            </w:pPr>
            <w:r w:rsidRPr="00F96146">
              <w:t>1.7</w:t>
            </w:r>
          </w:p>
        </w:tc>
        <w:tc>
          <w:tcPr>
            <w:tcW w:w="922" w:type="dxa"/>
            <w:tcBorders>
              <w:top w:val="nil"/>
              <w:left w:val="nil"/>
              <w:bottom w:val="single" w:sz="4" w:space="0" w:color="auto"/>
              <w:right w:val="single" w:sz="4" w:space="0" w:color="auto"/>
            </w:tcBorders>
            <w:shd w:val="clear" w:color="auto" w:fill="FFFFFF" w:themeFill="background1"/>
            <w:noWrap/>
            <w:hideMark/>
          </w:tcPr>
          <w:p w14:paraId="39D8044E" w14:textId="77777777" w:rsidR="00641C37" w:rsidRPr="00F96146" w:rsidRDefault="00641C37" w:rsidP="009C3620">
            <w:pPr>
              <w:jc w:val="center"/>
              <w:rPr>
                <w:color w:val="000000" w:themeColor="text1"/>
              </w:rPr>
            </w:pPr>
            <w:r w:rsidRPr="00F96146">
              <w:t>2.2</w:t>
            </w:r>
          </w:p>
        </w:tc>
        <w:tc>
          <w:tcPr>
            <w:tcW w:w="920" w:type="dxa"/>
            <w:tcBorders>
              <w:top w:val="nil"/>
              <w:left w:val="nil"/>
              <w:bottom w:val="single" w:sz="4" w:space="0" w:color="auto"/>
              <w:right w:val="single" w:sz="4" w:space="0" w:color="auto"/>
            </w:tcBorders>
            <w:shd w:val="clear" w:color="auto" w:fill="FFFFFF" w:themeFill="background1"/>
            <w:hideMark/>
          </w:tcPr>
          <w:p w14:paraId="2F29E586" w14:textId="77777777" w:rsidR="00641C37" w:rsidRPr="00F96146" w:rsidRDefault="00641C37" w:rsidP="009C3620">
            <w:pPr>
              <w:jc w:val="center"/>
              <w:rPr>
                <w:bCs/>
                <w:color w:val="000000" w:themeColor="text1"/>
              </w:rPr>
            </w:pPr>
            <w:r w:rsidRPr="00F96146">
              <w:t>2.7</w:t>
            </w:r>
          </w:p>
        </w:tc>
        <w:tc>
          <w:tcPr>
            <w:tcW w:w="876" w:type="dxa"/>
            <w:tcBorders>
              <w:top w:val="nil"/>
              <w:left w:val="nil"/>
              <w:bottom w:val="single" w:sz="4" w:space="0" w:color="auto"/>
              <w:right w:val="single" w:sz="4" w:space="0" w:color="auto"/>
            </w:tcBorders>
            <w:shd w:val="clear" w:color="auto" w:fill="FFFFFF" w:themeFill="background1"/>
            <w:hideMark/>
          </w:tcPr>
          <w:p w14:paraId="75572091" w14:textId="77777777" w:rsidR="00641C37" w:rsidRPr="00F96146" w:rsidRDefault="00641C37" w:rsidP="009C3620">
            <w:pPr>
              <w:jc w:val="center"/>
              <w:rPr>
                <w:bCs/>
                <w:color w:val="000000" w:themeColor="text1"/>
              </w:rPr>
            </w:pPr>
            <w:r w:rsidRPr="00F96146">
              <w:t>3.5</w:t>
            </w:r>
          </w:p>
        </w:tc>
      </w:tr>
      <w:tr w:rsidR="00641C37" w:rsidRPr="00F96146" w14:paraId="09BF0409" w14:textId="77777777" w:rsidTr="009C3620">
        <w:trPr>
          <w:trHeight w:val="20"/>
          <w:jc w:val="center"/>
        </w:trPr>
        <w:tc>
          <w:tcPr>
            <w:tcW w:w="1407" w:type="dxa"/>
            <w:tcBorders>
              <w:top w:val="nil"/>
              <w:left w:val="single" w:sz="4" w:space="0" w:color="auto"/>
              <w:bottom w:val="single" w:sz="4" w:space="0" w:color="auto"/>
              <w:right w:val="single" w:sz="4" w:space="0" w:color="auto"/>
            </w:tcBorders>
            <w:shd w:val="clear" w:color="auto" w:fill="FFFFFF" w:themeFill="background1"/>
          </w:tcPr>
          <w:p w14:paraId="6E9647C4" w14:textId="77777777" w:rsidR="00641C37" w:rsidRPr="00F96146" w:rsidRDefault="00641C37" w:rsidP="009C3620">
            <w:pPr>
              <w:jc w:val="center"/>
              <w:rPr>
                <w:color w:val="000000" w:themeColor="text1"/>
              </w:rPr>
            </w:pPr>
            <w:r w:rsidRPr="00F96146">
              <w:rPr>
                <w:color w:val="000000" w:themeColor="text1"/>
              </w:rPr>
              <w:t>Mix-2</w:t>
            </w:r>
          </w:p>
        </w:tc>
        <w:tc>
          <w:tcPr>
            <w:tcW w:w="1284" w:type="dxa"/>
            <w:tcBorders>
              <w:top w:val="single" w:sz="4" w:space="0" w:color="auto"/>
              <w:left w:val="nil"/>
              <w:bottom w:val="single" w:sz="4" w:space="0" w:color="auto"/>
              <w:right w:val="single" w:sz="4" w:space="0" w:color="auto"/>
            </w:tcBorders>
            <w:shd w:val="clear" w:color="auto" w:fill="FFFFFF" w:themeFill="background1"/>
            <w:vAlign w:val="center"/>
          </w:tcPr>
          <w:p w14:paraId="164C240A" w14:textId="77777777" w:rsidR="00641C37" w:rsidRPr="00F96146" w:rsidRDefault="00641C37" w:rsidP="009C3620">
            <w:pPr>
              <w:jc w:val="center"/>
              <w:rPr>
                <w:bCs/>
                <w:color w:val="000000" w:themeColor="text1"/>
              </w:rPr>
            </w:pPr>
            <w:r w:rsidRPr="00F96146">
              <w:rPr>
                <w:bCs/>
                <w:color w:val="000000" w:themeColor="text1"/>
              </w:rPr>
              <w:t>6.8</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F549A" w14:textId="77777777" w:rsidR="00641C37" w:rsidRPr="00F96146" w:rsidRDefault="00641C37" w:rsidP="009C3620">
            <w:pPr>
              <w:jc w:val="center"/>
              <w:rPr>
                <w:bCs/>
                <w:color w:val="000000" w:themeColor="text1"/>
              </w:rPr>
            </w:pPr>
            <w:r w:rsidRPr="00F96146">
              <w:rPr>
                <w:bCs/>
                <w:color w:val="000000" w:themeColor="text1"/>
              </w:rPr>
              <w:t>25</w:t>
            </w:r>
          </w:p>
        </w:tc>
        <w:tc>
          <w:tcPr>
            <w:tcW w:w="756" w:type="dxa"/>
            <w:tcBorders>
              <w:top w:val="nil"/>
              <w:left w:val="single" w:sz="4" w:space="0" w:color="auto"/>
              <w:bottom w:val="single" w:sz="4" w:space="0" w:color="auto"/>
              <w:right w:val="single" w:sz="4" w:space="0" w:color="auto"/>
            </w:tcBorders>
            <w:shd w:val="clear" w:color="auto" w:fill="FFFFFF" w:themeFill="background1"/>
            <w:hideMark/>
          </w:tcPr>
          <w:p w14:paraId="212D3791" w14:textId="77777777" w:rsidR="00641C37" w:rsidRPr="00F96146" w:rsidRDefault="00641C37" w:rsidP="009C3620">
            <w:pPr>
              <w:jc w:val="center"/>
              <w:rPr>
                <w:bCs/>
                <w:color w:val="000000" w:themeColor="text1"/>
              </w:rPr>
            </w:pPr>
            <w:r w:rsidRPr="00F96146">
              <w:t>2.0</w:t>
            </w:r>
          </w:p>
        </w:tc>
        <w:tc>
          <w:tcPr>
            <w:tcW w:w="911" w:type="dxa"/>
            <w:tcBorders>
              <w:top w:val="nil"/>
              <w:left w:val="nil"/>
              <w:bottom w:val="single" w:sz="4" w:space="0" w:color="auto"/>
              <w:right w:val="single" w:sz="4" w:space="0" w:color="auto"/>
            </w:tcBorders>
            <w:shd w:val="clear" w:color="auto" w:fill="FFFFFF" w:themeFill="background1"/>
            <w:hideMark/>
          </w:tcPr>
          <w:p w14:paraId="5EB9822E" w14:textId="77777777" w:rsidR="00641C37" w:rsidRPr="00F96146" w:rsidRDefault="00641C37" w:rsidP="009C3620">
            <w:pPr>
              <w:jc w:val="center"/>
              <w:rPr>
                <w:bCs/>
                <w:color w:val="000000" w:themeColor="text1"/>
              </w:rPr>
            </w:pPr>
            <w:r w:rsidRPr="00F96146">
              <w:t>3.4</w:t>
            </w:r>
          </w:p>
        </w:tc>
        <w:tc>
          <w:tcPr>
            <w:tcW w:w="922" w:type="dxa"/>
            <w:tcBorders>
              <w:top w:val="nil"/>
              <w:left w:val="nil"/>
              <w:bottom w:val="single" w:sz="4" w:space="0" w:color="auto"/>
              <w:right w:val="single" w:sz="4" w:space="0" w:color="auto"/>
            </w:tcBorders>
            <w:shd w:val="clear" w:color="auto" w:fill="FFFFFF" w:themeFill="background1"/>
            <w:hideMark/>
          </w:tcPr>
          <w:p w14:paraId="0DC3FAA7" w14:textId="77777777" w:rsidR="00641C37" w:rsidRPr="00F96146" w:rsidRDefault="00641C37" w:rsidP="009C3620">
            <w:pPr>
              <w:jc w:val="center"/>
              <w:rPr>
                <w:bCs/>
                <w:color w:val="000000" w:themeColor="text1"/>
              </w:rPr>
            </w:pPr>
            <w:r w:rsidRPr="00F96146">
              <w:t>4.3</w:t>
            </w:r>
          </w:p>
        </w:tc>
        <w:tc>
          <w:tcPr>
            <w:tcW w:w="920" w:type="dxa"/>
            <w:tcBorders>
              <w:top w:val="nil"/>
              <w:left w:val="nil"/>
              <w:bottom w:val="single" w:sz="4" w:space="0" w:color="auto"/>
              <w:right w:val="single" w:sz="4" w:space="0" w:color="auto"/>
            </w:tcBorders>
            <w:shd w:val="clear" w:color="auto" w:fill="FFFFFF" w:themeFill="background1"/>
            <w:hideMark/>
          </w:tcPr>
          <w:p w14:paraId="32738746" w14:textId="77777777" w:rsidR="00641C37" w:rsidRPr="00F96146" w:rsidRDefault="00641C37" w:rsidP="009C3620">
            <w:pPr>
              <w:jc w:val="center"/>
              <w:rPr>
                <w:bCs/>
                <w:color w:val="000000" w:themeColor="text1"/>
              </w:rPr>
            </w:pPr>
            <w:r w:rsidRPr="00F96146">
              <w:t>5.1</w:t>
            </w:r>
          </w:p>
        </w:tc>
        <w:tc>
          <w:tcPr>
            <w:tcW w:w="876" w:type="dxa"/>
            <w:tcBorders>
              <w:top w:val="nil"/>
              <w:left w:val="nil"/>
              <w:bottom w:val="single" w:sz="4" w:space="0" w:color="auto"/>
              <w:right w:val="single" w:sz="4" w:space="0" w:color="auto"/>
            </w:tcBorders>
            <w:shd w:val="clear" w:color="auto" w:fill="FFFFFF" w:themeFill="background1"/>
            <w:hideMark/>
          </w:tcPr>
          <w:p w14:paraId="15196186" w14:textId="77777777" w:rsidR="00641C37" w:rsidRPr="00F96146" w:rsidRDefault="00641C37" w:rsidP="009C3620">
            <w:pPr>
              <w:jc w:val="center"/>
              <w:rPr>
                <w:bCs/>
                <w:color w:val="000000" w:themeColor="text1"/>
              </w:rPr>
            </w:pPr>
            <w:r w:rsidRPr="00F96146">
              <w:t>6.2</w:t>
            </w:r>
          </w:p>
        </w:tc>
      </w:tr>
      <w:tr w:rsidR="00641C37" w:rsidRPr="00F96146" w14:paraId="38FE2F0D" w14:textId="77777777" w:rsidTr="009C3620">
        <w:trPr>
          <w:trHeight w:val="20"/>
          <w:jc w:val="center"/>
        </w:trPr>
        <w:tc>
          <w:tcPr>
            <w:tcW w:w="1407" w:type="dxa"/>
            <w:tcBorders>
              <w:top w:val="nil"/>
              <w:left w:val="single" w:sz="4" w:space="0" w:color="auto"/>
              <w:bottom w:val="single" w:sz="4" w:space="0" w:color="auto"/>
              <w:right w:val="single" w:sz="4" w:space="0" w:color="auto"/>
            </w:tcBorders>
            <w:shd w:val="clear" w:color="auto" w:fill="FFFFFF" w:themeFill="background1"/>
          </w:tcPr>
          <w:p w14:paraId="000A8326" w14:textId="77777777" w:rsidR="00641C37" w:rsidRPr="00F96146" w:rsidRDefault="00641C37" w:rsidP="009C3620">
            <w:pPr>
              <w:jc w:val="center"/>
              <w:rPr>
                <w:color w:val="000000" w:themeColor="text1"/>
              </w:rPr>
            </w:pPr>
            <w:r w:rsidRPr="00F96146">
              <w:rPr>
                <w:color w:val="000000" w:themeColor="text1"/>
              </w:rPr>
              <w:t>Mix-5</w:t>
            </w:r>
          </w:p>
        </w:tc>
        <w:tc>
          <w:tcPr>
            <w:tcW w:w="1284" w:type="dxa"/>
            <w:tcBorders>
              <w:top w:val="single" w:sz="4" w:space="0" w:color="auto"/>
              <w:left w:val="nil"/>
              <w:bottom w:val="single" w:sz="4" w:space="0" w:color="auto"/>
              <w:right w:val="single" w:sz="4" w:space="0" w:color="auto"/>
            </w:tcBorders>
            <w:shd w:val="clear" w:color="auto" w:fill="FFFFFF" w:themeFill="background1"/>
            <w:vAlign w:val="center"/>
          </w:tcPr>
          <w:p w14:paraId="2E55ECEC" w14:textId="77777777" w:rsidR="00641C37" w:rsidRPr="00F96146" w:rsidRDefault="00641C37" w:rsidP="009C3620">
            <w:pPr>
              <w:jc w:val="center"/>
              <w:rPr>
                <w:color w:val="000000" w:themeColor="text1"/>
              </w:rPr>
            </w:pPr>
            <w:r w:rsidRPr="00F96146">
              <w:rPr>
                <w:color w:val="000000" w:themeColor="text1"/>
              </w:rPr>
              <w:t>6.9</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EE258" w14:textId="77777777" w:rsidR="00641C37" w:rsidRPr="00F96146" w:rsidRDefault="00641C37" w:rsidP="009C3620">
            <w:pPr>
              <w:jc w:val="center"/>
              <w:rPr>
                <w:color w:val="000000" w:themeColor="text1"/>
              </w:rPr>
            </w:pPr>
            <w:r w:rsidRPr="00F96146">
              <w:rPr>
                <w:color w:val="000000" w:themeColor="text1"/>
              </w:rPr>
              <w:t>5</w:t>
            </w:r>
          </w:p>
        </w:tc>
        <w:tc>
          <w:tcPr>
            <w:tcW w:w="756" w:type="dxa"/>
            <w:tcBorders>
              <w:top w:val="nil"/>
              <w:left w:val="single" w:sz="4" w:space="0" w:color="auto"/>
              <w:bottom w:val="single" w:sz="4" w:space="0" w:color="auto"/>
              <w:right w:val="single" w:sz="4" w:space="0" w:color="auto"/>
            </w:tcBorders>
            <w:shd w:val="clear" w:color="auto" w:fill="FFFFFF" w:themeFill="background1"/>
            <w:noWrap/>
            <w:hideMark/>
          </w:tcPr>
          <w:p w14:paraId="05EE0B76" w14:textId="77777777" w:rsidR="00641C37" w:rsidRPr="00F96146" w:rsidRDefault="00641C37" w:rsidP="009C3620">
            <w:pPr>
              <w:jc w:val="center"/>
              <w:rPr>
                <w:color w:val="000000" w:themeColor="text1"/>
              </w:rPr>
            </w:pPr>
            <w:r w:rsidRPr="00F96146">
              <w:t>1.7</w:t>
            </w:r>
          </w:p>
        </w:tc>
        <w:tc>
          <w:tcPr>
            <w:tcW w:w="911" w:type="dxa"/>
            <w:tcBorders>
              <w:top w:val="nil"/>
              <w:left w:val="nil"/>
              <w:bottom w:val="single" w:sz="4" w:space="0" w:color="auto"/>
              <w:right w:val="single" w:sz="4" w:space="0" w:color="auto"/>
            </w:tcBorders>
            <w:shd w:val="clear" w:color="auto" w:fill="FFFFFF" w:themeFill="background1"/>
            <w:hideMark/>
          </w:tcPr>
          <w:p w14:paraId="183A57E8" w14:textId="77777777" w:rsidR="00641C37" w:rsidRPr="00F96146" w:rsidRDefault="00641C37" w:rsidP="009C3620">
            <w:pPr>
              <w:jc w:val="center"/>
              <w:rPr>
                <w:color w:val="000000" w:themeColor="text1"/>
              </w:rPr>
            </w:pPr>
            <w:r w:rsidRPr="00F96146">
              <w:t>2.4</w:t>
            </w:r>
          </w:p>
        </w:tc>
        <w:tc>
          <w:tcPr>
            <w:tcW w:w="922" w:type="dxa"/>
            <w:tcBorders>
              <w:top w:val="nil"/>
              <w:left w:val="nil"/>
              <w:bottom w:val="single" w:sz="4" w:space="0" w:color="auto"/>
              <w:right w:val="single" w:sz="4" w:space="0" w:color="auto"/>
            </w:tcBorders>
            <w:shd w:val="clear" w:color="auto" w:fill="FFFFFF" w:themeFill="background1"/>
            <w:hideMark/>
          </w:tcPr>
          <w:p w14:paraId="114B0EF0" w14:textId="77777777" w:rsidR="00641C37" w:rsidRPr="00F96146" w:rsidRDefault="00641C37" w:rsidP="009C3620">
            <w:pPr>
              <w:jc w:val="center"/>
              <w:rPr>
                <w:color w:val="000000" w:themeColor="text1"/>
              </w:rPr>
            </w:pPr>
            <w:r w:rsidRPr="00F96146">
              <w:t>2.7</w:t>
            </w:r>
          </w:p>
        </w:tc>
        <w:tc>
          <w:tcPr>
            <w:tcW w:w="920" w:type="dxa"/>
            <w:tcBorders>
              <w:top w:val="nil"/>
              <w:left w:val="nil"/>
              <w:bottom w:val="single" w:sz="4" w:space="0" w:color="auto"/>
              <w:right w:val="single" w:sz="4" w:space="0" w:color="auto"/>
            </w:tcBorders>
            <w:shd w:val="clear" w:color="auto" w:fill="FFFFFF" w:themeFill="background1"/>
            <w:hideMark/>
          </w:tcPr>
          <w:p w14:paraId="0788D4BF" w14:textId="77777777" w:rsidR="00641C37" w:rsidRPr="00F96146" w:rsidRDefault="00641C37" w:rsidP="009C3620">
            <w:pPr>
              <w:jc w:val="center"/>
              <w:rPr>
                <w:color w:val="000000" w:themeColor="text1"/>
              </w:rPr>
            </w:pPr>
            <w:r w:rsidRPr="00F96146">
              <w:t>3.0</w:t>
            </w:r>
          </w:p>
        </w:tc>
        <w:tc>
          <w:tcPr>
            <w:tcW w:w="876" w:type="dxa"/>
            <w:tcBorders>
              <w:top w:val="nil"/>
              <w:left w:val="nil"/>
              <w:bottom w:val="single" w:sz="4" w:space="0" w:color="auto"/>
              <w:right w:val="single" w:sz="4" w:space="0" w:color="auto"/>
            </w:tcBorders>
            <w:shd w:val="clear" w:color="auto" w:fill="FFFFFF" w:themeFill="background1"/>
            <w:hideMark/>
          </w:tcPr>
          <w:p w14:paraId="275668C6" w14:textId="77777777" w:rsidR="00641C37" w:rsidRPr="00F96146" w:rsidRDefault="00641C37" w:rsidP="009C3620">
            <w:pPr>
              <w:jc w:val="center"/>
              <w:rPr>
                <w:color w:val="000000" w:themeColor="text1"/>
              </w:rPr>
            </w:pPr>
            <w:r w:rsidRPr="00F96146">
              <w:t>3.3</w:t>
            </w:r>
          </w:p>
        </w:tc>
      </w:tr>
      <w:tr w:rsidR="00641C37" w:rsidRPr="00F96146" w14:paraId="1AA8CAF4" w14:textId="77777777" w:rsidTr="009C3620">
        <w:trPr>
          <w:trHeight w:val="20"/>
          <w:jc w:val="center"/>
        </w:trPr>
        <w:tc>
          <w:tcPr>
            <w:tcW w:w="1407" w:type="dxa"/>
            <w:tcBorders>
              <w:top w:val="nil"/>
              <w:left w:val="single" w:sz="4" w:space="0" w:color="auto"/>
              <w:bottom w:val="single" w:sz="4" w:space="0" w:color="auto"/>
              <w:right w:val="single" w:sz="4" w:space="0" w:color="auto"/>
            </w:tcBorders>
            <w:shd w:val="clear" w:color="auto" w:fill="FFFFFF" w:themeFill="background1"/>
          </w:tcPr>
          <w:p w14:paraId="0A5FC544" w14:textId="77777777" w:rsidR="00641C37" w:rsidRPr="00F96146" w:rsidRDefault="00641C37" w:rsidP="009C3620">
            <w:pPr>
              <w:jc w:val="center"/>
              <w:rPr>
                <w:color w:val="000000" w:themeColor="text1"/>
              </w:rPr>
            </w:pPr>
            <w:r w:rsidRPr="00F96146">
              <w:rPr>
                <w:color w:val="000000" w:themeColor="text1"/>
              </w:rPr>
              <w:t>Mix-6</w:t>
            </w:r>
          </w:p>
        </w:tc>
        <w:tc>
          <w:tcPr>
            <w:tcW w:w="1284" w:type="dxa"/>
            <w:tcBorders>
              <w:top w:val="single" w:sz="4" w:space="0" w:color="auto"/>
              <w:left w:val="nil"/>
              <w:bottom w:val="single" w:sz="4" w:space="0" w:color="auto"/>
              <w:right w:val="single" w:sz="4" w:space="0" w:color="auto"/>
            </w:tcBorders>
            <w:shd w:val="clear" w:color="auto" w:fill="FFFFFF" w:themeFill="background1"/>
            <w:vAlign w:val="center"/>
          </w:tcPr>
          <w:p w14:paraId="171F7661" w14:textId="77777777" w:rsidR="00641C37" w:rsidRPr="00F96146" w:rsidRDefault="00641C37" w:rsidP="009C3620">
            <w:pPr>
              <w:jc w:val="center"/>
              <w:rPr>
                <w:color w:val="000000" w:themeColor="text1"/>
              </w:rPr>
            </w:pPr>
            <w:r w:rsidRPr="00F96146">
              <w:rPr>
                <w:color w:val="000000" w:themeColor="text1"/>
              </w:rPr>
              <w:t>7.0</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D3551" w14:textId="77777777" w:rsidR="00641C37" w:rsidRPr="00F96146" w:rsidRDefault="00641C37" w:rsidP="009C3620">
            <w:pPr>
              <w:jc w:val="center"/>
              <w:rPr>
                <w:color w:val="000000" w:themeColor="text1"/>
              </w:rPr>
            </w:pPr>
            <w:r w:rsidRPr="00F96146">
              <w:rPr>
                <w:color w:val="000000" w:themeColor="text1"/>
              </w:rPr>
              <w:t>5</w:t>
            </w:r>
          </w:p>
        </w:tc>
        <w:tc>
          <w:tcPr>
            <w:tcW w:w="756" w:type="dxa"/>
            <w:tcBorders>
              <w:top w:val="nil"/>
              <w:left w:val="single" w:sz="4" w:space="0" w:color="auto"/>
              <w:bottom w:val="single" w:sz="4" w:space="0" w:color="auto"/>
              <w:right w:val="single" w:sz="4" w:space="0" w:color="auto"/>
            </w:tcBorders>
            <w:shd w:val="clear" w:color="auto" w:fill="FFFFFF" w:themeFill="background1"/>
            <w:noWrap/>
            <w:hideMark/>
          </w:tcPr>
          <w:p w14:paraId="6EC3223D" w14:textId="77777777" w:rsidR="00641C37" w:rsidRPr="00F96146" w:rsidRDefault="00641C37" w:rsidP="009C3620">
            <w:pPr>
              <w:jc w:val="center"/>
              <w:rPr>
                <w:color w:val="000000" w:themeColor="text1"/>
              </w:rPr>
            </w:pPr>
            <w:r w:rsidRPr="00F96146">
              <w:t>1.8</w:t>
            </w:r>
          </w:p>
        </w:tc>
        <w:tc>
          <w:tcPr>
            <w:tcW w:w="911" w:type="dxa"/>
            <w:tcBorders>
              <w:top w:val="nil"/>
              <w:left w:val="nil"/>
              <w:bottom w:val="single" w:sz="4" w:space="0" w:color="auto"/>
              <w:right w:val="single" w:sz="4" w:space="0" w:color="auto"/>
            </w:tcBorders>
            <w:shd w:val="clear" w:color="auto" w:fill="FFFFFF" w:themeFill="background1"/>
            <w:hideMark/>
          </w:tcPr>
          <w:p w14:paraId="4F0578BE" w14:textId="77777777" w:rsidR="00641C37" w:rsidRPr="00F96146" w:rsidRDefault="00641C37" w:rsidP="009C3620">
            <w:pPr>
              <w:jc w:val="center"/>
              <w:rPr>
                <w:color w:val="000000" w:themeColor="text1"/>
              </w:rPr>
            </w:pPr>
            <w:r w:rsidRPr="00F96146">
              <w:t>3.1</w:t>
            </w:r>
          </w:p>
        </w:tc>
        <w:tc>
          <w:tcPr>
            <w:tcW w:w="922" w:type="dxa"/>
            <w:tcBorders>
              <w:top w:val="nil"/>
              <w:left w:val="nil"/>
              <w:bottom w:val="single" w:sz="4" w:space="0" w:color="auto"/>
              <w:right w:val="single" w:sz="4" w:space="0" w:color="auto"/>
            </w:tcBorders>
            <w:shd w:val="clear" w:color="auto" w:fill="FFFFFF" w:themeFill="background1"/>
            <w:hideMark/>
          </w:tcPr>
          <w:p w14:paraId="1FF5F129" w14:textId="77777777" w:rsidR="00641C37" w:rsidRPr="00F96146" w:rsidRDefault="00641C37" w:rsidP="009C3620">
            <w:pPr>
              <w:jc w:val="center"/>
              <w:rPr>
                <w:color w:val="000000" w:themeColor="text1"/>
              </w:rPr>
            </w:pPr>
            <w:r w:rsidRPr="00F96146">
              <w:t>5.4</w:t>
            </w:r>
          </w:p>
        </w:tc>
        <w:tc>
          <w:tcPr>
            <w:tcW w:w="920" w:type="dxa"/>
            <w:tcBorders>
              <w:top w:val="nil"/>
              <w:left w:val="nil"/>
              <w:bottom w:val="single" w:sz="4" w:space="0" w:color="auto"/>
              <w:right w:val="single" w:sz="4" w:space="0" w:color="auto"/>
            </w:tcBorders>
            <w:shd w:val="clear" w:color="auto" w:fill="FFFFFF" w:themeFill="background1"/>
            <w:hideMark/>
          </w:tcPr>
          <w:p w14:paraId="39316718" w14:textId="77777777" w:rsidR="00641C37" w:rsidRPr="00F96146" w:rsidRDefault="00641C37" w:rsidP="009C3620">
            <w:pPr>
              <w:jc w:val="center"/>
              <w:rPr>
                <w:color w:val="000000" w:themeColor="text1"/>
              </w:rPr>
            </w:pPr>
            <w:r w:rsidRPr="00F96146">
              <w:t>8.3</w:t>
            </w:r>
          </w:p>
        </w:tc>
        <w:tc>
          <w:tcPr>
            <w:tcW w:w="876" w:type="dxa"/>
            <w:tcBorders>
              <w:top w:val="nil"/>
              <w:left w:val="nil"/>
              <w:bottom w:val="single" w:sz="4" w:space="0" w:color="auto"/>
              <w:right w:val="single" w:sz="4" w:space="0" w:color="auto"/>
            </w:tcBorders>
            <w:shd w:val="clear" w:color="auto" w:fill="FFFFFF" w:themeFill="background1"/>
            <w:hideMark/>
          </w:tcPr>
          <w:p w14:paraId="374CDC36" w14:textId="77777777" w:rsidR="00641C37" w:rsidRPr="00F96146" w:rsidRDefault="00641C37" w:rsidP="009C3620">
            <w:pPr>
              <w:jc w:val="center"/>
              <w:rPr>
                <w:color w:val="000000" w:themeColor="text1"/>
              </w:rPr>
            </w:pPr>
            <w:r w:rsidRPr="00F96146">
              <w:t>11.2</w:t>
            </w:r>
          </w:p>
        </w:tc>
      </w:tr>
    </w:tbl>
    <w:p w14:paraId="587EA31E" w14:textId="4C1914E1" w:rsidR="00641C37" w:rsidRPr="00F96146" w:rsidRDefault="00641C37" w:rsidP="00641C37">
      <w:pPr>
        <w:spacing w:before="240" w:line="480" w:lineRule="auto"/>
        <w:jc w:val="center"/>
      </w:pPr>
      <w:bookmarkStart w:id="205" w:name="_Toc14903920"/>
      <w:r w:rsidRPr="00F96146">
        <w:t>Table 5.</w:t>
      </w:r>
      <w:r w:rsidR="009658A9">
        <w:fldChar w:fldCharType="begin"/>
      </w:r>
      <w:r w:rsidR="009658A9">
        <w:instrText xml:space="preserve"> SEQ Table_5. \* ARABIC </w:instrText>
      </w:r>
      <w:r w:rsidR="009658A9">
        <w:fldChar w:fldCharType="separate"/>
      </w:r>
      <w:r w:rsidR="009658A9">
        <w:rPr>
          <w:noProof/>
        </w:rPr>
        <w:t>7</w:t>
      </w:r>
      <w:r w:rsidR="009658A9">
        <w:rPr>
          <w:noProof/>
        </w:rPr>
        <w:fldChar w:fldCharType="end"/>
      </w:r>
      <w:r w:rsidRPr="00F96146">
        <w:rPr>
          <w:noProof/>
          <w:color w:val="000000" w:themeColor="text1"/>
        </w:rPr>
        <w:t xml:space="preserve"> </w:t>
      </w:r>
      <w:r w:rsidRPr="00F96146">
        <w:t>Performance Parameters Obtained from HWT Tests</w:t>
      </w:r>
      <w:bookmarkEnd w:id="205"/>
      <w:r w:rsidRPr="00F96146">
        <w:t xml:space="preserve"> </w:t>
      </w:r>
    </w:p>
    <w:tbl>
      <w:tblPr>
        <w:tblW w:w="8350" w:type="dxa"/>
        <w:tblInd w:w="5" w:type="dxa"/>
        <w:tblLayout w:type="fixed"/>
        <w:tblCellMar>
          <w:left w:w="0" w:type="dxa"/>
          <w:right w:w="0" w:type="dxa"/>
        </w:tblCellMar>
        <w:tblLook w:val="04A0" w:firstRow="1" w:lastRow="0" w:firstColumn="1" w:lastColumn="0" w:noHBand="0" w:noVBand="1"/>
      </w:tblPr>
      <w:tblGrid>
        <w:gridCol w:w="659"/>
        <w:gridCol w:w="900"/>
        <w:gridCol w:w="1301"/>
        <w:gridCol w:w="1080"/>
        <w:gridCol w:w="990"/>
        <w:gridCol w:w="1170"/>
        <w:gridCol w:w="1080"/>
        <w:gridCol w:w="1170"/>
      </w:tblGrid>
      <w:tr w:rsidR="00641C37" w:rsidRPr="00F96146" w14:paraId="6E2E586D" w14:textId="77777777" w:rsidTr="009C3620">
        <w:trPr>
          <w:trHeight w:val="585"/>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44A3BF" w14:textId="77777777" w:rsidR="00641C37" w:rsidRPr="00F96146" w:rsidRDefault="00641C37" w:rsidP="009C3620">
            <w:pPr>
              <w:jc w:val="center"/>
              <w:rPr>
                <w:color w:val="000000"/>
              </w:rPr>
            </w:pPr>
            <w:r w:rsidRPr="00F96146">
              <w:rPr>
                <w:color w:val="000000"/>
              </w:rPr>
              <w:t>MIX</w:t>
            </w:r>
            <w:r w:rsidRPr="00F96146">
              <w:rPr>
                <w:color w:val="000000"/>
              </w:rPr>
              <w:br/>
              <w:t>ID</w:t>
            </w:r>
          </w:p>
        </w:tc>
        <w:tc>
          <w:tcPr>
            <w:tcW w:w="900" w:type="dxa"/>
            <w:vMerge w:val="restart"/>
            <w:tcBorders>
              <w:top w:val="single" w:sz="4" w:space="0" w:color="auto"/>
              <w:left w:val="nil"/>
              <w:right w:val="single" w:sz="4" w:space="0" w:color="auto"/>
            </w:tcBorders>
            <w:vAlign w:val="center"/>
          </w:tcPr>
          <w:p w14:paraId="1D4A94CE" w14:textId="77777777" w:rsidR="00641C37" w:rsidRPr="00F96146" w:rsidRDefault="00641C37" w:rsidP="009C3620">
            <w:pPr>
              <w:jc w:val="center"/>
              <w:rPr>
                <w:color w:val="000000"/>
              </w:rPr>
            </w:pPr>
            <w:r w:rsidRPr="00F96146">
              <w:rPr>
                <w:color w:val="000000" w:themeColor="text1"/>
              </w:rPr>
              <w:t>Average % Air Voids</w:t>
            </w:r>
          </w:p>
        </w:tc>
        <w:tc>
          <w:tcPr>
            <w:tcW w:w="67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3B6213" w14:textId="77777777" w:rsidR="00641C37" w:rsidRPr="00F96146" w:rsidRDefault="00641C37" w:rsidP="009C3620">
            <w:pPr>
              <w:jc w:val="center"/>
              <w:rPr>
                <w:color w:val="000000"/>
              </w:rPr>
            </w:pPr>
            <w:r w:rsidRPr="00F96146">
              <w:rPr>
                <w:color w:val="000000"/>
              </w:rPr>
              <w:t>HWT indices</w:t>
            </w:r>
          </w:p>
        </w:tc>
      </w:tr>
      <w:tr w:rsidR="00641C37" w:rsidRPr="00F96146" w14:paraId="22CA8CAD" w14:textId="77777777" w:rsidTr="009C3620">
        <w:trPr>
          <w:trHeight w:val="1232"/>
        </w:trPr>
        <w:tc>
          <w:tcPr>
            <w:tcW w:w="659" w:type="dxa"/>
            <w:vMerge/>
            <w:tcBorders>
              <w:top w:val="single" w:sz="4" w:space="0" w:color="auto"/>
              <w:left w:val="single" w:sz="4" w:space="0" w:color="auto"/>
              <w:bottom w:val="single" w:sz="4" w:space="0" w:color="auto"/>
              <w:right w:val="single" w:sz="4" w:space="0" w:color="auto"/>
            </w:tcBorders>
            <w:vAlign w:val="center"/>
            <w:hideMark/>
          </w:tcPr>
          <w:p w14:paraId="03035286" w14:textId="77777777" w:rsidR="00641C37" w:rsidRPr="00F96146" w:rsidRDefault="00641C37" w:rsidP="009C3620">
            <w:pPr>
              <w:jc w:val="center"/>
              <w:rPr>
                <w:color w:val="000000"/>
              </w:rPr>
            </w:pPr>
          </w:p>
        </w:tc>
        <w:tc>
          <w:tcPr>
            <w:tcW w:w="900" w:type="dxa"/>
            <w:vMerge/>
            <w:tcBorders>
              <w:left w:val="nil"/>
              <w:bottom w:val="single" w:sz="4" w:space="0" w:color="auto"/>
              <w:right w:val="single" w:sz="4" w:space="0" w:color="auto"/>
            </w:tcBorders>
            <w:vAlign w:val="center"/>
          </w:tcPr>
          <w:p w14:paraId="31819B26" w14:textId="77777777" w:rsidR="00641C37" w:rsidRPr="00F96146" w:rsidRDefault="00641C37" w:rsidP="009C3620">
            <w:pPr>
              <w:jc w:val="center"/>
              <w:rPr>
                <w:color w:val="000000"/>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429CAAF" w14:textId="77777777" w:rsidR="00641C37" w:rsidRPr="00F96146" w:rsidRDefault="00641C37" w:rsidP="009C3620">
            <w:pPr>
              <w:jc w:val="center"/>
              <w:rPr>
                <w:color w:val="000000"/>
              </w:rPr>
            </w:pPr>
            <w:r w:rsidRPr="00F96146">
              <w:rPr>
                <w:color w:val="000000"/>
              </w:rPr>
              <w:t>Post-</w:t>
            </w:r>
            <w:r w:rsidRPr="00F96146">
              <w:rPr>
                <w:color w:val="000000"/>
              </w:rPr>
              <w:br/>
              <w:t>compaction</w:t>
            </w:r>
            <w:r w:rsidRPr="00F96146">
              <w:rPr>
                <w:color w:val="000000"/>
              </w:rPr>
              <w:br/>
              <w:t>(mm)</w:t>
            </w:r>
          </w:p>
        </w:tc>
        <w:tc>
          <w:tcPr>
            <w:tcW w:w="1080" w:type="dxa"/>
            <w:tcBorders>
              <w:top w:val="nil"/>
              <w:left w:val="nil"/>
              <w:bottom w:val="single" w:sz="4" w:space="0" w:color="auto"/>
              <w:right w:val="single" w:sz="4" w:space="0" w:color="auto"/>
            </w:tcBorders>
            <w:shd w:val="clear" w:color="auto" w:fill="auto"/>
            <w:vAlign w:val="center"/>
            <w:hideMark/>
          </w:tcPr>
          <w:p w14:paraId="62519029" w14:textId="77777777" w:rsidR="00641C37" w:rsidRPr="00F96146" w:rsidRDefault="00641C37" w:rsidP="009C3620">
            <w:pPr>
              <w:jc w:val="center"/>
              <w:rPr>
                <w:color w:val="000000"/>
              </w:rPr>
            </w:pPr>
            <w:r w:rsidRPr="00F96146">
              <w:rPr>
                <w:color w:val="000000"/>
              </w:rPr>
              <w:t>Creep</w:t>
            </w:r>
            <w:r w:rsidRPr="00F96146">
              <w:rPr>
                <w:color w:val="000000"/>
              </w:rPr>
              <w:br/>
              <w:t>slope</w:t>
            </w:r>
            <w:r w:rsidRPr="00F96146">
              <w:rPr>
                <w:color w:val="000000"/>
              </w:rPr>
              <w:br/>
              <w:t>(mm/</w:t>
            </w:r>
          </w:p>
          <w:p w14:paraId="6E146702" w14:textId="77777777" w:rsidR="00641C37" w:rsidRPr="00F96146" w:rsidRDefault="00641C37" w:rsidP="009C3620">
            <w:pPr>
              <w:jc w:val="center"/>
              <w:rPr>
                <w:color w:val="000000"/>
              </w:rPr>
            </w:pPr>
            <w:r w:rsidRPr="00F96146">
              <w:rPr>
                <w:color w:val="000000"/>
              </w:rPr>
              <w:t>passes)</w:t>
            </w:r>
          </w:p>
        </w:tc>
        <w:tc>
          <w:tcPr>
            <w:tcW w:w="990" w:type="dxa"/>
            <w:tcBorders>
              <w:top w:val="nil"/>
              <w:left w:val="nil"/>
              <w:bottom w:val="single" w:sz="4" w:space="0" w:color="auto"/>
              <w:right w:val="single" w:sz="4" w:space="0" w:color="auto"/>
            </w:tcBorders>
            <w:shd w:val="clear" w:color="auto" w:fill="auto"/>
            <w:vAlign w:val="center"/>
            <w:hideMark/>
          </w:tcPr>
          <w:p w14:paraId="1FC0AA12" w14:textId="77777777" w:rsidR="00641C37" w:rsidRPr="00F96146" w:rsidRDefault="00641C37" w:rsidP="009C3620">
            <w:pPr>
              <w:jc w:val="center"/>
              <w:rPr>
                <w:color w:val="000000"/>
              </w:rPr>
            </w:pPr>
            <w:r w:rsidRPr="00F96146">
              <w:rPr>
                <w:color w:val="000000"/>
              </w:rPr>
              <w:t>Inverse</w:t>
            </w:r>
          </w:p>
          <w:p w14:paraId="3D492F35" w14:textId="77777777" w:rsidR="00641C37" w:rsidRPr="00F96146" w:rsidRDefault="00641C37" w:rsidP="009C3620">
            <w:pPr>
              <w:jc w:val="center"/>
              <w:rPr>
                <w:color w:val="000000"/>
              </w:rPr>
            </w:pPr>
            <w:r w:rsidRPr="00F96146">
              <w:rPr>
                <w:color w:val="000000"/>
              </w:rPr>
              <w:t>Creep slope</w:t>
            </w:r>
            <w:r w:rsidRPr="00F96146">
              <w:rPr>
                <w:color w:val="000000"/>
              </w:rPr>
              <w:br/>
              <w:t>(passes/</w:t>
            </w:r>
          </w:p>
          <w:p w14:paraId="3BA4E6B6" w14:textId="77777777" w:rsidR="00641C37" w:rsidRPr="00F96146" w:rsidRDefault="00641C37" w:rsidP="009C3620">
            <w:pPr>
              <w:jc w:val="center"/>
              <w:rPr>
                <w:color w:val="000000"/>
              </w:rPr>
            </w:pPr>
            <w:r w:rsidRPr="00F96146">
              <w:rPr>
                <w:color w:val="000000"/>
              </w:rPr>
              <w:t>mm)</w:t>
            </w:r>
          </w:p>
        </w:tc>
        <w:tc>
          <w:tcPr>
            <w:tcW w:w="1170" w:type="dxa"/>
            <w:tcBorders>
              <w:top w:val="nil"/>
              <w:left w:val="nil"/>
              <w:bottom w:val="single" w:sz="4" w:space="0" w:color="auto"/>
              <w:right w:val="single" w:sz="4" w:space="0" w:color="auto"/>
            </w:tcBorders>
            <w:shd w:val="clear" w:color="auto" w:fill="auto"/>
            <w:vAlign w:val="center"/>
            <w:hideMark/>
          </w:tcPr>
          <w:p w14:paraId="4033A185" w14:textId="77777777" w:rsidR="00641C37" w:rsidRPr="00F96146" w:rsidRDefault="00641C37" w:rsidP="009C3620">
            <w:pPr>
              <w:jc w:val="center"/>
              <w:rPr>
                <w:color w:val="000000"/>
              </w:rPr>
            </w:pPr>
            <w:r w:rsidRPr="00F96146">
              <w:rPr>
                <w:color w:val="000000"/>
              </w:rPr>
              <w:t>Stripping</w:t>
            </w:r>
            <w:r w:rsidRPr="00F96146">
              <w:rPr>
                <w:color w:val="000000"/>
              </w:rPr>
              <w:br/>
              <w:t>inflection</w:t>
            </w:r>
            <w:r w:rsidRPr="00F96146">
              <w:rPr>
                <w:color w:val="000000"/>
              </w:rPr>
              <w:br/>
              <w:t>point</w:t>
            </w:r>
          </w:p>
          <w:p w14:paraId="17C83726" w14:textId="77777777" w:rsidR="00641C37" w:rsidRPr="00F96146" w:rsidRDefault="00641C37" w:rsidP="009C3620">
            <w:pPr>
              <w:jc w:val="center"/>
              <w:rPr>
                <w:color w:val="000000"/>
              </w:rPr>
            </w:pPr>
            <w:r w:rsidRPr="00F96146">
              <w:rPr>
                <w:color w:val="000000"/>
              </w:rPr>
              <w:t>(passes)</w:t>
            </w:r>
          </w:p>
        </w:tc>
        <w:tc>
          <w:tcPr>
            <w:tcW w:w="1080" w:type="dxa"/>
            <w:tcBorders>
              <w:top w:val="nil"/>
              <w:left w:val="nil"/>
              <w:bottom w:val="single" w:sz="4" w:space="0" w:color="auto"/>
              <w:right w:val="single" w:sz="4" w:space="0" w:color="auto"/>
            </w:tcBorders>
            <w:shd w:val="clear" w:color="auto" w:fill="auto"/>
            <w:vAlign w:val="center"/>
            <w:hideMark/>
          </w:tcPr>
          <w:p w14:paraId="76F85962" w14:textId="77777777" w:rsidR="00641C37" w:rsidRPr="00F96146" w:rsidRDefault="00641C37" w:rsidP="009C3620">
            <w:pPr>
              <w:jc w:val="center"/>
              <w:rPr>
                <w:color w:val="000000"/>
              </w:rPr>
            </w:pPr>
            <w:r w:rsidRPr="00F96146">
              <w:rPr>
                <w:color w:val="000000"/>
              </w:rPr>
              <w:t>Stripping</w:t>
            </w:r>
            <w:r w:rsidRPr="00F96146">
              <w:rPr>
                <w:color w:val="000000"/>
              </w:rPr>
              <w:br/>
              <w:t>slope</w:t>
            </w:r>
            <w:r w:rsidRPr="00F96146">
              <w:rPr>
                <w:color w:val="000000"/>
              </w:rPr>
              <w:br/>
              <w:t>(mm/</w:t>
            </w:r>
          </w:p>
          <w:p w14:paraId="308A07BA" w14:textId="77777777" w:rsidR="00641C37" w:rsidRPr="00F96146" w:rsidRDefault="00641C37" w:rsidP="009C3620">
            <w:pPr>
              <w:jc w:val="center"/>
              <w:rPr>
                <w:color w:val="000000"/>
              </w:rPr>
            </w:pPr>
            <w:r w:rsidRPr="00F96146">
              <w:rPr>
                <w:color w:val="000000"/>
              </w:rPr>
              <w:t>passes)</w:t>
            </w:r>
          </w:p>
        </w:tc>
        <w:tc>
          <w:tcPr>
            <w:tcW w:w="1170" w:type="dxa"/>
            <w:tcBorders>
              <w:top w:val="nil"/>
              <w:left w:val="nil"/>
              <w:bottom w:val="single" w:sz="4" w:space="0" w:color="auto"/>
              <w:right w:val="single" w:sz="4" w:space="0" w:color="auto"/>
            </w:tcBorders>
            <w:shd w:val="clear" w:color="auto" w:fill="auto"/>
            <w:vAlign w:val="center"/>
            <w:hideMark/>
          </w:tcPr>
          <w:p w14:paraId="3A573F9D" w14:textId="77777777" w:rsidR="00641C37" w:rsidRPr="00F96146" w:rsidRDefault="00641C37" w:rsidP="009C3620">
            <w:pPr>
              <w:jc w:val="center"/>
              <w:rPr>
                <w:color w:val="000000"/>
              </w:rPr>
            </w:pPr>
            <w:r w:rsidRPr="00F96146">
              <w:rPr>
                <w:color w:val="000000"/>
              </w:rPr>
              <w:t>Inverse</w:t>
            </w:r>
          </w:p>
          <w:p w14:paraId="40304A18" w14:textId="77777777" w:rsidR="00641C37" w:rsidRPr="00F96146" w:rsidRDefault="00641C37" w:rsidP="009C3620">
            <w:pPr>
              <w:jc w:val="center"/>
              <w:rPr>
                <w:color w:val="000000"/>
              </w:rPr>
            </w:pPr>
            <w:r w:rsidRPr="00F96146">
              <w:rPr>
                <w:color w:val="000000"/>
              </w:rPr>
              <w:t>Stripping</w:t>
            </w:r>
            <w:r w:rsidRPr="00F96146">
              <w:rPr>
                <w:color w:val="000000"/>
              </w:rPr>
              <w:br/>
              <w:t>slope</w:t>
            </w:r>
            <w:r w:rsidRPr="00F96146">
              <w:rPr>
                <w:color w:val="000000"/>
              </w:rPr>
              <w:br/>
              <w:t>(passes/</w:t>
            </w:r>
          </w:p>
          <w:p w14:paraId="17974F51" w14:textId="77777777" w:rsidR="00641C37" w:rsidRPr="00F96146" w:rsidRDefault="00641C37" w:rsidP="009C3620">
            <w:pPr>
              <w:jc w:val="center"/>
              <w:rPr>
                <w:color w:val="000000"/>
              </w:rPr>
            </w:pPr>
            <w:r w:rsidRPr="00F96146">
              <w:rPr>
                <w:color w:val="000000"/>
              </w:rPr>
              <w:t>mm)</w:t>
            </w:r>
          </w:p>
        </w:tc>
      </w:tr>
      <w:tr w:rsidR="00641C37" w:rsidRPr="00F96146" w14:paraId="64D6600F" w14:textId="77777777" w:rsidTr="009C3620">
        <w:trPr>
          <w:trHeight w:val="251"/>
        </w:trPr>
        <w:tc>
          <w:tcPr>
            <w:tcW w:w="659" w:type="dxa"/>
            <w:tcBorders>
              <w:top w:val="nil"/>
              <w:left w:val="single" w:sz="4" w:space="0" w:color="auto"/>
              <w:bottom w:val="single" w:sz="4" w:space="0" w:color="auto"/>
              <w:right w:val="single" w:sz="4" w:space="0" w:color="auto"/>
            </w:tcBorders>
            <w:shd w:val="clear" w:color="auto" w:fill="auto"/>
            <w:vAlign w:val="center"/>
          </w:tcPr>
          <w:p w14:paraId="4F838FCE" w14:textId="77777777" w:rsidR="00641C37" w:rsidRPr="00F96146" w:rsidRDefault="00641C37" w:rsidP="009C3620">
            <w:pPr>
              <w:jc w:val="center"/>
              <w:rPr>
                <w:color w:val="000000" w:themeColor="text1"/>
              </w:rPr>
            </w:pPr>
            <w:r w:rsidRPr="00F96146">
              <w:rPr>
                <w:color w:val="000000" w:themeColor="text1"/>
              </w:rPr>
              <w:t>Mix-1</w:t>
            </w:r>
          </w:p>
        </w:tc>
        <w:tc>
          <w:tcPr>
            <w:tcW w:w="900" w:type="dxa"/>
            <w:tcBorders>
              <w:top w:val="single" w:sz="4" w:space="0" w:color="auto"/>
              <w:left w:val="nil"/>
              <w:bottom w:val="single" w:sz="4" w:space="0" w:color="auto"/>
              <w:right w:val="single" w:sz="4" w:space="0" w:color="auto"/>
            </w:tcBorders>
            <w:vAlign w:val="center"/>
          </w:tcPr>
          <w:p w14:paraId="0530AC34" w14:textId="77777777" w:rsidR="00641C37" w:rsidRPr="00F96146" w:rsidRDefault="00641C37" w:rsidP="009C3620">
            <w:pPr>
              <w:jc w:val="center"/>
              <w:rPr>
                <w:bCs/>
                <w:color w:val="000000" w:themeColor="text1"/>
              </w:rPr>
            </w:pPr>
            <w:r w:rsidRPr="00F96146">
              <w:rPr>
                <w:bCs/>
                <w:color w:val="000000" w:themeColor="text1"/>
              </w:rPr>
              <w:t>6.8</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374AFC9D" w14:textId="77777777" w:rsidR="00641C37" w:rsidRPr="00F96146" w:rsidRDefault="00641C37" w:rsidP="009C3620">
            <w:pPr>
              <w:jc w:val="center"/>
              <w:rPr>
                <w:bCs/>
                <w:color w:val="000000" w:themeColor="text1"/>
              </w:rPr>
            </w:pPr>
            <w:r w:rsidRPr="00F96146">
              <w:rPr>
                <w:bCs/>
                <w:color w:val="000000" w:themeColor="text1"/>
              </w:rPr>
              <w:t>1.06</w:t>
            </w:r>
          </w:p>
        </w:tc>
        <w:tc>
          <w:tcPr>
            <w:tcW w:w="1080" w:type="dxa"/>
            <w:tcBorders>
              <w:top w:val="nil"/>
              <w:left w:val="nil"/>
              <w:bottom w:val="single" w:sz="4" w:space="0" w:color="auto"/>
              <w:right w:val="single" w:sz="4" w:space="0" w:color="auto"/>
            </w:tcBorders>
            <w:shd w:val="clear" w:color="auto" w:fill="auto"/>
            <w:vAlign w:val="center"/>
            <w:hideMark/>
          </w:tcPr>
          <w:p w14:paraId="52C9F5F1" w14:textId="77777777" w:rsidR="00641C37" w:rsidRPr="00F96146" w:rsidRDefault="00641C37" w:rsidP="009C3620">
            <w:pPr>
              <w:jc w:val="center"/>
              <w:rPr>
                <w:bCs/>
                <w:color w:val="000000" w:themeColor="text1"/>
              </w:rPr>
            </w:pPr>
            <w:r w:rsidRPr="00F96146">
              <w:rPr>
                <w:bCs/>
                <w:color w:val="000000" w:themeColor="text1"/>
              </w:rPr>
              <w:t>0.000100</w:t>
            </w:r>
          </w:p>
        </w:tc>
        <w:tc>
          <w:tcPr>
            <w:tcW w:w="990" w:type="dxa"/>
            <w:tcBorders>
              <w:top w:val="nil"/>
              <w:left w:val="nil"/>
              <w:bottom w:val="single" w:sz="4" w:space="0" w:color="auto"/>
              <w:right w:val="single" w:sz="4" w:space="0" w:color="auto"/>
            </w:tcBorders>
            <w:shd w:val="clear" w:color="auto" w:fill="auto"/>
            <w:vAlign w:val="center"/>
            <w:hideMark/>
          </w:tcPr>
          <w:p w14:paraId="28ECEF66" w14:textId="77777777" w:rsidR="00641C37" w:rsidRPr="00F96146" w:rsidRDefault="00641C37" w:rsidP="009C3620">
            <w:pPr>
              <w:jc w:val="center"/>
              <w:rPr>
                <w:bCs/>
                <w:color w:val="000000" w:themeColor="text1"/>
              </w:rPr>
            </w:pPr>
            <w:r w:rsidRPr="00F96146">
              <w:rPr>
                <w:bCs/>
                <w:color w:val="000000" w:themeColor="text1"/>
              </w:rPr>
              <w:t>10,000</w:t>
            </w:r>
          </w:p>
        </w:tc>
        <w:tc>
          <w:tcPr>
            <w:tcW w:w="1170" w:type="dxa"/>
            <w:tcBorders>
              <w:top w:val="nil"/>
              <w:left w:val="nil"/>
              <w:bottom w:val="single" w:sz="4" w:space="0" w:color="auto"/>
              <w:right w:val="single" w:sz="4" w:space="0" w:color="auto"/>
            </w:tcBorders>
            <w:shd w:val="clear" w:color="auto" w:fill="auto"/>
            <w:vAlign w:val="center"/>
            <w:hideMark/>
          </w:tcPr>
          <w:p w14:paraId="24A8F585" w14:textId="77777777" w:rsidR="00641C37" w:rsidRPr="00F96146" w:rsidRDefault="00641C37" w:rsidP="009C3620">
            <w:pPr>
              <w:jc w:val="center"/>
              <w:rPr>
                <w:color w:val="000000" w:themeColor="text1"/>
              </w:rPr>
            </w:pPr>
            <w:r w:rsidRPr="00F96146">
              <w:rPr>
                <w:color w:val="000000" w:themeColor="text1"/>
              </w:rPr>
              <w:t>N/A</w:t>
            </w:r>
          </w:p>
        </w:tc>
        <w:tc>
          <w:tcPr>
            <w:tcW w:w="1080" w:type="dxa"/>
            <w:tcBorders>
              <w:top w:val="nil"/>
              <w:left w:val="nil"/>
              <w:bottom w:val="single" w:sz="4" w:space="0" w:color="auto"/>
              <w:right w:val="single" w:sz="4" w:space="0" w:color="auto"/>
            </w:tcBorders>
            <w:shd w:val="clear" w:color="auto" w:fill="auto"/>
            <w:vAlign w:val="center"/>
            <w:hideMark/>
          </w:tcPr>
          <w:p w14:paraId="00DFC484" w14:textId="77777777" w:rsidR="00641C37" w:rsidRPr="00F96146" w:rsidRDefault="00641C37" w:rsidP="009C3620">
            <w:pPr>
              <w:jc w:val="center"/>
              <w:rPr>
                <w:color w:val="000000" w:themeColor="text1"/>
              </w:rPr>
            </w:pPr>
            <w:r w:rsidRPr="00F96146">
              <w:rPr>
                <w:color w:val="000000" w:themeColor="text1"/>
              </w:rPr>
              <w:t>N/A</w:t>
            </w:r>
          </w:p>
        </w:tc>
        <w:tc>
          <w:tcPr>
            <w:tcW w:w="1170" w:type="dxa"/>
            <w:tcBorders>
              <w:top w:val="nil"/>
              <w:left w:val="nil"/>
              <w:bottom w:val="single" w:sz="4" w:space="0" w:color="auto"/>
              <w:right w:val="single" w:sz="4" w:space="0" w:color="auto"/>
            </w:tcBorders>
            <w:shd w:val="clear" w:color="auto" w:fill="auto"/>
            <w:vAlign w:val="center"/>
            <w:hideMark/>
          </w:tcPr>
          <w:p w14:paraId="23829D39" w14:textId="77777777" w:rsidR="00641C37" w:rsidRPr="00F96146" w:rsidRDefault="00641C37" w:rsidP="009C3620">
            <w:pPr>
              <w:jc w:val="center"/>
              <w:rPr>
                <w:color w:val="000000" w:themeColor="text1"/>
              </w:rPr>
            </w:pPr>
            <w:r w:rsidRPr="00F96146">
              <w:rPr>
                <w:color w:val="000000" w:themeColor="text1"/>
              </w:rPr>
              <w:t>N/A</w:t>
            </w:r>
          </w:p>
        </w:tc>
      </w:tr>
      <w:tr w:rsidR="00641C37" w:rsidRPr="00F96146" w14:paraId="547C0AD1" w14:textId="77777777" w:rsidTr="009C3620">
        <w:trPr>
          <w:trHeight w:val="315"/>
        </w:trPr>
        <w:tc>
          <w:tcPr>
            <w:tcW w:w="659" w:type="dxa"/>
            <w:tcBorders>
              <w:top w:val="nil"/>
              <w:left w:val="single" w:sz="4" w:space="0" w:color="auto"/>
              <w:bottom w:val="single" w:sz="4" w:space="0" w:color="auto"/>
              <w:right w:val="single" w:sz="4" w:space="0" w:color="auto"/>
            </w:tcBorders>
            <w:shd w:val="clear" w:color="auto" w:fill="auto"/>
            <w:vAlign w:val="center"/>
          </w:tcPr>
          <w:p w14:paraId="0F300851" w14:textId="77777777" w:rsidR="00641C37" w:rsidRPr="00F96146" w:rsidRDefault="00641C37" w:rsidP="009C3620">
            <w:pPr>
              <w:jc w:val="center"/>
              <w:rPr>
                <w:color w:val="000000" w:themeColor="text1"/>
              </w:rPr>
            </w:pPr>
            <w:r w:rsidRPr="00F96146">
              <w:rPr>
                <w:color w:val="000000" w:themeColor="text1"/>
              </w:rPr>
              <w:t>Mix-2</w:t>
            </w:r>
          </w:p>
        </w:tc>
        <w:tc>
          <w:tcPr>
            <w:tcW w:w="900" w:type="dxa"/>
            <w:tcBorders>
              <w:top w:val="single" w:sz="4" w:space="0" w:color="auto"/>
              <w:left w:val="nil"/>
              <w:bottom w:val="single" w:sz="4" w:space="0" w:color="auto"/>
              <w:right w:val="single" w:sz="4" w:space="0" w:color="auto"/>
            </w:tcBorders>
            <w:vAlign w:val="center"/>
          </w:tcPr>
          <w:p w14:paraId="40BBB396" w14:textId="77777777" w:rsidR="00641C37" w:rsidRPr="00F96146" w:rsidRDefault="00641C37" w:rsidP="009C3620">
            <w:pPr>
              <w:jc w:val="center"/>
              <w:rPr>
                <w:bCs/>
                <w:color w:val="000000" w:themeColor="text1"/>
              </w:rPr>
            </w:pPr>
            <w:r w:rsidRPr="00F96146">
              <w:rPr>
                <w:bCs/>
                <w:color w:val="000000" w:themeColor="text1"/>
              </w:rPr>
              <w:t>6.8</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7BE5691D" w14:textId="77777777" w:rsidR="00641C37" w:rsidRPr="00F96146" w:rsidRDefault="00641C37" w:rsidP="009C3620">
            <w:pPr>
              <w:jc w:val="center"/>
              <w:rPr>
                <w:bCs/>
                <w:color w:val="000000" w:themeColor="text1"/>
              </w:rPr>
            </w:pPr>
            <w:r w:rsidRPr="00F96146">
              <w:rPr>
                <w:bCs/>
                <w:color w:val="000000" w:themeColor="text1"/>
              </w:rPr>
              <w:t>1.98</w:t>
            </w:r>
          </w:p>
        </w:tc>
        <w:tc>
          <w:tcPr>
            <w:tcW w:w="1080" w:type="dxa"/>
            <w:tcBorders>
              <w:top w:val="nil"/>
              <w:left w:val="nil"/>
              <w:bottom w:val="single" w:sz="4" w:space="0" w:color="auto"/>
              <w:right w:val="single" w:sz="4" w:space="0" w:color="auto"/>
            </w:tcBorders>
            <w:shd w:val="clear" w:color="auto" w:fill="auto"/>
            <w:vAlign w:val="center"/>
            <w:hideMark/>
          </w:tcPr>
          <w:p w14:paraId="2AFE85C2" w14:textId="77777777" w:rsidR="00641C37" w:rsidRPr="00F96146" w:rsidRDefault="00641C37" w:rsidP="009C3620">
            <w:pPr>
              <w:jc w:val="center"/>
              <w:rPr>
                <w:bCs/>
                <w:color w:val="000000" w:themeColor="text1"/>
              </w:rPr>
            </w:pPr>
            <w:r w:rsidRPr="00F96146">
              <w:rPr>
                <w:bCs/>
                <w:color w:val="000000" w:themeColor="text1"/>
              </w:rPr>
              <w:t>0.000150</w:t>
            </w:r>
          </w:p>
        </w:tc>
        <w:tc>
          <w:tcPr>
            <w:tcW w:w="990" w:type="dxa"/>
            <w:tcBorders>
              <w:top w:val="nil"/>
              <w:left w:val="nil"/>
              <w:bottom w:val="single" w:sz="4" w:space="0" w:color="auto"/>
              <w:right w:val="single" w:sz="4" w:space="0" w:color="auto"/>
            </w:tcBorders>
            <w:shd w:val="clear" w:color="auto" w:fill="auto"/>
            <w:vAlign w:val="center"/>
            <w:hideMark/>
          </w:tcPr>
          <w:p w14:paraId="015E1FA6" w14:textId="77777777" w:rsidR="00641C37" w:rsidRPr="00F96146" w:rsidRDefault="00641C37" w:rsidP="009C3620">
            <w:pPr>
              <w:jc w:val="center"/>
              <w:rPr>
                <w:bCs/>
                <w:color w:val="000000" w:themeColor="text1"/>
              </w:rPr>
            </w:pPr>
            <w:r w:rsidRPr="00F96146">
              <w:rPr>
                <w:bCs/>
                <w:color w:val="000000" w:themeColor="text1"/>
              </w:rPr>
              <w:t>6,667</w:t>
            </w:r>
          </w:p>
        </w:tc>
        <w:tc>
          <w:tcPr>
            <w:tcW w:w="1170" w:type="dxa"/>
            <w:tcBorders>
              <w:top w:val="nil"/>
              <w:left w:val="nil"/>
              <w:bottom w:val="single" w:sz="4" w:space="0" w:color="auto"/>
              <w:right w:val="single" w:sz="4" w:space="0" w:color="auto"/>
            </w:tcBorders>
            <w:shd w:val="clear" w:color="auto" w:fill="auto"/>
            <w:vAlign w:val="center"/>
            <w:hideMark/>
          </w:tcPr>
          <w:p w14:paraId="12F0D150" w14:textId="77777777" w:rsidR="00641C37" w:rsidRPr="00F96146" w:rsidRDefault="00641C37" w:rsidP="009C3620">
            <w:pPr>
              <w:jc w:val="center"/>
              <w:rPr>
                <w:bCs/>
                <w:color w:val="000000" w:themeColor="text1"/>
              </w:rPr>
            </w:pPr>
            <w:r w:rsidRPr="00F96146">
              <w:rPr>
                <w:bCs/>
                <w:color w:val="000000" w:themeColor="text1"/>
              </w:rPr>
              <w:t>17,100</w:t>
            </w:r>
          </w:p>
        </w:tc>
        <w:tc>
          <w:tcPr>
            <w:tcW w:w="1080" w:type="dxa"/>
            <w:tcBorders>
              <w:top w:val="nil"/>
              <w:left w:val="nil"/>
              <w:bottom w:val="single" w:sz="4" w:space="0" w:color="auto"/>
              <w:right w:val="single" w:sz="4" w:space="0" w:color="auto"/>
            </w:tcBorders>
            <w:shd w:val="clear" w:color="auto" w:fill="auto"/>
            <w:vAlign w:val="center"/>
            <w:hideMark/>
          </w:tcPr>
          <w:p w14:paraId="3B9AB1C5" w14:textId="77777777" w:rsidR="00641C37" w:rsidRPr="00F96146" w:rsidRDefault="00641C37" w:rsidP="009C3620">
            <w:pPr>
              <w:jc w:val="center"/>
              <w:rPr>
                <w:bCs/>
                <w:color w:val="000000" w:themeColor="text1"/>
              </w:rPr>
            </w:pPr>
            <w:r w:rsidRPr="00F96146">
              <w:rPr>
                <w:bCs/>
                <w:color w:val="000000" w:themeColor="text1"/>
              </w:rPr>
              <w:t>0.000417</w:t>
            </w:r>
          </w:p>
        </w:tc>
        <w:tc>
          <w:tcPr>
            <w:tcW w:w="1170" w:type="dxa"/>
            <w:tcBorders>
              <w:top w:val="nil"/>
              <w:left w:val="nil"/>
              <w:bottom w:val="single" w:sz="4" w:space="0" w:color="auto"/>
              <w:right w:val="single" w:sz="4" w:space="0" w:color="auto"/>
            </w:tcBorders>
            <w:shd w:val="clear" w:color="auto" w:fill="auto"/>
            <w:vAlign w:val="center"/>
            <w:hideMark/>
          </w:tcPr>
          <w:p w14:paraId="38A2B164" w14:textId="77777777" w:rsidR="00641C37" w:rsidRPr="00F96146" w:rsidRDefault="00641C37" w:rsidP="009C3620">
            <w:pPr>
              <w:jc w:val="center"/>
              <w:rPr>
                <w:bCs/>
                <w:color w:val="000000" w:themeColor="text1"/>
              </w:rPr>
            </w:pPr>
            <w:r w:rsidRPr="00F96146">
              <w:rPr>
                <w:bCs/>
                <w:color w:val="000000" w:themeColor="text1"/>
              </w:rPr>
              <w:t>2,400</w:t>
            </w:r>
          </w:p>
        </w:tc>
      </w:tr>
      <w:tr w:rsidR="00641C37" w:rsidRPr="00F96146" w14:paraId="13AB722B" w14:textId="77777777" w:rsidTr="009C3620">
        <w:trPr>
          <w:trHeight w:val="315"/>
        </w:trPr>
        <w:tc>
          <w:tcPr>
            <w:tcW w:w="659" w:type="dxa"/>
            <w:tcBorders>
              <w:top w:val="nil"/>
              <w:left w:val="single" w:sz="4" w:space="0" w:color="auto"/>
              <w:bottom w:val="single" w:sz="4" w:space="0" w:color="auto"/>
              <w:right w:val="single" w:sz="4" w:space="0" w:color="auto"/>
            </w:tcBorders>
            <w:shd w:val="clear" w:color="auto" w:fill="auto"/>
            <w:vAlign w:val="center"/>
          </w:tcPr>
          <w:p w14:paraId="35B7C453" w14:textId="77777777" w:rsidR="00641C37" w:rsidRPr="00F96146" w:rsidRDefault="00641C37" w:rsidP="009C3620">
            <w:pPr>
              <w:jc w:val="center"/>
              <w:rPr>
                <w:color w:val="000000" w:themeColor="text1"/>
              </w:rPr>
            </w:pPr>
            <w:r w:rsidRPr="00F96146">
              <w:rPr>
                <w:color w:val="000000" w:themeColor="text1"/>
              </w:rPr>
              <w:t>Mix-5</w:t>
            </w:r>
          </w:p>
        </w:tc>
        <w:tc>
          <w:tcPr>
            <w:tcW w:w="900" w:type="dxa"/>
            <w:tcBorders>
              <w:top w:val="single" w:sz="4" w:space="0" w:color="auto"/>
              <w:left w:val="nil"/>
              <w:bottom w:val="single" w:sz="4" w:space="0" w:color="auto"/>
              <w:right w:val="single" w:sz="4" w:space="0" w:color="auto"/>
            </w:tcBorders>
            <w:vAlign w:val="center"/>
          </w:tcPr>
          <w:p w14:paraId="65F37A2B" w14:textId="77777777" w:rsidR="00641C37" w:rsidRPr="00F96146" w:rsidRDefault="00641C37" w:rsidP="009C3620">
            <w:pPr>
              <w:jc w:val="center"/>
              <w:rPr>
                <w:color w:val="000000" w:themeColor="text1"/>
              </w:rPr>
            </w:pPr>
            <w:r w:rsidRPr="00F96146">
              <w:rPr>
                <w:color w:val="000000" w:themeColor="text1"/>
              </w:rPr>
              <w:t>6.9</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48A2B18A" w14:textId="77777777" w:rsidR="00641C37" w:rsidRPr="00F96146" w:rsidRDefault="00641C37" w:rsidP="009C3620">
            <w:pPr>
              <w:jc w:val="center"/>
              <w:rPr>
                <w:color w:val="000000" w:themeColor="text1"/>
              </w:rPr>
            </w:pPr>
            <w:r w:rsidRPr="00F96146">
              <w:rPr>
                <w:color w:val="000000" w:themeColor="text1"/>
              </w:rPr>
              <w:t>1.58</w:t>
            </w:r>
          </w:p>
        </w:tc>
        <w:tc>
          <w:tcPr>
            <w:tcW w:w="1080" w:type="dxa"/>
            <w:tcBorders>
              <w:top w:val="nil"/>
              <w:left w:val="nil"/>
              <w:bottom w:val="single" w:sz="4" w:space="0" w:color="auto"/>
              <w:right w:val="single" w:sz="4" w:space="0" w:color="auto"/>
            </w:tcBorders>
            <w:shd w:val="clear" w:color="auto" w:fill="auto"/>
            <w:vAlign w:val="center"/>
            <w:hideMark/>
          </w:tcPr>
          <w:p w14:paraId="2481E6E2" w14:textId="77777777" w:rsidR="00641C37" w:rsidRPr="00F96146" w:rsidRDefault="00641C37" w:rsidP="009C3620">
            <w:pPr>
              <w:jc w:val="center"/>
              <w:rPr>
                <w:color w:val="000000" w:themeColor="text1"/>
              </w:rPr>
            </w:pPr>
            <w:r w:rsidRPr="00F96146">
              <w:rPr>
                <w:color w:val="000000" w:themeColor="text1"/>
              </w:rPr>
              <w:t>0.000067</w:t>
            </w:r>
          </w:p>
        </w:tc>
        <w:tc>
          <w:tcPr>
            <w:tcW w:w="990" w:type="dxa"/>
            <w:tcBorders>
              <w:top w:val="nil"/>
              <w:left w:val="nil"/>
              <w:bottom w:val="single" w:sz="4" w:space="0" w:color="auto"/>
              <w:right w:val="single" w:sz="4" w:space="0" w:color="auto"/>
            </w:tcBorders>
            <w:shd w:val="clear" w:color="auto" w:fill="auto"/>
            <w:vAlign w:val="center"/>
            <w:hideMark/>
          </w:tcPr>
          <w:p w14:paraId="26832739" w14:textId="77777777" w:rsidR="00641C37" w:rsidRPr="00F96146" w:rsidRDefault="00641C37" w:rsidP="009C3620">
            <w:pPr>
              <w:jc w:val="center"/>
              <w:rPr>
                <w:color w:val="000000" w:themeColor="text1"/>
              </w:rPr>
            </w:pPr>
            <w:r w:rsidRPr="00F96146">
              <w:rPr>
                <w:color w:val="000000" w:themeColor="text1"/>
              </w:rPr>
              <w:t>15,000</w:t>
            </w:r>
          </w:p>
        </w:tc>
        <w:tc>
          <w:tcPr>
            <w:tcW w:w="1170" w:type="dxa"/>
            <w:tcBorders>
              <w:top w:val="nil"/>
              <w:left w:val="nil"/>
              <w:bottom w:val="single" w:sz="4" w:space="0" w:color="auto"/>
              <w:right w:val="single" w:sz="4" w:space="0" w:color="auto"/>
            </w:tcBorders>
            <w:shd w:val="clear" w:color="auto" w:fill="auto"/>
            <w:vAlign w:val="center"/>
            <w:hideMark/>
          </w:tcPr>
          <w:p w14:paraId="10847540" w14:textId="77777777" w:rsidR="00641C37" w:rsidRPr="00F96146" w:rsidRDefault="00641C37" w:rsidP="009C3620">
            <w:pPr>
              <w:jc w:val="center"/>
              <w:rPr>
                <w:color w:val="000000" w:themeColor="text1"/>
              </w:rPr>
            </w:pPr>
            <w:r w:rsidRPr="00F96146">
              <w:rPr>
                <w:color w:val="000000" w:themeColor="text1"/>
              </w:rPr>
              <w:t>N/A</w:t>
            </w:r>
          </w:p>
        </w:tc>
        <w:tc>
          <w:tcPr>
            <w:tcW w:w="1080" w:type="dxa"/>
            <w:tcBorders>
              <w:top w:val="nil"/>
              <w:left w:val="nil"/>
              <w:bottom w:val="single" w:sz="4" w:space="0" w:color="auto"/>
              <w:right w:val="single" w:sz="4" w:space="0" w:color="auto"/>
            </w:tcBorders>
            <w:shd w:val="clear" w:color="auto" w:fill="auto"/>
            <w:vAlign w:val="center"/>
            <w:hideMark/>
          </w:tcPr>
          <w:p w14:paraId="4492CCED" w14:textId="77777777" w:rsidR="00641C37" w:rsidRPr="00F96146" w:rsidRDefault="00641C37" w:rsidP="009C3620">
            <w:pPr>
              <w:jc w:val="center"/>
              <w:rPr>
                <w:color w:val="000000" w:themeColor="text1"/>
              </w:rPr>
            </w:pPr>
            <w:r w:rsidRPr="00F96146">
              <w:rPr>
                <w:color w:val="000000" w:themeColor="text1"/>
              </w:rPr>
              <w:t>N/A</w:t>
            </w:r>
          </w:p>
        </w:tc>
        <w:tc>
          <w:tcPr>
            <w:tcW w:w="1170" w:type="dxa"/>
            <w:tcBorders>
              <w:top w:val="nil"/>
              <w:left w:val="nil"/>
              <w:bottom w:val="single" w:sz="4" w:space="0" w:color="auto"/>
              <w:right w:val="single" w:sz="4" w:space="0" w:color="auto"/>
            </w:tcBorders>
            <w:shd w:val="clear" w:color="auto" w:fill="auto"/>
            <w:vAlign w:val="center"/>
            <w:hideMark/>
          </w:tcPr>
          <w:p w14:paraId="4ECC6E2C" w14:textId="77777777" w:rsidR="00641C37" w:rsidRPr="00F96146" w:rsidRDefault="00641C37" w:rsidP="009C3620">
            <w:pPr>
              <w:jc w:val="center"/>
              <w:rPr>
                <w:color w:val="000000" w:themeColor="text1"/>
              </w:rPr>
            </w:pPr>
            <w:r w:rsidRPr="00F96146">
              <w:rPr>
                <w:color w:val="000000" w:themeColor="text1"/>
              </w:rPr>
              <w:t>N/A</w:t>
            </w:r>
          </w:p>
        </w:tc>
      </w:tr>
      <w:tr w:rsidR="00641C37" w:rsidRPr="00F96146" w14:paraId="32428850" w14:textId="77777777" w:rsidTr="009C3620">
        <w:trPr>
          <w:trHeight w:val="315"/>
        </w:trPr>
        <w:tc>
          <w:tcPr>
            <w:tcW w:w="659" w:type="dxa"/>
            <w:tcBorders>
              <w:top w:val="nil"/>
              <w:left w:val="single" w:sz="4" w:space="0" w:color="auto"/>
              <w:bottom w:val="single" w:sz="4" w:space="0" w:color="auto"/>
              <w:right w:val="single" w:sz="4" w:space="0" w:color="auto"/>
            </w:tcBorders>
            <w:shd w:val="clear" w:color="auto" w:fill="auto"/>
            <w:vAlign w:val="center"/>
          </w:tcPr>
          <w:p w14:paraId="3347897A" w14:textId="77777777" w:rsidR="00641C37" w:rsidRPr="00F96146" w:rsidRDefault="00641C37" w:rsidP="009C3620">
            <w:pPr>
              <w:jc w:val="center"/>
              <w:rPr>
                <w:color w:val="000000" w:themeColor="text1"/>
              </w:rPr>
            </w:pPr>
            <w:r w:rsidRPr="00F96146">
              <w:rPr>
                <w:color w:val="000000" w:themeColor="text1"/>
              </w:rPr>
              <w:t>Mix-6</w:t>
            </w:r>
          </w:p>
        </w:tc>
        <w:tc>
          <w:tcPr>
            <w:tcW w:w="900" w:type="dxa"/>
            <w:tcBorders>
              <w:top w:val="single" w:sz="4" w:space="0" w:color="auto"/>
              <w:left w:val="nil"/>
              <w:bottom w:val="single" w:sz="4" w:space="0" w:color="auto"/>
              <w:right w:val="single" w:sz="4" w:space="0" w:color="auto"/>
            </w:tcBorders>
            <w:vAlign w:val="center"/>
          </w:tcPr>
          <w:p w14:paraId="5A71ED74" w14:textId="77777777" w:rsidR="00641C37" w:rsidRPr="00F96146" w:rsidRDefault="00641C37" w:rsidP="009C3620">
            <w:pPr>
              <w:jc w:val="center"/>
              <w:rPr>
                <w:color w:val="000000" w:themeColor="text1"/>
              </w:rPr>
            </w:pPr>
            <w:r w:rsidRPr="00F96146">
              <w:rPr>
                <w:color w:val="000000" w:themeColor="text1"/>
              </w:rPr>
              <w:t>7.0</w:t>
            </w:r>
          </w:p>
        </w:tc>
        <w:tc>
          <w:tcPr>
            <w:tcW w:w="1301" w:type="dxa"/>
            <w:tcBorders>
              <w:top w:val="nil"/>
              <w:left w:val="single" w:sz="4" w:space="0" w:color="auto"/>
              <w:bottom w:val="single" w:sz="4" w:space="0" w:color="auto"/>
              <w:right w:val="single" w:sz="4" w:space="0" w:color="auto"/>
            </w:tcBorders>
            <w:shd w:val="clear" w:color="auto" w:fill="auto"/>
            <w:noWrap/>
            <w:vAlign w:val="center"/>
            <w:hideMark/>
          </w:tcPr>
          <w:p w14:paraId="5FAF56B4" w14:textId="77777777" w:rsidR="00641C37" w:rsidRPr="00F96146" w:rsidRDefault="00641C37" w:rsidP="009C3620">
            <w:pPr>
              <w:jc w:val="center"/>
              <w:rPr>
                <w:color w:val="000000" w:themeColor="text1"/>
              </w:rPr>
            </w:pPr>
            <w:r w:rsidRPr="00F96146">
              <w:rPr>
                <w:color w:val="000000" w:themeColor="text1"/>
              </w:rPr>
              <w:t>1.76</w:t>
            </w:r>
          </w:p>
        </w:tc>
        <w:tc>
          <w:tcPr>
            <w:tcW w:w="1080" w:type="dxa"/>
            <w:tcBorders>
              <w:top w:val="nil"/>
              <w:left w:val="nil"/>
              <w:bottom w:val="single" w:sz="4" w:space="0" w:color="auto"/>
              <w:right w:val="single" w:sz="4" w:space="0" w:color="auto"/>
            </w:tcBorders>
            <w:shd w:val="clear" w:color="auto" w:fill="auto"/>
            <w:vAlign w:val="center"/>
            <w:hideMark/>
          </w:tcPr>
          <w:p w14:paraId="649E0FE1" w14:textId="77777777" w:rsidR="00641C37" w:rsidRPr="00F96146" w:rsidRDefault="00641C37" w:rsidP="009C3620">
            <w:pPr>
              <w:jc w:val="center"/>
              <w:rPr>
                <w:color w:val="000000" w:themeColor="text1"/>
              </w:rPr>
            </w:pPr>
            <w:r w:rsidRPr="00F96146">
              <w:rPr>
                <w:color w:val="000000" w:themeColor="text1"/>
              </w:rPr>
              <w:t>0.000339</w:t>
            </w:r>
          </w:p>
        </w:tc>
        <w:tc>
          <w:tcPr>
            <w:tcW w:w="990" w:type="dxa"/>
            <w:tcBorders>
              <w:top w:val="nil"/>
              <w:left w:val="nil"/>
              <w:bottom w:val="single" w:sz="4" w:space="0" w:color="auto"/>
              <w:right w:val="single" w:sz="4" w:space="0" w:color="auto"/>
            </w:tcBorders>
            <w:shd w:val="clear" w:color="auto" w:fill="auto"/>
            <w:vAlign w:val="center"/>
            <w:hideMark/>
          </w:tcPr>
          <w:p w14:paraId="1ED41870" w14:textId="77777777" w:rsidR="00641C37" w:rsidRPr="00F96146" w:rsidRDefault="00641C37" w:rsidP="009C3620">
            <w:pPr>
              <w:jc w:val="center"/>
              <w:rPr>
                <w:color w:val="000000" w:themeColor="text1"/>
              </w:rPr>
            </w:pPr>
            <w:r w:rsidRPr="00F96146">
              <w:rPr>
                <w:color w:val="000000" w:themeColor="text1"/>
              </w:rPr>
              <w:t>2,946</w:t>
            </w:r>
          </w:p>
        </w:tc>
        <w:tc>
          <w:tcPr>
            <w:tcW w:w="1170" w:type="dxa"/>
            <w:tcBorders>
              <w:top w:val="nil"/>
              <w:left w:val="nil"/>
              <w:bottom w:val="single" w:sz="4" w:space="0" w:color="auto"/>
              <w:right w:val="single" w:sz="4" w:space="0" w:color="auto"/>
            </w:tcBorders>
            <w:shd w:val="clear" w:color="auto" w:fill="auto"/>
            <w:vAlign w:val="center"/>
            <w:hideMark/>
          </w:tcPr>
          <w:p w14:paraId="49BA312A" w14:textId="77777777" w:rsidR="00641C37" w:rsidRPr="00F96146" w:rsidRDefault="00641C37" w:rsidP="009C3620">
            <w:pPr>
              <w:jc w:val="center"/>
              <w:rPr>
                <w:color w:val="000000" w:themeColor="text1"/>
              </w:rPr>
            </w:pPr>
            <w:r w:rsidRPr="00F96146">
              <w:rPr>
                <w:color w:val="000000" w:themeColor="text1"/>
              </w:rPr>
              <w:t>12,000</w:t>
            </w:r>
          </w:p>
        </w:tc>
        <w:tc>
          <w:tcPr>
            <w:tcW w:w="1080" w:type="dxa"/>
            <w:tcBorders>
              <w:top w:val="nil"/>
              <w:left w:val="nil"/>
              <w:bottom w:val="single" w:sz="4" w:space="0" w:color="auto"/>
              <w:right w:val="single" w:sz="4" w:space="0" w:color="auto"/>
            </w:tcBorders>
            <w:shd w:val="clear" w:color="auto" w:fill="auto"/>
            <w:vAlign w:val="center"/>
            <w:hideMark/>
          </w:tcPr>
          <w:p w14:paraId="06FD061B" w14:textId="77777777" w:rsidR="00641C37" w:rsidRPr="00F96146" w:rsidRDefault="00641C37" w:rsidP="009C3620">
            <w:pPr>
              <w:jc w:val="center"/>
              <w:rPr>
                <w:color w:val="000000" w:themeColor="text1"/>
              </w:rPr>
            </w:pPr>
            <w:r w:rsidRPr="00F96146">
              <w:rPr>
                <w:color w:val="000000" w:themeColor="text1"/>
              </w:rPr>
              <w:t>0.000756</w:t>
            </w:r>
          </w:p>
        </w:tc>
        <w:tc>
          <w:tcPr>
            <w:tcW w:w="1170" w:type="dxa"/>
            <w:tcBorders>
              <w:top w:val="nil"/>
              <w:left w:val="nil"/>
              <w:bottom w:val="single" w:sz="4" w:space="0" w:color="auto"/>
              <w:right w:val="single" w:sz="4" w:space="0" w:color="auto"/>
            </w:tcBorders>
            <w:shd w:val="clear" w:color="auto" w:fill="auto"/>
            <w:vAlign w:val="center"/>
            <w:hideMark/>
          </w:tcPr>
          <w:p w14:paraId="33DFF83A" w14:textId="77777777" w:rsidR="00641C37" w:rsidRPr="00F96146" w:rsidRDefault="00641C37" w:rsidP="009C3620">
            <w:pPr>
              <w:jc w:val="center"/>
              <w:rPr>
                <w:color w:val="000000" w:themeColor="text1"/>
              </w:rPr>
            </w:pPr>
            <w:r w:rsidRPr="00F96146">
              <w:rPr>
                <w:color w:val="000000" w:themeColor="text1"/>
              </w:rPr>
              <w:t>1,324</w:t>
            </w:r>
          </w:p>
        </w:tc>
      </w:tr>
    </w:tbl>
    <w:p w14:paraId="091EE1B0" w14:textId="77777777" w:rsidR="005D553B" w:rsidRPr="00F96146" w:rsidRDefault="005D553B" w:rsidP="005D553B">
      <w:pPr>
        <w:ind w:firstLine="720"/>
        <w:rPr>
          <w:color w:val="000000" w:themeColor="text1"/>
        </w:rPr>
      </w:pPr>
    </w:p>
    <w:p w14:paraId="7930454E" w14:textId="2247358C" w:rsidR="00D63643" w:rsidRPr="00F96146" w:rsidRDefault="00D63643" w:rsidP="0083740A">
      <w:pPr>
        <w:spacing w:line="480" w:lineRule="auto"/>
        <w:ind w:firstLine="720"/>
        <w:rPr>
          <w:color w:val="000000" w:themeColor="text1"/>
        </w:rPr>
      </w:pPr>
      <w:r w:rsidRPr="00F96146">
        <w:rPr>
          <w:color w:val="000000" w:themeColor="text1"/>
        </w:rPr>
        <w:t>Also, the inverse creep slope for Mix-2 was found to be 6,667 passes/mm, whereas for Mix-1 this inverse slope was 10,000 passes/mm</w:t>
      </w:r>
      <w:r w:rsidR="005D553B" w:rsidRPr="00F96146">
        <w:rPr>
          <w:color w:val="000000" w:themeColor="text1"/>
        </w:rPr>
        <w:t xml:space="preserve"> (Table 5.7)</w:t>
      </w:r>
      <w:r w:rsidRPr="00F96146">
        <w:rPr>
          <w:color w:val="000000" w:themeColor="text1"/>
        </w:rPr>
        <w:t xml:space="preserve">. Therefore, about two times higher resistance to creep was </w:t>
      </w:r>
      <w:r w:rsidR="002B6900" w:rsidRPr="00F96146">
        <w:rPr>
          <w:color w:val="000000" w:themeColor="text1"/>
        </w:rPr>
        <w:t>observed</w:t>
      </w:r>
      <w:r w:rsidRPr="00F96146">
        <w:rPr>
          <w:color w:val="000000" w:themeColor="text1"/>
        </w:rPr>
        <w:t xml:space="preserve"> for Mix-1 </w:t>
      </w:r>
      <w:r w:rsidR="00095024" w:rsidRPr="00F96146">
        <w:rPr>
          <w:color w:val="000000" w:themeColor="text1"/>
        </w:rPr>
        <w:t xml:space="preserve">than </w:t>
      </w:r>
      <w:r w:rsidRPr="00F96146">
        <w:rPr>
          <w:color w:val="000000" w:themeColor="text1"/>
        </w:rPr>
        <w:t>Mix-2. In addition, Mix-5 was found to exhibit about five times higher resistance (15,000 passes/mm) compared to Mix-6</w:t>
      </w:r>
      <w:r w:rsidR="00852B30" w:rsidRPr="00F96146">
        <w:rPr>
          <w:color w:val="000000" w:themeColor="text1"/>
        </w:rPr>
        <w:t xml:space="preserve"> (2,946 passes/mm)</w:t>
      </w:r>
      <w:r w:rsidRPr="00F96146">
        <w:rPr>
          <w:color w:val="000000" w:themeColor="text1"/>
        </w:rPr>
        <w:t xml:space="preserve">. Therefore, foamed WMA exhibited more susceptibility to rutting compared to HMA. </w:t>
      </w:r>
      <w:r w:rsidR="000645EB" w:rsidRPr="00F96146">
        <w:rPr>
          <w:color w:val="000000" w:themeColor="text1"/>
        </w:rPr>
        <w:t>S</w:t>
      </w:r>
      <w:r w:rsidRPr="00F96146">
        <w:rPr>
          <w:color w:val="000000" w:themeColor="text1"/>
        </w:rPr>
        <w:t>imilar observation</w:t>
      </w:r>
      <w:r w:rsidR="000645EB" w:rsidRPr="00F96146">
        <w:rPr>
          <w:color w:val="000000" w:themeColor="text1"/>
        </w:rPr>
        <w:t>s</w:t>
      </w:r>
      <w:r w:rsidRPr="00F96146">
        <w:rPr>
          <w:color w:val="000000" w:themeColor="text1"/>
        </w:rPr>
        <w:t xml:space="preserve"> for </w:t>
      </w:r>
      <w:r w:rsidR="00D15910" w:rsidRPr="00F96146">
        <w:rPr>
          <w:color w:val="000000" w:themeColor="text1"/>
        </w:rPr>
        <w:t>WMA</w:t>
      </w:r>
      <w:r w:rsidRPr="00F96146">
        <w:rPr>
          <w:color w:val="000000" w:themeColor="text1"/>
        </w:rPr>
        <w:t xml:space="preserve"> w</w:t>
      </w:r>
      <w:r w:rsidR="000645EB" w:rsidRPr="00F96146">
        <w:rPr>
          <w:color w:val="000000" w:themeColor="text1"/>
        </w:rPr>
        <w:t>ere</w:t>
      </w:r>
      <w:r w:rsidRPr="00F96146">
        <w:rPr>
          <w:color w:val="000000" w:themeColor="text1"/>
        </w:rPr>
        <w:t xml:space="preserve"> also reported by several other researchers (Hill, 2011; </w:t>
      </w:r>
      <w:r w:rsidRPr="00F96146">
        <w:rPr>
          <w:color w:val="000000"/>
        </w:rPr>
        <w:t>Bonaquist, 2011;</w:t>
      </w:r>
      <w:r w:rsidRPr="00F96146">
        <w:rPr>
          <w:color w:val="000000" w:themeColor="text1"/>
        </w:rPr>
        <w:t xml:space="preserve"> Ali et al., 2013; Mo et al., 2012; Zhao et al., 2013; Yu et al., 2016</w:t>
      </w:r>
      <w:r w:rsidR="00615FAE" w:rsidRPr="00F96146">
        <w:rPr>
          <w:color w:val="000000" w:themeColor="text1"/>
        </w:rPr>
        <w:t>; Rahman</w:t>
      </w:r>
      <w:r w:rsidR="003D2E07" w:rsidRPr="00F96146">
        <w:rPr>
          <w:color w:val="000000" w:themeColor="text1"/>
        </w:rPr>
        <w:t xml:space="preserve"> et al.</w:t>
      </w:r>
      <w:r w:rsidR="00615FAE" w:rsidRPr="00F96146">
        <w:rPr>
          <w:color w:val="000000" w:themeColor="text1"/>
        </w:rPr>
        <w:t>, 2018</w:t>
      </w:r>
      <w:r w:rsidR="00097174" w:rsidRPr="00F96146">
        <w:rPr>
          <w:color w:val="000000" w:themeColor="text1"/>
        </w:rPr>
        <w:t>; Ghabchi et al., 2019</w:t>
      </w:r>
      <w:r w:rsidRPr="00F96146">
        <w:rPr>
          <w:color w:val="000000" w:themeColor="text1"/>
        </w:rPr>
        <w:t xml:space="preserve">). </w:t>
      </w:r>
      <w:r w:rsidR="00FA4DD7" w:rsidRPr="00F96146">
        <w:rPr>
          <w:color w:val="000000" w:themeColor="text1"/>
        </w:rPr>
        <w:t xml:space="preserve">A lower rutting resistance </w:t>
      </w:r>
      <w:r w:rsidR="00166BA3" w:rsidRPr="00F96146">
        <w:rPr>
          <w:color w:val="000000" w:themeColor="text1"/>
        </w:rPr>
        <w:t xml:space="preserve">for foamed </w:t>
      </w:r>
      <w:r w:rsidR="00D15910" w:rsidRPr="00F96146">
        <w:rPr>
          <w:color w:val="000000" w:themeColor="text1"/>
        </w:rPr>
        <w:t>WMA</w:t>
      </w:r>
      <w:r w:rsidR="00166BA3" w:rsidRPr="00F96146">
        <w:rPr>
          <w:color w:val="000000" w:themeColor="text1"/>
        </w:rPr>
        <w:t xml:space="preserve"> was reported by Zhao et al</w:t>
      </w:r>
      <w:r w:rsidR="002F26F2" w:rsidRPr="00F96146">
        <w:rPr>
          <w:color w:val="000000" w:themeColor="text1"/>
        </w:rPr>
        <w:t>. (2013) compared to</w:t>
      </w:r>
      <w:r w:rsidR="0069541D" w:rsidRPr="00F96146">
        <w:rPr>
          <w:color w:val="000000" w:themeColor="text1"/>
        </w:rPr>
        <w:t xml:space="preserve"> HMA</w:t>
      </w:r>
      <w:r w:rsidR="000415E0" w:rsidRPr="00F96146">
        <w:rPr>
          <w:color w:val="000000" w:themeColor="text1"/>
        </w:rPr>
        <w:t>.</w:t>
      </w:r>
      <w:r w:rsidR="0069541D" w:rsidRPr="00F96146">
        <w:rPr>
          <w:color w:val="000000" w:themeColor="text1"/>
        </w:rPr>
        <w:t xml:space="preserve"> In </w:t>
      </w:r>
      <w:r w:rsidR="00711BEC" w:rsidRPr="00F96146">
        <w:rPr>
          <w:color w:val="000000" w:themeColor="text1"/>
        </w:rPr>
        <w:t xml:space="preserve">that study, RAP content as high as 40% was </w:t>
      </w:r>
      <w:r w:rsidR="00DE6B4D" w:rsidRPr="00F96146">
        <w:rPr>
          <w:color w:val="000000" w:themeColor="text1"/>
        </w:rPr>
        <w:t xml:space="preserve">considered in </w:t>
      </w:r>
      <w:r w:rsidR="00DE6B4D" w:rsidRPr="00F96146">
        <w:rPr>
          <w:color w:val="000000" w:themeColor="text1"/>
        </w:rPr>
        <w:lastRenderedPageBreak/>
        <w:t>evaluating the rutting resistance.</w:t>
      </w:r>
      <w:r w:rsidR="000415E0" w:rsidRPr="00F96146">
        <w:rPr>
          <w:color w:val="000000" w:themeColor="text1"/>
        </w:rPr>
        <w:t xml:space="preserve"> </w:t>
      </w:r>
      <w:r w:rsidRPr="00F96146">
        <w:t xml:space="preserve">The stiffness of foamed </w:t>
      </w:r>
      <w:r w:rsidR="00D15910" w:rsidRPr="00F96146">
        <w:t>WMA</w:t>
      </w:r>
      <w:r w:rsidRPr="00F96146">
        <w:t xml:space="preserve"> is expected to reduce at</w:t>
      </w:r>
      <w:r w:rsidR="008C18CD" w:rsidRPr="00F96146">
        <w:t xml:space="preserve"> a</w:t>
      </w:r>
      <w:r w:rsidRPr="00F96146">
        <w:t xml:space="preserve"> lower degree of aging</w:t>
      </w:r>
      <w:r w:rsidR="00413932" w:rsidRPr="00F96146">
        <w:t xml:space="preserve"> as sh</w:t>
      </w:r>
      <w:r w:rsidR="001A15D1" w:rsidRPr="00F96146">
        <w:t xml:space="preserve">own in </w:t>
      </w:r>
      <w:r w:rsidR="002E219F" w:rsidRPr="00F96146">
        <w:t xml:space="preserve">the </w:t>
      </w:r>
      <w:r w:rsidR="001A15D1" w:rsidRPr="00F96146">
        <w:t>dynamic modulus test results</w:t>
      </w:r>
      <w:r w:rsidR="00C021E6" w:rsidRPr="00F96146">
        <w:t xml:space="preserve">, </w:t>
      </w:r>
      <w:r w:rsidR="008D4C7B" w:rsidRPr="00F96146">
        <w:t xml:space="preserve">which </w:t>
      </w:r>
      <w:r w:rsidR="004E14C9" w:rsidRPr="00F96146">
        <w:t>increases the rutting potential for foamed WMA</w:t>
      </w:r>
      <w:r w:rsidR="001A15D1" w:rsidRPr="00F96146">
        <w:t>.</w:t>
      </w:r>
      <w:r w:rsidRPr="00F96146">
        <w:t xml:space="preserve"> </w:t>
      </w:r>
      <w:r w:rsidRPr="00F96146">
        <w:rPr>
          <w:color w:val="000000" w:themeColor="text1"/>
        </w:rPr>
        <w:t xml:space="preserve">However, an insignificant difference in the rutting performance of HMA and </w:t>
      </w:r>
      <w:r w:rsidR="00D15910" w:rsidRPr="00F96146">
        <w:rPr>
          <w:color w:val="000000" w:themeColor="text1"/>
        </w:rPr>
        <w:t>WMA</w:t>
      </w:r>
      <w:r w:rsidRPr="00F96146">
        <w:rPr>
          <w:color w:val="000000" w:themeColor="text1"/>
        </w:rPr>
        <w:t xml:space="preserve"> was reported by several other researchers (Jones, 2004; Prowell et al., 2007; Wielinski et al., 2009). </w:t>
      </w:r>
      <w:r w:rsidR="002E219F" w:rsidRPr="00F96146">
        <w:rPr>
          <w:color w:val="000000" w:themeColor="text1"/>
        </w:rPr>
        <w:t>A h</w:t>
      </w:r>
      <w:r w:rsidRPr="00F96146">
        <w:rPr>
          <w:color w:val="000000" w:themeColor="text1"/>
        </w:rPr>
        <w:t xml:space="preserve">igher density was expected for foamed </w:t>
      </w:r>
      <w:r w:rsidR="00D15910" w:rsidRPr="00F96146">
        <w:rPr>
          <w:color w:val="000000" w:themeColor="text1"/>
        </w:rPr>
        <w:t>WMA</w:t>
      </w:r>
      <w:r w:rsidRPr="00F96146">
        <w:rPr>
          <w:color w:val="000000" w:themeColor="text1"/>
        </w:rPr>
        <w:t xml:space="preserve"> compared to </w:t>
      </w:r>
      <w:r w:rsidR="00D15910" w:rsidRPr="00F96146">
        <w:rPr>
          <w:color w:val="000000" w:themeColor="text1"/>
        </w:rPr>
        <w:t>HMA</w:t>
      </w:r>
      <w:r w:rsidRPr="00F96146">
        <w:rPr>
          <w:color w:val="000000" w:themeColor="text1"/>
        </w:rPr>
        <w:t xml:space="preserve"> due to better compact</w:t>
      </w:r>
      <w:r w:rsidR="00E50241" w:rsidRPr="00F96146">
        <w:rPr>
          <w:color w:val="000000" w:themeColor="text1"/>
        </w:rPr>
        <w:t>a</w:t>
      </w:r>
      <w:r w:rsidRPr="00F96146">
        <w:rPr>
          <w:color w:val="000000" w:themeColor="text1"/>
        </w:rPr>
        <w:t>bility, which m</w:t>
      </w:r>
      <w:r w:rsidR="0071382D" w:rsidRPr="00F96146">
        <w:rPr>
          <w:color w:val="000000" w:themeColor="text1"/>
        </w:rPr>
        <w:t>ay</w:t>
      </w:r>
      <w:r w:rsidRPr="00F96146">
        <w:rPr>
          <w:color w:val="000000" w:themeColor="text1"/>
        </w:rPr>
        <w:t xml:space="preserve"> counteract the lower aging effect </w:t>
      </w:r>
      <w:r w:rsidR="001D75ED" w:rsidRPr="00F96146">
        <w:rPr>
          <w:color w:val="000000" w:themeColor="text1"/>
        </w:rPr>
        <w:t>with respect to</w:t>
      </w:r>
      <w:r w:rsidRPr="00F96146">
        <w:rPr>
          <w:color w:val="000000" w:themeColor="text1"/>
        </w:rPr>
        <w:t xml:space="preserve"> the rutting resistance (Prowell et al., 2007; Wielinski et al., 2009). </w:t>
      </w:r>
      <w:r w:rsidR="00E73625" w:rsidRPr="00F96146">
        <w:rPr>
          <w:color w:val="000000" w:themeColor="text1"/>
        </w:rPr>
        <w:t>As noted earlier, several factors such as aggregate</w:t>
      </w:r>
      <w:r w:rsidR="001A7327" w:rsidRPr="00F96146">
        <w:rPr>
          <w:color w:val="000000" w:themeColor="text1"/>
        </w:rPr>
        <w:t xml:space="preserve"> gradation</w:t>
      </w:r>
      <w:r w:rsidR="00E73625" w:rsidRPr="00F96146">
        <w:rPr>
          <w:color w:val="000000" w:themeColor="text1"/>
        </w:rPr>
        <w:t xml:space="preserve">, </w:t>
      </w:r>
      <w:r w:rsidR="001A7327" w:rsidRPr="00F96146">
        <w:rPr>
          <w:color w:val="000000" w:themeColor="text1"/>
        </w:rPr>
        <w:t>quality of RAP</w:t>
      </w:r>
      <w:r w:rsidR="00B971BF" w:rsidRPr="00F96146">
        <w:rPr>
          <w:color w:val="000000" w:themeColor="text1"/>
        </w:rPr>
        <w:t xml:space="preserve">, </w:t>
      </w:r>
      <w:r w:rsidR="00E73625" w:rsidRPr="00F96146">
        <w:rPr>
          <w:color w:val="000000" w:themeColor="text1"/>
        </w:rPr>
        <w:t xml:space="preserve">type and amount of virgin binder can be responsible for opposing findings. </w:t>
      </w:r>
      <w:r w:rsidRPr="00F96146">
        <w:rPr>
          <w:color w:val="000000"/>
        </w:rPr>
        <w:t xml:space="preserve">Based on the findings presented herein, the </w:t>
      </w:r>
      <w:r w:rsidR="00D15910" w:rsidRPr="00F96146">
        <w:rPr>
          <w:color w:val="000000"/>
        </w:rPr>
        <w:t>WMA</w:t>
      </w:r>
      <w:r w:rsidRPr="00F96146">
        <w:rPr>
          <w:color w:val="000000"/>
        </w:rPr>
        <w:t xml:space="preserve"> </w:t>
      </w:r>
      <w:r w:rsidR="005F015D" w:rsidRPr="00F96146">
        <w:rPr>
          <w:color w:val="000000"/>
        </w:rPr>
        <w:t>is</w:t>
      </w:r>
      <w:r w:rsidRPr="00F96146">
        <w:rPr>
          <w:color w:val="000000"/>
        </w:rPr>
        <w:t xml:space="preserve"> expected to show lower rutting resistance compared to </w:t>
      </w:r>
      <w:r w:rsidR="00AB4119" w:rsidRPr="00F96146">
        <w:rPr>
          <w:color w:val="000000"/>
        </w:rPr>
        <w:t>HMA</w:t>
      </w:r>
      <w:r w:rsidRPr="00F96146">
        <w:rPr>
          <w:color w:val="000000"/>
        </w:rPr>
        <w:t xml:space="preserve">. </w:t>
      </w:r>
      <w:r w:rsidRPr="00F96146">
        <w:rPr>
          <w:color w:val="000000" w:themeColor="text1"/>
        </w:rPr>
        <w:t xml:space="preserve">However, both HMA and </w:t>
      </w:r>
      <w:r w:rsidR="00D15910" w:rsidRPr="00F96146">
        <w:rPr>
          <w:color w:val="000000" w:themeColor="text1"/>
        </w:rPr>
        <w:t>WMA</w:t>
      </w:r>
      <w:r w:rsidRPr="00F96146">
        <w:rPr>
          <w:color w:val="000000" w:themeColor="text1"/>
        </w:rPr>
        <w:t xml:space="preserve"> satisfied ODOT</w:t>
      </w:r>
      <w:r w:rsidR="00B16378" w:rsidRPr="00F96146">
        <w:rPr>
          <w:color w:val="000000" w:themeColor="text1"/>
        </w:rPr>
        <w:t>’s</w:t>
      </w:r>
      <w:r w:rsidRPr="00F96146">
        <w:rPr>
          <w:color w:val="000000" w:themeColor="text1"/>
        </w:rPr>
        <w:t xml:space="preserve"> minimum requirement of 12.5 mm rut depth at 10,000 wheel passes for PG 64-22 grade binder (ODOT, 2011). </w:t>
      </w:r>
    </w:p>
    <w:p w14:paraId="4BDFA73D" w14:textId="499F1271" w:rsidR="00D63643" w:rsidRPr="00F96146" w:rsidRDefault="00D63643" w:rsidP="0083740A">
      <w:pPr>
        <w:spacing w:line="480" w:lineRule="auto"/>
        <w:ind w:firstLine="720"/>
        <w:rPr>
          <w:color w:val="000000" w:themeColor="text1"/>
        </w:rPr>
      </w:pPr>
      <w:r w:rsidRPr="00F96146">
        <w:rPr>
          <w:color w:val="000000" w:themeColor="text1"/>
        </w:rPr>
        <w:t>From Table</w:t>
      </w:r>
      <w:r w:rsidR="007415B5" w:rsidRPr="00F96146">
        <w:rPr>
          <w:color w:val="000000" w:themeColor="text1"/>
        </w:rPr>
        <w:t>s</w:t>
      </w:r>
      <w:r w:rsidRPr="00F96146">
        <w:rPr>
          <w:color w:val="000000" w:themeColor="text1"/>
        </w:rPr>
        <w:t xml:space="preserve"> 5.6 and 5.7, it is evident that higher rutting resistance was </w:t>
      </w:r>
      <w:r w:rsidR="00E50241" w:rsidRPr="00F96146">
        <w:rPr>
          <w:color w:val="000000" w:themeColor="text1"/>
        </w:rPr>
        <w:t>shown</w:t>
      </w:r>
      <w:r w:rsidRPr="00F96146">
        <w:rPr>
          <w:color w:val="000000" w:themeColor="text1"/>
        </w:rPr>
        <w:t xml:space="preserve"> by S3 mixes compared to S4 mixes. For Mix-2 rut depth observed at </w:t>
      </w:r>
      <w:r w:rsidR="00EC7DAF" w:rsidRPr="00F96146">
        <w:rPr>
          <w:color w:val="000000" w:themeColor="text1"/>
        </w:rPr>
        <w:t>1</w:t>
      </w:r>
      <w:r w:rsidRPr="00F96146">
        <w:rPr>
          <w:color w:val="000000" w:themeColor="text1"/>
        </w:rPr>
        <w:t>0,000</w:t>
      </w:r>
      <w:r w:rsidR="00DD6DF4" w:rsidRPr="00F96146">
        <w:rPr>
          <w:color w:val="000000" w:themeColor="text1"/>
        </w:rPr>
        <w:t xml:space="preserve"> </w:t>
      </w:r>
      <w:r w:rsidRPr="00F96146">
        <w:rPr>
          <w:color w:val="000000" w:themeColor="text1"/>
        </w:rPr>
        <w:t xml:space="preserve">wheel passes was </w:t>
      </w:r>
      <w:r w:rsidR="00EC7DAF" w:rsidRPr="00F96146">
        <w:rPr>
          <w:color w:val="000000" w:themeColor="text1"/>
        </w:rPr>
        <w:t>4.3</w:t>
      </w:r>
      <w:r w:rsidRPr="00F96146">
        <w:rPr>
          <w:color w:val="000000" w:themeColor="text1"/>
        </w:rPr>
        <w:t xml:space="preserve"> mm, whereas at the same wheel passes, </w:t>
      </w:r>
      <w:r w:rsidR="00732B22" w:rsidRPr="00F96146">
        <w:rPr>
          <w:color w:val="000000" w:themeColor="text1"/>
        </w:rPr>
        <w:t>5.4 mm of</w:t>
      </w:r>
      <w:r w:rsidRPr="00F96146">
        <w:rPr>
          <w:color w:val="000000" w:themeColor="text1"/>
        </w:rPr>
        <w:t xml:space="preserve"> rut depth was observed for Mix-6. Also, inverse creep slope increased from 2,946 passes/mm to 6,667 passes/mm for Mix-6 to Mix-2 indicating </w:t>
      </w:r>
      <w:r w:rsidR="00DB29C8" w:rsidRPr="00F96146">
        <w:rPr>
          <w:color w:val="000000" w:themeColor="text1"/>
        </w:rPr>
        <w:t xml:space="preserve">a </w:t>
      </w:r>
      <w:r w:rsidRPr="00F96146">
        <w:rPr>
          <w:color w:val="000000" w:themeColor="text1"/>
        </w:rPr>
        <w:t xml:space="preserve">higher rutting resistance. Furthermore, Mix-1 also showed higher rutting resistance </w:t>
      </w:r>
      <w:r w:rsidR="00DB29C8" w:rsidRPr="00F96146">
        <w:rPr>
          <w:color w:val="000000" w:themeColor="text1"/>
        </w:rPr>
        <w:t>than</w:t>
      </w:r>
      <w:r w:rsidRPr="00F96146">
        <w:rPr>
          <w:color w:val="000000" w:themeColor="text1"/>
        </w:rPr>
        <w:t xml:space="preserve"> Mix-5. The rut depths for Mix-1 and Mix-5 at 10,000 passes were found to be 2.2 mm and 2.7 mm, respectively. </w:t>
      </w:r>
      <w:r w:rsidR="00541DBD" w:rsidRPr="00F96146">
        <w:rPr>
          <w:color w:val="000000" w:themeColor="text1"/>
        </w:rPr>
        <w:t xml:space="preserve">The </w:t>
      </w:r>
      <w:r w:rsidRPr="00F96146">
        <w:rPr>
          <w:color w:val="000000" w:themeColor="text1"/>
        </w:rPr>
        <w:t xml:space="preserve">incorporation of </w:t>
      </w:r>
      <w:r w:rsidR="00B352E5" w:rsidRPr="00F96146">
        <w:rPr>
          <w:color w:val="000000" w:themeColor="text1"/>
        </w:rPr>
        <w:t xml:space="preserve">a </w:t>
      </w:r>
      <w:r w:rsidRPr="00F96146">
        <w:rPr>
          <w:color w:val="000000" w:themeColor="text1"/>
        </w:rPr>
        <w:t xml:space="preserve">high percentage of RAP </w:t>
      </w:r>
      <w:r w:rsidR="00BD462E" w:rsidRPr="00F96146">
        <w:rPr>
          <w:color w:val="000000" w:themeColor="text1"/>
        </w:rPr>
        <w:t xml:space="preserve">in </w:t>
      </w:r>
      <w:r w:rsidRPr="00F96146">
        <w:rPr>
          <w:color w:val="000000" w:themeColor="text1"/>
        </w:rPr>
        <w:t xml:space="preserve">S3 mixes (25%) compared to S4 mixes (5%) </w:t>
      </w:r>
      <w:r w:rsidR="002129BD" w:rsidRPr="00F96146">
        <w:rPr>
          <w:color w:val="000000" w:themeColor="text1"/>
        </w:rPr>
        <w:t>is believed to</w:t>
      </w:r>
      <w:r w:rsidRPr="00F96146">
        <w:rPr>
          <w:color w:val="000000" w:themeColor="text1"/>
        </w:rPr>
        <w:t xml:space="preserve"> </w:t>
      </w:r>
      <w:r w:rsidR="00BD462E" w:rsidRPr="00F96146">
        <w:rPr>
          <w:color w:val="000000" w:themeColor="text1"/>
        </w:rPr>
        <w:t xml:space="preserve">have </w:t>
      </w:r>
      <w:r w:rsidRPr="00F96146">
        <w:rPr>
          <w:color w:val="000000" w:themeColor="text1"/>
        </w:rPr>
        <w:t>increase</w:t>
      </w:r>
      <w:r w:rsidR="00BD462E" w:rsidRPr="00F96146">
        <w:rPr>
          <w:color w:val="000000" w:themeColor="text1"/>
        </w:rPr>
        <w:t>d</w:t>
      </w:r>
      <w:r w:rsidRPr="00F96146">
        <w:rPr>
          <w:color w:val="000000" w:themeColor="text1"/>
        </w:rPr>
        <w:t xml:space="preserve"> the rutting resistance due </w:t>
      </w:r>
      <w:r w:rsidR="002F0C6A" w:rsidRPr="00F96146">
        <w:rPr>
          <w:color w:val="000000" w:themeColor="text1"/>
        </w:rPr>
        <w:t xml:space="preserve">to </w:t>
      </w:r>
      <w:r w:rsidRPr="00F96146">
        <w:rPr>
          <w:color w:val="000000" w:themeColor="text1"/>
        </w:rPr>
        <w:t>addition of aged binder from RAP. Similar finding</w:t>
      </w:r>
      <w:r w:rsidR="006449AC" w:rsidRPr="00F96146">
        <w:rPr>
          <w:color w:val="000000" w:themeColor="text1"/>
        </w:rPr>
        <w:t>s</w:t>
      </w:r>
      <w:r w:rsidRPr="00F96146">
        <w:rPr>
          <w:color w:val="000000" w:themeColor="text1"/>
        </w:rPr>
        <w:t xml:space="preserve"> for the increase in RAP content w</w:t>
      </w:r>
      <w:r w:rsidR="006449AC" w:rsidRPr="00F96146">
        <w:rPr>
          <w:color w:val="000000" w:themeColor="text1"/>
        </w:rPr>
        <w:t>ere</w:t>
      </w:r>
      <w:r w:rsidRPr="00F96146">
        <w:rPr>
          <w:color w:val="000000" w:themeColor="text1"/>
        </w:rPr>
        <w:t xml:space="preserve"> reported by several other </w:t>
      </w:r>
      <w:r w:rsidRPr="00F96146">
        <w:rPr>
          <w:color w:val="000000" w:themeColor="text1"/>
        </w:rPr>
        <w:lastRenderedPageBreak/>
        <w:t xml:space="preserve">researchers (Shu et al., </w:t>
      </w:r>
      <w:r w:rsidRPr="00F96146">
        <w:t>2008; Hong et al., 2010; Zhao et al., 2013; Guo et al., 2014; Dong et al., 2017</w:t>
      </w:r>
      <w:r w:rsidR="003D2E07" w:rsidRPr="00F96146">
        <w:t xml:space="preserve">; </w:t>
      </w:r>
      <w:r w:rsidR="003D2E07" w:rsidRPr="00F96146">
        <w:rPr>
          <w:color w:val="000000" w:themeColor="text1"/>
        </w:rPr>
        <w:t>Rahman et al., 2018</w:t>
      </w:r>
      <w:r w:rsidRPr="00F96146">
        <w:rPr>
          <w:color w:val="000000" w:themeColor="text1"/>
        </w:rPr>
        <w:t>).</w:t>
      </w:r>
      <w:r w:rsidR="00FE48E9" w:rsidRPr="00F96146">
        <w:rPr>
          <w:color w:val="000000" w:themeColor="text1"/>
        </w:rPr>
        <w:t xml:space="preserve"> </w:t>
      </w:r>
      <w:r w:rsidR="00653DCA" w:rsidRPr="00F96146">
        <w:rPr>
          <w:color w:val="000000" w:themeColor="text1"/>
        </w:rPr>
        <w:t>As reported by Dong et al. (2017), t</w:t>
      </w:r>
      <w:r w:rsidR="00FE48E9" w:rsidRPr="00F96146">
        <w:rPr>
          <w:color w:val="000000" w:themeColor="text1"/>
        </w:rPr>
        <w:t xml:space="preserve">he increase in rutting resistance with </w:t>
      </w:r>
      <w:r w:rsidR="008957BD" w:rsidRPr="00F96146">
        <w:rPr>
          <w:color w:val="000000" w:themeColor="text1"/>
        </w:rPr>
        <w:t xml:space="preserve">an </w:t>
      </w:r>
      <w:r w:rsidR="00802D47" w:rsidRPr="00F96146">
        <w:rPr>
          <w:color w:val="000000" w:themeColor="text1"/>
        </w:rPr>
        <w:t>increase in</w:t>
      </w:r>
      <w:r w:rsidR="00FE48E9" w:rsidRPr="00F96146">
        <w:rPr>
          <w:color w:val="000000" w:themeColor="text1"/>
        </w:rPr>
        <w:t xml:space="preserve"> RAP</w:t>
      </w:r>
      <w:r w:rsidR="00802D47" w:rsidRPr="00F96146">
        <w:rPr>
          <w:color w:val="000000" w:themeColor="text1"/>
        </w:rPr>
        <w:t xml:space="preserve"> content</w:t>
      </w:r>
      <w:r w:rsidR="00FE48E9" w:rsidRPr="00F96146">
        <w:rPr>
          <w:color w:val="000000" w:themeColor="text1"/>
        </w:rPr>
        <w:t xml:space="preserve"> was more </w:t>
      </w:r>
      <w:r w:rsidR="008868A7" w:rsidRPr="00F96146">
        <w:rPr>
          <w:color w:val="000000" w:themeColor="text1"/>
        </w:rPr>
        <w:t xml:space="preserve">dominant in HMA compared to </w:t>
      </w:r>
      <w:r w:rsidR="00D15910" w:rsidRPr="00F96146">
        <w:rPr>
          <w:color w:val="000000" w:themeColor="text1"/>
        </w:rPr>
        <w:t>WMA</w:t>
      </w:r>
      <w:r w:rsidR="00802D47" w:rsidRPr="00F96146">
        <w:rPr>
          <w:color w:val="000000" w:themeColor="text1"/>
        </w:rPr>
        <w:t>.</w:t>
      </w:r>
      <w:r w:rsidRPr="00F96146">
        <w:rPr>
          <w:color w:val="000000" w:themeColor="text1"/>
        </w:rPr>
        <w:t xml:space="preserve"> </w:t>
      </w:r>
      <w:r w:rsidR="00CD3F9D" w:rsidRPr="00F96146">
        <w:rPr>
          <w:color w:val="000000" w:themeColor="text1"/>
        </w:rPr>
        <w:t>In their study</w:t>
      </w:r>
      <w:r w:rsidR="004E46A5" w:rsidRPr="00F96146">
        <w:rPr>
          <w:color w:val="000000" w:themeColor="text1"/>
        </w:rPr>
        <w:t xml:space="preserve">, up to 80% virgin binder replacement by RAP aged binder was studied. </w:t>
      </w:r>
      <w:r w:rsidRPr="00F96146">
        <w:rPr>
          <w:color w:val="000000" w:themeColor="text1"/>
        </w:rPr>
        <w:t>However</w:t>
      </w:r>
      <w:r w:rsidRPr="00F96146">
        <w:t>, insignificant improvement in the rutting resistance with the increase in RAP content was reported by Daniel and Lachance (2005), Shah et al. (2007), and Apeagyei et al. (2011). It was reported that for asphalt mixes with lower high</w:t>
      </w:r>
      <w:r w:rsidR="00B5564B" w:rsidRPr="00F96146">
        <w:t>-</w:t>
      </w:r>
      <w:r w:rsidRPr="00F96146">
        <w:t>temperature PG virgin binder (PG 58 to lower), addition of RAP m</w:t>
      </w:r>
      <w:r w:rsidR="00DA5910" w:rsidRPr="00F96146">
        <w:t>ay</w:t>
      </w:r>
      <w:r w:rsidRPr="00F96146">
        <w:t xml:space="preserve"> adverse</w:t>
      </w:r>
      <w:r w:rsidR="00581CC8" w:rsidRPr="00F96146">
        <w:t>ly</w:t>
      </w:r>
      <w:r w:rsidRPr="00F96146">
        <w:t xml:space="preserve"> </w:t>
      </w:r>
      <w:r w:rsidR="00313FC4" w:rsidRPr="00F96146">
        <w:t>affect</w:t>
      </w:r>
      <w:r w:rsidRPr="00F96146">
        <w:t xml:space="preserve"> the rutting resistance (Apeagyei et al., 2011). Although in this study, PG 64-22 virgin binder was used in producing asphalt mixes.</w:t>
      </w:r>
      <w:r w:rsidR="00692A4D" w:rsidRPr="00F96146">
        <w:t xml:space="preserve"> The future </w:t>
      </w:r>
      <w:r w:rsidR="0097726D" w:rsidRPr="00F96146">
        <w:t xml:space="preserve">studies can explore other binder types to evaluate the effect of RAP </w:t>
      </w:r>
      <w:r w:rsidR="007038F6" w:rsidRPr="00F96146">
        <w:t>in rutting resistance of asphalt mixes.</w:t>
      </w:r>
      <w:r w:rsidRPr="00F96146">
        <w:t xml:space="preserve"> </w:t>
      </w:r>
      <w:r w:rsidR="0062631D" w:rsidRPr="00F96146">
        <w:t>Overall,</w:t>
      </w:r>
      <w:r w:rsidRPr="00F96146">
        <w:t xml:space="preserve"> based on the findings presented herein, </w:t>
      </w:r>
      <w:r w:rsidR="00C32E19" w:rsidRPr="00F96146">
        <w:t xml:space="preserve">an </w:t>
      </w:r>
      <w:r w:rsidRPr="00F96146">
        <w:t>increase in RAP content was expected to increase the rutting resistant of asphalt mixes.</w:t>
      </w:r>
    </w:p>
    <w:p w14:paraId="324253C1" w14:textId="77777777" w:rsidR="00D63643" w:rsidRPr="00F96146" w:rsidRDefault="00D63643" w:rsidP="00DB3968">
      <w:pPr>
        <w:pStyle w:val="Heading3"/>
        <w:numPr>
          <w:ilvl w:val="2"/>
          <w:numId w:val="10"/>
        </w:numPr>
        <w:ind w:left="0" w:firstLine="0"/>
        <w:rPr>
          <w:rFonts w:ascii="Times New Roman" w:hAnsi="Times New Roman"/>
        </w:rPr>
      </w:pPr>
      <w:bookmarkStart w:id="206" w:name="_Toc13570820"/>
      <w:r w:rsidRPr="00F96146">
        <w:rPr>
          <w:rFonts w:ascii="Times New Roman" w:hAnsi="Times New Roman"/>
        </w:rPr>
        <w:t>Flow Number (FN) Test</w:t>
      </w:r>
      <w:bookmarkEnd w:id="206"/>
    </w:p>
    <w:p w14:paraId="3593DDAB" w14:textId="283F1495" w:rsidR="00D63643" w:rsidRPr="00F96146" w:rsidRDefault="00D63643" w:rsidP="00DB3968">
      <w:pPr>
        <w:spacing w:line="480" w:lineRule="auto"/>
        <w:ind w:firstLine="720"/>
      </w:pPr>
      <w:r w:rsidRPr="00F96146">
        <w:t xml:space="preserve">The Flow Number (FN) test was conducted </w:t>
      </w:r>
      <w:r w:rsidR="0027518B" w:rsidRPr="00F96146">
        <w:t>as per</w:t>
      </w:r>
      <w:r w:rsidRPr="00F96146">
        <w:t xml:space="preserve"> AASHTO T 378 to evaluate the rutting resistance of asphalt mixes (AASHTO, 2017). The asphalt mix with</w:t>
      </w:r>
      <w:r w:rsidR="00A00AD4" w:rsidRPr="00F96146">
        <w:t xml:space="preserve"> a</w:t>
      </w:r>
      <w:r w:rsidRPr="00F96146">
        <w:t xml:space="preserve"> higher FN value is expected to </w:t>
      </w:r>
      <w:r w:rsidR="005B0E7D" w:rsidRPr="00F96146">
        <w:t>show</w:t>
      </w:r>
      <w:r w:rsidRPr="00F96146">
        <w:t xml:space="preserve"> higher resistance to rutting (Witczak et al</w:t>
      </w:r>
      <w:r w:rsidR="002A0C8F" w:rsidRPr="00F96146">
        <w:t>.</w:t>
      </w:r>
      <w:r w:rsidRPr="00F96146">
        <w:t>, 2002; Copeland et al., 2010; Zhao et al., 2013; Roy et al</w:t>
      </w:r>
      <w:r w:rsidR="002A0C8F" w:rsidRPr="00F96146">
        <w:t>.</w:t>
      </w:r>
      <w:r w:rsidRPr="00F96146">
        <w:t>, 2015; Chaturabong, 2016). Figure</w:t>
      </w:r>
      <w:r w:rsidR="00476A9C" w:rsidRPr="00F96146">
        <w:t>s</w:t>
      </w:r>
      <w:r w:rsidRPr="00F96146">
        <w:t xml:space="preserve"> 5.16 and 5.17 show the FN test results for S3 mixes and S4 mixes</w:t>
      </w:r>
      <w:r w:rsidR="00DD6DF4" w:rsidRPr="00F96146">
        <w:t xml:space="preserve">, </w:t>
      </w:r>
      <w:r w:rsidRPr="00F96146">
        <w:t xml:space="preserve">respectively. For each mix type, three specimens were tested to check the repeatability of test results. </w:t>
      </w:r>
      <w:r w:rsidRPr="00F96146">
        <w:rPr>
          <w:color w:val="000000" w:themeColor="text1"/>
        </w:rPr>
        <w:t>The COV</w:t>
      </w:r>
      <w:r w:rsidR="00A00AD4" w:rsidRPr="00F96146">
        <w:rPr>
          <w:color w:val="000000" w:themeColor="text1"/>
        </w:rPr>
        <w:t>s</w:t>
      </w:r>
      <w:r w:rsidRPr="00F96146">
        <w:rPr>
          <w:color w:val="000000" w:themeColor="text1"/>
        </w:rPr>
        <w:t xml:space="preserve"> for Mix-1 and Mix-2 were found to be 4.6% and 19.5%, respectively. Also, </w:t>
      </w:r>
      <w:r w:rsidR="00A00AD4" w:rsidRPr="00F96146">
        <w:rPr>
          <w:color w:val="000000" w:themeColor="text1"/>
        </w:rPr>
        <w:t xml:space="preserve">the </w:t>
      </w:r>
      <w:r w:rsidRPr="00F96146">
        <w:rPr>
          <w:color w:val="000000" w:themeColor="text1"/>
        </w:rPr>
        <w:t>COV</w:t>
      </w:r>
      <w:r w:rsidR="00A00AD4" w:rsidRPr="00F96146">
        <w:rPr>
          <w:color w:val="000000" w:themeColor="text1"/>
        </w:rPr>
        <w:t>s</w:t>
      </w:r>
      <w:r w:rsidRPr="00F96146">
        <w:rPr>
          <w:color w:val="000000" w:themeColor="text1"/>
        </w:rPr>
        <w:t xml:space="preserve"> for Mix-5</w:t>
      </w:r>
      <w:r w:rsidRPr="00F96146">
        <w:t xml:space="preserve"> and Mix-6 were found to be 14.2% and 21.7%, respectively.</w:t>
      </w:r>
      <w:r w:rsidR="00AC7CE5" w:rsidRPr="00F96146">
        <w:t xml:space="preserve"> </w:t>
      </w:r>
      <w:r w:rsidRPr="00F96146">
        <w:rPr>
          <w:color w:val="000000" w:themeColor="text1"/>
        </w:rPr>
        <w:t xml:space="preserve">The recommended COVs by AASHTO T 378 for mixes with NMAS of 19 mm and </w:t>
      </w:r>
      <w:r w:rsidRPr="00F96146">
        <w:t xml:space="preserve">12.5 </w:t>
      </w:r>
      <w:r w:rsidRPr="00F96146">
        <w:lastRenderedPageBreak/>
        <w:t xml:space="preserve">mm </w:t>
      </w:r>
      <w:r w:rsidRPr="00F96146">
        <w:rPr>
          <w:color w:val="000000" w:themeColor="text1"/>
        </w:rPr>
        <w:t xml:space="preserve">are 58.5% and 43.1%, respectively (AASHTO, 2017). </w:t>
      </w:r>
      <w:r w:rsidRPr="00F96146">
        <w:t>Therefore, the COV requirements were satisfied for both S3 and S4 mixes. Also, it was found from Figure</w:t>
      </w:r>
      <w:r w:rsidR="00476A9C" w:rsidRPr="00F96146">
        <w:t>s</w:t>
      </w:r>
      <w:r w:rsidRPr="00F96146">
        <w:t xml:space="preserve"> 5.16 and 5.17 that both </w:t>
      </w:r>
      <w:r w:rsidR="00D15910" w:rsidRPr="00F96146">
        <w:t>WMA</w:t>
      </w:r>
      <w:r w:rsidRPr="00F96146">
        <w:t xml:space="preserve"> showed lower FN values compared to their HMA counterparts</w:t>
      </w:r>
      <w:r w:rsidR="00DD6DF4" w:rsidRPr="00F96146">
        <w:t xml:space="preserve">. </w:t>
      </w:r>
      <w:r w:rsidRPr="00F96146">
        <w:t xml:space="preserve">The average FN values for Mix-1 and Mix-2 were found to be 167 and 59, respectively. </w:t>
      </w:r>
      <w:r w:rsidR="00495106" w:rsidRPr="00F96146">
        <w:t>A similar trend was followed by S4 mixes. The average FN values for Mix-</w:t>
      </w:r>
      <w:r w:rsidR="000F621B" w:rsidRPr="00F96146">
        <w:t>5</w:t>
      </w:r>
      <w:r w:rsidR="00495106" w:rsidRPr="00F96146">
        <w:t xml:space="preserve"> and Mix-</w:t>
      </w:r>
      <w:r w:rsidR="000F621B" w:rsidRPr="00F96146">
        <w:t>6</w:t>
      </w:r>
      <w:r w:rsidR="00495106" w:rsidRPr="00F96146">
        <w:t xml:space="preserve"> were found to be 107 and 16, respectively. </w:t>
      </w:r>
      <w:r w:rsidR="007F0B5D" w:rsidRPr="00F96146">
        <w:t xml:space="preserve">Therefore, lower resistance to rutting is expected for WMA compared </w:t>
      </w:r>
      <w:r w:rsidR="00157DF9" w:rsidRPr="00F96146">
        <w:t xml:space="preserve">to </w:t>
      </w:r>
      <w:r w:rsidR="007F0B5D" w:rsidRPr="00F96146">
        <w:t>HMA. A similar observation was reported by several other researchers</w:t>
      </w:r>
      <w:r w:rsidRPr="00F96146">
        <w:t xml:space="preserve"> (Hill, 2011; Bonaquistet et al., 2011; </w:t>
      </w:r>
      <w:r w:rsidR="003510EB" w:rsidRPr="00F96146">
        <w:t>Hossain</w:t>
      </w:r>
      <w:r w:rsidRPr="00F96146">
        <w:t xml:space="preserve"> et al., 2012; Ali et al., 2013; Zhao et al., 2013; Yu et al., 2016</w:t>
      </w:r>
      <w:r w:rsidR="003D2E07" w:rsidRPr="00F96146">
        <w:t xml:space="preserve">; </w:t>
      </w:r>
      <w:r w:rsidR="003D2E07" w:rsidRPr="00F96146">
        <w:rPr>
          <w:color w:val="000000" w:themeColor="text1"/>
        </w:rPr>
        <w:t>Rahman et al., 2018</w:t>
      </w:r>
      <w:r w:rsidRPr="00F96146">
        <w:t xml:space="preserve">). </w:t>
      </w:r>
      <w:r w:rsidRPr="00F96146">
        <w:rPr>
          <w:color w:val="000000" w:themeColor="text1"/>
        </w:rPr>
        <w:t xml:space="preserve"> Also, as discussed in Table 3.</w:t>
      </w:r>
      <w:r w:rsidR="00866589" w:rsidRPr="00F96146">
        <w:rPr>
          <w:color w:val="000000" w:themeColor="text1"/>
        </w:rPr>
        <w:t>8</w:t>
      </w:r>
      <w:r w:rsidRPr="00F96146">
        <w:rPr>
          <w:color w:val="000000" w:themeColor="text1"/>
        </w:rPr>
        <w:t xml:space="preserve">, </w:t>
      </w:r>
      <w:r w:rsidR="0019767B" w:rsidRPr="00F96146">
        <w:rPr>
          <w:color w:val="000000" w:themeColor="text1"/>
        </w:rPr>
        <w:t xml:space="preserve">no minimum requirement </w:t>
      </w:r>
      <w:r w:rsidR="009F170D" w:rsidRPr="00F96146">
        <w:rPr>
          <w:color w:val="000000" w:themeColor="text1"/>
        </w:rPr>
        <w:t xml:space="preserve">of FN value </w:t>
      </w:r>
      <w:r w:rsidR="0019767B" w:rsidRPr="00F96146">
        <w:rPr>
          <w:color w:val="000000" w:themeColor="text1"/>
        </w:rPr>
        <w:t xml:space="preserve">has been </w:t>
      </w:r>
      <w:r w:rsidR="00A80223" w:rsidRPr="00F96146">
        <w:rPr>
          <w:color w:val="000000" w:themeColor="text1"/>
        </w:rPr>
        <w:t xml:space="preserve">mentioned </w:t>
      </w:r>
      <w:r w:rsidR="007B2CF1" w:rsidRPr="00F96146">
        <w:rPr>
          <w:color w:val="000000" w:themeColor="text1"/>
        </w:rPr>
        <w:t xml:space="preserve">by AASHTO </w:t>
      </w:r>
      <w:r w:rsidR="00A80223" w:rsidRPr="00F96146">
        <w:rPr>
          <w:color w:val="000000" w:themeColor="text1"/>
        </w:rPr>
        <w:t>for both HMA and WMA</w:t>
      </w:r>
      <w:r w:rsidR="00C2557D" w:rsidRPr="00F96146">
        <w:rPr>
          <w:color w:val="000000" w:themeColor="text1"/>
        </w:rPr>
        <w:t xml:space="preserve"> for light traffic</w:t>
      </w:r>
      <w:r w:rsidR="002522F0" w:rsidRPr="00F96146">
        <w:rPr>
          <w:color w:val="000000" w:themeColor="text1"/>
        </w:rPr>
        <w:t xml:space="preserve"> condition</w:t>
      </w:r>
      <w:r w:rsidR="00C2557D" w:rsidRPr="00F96146">
        <w:rPr>
          <w:color w:val="000000" w:themeColor="text1"/>
        </w:rPr>
        <w:t xml:space="preserve"> (ESALs</w:t>
      </w:r>
      <w:r w:rsidR="00181E92" w:rsidRPr="00F96146">
        <w:rPr>
          <w:color w:val="000000" w:themeColor="text1"/>
        </w:rPr>
        <w:t xml:space="preserve"> </w:t>
      </w:r>
      <w:r w:rsidR="00C2557D" w:rsidRPr="00F96146">
        <w:rPr>
          <w:color w:val="000000" w:themeColor="text1"/>
        </w:rPr>
        <w:t>&lt;</w:t>
      </w:r>
      <w:r w:rsidR="00181E92" w:rsidRPr="00F96146">
        <w:rPr>
          <w:color w:val="000000" w:themeColor="text1"/>
        </w:rPr>
        <w:t xml:space="preserve"> </w:t>
      </w:r>
      <w:r w:rsidR="007B2CF1" w:rsidRPr="00F96146">
        <w:rPr>
          <w:color w:val="000000" w:themeColor="text1"/>
        </w:rPr>
        <w:t>0.</w:t>
      </w:r>
      <w:r w:rsidR="00C2557D" w:rsidRPr="00F96146">
        <w:rPr>
          <w:color w:val="000000" w:themeColor="text1"/>
        </w:rPr>
        <w:t>3 million)</w:t>
      </w:r>
      <w:r w:rsidR="002522F0" w:rsidRPr="00F96146">
        <w:rPr>
          <w:color w:val="000000" w:themeColor="text1"/>
        </w:rPr>
        <w:t xml:space="preserve"> (AASHTO, 2017).</w:t>
      </w:r>
    </w:p>
    <w:p w14:paraId="04ABB8B3" w14:textId="49334E68" w:rsidR="00D63643" w:rsidRPr="00F96146" w:rsidRDefault="00887079" w:rsidP="00DB3968">
      <w:pPr>
        <w:spacing w:line="480" w:lineRule="auto"/>
        <w:ind w:firstLine="720"/>
      </w:pPr>
      <w:r w:rsidRPr="00F96146">
        <w:t xml:space="preserve">S3 mixes were found to exhibit higher FN values compared to S4 mixes. Therefore, S3 mixes are expected to show higher rutting resistance due to incorporation of high percentage of RAP </w:t>
      </w:r>
      <w:r w:rsidR="00D63643" w:rsidRPr="00F96146">
        <w:rPr>
          <w:color w:val="000000" w:themeColor="text1"/>
        </w:rPr>
        <w:t xml:space="preserve">(Shu et al., </w:t>
      </w:r>
      <w:r w:rsidR="00D63643" w:rsidRPr="00F96146">
        <w:t>2008; Hong et al., 2010; Zhao et al., 2013; Guo et al., 2014; Dong et al., 2017</w:t>
      </w:r>
      <w:r w:rsidR="002C2604" w:rsidRPr="00F96146">
        <w:t xml:space="preserve">; </w:t>
      </w:r>
      <w:r w:rsidR="002C2604" w:rsidRPr="00F96146">
        <w:rPr>
          <w:color w:val="000000" w:themeColor="text1"/>
        </w:rPr>
        <w:t>Rahman et al., 2018</w:t>
      </w:r>
      <w:r w:rsidR="00D63643" w:rsidRPr="00F96146">
        <w:t xml:space="preserve">). </w:t>
      </w:r>
    </w:p>
    <w:p w14:paraId="4AD95AC2" w14:textId="77777777" w:rsidR="00D63643" w:rsidRPr="00F96146" w:rsidRDefault="00D63643" w:rsidP="00DB3968">
      <w:pPr>
        <w:jc w:val="center"/>
      </w:pPr>
      <w:r w:rsidRPr="00F96146">
        <w:rPr>
          <w:noProof/>
          <w:lang w:bidi="ar-SA"/>
        </w:rPr>
        <w:drawing>
          <wp:inline distT="0" distB="0" distL="0" distR="0" wp14:anchorId="0D6AEA08" wp14:editId="49006B4B">
            <wp:extent cx="3944986" cy="2409987"/>
            <wp:effectExtent l="0" t="0" r="0" b="0"/>
            <wp:docPr id="40" name="Chart 40">
              <a:extLst xmlns:a="http://schemas.openxmlformats.org/drawingml/2006/main">
                <a:ext uri="{FF2B5EF4-FFF2-40B4-BE49-F238E27FC236}">
                  <a16:creationId xmlns:a16="http://schemas.microsoft.com/office/drawing/2014/main" id="{5D9C2819-92CB-4614-A225-F0572E8C0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F7B9301" w14:textId="754597BF" w:rsidR="00D63643" w:rsidRPr="00F96146" w:rsidRDefault="00D63643" w:rsidP="00DB3968">
      <w:pPr>
        <w:pStyle w:val="Caption"/>
        <w:spacing w:line="480" w:lineRule="auto"/>
        <w:jc w:val="center"/>
        <w:rPr>
          <w:b w:val="0"/>
          <w:bCs w:val="0"/>
          <w:i/>
          <w:iCs/>
          <w:szCs w:val="24"/>
        </w:rPr>
      </w:pPr>
      <w:bookmarkStart w:id="207" w:name="_Toc13571671"/>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16</w:t>
      </w:r>
      <w:r w:rsidRPr="00F96146">
        <w:rPr>
          <w:b w:val="0"/>
          <w:bCs w:val="0"/>
          <w:i/>
          <w:iCs/>
          <w:szCs w:val="24"/>
        </w:rPr>
        <w:fldChar w:fldCharType="end"/>
      </w:r>
      <w:r w:rsidRPr="00F96146">
        <w:rPr>
          <w:b w:val="0"/>
          <w:bCs w:val="0"/>
          <w:szCs w:val="24"/>
        </w:rPr>
        <w:t xml:space="preserve"> Comparison of FN for Mix-1 and Mix-2</w:t>
      </w:r>
      <w:bookmarkEnd w:id="207"/>
    </w:p>
    <w:p w14:paraId="12C34EA1" w14:textId="77777777" w:rsidR="00D63643" w:rsidRPr="00F96146" w:rsidRDefault="00D63643" w:rsidP="00DB3968">
      <w:pPr>
        <w:jc w:val="center"/>
      </w:pPr>
      <w:r w:rsidRPr="00F96146">
        <w:rPr>
          <w:noProof/>
          <w:lang w:bidi="ar-SA"/>
        </w:rPr>
        <w:lastRenderedPageBreak/>
        <w:drawing>
          <wp:inline distT="0" distB="0" distL="0" distR="0" wp14:anchorId="0D532587" wp14:editId="49D35AA6">
            <wp:extent cx="4024745" cy="2715491"/>
            <wp:effectExtent l="0" t="0" r="0" b="8890"/>
            <wp:docPr id="28" name="Chart 28">
              <a:extLst xmlns:a="http://schemas.openxmlformats.org/drawingml/2006/main">
                <a:ext uri="{FF2B5EF4-FFF2-40B4-BE49-F238E27FC236}">
                  <a16:creationId xmlns:a16="http://schemas.microsoft.com/office/drawing/2014/main" id="{6A2B21F7-7677-41F9-A491-07CDDC4E9E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9AC31FB" w14:textId="212D8C23" w:rsidR="00D63643" w:rsidRPr="00F96146" w:rsidRDefault="00D63643" w:rsidP="00DB3968">
      <w:pPr>
        <w:pStyle w:val="Caption"/>
        <w:spacing w:line="480" w:lineRule="auto"/>
        <w:jc w:val="center"/>
        <w:rPr>
          <w:b w:val="0"/>
          <w:bCs w:val="0"/>
          <w:i/>
          <w:iCs/>
          <w:szCs w:val="24"/>
        </w:rPr>
      </w:pPr>
      <w:bookmarkStart w:id="208" w:name="_Toc13571672"/>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17</w:t>
      </w:r>
      <w:r w:rsidRPr="00F96146">
        <w:rPr>
          <w:b w:val="0"/>
          <w:bCs w:val="0"/>
          <w:i/>
          <w:iCs/>
          <w:szCs w:val="24"/>
        </w:rPr>
        <w:fldChar w:fldCharType="end"/>
      </w:r>
      <w:r w:rsidRPr="00F96146">
        <w:rPr>
          <w:b w:val="0"/>
          <w:bCs w:val="0"/>
          <w:szCs w:val="24"/>
        </w:rPr>
        <w:t xml:space="preserve"> Comparison of FN for Mix-5 and Mix-6</w:t>
      </w:r>
      <w:bookmarkEnd w:id="208"/>
    </w:p>
    <w:p w14:paraId="0E064C91" w14:textId="07B05FAD" w:rsidR="00D63643" w:rsidRPr="00F96146" w:rsidRDefault="00D63643" w:rsidP="00DB3968">
      <w:pPr>
        <w:pStyle w:val="Heading3"/>
        <w:numPr>
          <w:ilvl w:val="2"/>
          <w:numId w:val="10"/>
        </w:numPr>
        <w:ind w:left="0" w:firstLine="0"/>
        <w:rPr>
          <w:rFonts w:ascii="Times New Roman" w:hAnsi="Times New Roman"/>
        </w:rPr>
      </w:pPr>
      <w:bookmarkStart w:id="209" w:name="_Toc13570821"/>
      <w:r w:rsidRPr="00F96146">
        <w:rPr>
          <w:rFonts w:ascii="Times New Roman" w:hAnsi="Times New Roman"/>
        </w:rPr>
        <w:t xml:space="preserve">Ranking of Asphalt </w:t>
      </w:r>
      <w:r w:rsidR="00EC6A5D" w:rsidRPr="00F96146">
        <w:rPr>
          <w:rFonts w:ascii="Times New Roman" w:hAnsi="Times New Roman"/>
        </w:rPr>
        <w:t>M</w:t>
      </w:r>
      <w:r w:rsidRPr="00F96146">
        <w:rPr>
          <w:rFonts w:ascii="Times New Roman" w:hAnsi="Times New Roman"/>
        </w:rPr>
        <w:t xml:space="preserve">ixes </w:t>
      </w:r>
      <w:r w:rsidR="00EC6A5D" w:rsidRPr="00F96146">
        <w:rPr>
          <w:rFonts w:ascii="Times New Roman" w:hAnsi="Times New Roman"/>
        </w:rPr>
        <w:t>B</w:t>
      </w:r>
      <w:r w:rsidRPr="00F96146">
        <w:rPr>
          <w:rFonts w:ascii="Times New Roman" w:hAnsi="Times New Roman"/>
        </w:rPr>
        <w:t>ased on Rutting Performance</w:t>
      </w:r>
      <w:bookmarkEnd w:id="209"/>
    </w:p>
    <w:p w14:paraId="6FAEDC8A" w14:textId="0CF85226" w:rsidR="000B396E" w:rsidRPr="00F96146" w:rsidRDefault="00D63643" w:rsidP="004A3E2A">
      <w:pPr>
        <w:spacing w:line="480" w:lineRule="auto"/>
        <w:ind w:firstLine="720"/>
        <w:rPr>
          <w:color w:val="000000" w:themeColor="text1"/>
        </w:rPr>
      </w:pPr>
      <w:r w:rsidRPr="00F96146">
        <w:rPr>
          <w:color w:val="000000" w:themeColor="text1"/>
        </w:rPr>
        <w:t>Table 5.8 present</w:t>
      </w:r>
      <w:r w:rsidR="000921F5" w:rsidRPr="00F96146">
        <w:rPr>
          <w:color w:val="000000" w:themeColor="text1"/>
        </w:rPr>
        <w:t>s</w:t>
      </w:r>
      <w:r w:rsidRPr="00F96146">
        <w:rPr>
          <w:color w:val="000000" w:themeColor="text1"/>
        </w:rPr>
        <w:t xml:space="preserve"> the ranking of asphalt mixes based on various rutting parameters. </w:t>
      </w:r>
      <w:r w:rsidRPr="00F96146">
        <w:t>The rating was conducted on a scale of 1 to 4, where</w:t>
      </w:r>
      <w:r w:rsidRPr="00F96146">
        <w:rPr>
          <w:color w:val="000000" w:themeColor="text1"/>
        </w:rPr>
        <w:t xml:space="preserve"> 1 represents the best performing and 4 represents the worst performing asphalt mix. From HWT test data, rut depth at 10,000 wheel passes, inverse creep slope (passes/mm) and SIP were considered t</w:t>
      </w:r>
      <w:r w:rsidR="00486702" w:rsidRPr="00F96146">
        <w:rPr>
          <w:color w:val="000000" w:themeColor="text1"/>
        </w:rPr>
        <w:t>o</w:t>
      </w:r>
      <w:r w:rsidRPr="00F96146">
        <w:rPr>
          <w:color w:val="000000" w:themeColor="text1"/>
        </w:rPr>
        <w:t xml:space="preserve"> rank the asphalt mixes. </w:t>
      </w:r>
      <w:r w:rsidR="009E61EF" w:rsidRPr="00F96146">
        <w:t>The ODOT’s rut depth limit at 10,000 wheel passes for asphalt mixes having a</w:t>
      </w:r>
      <w:r w:rsidR="009E61EF" w:rsidRPr="00F96146">
        <w:rPr>
          <w:color w:val="000000" w:themeColor="text1"/>
        </w:rPr>
        <w:t xml:space="preserve"> PG 64-22 binder was used in this ranking (ODOT, 2011)</w:t>
      </w:r>
      <w:r w:rsidR="00487FE2" w:rsidRPr="00F96146">
        <w:rPr>
          <w:color w:val="000000" w:themeColor="text1"/>
        </w:rPr>
        <w:t xml:space="preserve">. Also, dynamic modulus value at </w:t>
      </w:r>
      <w:r w:rsidR="00CF4215">
        <w:rPr>
          <w:color w:val="000000" w:themeColor="text1"/>
        </w:rPr>
        <w:t>10</w:t>
      </w:r>
      <w:r w:rsidR="00CF4215" w:rsidRPr="00CF4215">
        <w:rPr>
          <w:color w:val="000000" w:themeColor="text1"/>
          <w:vertAlign w:val="superscript"/>
        </w:rPr>
        <w:t>-4</w:t>
      </w:r>
      <w:r w:rsidR="00487FE2" w:rsidRPr="00F96146">
        <w:rPr>
          <w:color w:val="000000" w:themeColor="text1"/>
        </w:rPr>
        <w:t xml:space="preserve"> Hz reduced frequency and 21.1°C reference temperature was considered in ranking the rutting resistance of asphalt mixes. The ranking of asphalt mixes based on the FN value is </w:t>
      </w:r>
      <w:r w:rsidR="00777A08" w:rsidRPr="00F96146">
        <w:rPr>
          <w:color w:val="000000" w:themeColor="text1"/>
        </w:rPr>
        <w:t>included</w:t>
      </w:r>
      <w:r w:rsidR="00487FE2" w:rsidRPr="00F96146">
        <w:rPr>
          <w:color w:val="000000" w:themeColor="text1"/>
        </w:rPr>
        <w:t xml:space="preserve"> in Table 5.8.</w:t>
      </w:r>
    </w:p>
    <w:p w14:paraId="37525F63" w14:textId="7695477B" w:rsidR="00C83009" w:rsidRPr="00F96146" w:rsidRDefault="00C83009" w:rsidP="00C83009">
      <w:pPr>
        <w:spacing w:line="480" w:lineRule="auto"/>
        <w:ind w:firstLine="720"/>
      </w:pPr>
      <w:r w:rsidRPr="00F96146">
        <w:rPr>
          <w:color w:val="000000" w:themeColor="text1"/>
        </w:rPr>
        <w:t>It is evident from Table 5.8 that foamed WMA was found to exhibit</w:t>
      </w:r>
      <w:r w:rsidR="00777A08" w:rsidRPr="00F96146">
        <w:rPr>
          <w:color w:val="000000" w:themeColor="text1"/>
        </w:rPr>
        <w:t xml:space="preserve"> a</w:t>
      </w:r>
      <w:r w:rsidRPr="00F96146">
        <w:rPr>
          <w:color w:val="000000" w:themeColor="text1"/>
        </w:rPr>
        <w:t xml:space="preserve"> lower rutting resistance compared to control HMA. Based on the rut depth, FN and dynamic modulus, Mix-1 exhibited the highest resistance to rutting, followed by Mix-5, Mix-2, and Mix-6. However, Mix-5 showed the highest rutting resistance, followed by Mix-1, </w:t>
      </w:r>
      <w:r w:rsidRPr="00F96146">
        <w:rPr>
          <w:color w:val="000000" w:themeColor="text1"/>
        </w:rPr>
        <w:lastRenderedPageBreak/>
        <w:t>Mix-2, and Mix-6 wh</w:t>
      </w:r>
      <w:r w:rsidR="001D71C5" w:rsidRPr="00F96146">
        <w:rPr>
          <w:color w:val="000000" w:themeColor="text1"/>
        </w:rPr>
        <w:t>en using</w:t>
      </w:r>
      <w:r w:rsidRPr="00F96146">
        <w:rPr>
          <w:color w:val="000000" w:themeColor="text1"/>
        </w:rPr>
        <w:t xml:space="preserve"> inverse creep slope</w:t>
      </w:r>
      <w:r w:rsidR="001D71C5" w:rsidRPr="00F96146">
        <w:rPr>
          <w:color w:val="000000" w:themeColor="text1"/>
        </w:rPr>
        <w:t xml:space="preserve"> for ranking</w:t>
      </w:r>
      <w:r w:rsidRPr="00F96146">
        <w:rPr>
          <w:color w:val="000000" w:themeColor="text1"/>
        </w:rPr>
        <w:t xml:space="preserve">. The finer aggregate gradation is believed to decrease the rutting potential for S4 mixes compared to S3 mixes. This is mainly attributed to </w:t>
      </w:r>
      <w:r w:rsidR="00216686">
        <w:rPr>
          <w:color w:val="000000" w:themeColor="text1"/>
        </w:rPr>
        <w:t xml:space="preserve">a </w:t>
      </w:r>
      <w:r w:rsidRPr="00F96146">
        <w:rPr>
          <w:color w:val="000000" w:themeColor="text1"/>
        </w:rPr>
        <w:t>higher</w:t>
      </w:r>
      <w:r w:rsidR="00216686">
        <w:rPr>
          <w:color w:val="000000" w:themeColor="text1"/>
        </w:rPr>
        <w:t xml:space="preserve"> </w:t>
      </w:r>
      <w:r w:rsidR="001A3786">
        <w:rPr>
          <w:color w:val="000000" w:themeColor="text1"/>
        </w:rPr>
        <w:t xml:space="preserve">degree </w:t>
      </w:r>
      <w:r w:rsidR="00255860">
        <w:rPr>
          <w:color w:val="000000" w:themeColor="text1"/>
        </w:rPr>
        <w:t>of</w:t>
      </w:r>
      <w:r w:rsidRPr="00F96146">
        <w:rPr>
          <w:color w:val="000000" w:themeColor="text1"/>
        </w:rPr>
        <w:t xml:space="preserve"> </w:t>
      </w:r>
      <w:r w:rsidR="00084E18" w:rsidRPr="00F96146">
        <w:rPr>
          <w:color w:val="000000" w:themeColor="text1"/>
        </w:rPr>
        <w:t xml:space="preserve">aggregate </w:t>
      </w:r>
      <w:r w:rsidRPr="00F96146">
        <w:rPr>
          <w:color w:val="000000" w:themeColor="text1"/>
        </w:rPr>
        <w:t xml:space="preserve">segregation within the sample for coarser mixes (Krutz and Sebaaly, 1993; Hand and Epps, 2001; Sebaaly et al., 2004; Kim et al., 2009; Golalipour et al., 2012). The high RAP content, on the contrary, increases the rutting resistance for S3 mixes compared to S4 mixes. Therefore, these two opposing factors (aggregate gradation and RAP content) were found to rank Mix-1 and Mix-5 differently, while considering different parameters. </w:t>
      </w:r>
    </w:p>
    <w:p w14:paraId="72CD8B1E" w14:textId="18A12747" w:rsidR="00D63643" w:rsidRPr="00F96146" w:rsidRDefault="00D63643" w:rsidP="00DB3968">
      <w:pPr>
        <w:spacing w:line="480" w:lineRule="auto"/>
        <w:jc w:val="center"/>
      </w:pPr>
      <w:bookmarkStart w:id="210" w:name="_Toc14903921"/>
      <w:r w:rsidRPr="00F96146">
        <w:t>Table 5.</w:t>
      </w:r>
      <w:r w:rsidR="009658A9">
        <w:fldChar w:fldCharType="begin"/>
      </w:r>
      <w:r w:rsidR="009658A9">
        <w:instrText xml:space="preserve"> SEQ Table_5. \* ARABIC </w:instrText>
      </w:r>
      <w:r w:rsidR="009658A9">
        <w:fldChar w:fldCharType="separate"/>
      </w:r>
      <w:r w:rsidR="009658A9">
        <w:rPr>
          <w:noProof/>
        </w:rPr>
        <w:t>8</w:t>
      </w:r>
      <w:r w:rsidR="009658A9">
        <w:rPr>
          <w:noProof/>
        </w:rPr>
        <w:fldChar w:fldCharType="end"/>
      </w:r>
      <w:r w:rsidRPr="00F96146">
        <w:t xml:space="preserve">  Ranking of Asphalt Mixes Based on Rutting Resistance</w:t>
      </w:r>
      <w:bookmarkEnd w:id="210"/>
    </w:p>
    <w:tbl>
      <w:tblPr>
        <w:tblStyle w:val="TableGrid"/>
        <w:tblW w:w="0" w:type="auto"/>
        <w:tblInd w:w="751" w:type="dxa"/>
        <w:tblLook w:val="04A0" w:firstRow="1" w:lastRow="0" w:firstColumn="1" w:lastColumn="0" w:noHBand="0" w:noVBand="1"/>
      </w:tblPr>
      <w:tblGrid>
        <w:gridCol w:w="940"/>
        <w:gridCol w:w="1395"/>
        <w:gridCol w:w="1668"/>
        <w:gridCol w:w="1483"/>
        <w:gridCol w:w="891"/>
        <w:gridCol w:w="1029"/>
      </w:tblGrid>
      <w:tr w:rsidR="00D63643" w:rsidRPr="00F96146" w14:paraId="50197FD5" w14:textId="77777777" w:rsidTr="0042317A">
        <w:trPr>
          <w:trHeight w:val="288"/>
        </w:trPr>
        <w:tc>
          <w:tcPr>
            <w:tcW w:w="940" w:type="dxa"/>
            <w:vMerge w:val="restart"/>
            <w:vAlign w:val="center"/>
          </w:tcPr>
          <w:p w14:paraId="525EF6D5" w14:textId="77777777" w:rsidR="00D63643" w:rsidRPr="00F96146" w:rsidRDefault="00D63643" w:rsidP="00B526DD">
            <w:pPr>
              <w:jc w:val="center"/>
            </w:pPr>
            <w:r w:rsidRPr="00F96146">
              <w:t>Mix Type</w:t>
            </w:r>
          </w:p>
        </w:tc>
        <w:tc>
          <w:tcPr>
            <w:tcW w:w="1395" w:type="dxa"/>
            <w:vMerge w:val="restart"/>
            <w:vAlign w:val="center"/>
          </w:tcPr>
          <w:p w14:paraId="203029D0" w14:textId="77777777" w:rsidR="00D63643" w:rsidRPr="00F96146" w:rsidRDefault="00D63643" w:rsidP="00B526DD">
            <w:pPr>
              <w:jc w:val="center"/>
            </w:pPr>
            <w:r w:rsidRPr="00F96146">
              <w:t xml:space="preserve">Dynamic Modulus </w:t>
            </w:r>
          </w:p>
        </w:tc>
        <w:tc>
          <w:tcPr>
            <w:tcW w:w="4042" w:type="dxa"/>
            <w:gridSpan w:val="3"/>
            <w:vAlign w:val="center"/>
          </w:tcPr>
          <w:p w14:paraId="72C0E1A2" w14:textId="77777777" w:rsidR="00D63643" w:rsidRPr="00F96146" w:rsidRDefault="00D63643" w:rsidP="00B526DD">
            <w:pPr>
              <w:jc w:val="center"/>
            </w:pPr>
            <w:r w:rsidRPr="00F96146">
              <w:t>HWT Indices</w:t>
            </w:r>
          </w:p>
        </w:tc>
        <w:tc>
          <w:tcPr>
            <w:tcW w:w="990" w:type="dxa"/>
            <w:vMerge w:val="restart"/>
            <w:vAlign w:val="center"/>
          </w:tcPr>
          <w:p w14:paraId="6C9CF238" w14:textId="77777777" w:rsidR="00D63643" w:rsidRPr="00F96146" w:rsidRDefault="00D63643" w:rsidP="00B526DD">
            <w:pPr>
              <w:jc w:val="center"/>
            </w:pPr>
            <w:r w:rsidRPr="00F96146">
              <w:t>Average</w:t>
            </w:r>
          </w:p>
          <w:p w14:paraId="5C053D9C" w14:textId="77777777" w:rsidR="00D63643" w:rsidRPr="00F96146" w:rsidRDefault="00D63643" w:rsidP="00B526DD">
            <w:pPr>
              <w:jc w:val="center"/>
            </w:pPr>
            <w:r w:rsidRPr="00F96146">
              <w:t>FN</w:t>
            </w:r>
          </w:p>
        </w:tc>
      </w:tr>
      <w:tr w:rsidR="00D63643" w:rsidRPr="00F96146" w14:paraId="6267AFB4" w14:textId="77777777" w:rsidTr="0042317A">
        <w:trPr>
          <w:trHeight w:val="120"/>
        </w:trPr>
        <w:tc>
          <w:tcPr>
            <w:tcW w:w="940" w:type="dxa"/>
            <w:vMerge/>
            <w:vAlign w:val="center"/>
          </w:tcPr>
          <w:p w14:paraId="7D49F960" w14:textId="77777777" w:rsidR="00D63643" w:rsidRPr="00F96146" w:rsidRDefault="00D63643" w:rsidP="00B526DD">
            <w:pPr>
              <w:jc w:val="center"/>
              <w:rPr>
                <w:b/>
                <w:bCs/>
              </w:rPr>
            </w:pPr>
          </w:p>
        </w:tc>
        <w:tc>
          <w:tcPr>
            <w:tcW w:w="1395" w:type="dxa"/>
            <w:vMerge/>
          </w:tcPr>
          <w:p w14:paraId="19F0C067" w14:textId="77777777" w:rsidR="00D63643" w:rsidRPr="00F96146" w:rsidRDefault="00D63643" w:rsidP="00B526DD">
            <w:pPr>
              <w:jc w:val="center"/>
              <w:rPr>
                <w:b/>
                <w:bCs/>
              </w:rPr>
            </w:pPr>
          </w:p>
        </w:tc>
        <w:tc>
          <w:tcPr>
            <w:tcW w:w="1668" w:type="dxa"/>
            <w:vAlign w:val="center"/>
          </w:tcPr>
          <w:p w14:paraId="4411F1E1" w14:textId="77777777" w:rsidR="00D63643" w:rsidRPr="00F96146" w:rsidRDefault="00D63643" w:rsidP="00B526DD">
            <w:pPr>
              <w:jc w:val="center"/>
            </w:pPr>
            <w:r w:rsidRPr="00F96146">
              <w:t>Rut Depth at 10,000 Wheel Passes (mm)</w:t>
            </w:r>
          </w:p>
        </w:tc>
        <w:tc>
          <w:tcPr>
            <w:tcW w:w="1483" w:type="dxa"/>
            <w:vAlign w:val="center"/>
          </w:tcPr>
          <w:p w14:paraId="7F7922FF" w14:textId="77777777" w:rsidR="00D63643" w:rsidRPr="00F96146" w:rsidRDefault="00D63643" w:rsidP="00B526DD">
            <w:pPr>
              <w:jc w:val="center"/>
              <w:rPr>
                <w:color w:val="000000"/>
              </w:rPr>
            </w:pPr>
            <w:r w:rsidRPr="00F96146">
              <w:rPr>
                <w:color w:val="000000"/>
              </w:rPr>
              <w:t>Inverse</w:t>
            </w:r>
          </w:p>
          <w:p w14:paraId="65407DCE" w14:textId="77777777" w:rsidR="00D63643" w:rsidRPr="00F96146" w:rsidRDefault="00D63643" w:rsidP="00B526DD">
            <w:pPr>
              <w:jc w:val="center"/>
              <w:rPr>
                <w:color w:val="000000"/>
              </w:rPr>
            </w:pPr>
            <w:r w:rsidRPr="00F96146">
              <w:rPr>
                <w:color w:val="000000"/>
              </w:rPr>
              <w:t>Creep Slope</w:t>
            </w:r>
            <w:r w:rsidRPr="00F96146">
              <w:rPr>
                <w:color w:val="000000"/>
              </w:rPr>
              <w:br/>
              <w:t>(passes/mm)</w:t>
            </w:r>
          </w:p>
        </w:tc>
        <w:tc>
          <w:tcPr>
            <w:tcW w:w="891" w:type="dxa"/>
            <w:vAlign w:val="center"/>
          </w:tcPr>
          <w:p w14:paraId="76273AB3" w14:textId="77777777" w:rsidR="00D63643" w:rsidRPr="00F96146" w:rsidRDefault="00D63643" w:rsidP="00B526DD">
            <w:pPr>
              <w:jc w:val="center"/>
            </w:pPr>
          </w:p>
          <w:p w14:paraId="5A03D053" w14:textId="77777777" w:rsidR="00D63643" w:rsidRPr="00F96146" w:rsidRDefault="00D63643" w:rsidP="00B526DD">
            <w:pPr>
              <w:jc w:val="center"/>
            </w:pPr>
            <w:r w:rsidRPr="00F96146">
              <w:t>SIP</w:t>
            </w:r>
          </w:p>
        </w:tc>
        <w:tc>
          <w:tcPr>
            <w:tcW w:w="990" w:type="dxa"/>
            <w:vMerge/>
            <w:vAlign w:val="center"/>
          </w:tcPr>
          <w:p w14:paraId="5F5BDE30" w14:textId="77777777" w:rsidR="00D63643" w:rsidRPr="00F96146" w:rsidRDefault="00D63643" w:rsidP="00B526DD">
            <w:pPr>
              <w:jc w:val="center"/>
            </w:pPr>
          </w:p>
        </w:tc>
      </w:tr>
      <w:tr w:rsidR="00D63643" w:rsidRPr="00F96146" w14:paraId="22EA45A1" w14:textId="77777777" w:rsidTr="0042317A">
        <w:trPr>
          <w:trHeight w:val="251"/>
        </w:trPr>
        <w:tc>
          <w:tcPr>
            <w:tcW w:w="940" w:type="dxa"/>
            <w:vAlign w:val="center"/>
          </w:tcPr>
          <w:p w14:paraId="3ECC652E" w14:textId="77777777" w:rsidR="00D63643" w:rsidRPr="00F96146" w:rsidRDefault="00D63643" w:rsidP="00B526DD">
            <w:pPr>
              <w:jc w:val="center"/>
            </w:pPr>
            <w:r w:rsidRPr="00F96146">
              <w:t>Mix-1</w:t>
            </w:r>
          </w:p>
        </w:tc>
        <w:tc>
          <w:tcPr>
            <w:tcW w:w="1395" w:type="dxa"/>
            <w:vAlign w:val="center"/>
          </w:tcPr>
          <w:p w14:paraId="425278EB" w14:textId="77777777" w:rsidR="00D63643" w:rsidRPr="00F96146" w:rsidRDefault="00D63643" w:rsidP="00B526DD">
            <w:pPr>
              <w:jc w:val="center"/>
              <w:rPr>
                <w:bCs/>
                <w:color w:val="000000" w:themeColor="text1"/>
              </w:rPr>
            </w:pPr>
            <w:r w:rsidRPr="00F96146">
              <w:rPr>
                <w:bCs/>
                <w:color w:val="000000" w:themeColor="text1"/>
              </w:rPr>
              <w:t>1</w:t>
            </w:r>
          </w:p>
        </w:tc>
        <w:tc>
          <w:tcPr>
            <w:tcW w:w="1668" w:type="dxa"/>
            <w:vAlign w:val="center"/>
          </w:tcPr>
          <w:p w14:paraId="70F595BA" w14:textId="77777777" w:rsidR="00D63643" w:rsidRPr="00F96146" w:rsidRDefault="00D63643" w:rsidP="00B526DD">
            <w:pPr>
              <w:jc w:val="center"/>
            </w:pPr>
            <w:r w:rsidRPr="00F96146">
              <w:rPr>
                <w:bCs/>
                <w:color w:val="000000" w:themeColor="text1"/>
              </w:rPr>
              <w:t>1</w:t>
            </w:r>
          </w:p>
        </w:tc>
        <w:tc>
          <w:tcPr>
            <w:tcW w:w="1483" w:type="dxa"/>
            <w:vAlign w:val="center"/>
          </w:tcPr>
          <w:p w14:paraId="187DEFEB" w14:textId="77777777" w:rsidR="00D63643" w:rsidRPr="00F96146" w:rsidRDefault="00D63643" w:rsidP="00B526DD">
            <w:pPr>
              <w:jc w:val="center"/>
              <w:rPr>
                <w:bCs/>
                <w:color w:val="000000" w:themeColor="text1"/>
              </w:rPr>
            </w:pPr>
            <w:r w:rsidRPr="00F96146">
              <w:t>2</w:t>
            </w:r>
          </w:p>
        </w:tc>
        <w:tc>
          <w:tcPr>
            <w:tcW w:w="891" w:type="dxa"/>
            <w:vAlign w:val="center"/>
          </w:tcPr>
          <w:p w14:paraId="3269BADA" w14:textId="77777777" w:rsidR="00D63643" w:rsidRPr="00F96146" w:rsidRDefault="00D63643" w:rsidP="00B526DD">
            <w:pPr>
              <w:jc w:val="center"/>
            </w:pPr>
            <w:r w:rsidRPr="00F96146">
              <w:rPr>
                <w:bCs/>
                <w:color w:val="000000" w:themeColor="text1"/>
              </w:rPr>
              <w:t>1</w:t>
            </w:r>
          </w:p>
        </w:tc>
        <w:tc>
          <w:tcPr>
            <w:tcW w:w="990" w:type="dxa"/>
            <w:vAlign w:val="center"/>
          </w:tcPr>
          <w:p w14:paraId="1D3204AE" w14:textId="77777777" w:rsidR="00D63643" w:rsidRPr="00F96146" w:rsidRDefault="00D63643" w:rsidP="00B526DD">
            <w:pPr>
              <w:jc w:val="center"/>
            </w:pPr>
            <w:r w:rsidRPr="00F96146">
              <w:t>1</w:t>
            </w:r>
          </w:p>
        </w:tc>
      </w:tr>
      <w:tr w:rsidR="00D63643" w:rsidRPr="00F96146" w14:paraId="59A664EA" w14:textId="77777777" w:rsidTr="0042317A">
        <w:tc>
          <w:tcPr>
            <w:tcW w:w="940" w:type="dxa"/>
            <w:vAlign w:val="center"/>
          </w:tcPr>
          <w:p w14:paraId="107DF0BB" w14:textId="77777777" w:rsidR="00D63643" w:rsidRPr="00F96146" w:rsidRDefault="00D63643" w:rsidP="00B526DD">
            <w:pPr>
              <w:jc w:val="center"/>
            </w:pPr>
            <w:r w:rsidRPr="00F96146">
              <w:t>Mix-2</w:t>
            </w:r>
          </w:p>
        </w:tc>
        <w:tc>
          <w:tcPr>
            <w:tcW w:w="1395" w:type="dxa"/>
            <w:vAlign w:val="center"/>
          </w:tcPr>
          <w:p w14:paraId="4A88F519" w14:textId="77777777" w:rsidR="00D63643" w:rsidRPr="00F96146" w:rsidRDefault="00D63643" w:rsidP="00B526DD">
            <w:pPr>
              <w:jc w:val="center"/>
              <w:rPr>
                <w:bCs/>
                <w:color w:val="000000" w:themeColor="text1"/>
              </w:rPr>
            </w:pPr>
            <w:r w:rsidRPr="00F96146">
              <w:rPr>
                <w:bCs/>
                <w:color w:val="000000" w:themeColor="text1"/>
              </w:rPr>
              <w:t>3</w:t>
            </w:r>
          </w:p>
        </w:tc>
        <w:tc>
          <w:tcPr>
            <w:tcW w:w="1668" w:type="dxa"/>
            <w:vAlign w:val="center"/>
          </w:tcPr>
          <w:p w14:paraId="032F9EA5" w14:textId="77777777" w:rsidR="00D63643" w:rsidRPr="00F96146" w:rsidRDefault="00D63643" w:rsidP="00B526DD">
            <w:pPr>
              <w:jc w:val="center"/>
            </w:pPr>
            <w:r w:rsidRPr="00F96146">
              <w:rPr>
                <w:bCs/>
                <w:color w:val="000000" w:themeColor="text1"/>
              </w:rPr>
              <w:t>3</w:t>
            </w:r>
          </w:p>
        </w:tc>
        <w:tc>
          <w:tcPr>
            <w:tcW w:w="1483" w:type="dxa"/>
            <w:vAlign w:val="center"/>
          </w:tcPr>
          <w:p w14:paraId="54E5DC42" w14:textId="77777777" w:rsidR="00D63643" w:rsidRPr="00F96146" w:rsidRDefault="00D63643" w:rsidP="00B526DD">
            <w:pPr>
              <w:jc w:val="center"/>
              <w:rPr>
                <w:bCs/>
                <w:color w:val="000000" w:themeColor="text1"/>
              </w:rPr>
            </w:pPr>
            <w:r w:rsidRPr="00F96146">
              <w:t>3</w:t>
            </w:r>
          </w:p>
        </w:tc>
        <w:tc>
          <w:tcPr>
            <w:tcW w:w="891" w:type="dxa"/>
            <w:vAlign w:val="center"/>
          </w:tcPr>
          <w:p w14:paraId="113FB24A" w14:textId="77777777" w:rsidR="00D63643" w:rsidRPr="00F96146" w:rsidRDefault="00D63643" w:rsidP="00B526DD">
            <w:pPr>
              <w:jc w:val="center"/>
            </w:pPr>
            <w:r w:rsidRPr="00F96146">
              <w:rPr>
                <w:bCs/>
                <w:color w:val="000000" w:themeColor="text1"/>
              </w:rPr>
              <w:t>3</w:t>
            </w:r>
          </w:p>
        </w:tc>
        <w:tc>
          <w:tcPr>
            <w:tcW w:w="990" w:type="dxa"/>
            <w:vAlign w:val="center"/>
          </w:tcPr>
          <w:p w14:paraId="53A770FC" w14:textId="77777777" w:rsidR="00D63643" w:rsidRPr="00F96146" w:rsidRDefault="00D63643" w:rsidP="00B526DD">
            <w:pPr>
              <w:jc w:val="center"/>
            </w:pPr>
            <w:r w:rsidRPr="00F96146">
              <w:t>3</w:t>
            </w:r>
          </w:p>
        </w:tc>
      </w:tr>
      <w:tr w:rsidR="00D63643" w:rsidRPr="00F96146" w14:paraId="190F432F" w14:textId="77777777" w:rsidTr="0042317A">
        <w:tc>
          <w:tcPr>
            <w:tcW w:w="940" w:type="dxa"/>
            <w:vAlign w:val="center"/>
          </w:tcPr>
          <w:p w14:paraId="5F7A3807" w14:textId="77777777" w:rsidR="00D63643" w:rsidRPr="00F96146" w:rsidRDefault="00D63643" w:rsidP="00B526DD">
            <w:pPr>
              <w:jc w:val="center"/>
            </w:pPr>
            <w:r w:rsidRPr="00F96146">
              <w:t>Mix-5</w:t>
            </w:r>
          </w:p>
        </w:tc>
        <w:tc>
          <w:tcPr>
            <w:tcW w:w="1395" w:type="dxa"/>
            <w:vAlign w:val="center"/>
          </w:tcPr>
          <w:p w14:paraId="6EC44845" w14:textId="77777777" w:rsidR="00D63643" w:rsidRPr="00F96146" w:rsidRDefault="00D63643" w:rsidP="00B526DD">
            <w:pPr>
              <w:jc w:val="center"/>
              <w:rPr>
                <w:color w:val="000000" w:themeColor="text1"/>
              </w:rPr>
            </w:pPr>
            <w:r w:rsidRPr="00F96146">
              <w:rPr>
                <w:color w:val="000000" w:themeColor="text1"/>
              </w:rPr>
              <w:t>2</w:t>
            </w:r>
          </w:p>
        </w:tc>
        <w:tc>
          <w:tcPr>
            <w:tcW w:w="1668" w:type="dxa"/>
            <w:vAlign w:val="center"/>
          </w:tcPr>
          <w:p w14:paraId="7B157633" w14:textId="77777777" w:rsidR="00D63643" w:rsidRPr="00F96146" w:rsidRDefault="00D63643" w:rsidP="00B526DD">
            <w:pPr>
              <w:jc w:val="center"/>
            </w:pPr>
            <w:r w:rsidRPr="00F96146">
              <w:rPr>
                <w:color w:val="000000" w:themeColor="text1"/>
              </w:rPr>
              <w:t>2</w:t>
            </w:r>
          </w:p>
        </w:tc>
        <w:tc>
          <w:tcPr>
            <w:tcW w:w="1483" w:type="dxa"/>
            <w:vAlign w:val="center"/>
          </w:tcPr>
          <w:p w14:paraId="01647B8A" w14:textId="77777777" w:rsidR="00D63643" w:rsidRPr="00F96146" w:rsidRDefault="00D63643" w:rsidP="00B526DD">
            <w:pPr>
              <w:jc w:val="center"/>
              <w:rPr>
                <w:color w:val="000000" w:themeColor="text1"/>
              </w:rPr>
            </w:pPr>
            <w:r w:rsidRPr="00F96146">
              <w:t>1</w:t>
            </w:r>
          </w:p>
        </w:tc>
        <w:tc>
          <w:tcPr>
            <w:tcW w:w="891" w:type="dxa"/>
            <w:vAlign w:val="center"/>
          </w:tcPr>
          <w:p w14:paraId="06E41E19" w14:textId="77777777" w:rsidR="00D63643" w:rsidRPr="00F96146" w:rsidRDefault="00D63643" w:rsidP="00B526DD">
            <w:pPr>
              <w:jc w:val="center"/>
            </w:pPr>
            <w:r w:rsidRPr="00F96146">
              <w:rPr>
                <w:color w:val="000000" w:themeColor="text1"/>
              </w:rPr>
              <w:t>1</w:t>
            </w:r>
          </w:p>
        </w:tc>
        <w:tc>
          <w:tcPr>
            <w:tcW w:w="990" w:type="dxa"/>
            <w:vAlign w:val="center"/>
          </w:tcPr>
          <w:p w14:paraId="78636B10" w14:textId="77777777" w:rsidR="00D63643" w:rsidRPr="00F96146" w:rsidRDefault="00D63643" w:rsidP="00B526DD">
            <w:pPr>
              <w:jc w:val="center"/>
            </w:pPr>
            <w:r w:rsidRPr="00F96146">
              <w:t>2</w:t>
            </w:r>
          </w:p>
        </w:tc>
      </w:tr>
      <w:tr w:rsidR="00D63643" w:rsidRPr="00F96146" w14:paraId="0E1C265A" w14:textId="77777777" w:rsidTr="0042317A">
        <w:tc>
          <w:tcPr>
            <w:tcW w:w="940" w:type="dxa"/>
            <w:vAlign w:val="center"/>
          </w:tcPr>
          <w:p w14:paraId="79910F67" w14:textId="77777777" w:rsidR="00D63643" w:rsidRPr="00F96146" w:rsidRDefault="00D63643" w:rsidP="00B526DD">
            <w:pPr>
              <w:jc w:val="center"/>
            </w:pPr>
            <w:r w:rsidRPr="00F96146">
              <w:t>Mix-6</w:t>
            </w:r>
          </w:p>
        </w:tc>
        <w:tc>
          <w:tcPr>
            <w:tcW w:w="1395" w:type="dxa"/>
            <w:vAlign w:val="center"/>
          </w:tcPr>
          <w:p w14:paraId="4D08DE80" w14:textId="77777777" w:rsidR="00D63643" w:rsidRPr="00F96146" w:rsidRDefault="00D63643" w:rsidP="00B526DD">
            <w:pPr>
              <w:jc w:val="center"/>
              <w:rPr>
                <w:color w:val="000000" w:themeColor="text1"/>
              </w:rPr>
            </w:pPr>
            <w:r w:rsidRPr="00F96146">
              <w:rPr>
                <w:color w:val="000000" w:themeColor="text1"/>
              </w:rPr>
              <w:t>4</w:t>
            </w:r>
          </w:p>
        </w:tc>
        <w:tc>
          <w:tcPr>
            <w:tcW w:w="1668" w:type="dxa"/>
            <w:vAlign w:val="center"/>
          </w:tcPr>
          <w:p w14:paraId="684CA68B" w14:textId="77777777" w:rsidR="00D63643" w:rsidRPr="00F96146" w:rsidRDefault="00D63643" w:rsidP="00B526DD">
            <w:pPr>
              <w:jc w:val="center"/>
            </w:pPr>
            <w:r w:rsidRPr="00F96146">
              <w:rPr>
                <w:color w:val="000000" w:themeColor="text1"/>
              </w:rPr>
              <w:t>4</w:t>
            </w:r>
          </w:p>
        </w:tc>
        <w:tc>
          <w:tcPr>
            <w:tcW w:w="1483" w:type="dxa"/>
            <w:vAlign w:val="center"/>
          </w:tcPr>
          <w:p w14:paraId="5F9E1EBA" w14:textId="77777777" w:rsidR="00D63643" w:rsidRPr="00F96146" w:rsidRDefault="00D63643" w:rsidP="00B526DD">
            <w:pPr>
              <w:jc w:val="center"/>
              <w:rPr>
                <w:color w:val="000000" w:themeColor="text1"/>
              </w:rPr>
            </w:pPr>
            <w:r w:rsidRPr="00F96146">
              <w:t>4</w:t>
            </w:r>
          </w:p>
        </w:tc>
        <w:tc>
          <w:tcPr>
            <w:tcW w:w="891" w:type="dxa"/>
            <w:vAlign w:val="center"/>
          </w:tcPr>
          <w:p w14:paraId="500DA58E" w14:textId="77777777" w:rsidR="00D63643" w:rsidRPr="00F96146" w:rsidRDefault="00D63643" w:rsidP="00B526DD">
            <w:pPr>
              <w:jc w:val="center"/>
            </w:pPr>
            <w:r w:rsidRPr="00F96146">
              <w:rPr>
                <w:color w:val="000000" w:themeColor="text1"/>
              </w:rPr>
              <w:t>4</w:t>
            </w:r>
          </w:p>
        </w:tc>
        <w:tc>
          <w:tcPr>
            <w:tcW w:w="990" w:type="dxa"/>
            <w:vAlign w:val="center"/>
          </w:tcPr>
          <w:p w14:paraId="36950636" w14:textId="77777777" w:rsidR="00D63643" w:rsidRPr="00F96146" w:rsidRDefault="00D63643" w:rsidP="00B526DD">
            <w:pPr>
              <w:jc w:val="center"/>
            </w:pPr>
            <w:r w:rsidRPr="00F96146">
              <w:t>4</w:t>
            </w:r>
          </w:p>
        </w:tc>
      </w:tr>
    </w:tbl>
    <w:p w14:paraId="68F81147" w14:textId="77777777" w:rsidR="00D63643" w:rsidRPr="00F96146" w:rsidRDefault="00D63643" w:rsidP="00D63643">
      <w:pPr>
        <w:spacing w:after="120"/>
        <w:rPr>
          <w:color w:val="000000" w:themeColor="text1"/>
        </w:rPr>
      </w:pPr>
    </w:p>
    <w:p w14:paraId="2E29138B" w14:textId="7DB5D403" w:rsidR="00D63643" w:rsidRPr="00F96146" w:rsidRDefault="00D63643" w:rsidP="00DB3968">
      <w:pPr>
        <w:spacing w:line="480" w:lineRule="auto"/>
        <w:ind w:firstLine="720"/>
      </w:pPr>
      <w:r w:rsidRPr="00F96146">
        <w:rPr>
          <w:color w:val="000000" w:themeColor="text1"/>
        </w:rPr>
        <w:t xml:space="preserve">It is evident from the laboratory test results that foamed </w:t>
      </w:r>
      <w:r w:rsidR="00D15910" w:rsidRPr="00F96146">
        <w:rPr>
          <w:color w:val="000000" w:themeColor="text1"/>
        </w:rPr>
        <w:t>WMA</w:t>
      </w:r>
      <w:r w:rsidRPr="00F96146">
        <w:rPr>
          <w:color w:val="000000" w:themeColor="text1"/>
        </w:rPr>
        <w:t xml:space="preserve"> </w:t>
      </w:r>
      <w:r w:rsidR="005F015D" w:rsidRPr="00F96146">
        <w:rPr>
          <w:color w:val="000000" w:themeColor="text1"/>
        </w:rPr>
        <w:t xml:space="preserve">is </w:t>
      </w:r>
      <w:r w:rsidRPr="00F96146">
        <w:rPr>
          <w:color w:val="000000" w:themeColor="text1"/>
        </w:rPr>
        <w:t xml:space="preserve">expected to exhibit lower rutting resistance compared to their HMA counterparts. However, a field study conducted by Wielinski et al. (2009) suggested that both HMA and WMA performed equally in the arid Southern California climate and subjected to heavy traffic loads. Sargand et al. (2011) and Prowell et al. (2007) also reported similar field rutting performance for both WMA and </w:t>
      </w:r>
      <w:r w:rsidR="00D15910" w:rsidRPr="00F96146">
        <w:rPr>
          <w:color w:val="000000" w:themeColor="text1"/>
        </w:rPr>
        <w:t>HMA</w:t>
      </w:r>
      <w:r w:rsidRPr="00F96146">
        <w:rPr>
          <w:color w:val="000000" w:themeColor="text1"/>
        </w:rPr>
        <w:t>.</w:t>
      </w:r>
      <w:r w:rsidR="00940FC7" w:rsidRPr="00F96146">
        <w:rPr>
          <w:color w:val="000000" w:themeColor="text1"/>
        </w:rPr>
        <w:t xml:space="preserve"> It is believed </w:t>
      </w:r>
      <w:r w:rsidR="005429DC" w:rsidRPr="00F96146">
        <w:rPr>
          <w:color w:val="000000" w:themeColor="text1"/>
        </w:rPr>
        <w:t xml:space="preserve">that </w:t>
      </w:r>
      <w:r w:rsidRPr="00F96146">
        <w:t>long-term field investigation</w:t>
      </w:r>
      <w:r w:rsidR="005429DC" w:rsidRPr="00F96146">
        <w:t>s are</w:t>
      </w:r>
      <w:r w:rsidRPr="00F96146">
        <w:t xml:space="preserve"> required to evaluate the actual rutting resistance of foamed </w:t>
      </w:r>
      <w:r w:rsidR="00D15910" w:rsidRPr="00F96146">
        <w:t>WMA</w:t>
      </w:r>
      <w:r w:rsidRPr="00F96146">
        <w:rPr>
          <w:color w:val="000000" w:themeColor="text1"/>
        </w:rPr>
        <w:t xml:space="preserve"> compared to control </w:t>
      </w:r>
      <w:r w:rsidR="00D15910" w:rsidRPr="00F96146">
        <w:rPr>
          <w:color w:val="000000" w:themeColor="text1"/>
        </w:rPr>
        <w:t>HMA</w:t>
      </w:r>
      <w:r w:rsidRPr="00F96146">
        <w:rPr>
          <w:color w:val="000000" w:themeColor="text1"/>
        </w:rPr>
        <w:t>.</w:t>
      </w:r>
    </w:p>
    <w:p w14:paraId="78DF7629" w14:textId="77777777" w:rsidR="00D63643" w:rsidRPr="00F96146" w:rsidRDefault="00D63643" w:rsidP="00DB3968">
      <w:pPr>
        <w:pStyle w:val="Heading2"/>
        <w:numPr>
          <w:ilvl w:val="1"/>
          <w:numId w:val="10"/>
        </w:numPr>
        <w:tabs>
          <w:tab w:val="clear" w:pos="0"/>
          <w:tab w:val="clear" w:pos="90"/>
          <w:tab w:val="left" w:pos="450"/>
        </w:tabs>
        <w:ind w:left="0" w:firstLine="0"/>
        <w:rPr>
          <w:rFonts w:ascii="Times New Roman" w:hAnsi="Times New Roman"/>
        </w:rPr>
      </w:pPr>
      <w:bookmarkStart w:id="211" w:name="_Toc13570822"/>
      <w:r w:rsidRPr="00F96146">
        <w:rPr>
          <w:rFonts w:ascii="Times New Roman" w:hAnsi="Times New Roman"/>
        </w:rPr>
        <w:lastRenderedPageBreak/>
        <w:t>Moisture-Induced Damage</w:t>
      </w:r>
      <w:bookmarkEnd w:id="211"/>
    </w:p>
    <w:p w14:paraId="2FC50BB7" w14:textId="5CE9EE0A" w:rsidR="00D63643" w:rsidRPr="00F96146" w:rsidRDefault="0050256B" w:rsidP="00DB3968">
      <w:pPr>
        <w:spacing w:line="480" w:lineRule="auto"/>
        <w:ind w:firstLine="720"/>
      </w:pPr>
      <w:r w:rsidRPr="00F96146">
        <w:t xml:space="preserve">The </w:t>
      </w:r>
      <w:r w:rsidR="00D63643" w:rsidRPr="00F96146">
        <w:t xml:space="preserve">reduction in </w:t>
      </w:r>
      <w:r w:rsidR="00AE6541" w:rsidRPr="00F96146">
        <w:rPr>
          <w:color w:val="000000" w:themeColor="text1"/>
        </w:rPr>
        <w:t>mixing and compaction</w:t>
      </w:r>
      <w:r w:rsidR="00D63643" w:rsidRPr="00F96146">
        <w:t xml:space="preserve"> temperature</w:t>
      </w:r>
      <w:r w:rsidR="00AE6541" w:rsidRPr="00F96146">
        <w:t>s</w:t>
      </w:r>
      <w:r w:rsidR="00D63643" w:rsidRPr="00F96146">
        <w:t xml:space="preserve"> and injection of water during the foaming process</w:t>
      </w:r>
      <w:r w:rsidRPr="00F96146">
        <w:t xml:space="preserve"> </w:t>
      </w:r>
      <w:r w:rsidR="000C288F" w:rsidRPr="00F96146">
        <w:t>are</w:t>
      </w:r>
      <w:r w:rsidRPr="00F96146">
        <w:t xml:space="preserve"> believed to increase the moisture-induced damage potential for foamed WMA</w:t>
      </w:r>
      <w:r w:rsidR="00D63643" w:rsidRPr="00F96146">
        <w:t xml:space="preserve"> (Hurley and Prowell, 2005; Hurley and Prowell, 2006; Prowell et al., 2007; Wasiuddin et al.</w:t>
      </w:r>
      <w:r w:rsidR="007A5B44" w:rsidRPr="00F96146">
        <w:t>,</w:t>
      </w:r>
      <w:r w:rsidR="00D63643" w:rsidRPr="00F96146">
        <w:t xml:space="preserve"> 2007; Ali et al., 2013; </w:t>
      </w:r>
      <w:r w:rsidR="00D63643" w:rsidRPr="00F96146">
        <w:rPr>
          <w:color w:val="000000" w:themeColor="text1"/>
        </w:rPr>
        <w:t>Xu et al., 2017)</w:t>
      </w:r>
      <w:r w:rsidR="00D63643" w:rsidRPr="00F96146">
        <w:t>. There are several test methods available to evaluate the moisture-induced damage potential of asphalt mixes. Among all methods, the SIP from the HWT test results and TSR from the ITS test are most commonly used moisture susceptibility parameters (</w:t>
      </w:r>
      <w:r w:rsidR="00D63643" w:rsidRPr="00F96146">
        <w:rPr>
          <w:color w:val="000000" w:themeColor="text1"/>
        </w:rPr>
        <w:t xml:space="preserve">Kim et al., 2012b; </w:t>
      </w:r>
      <w:r w:rsidR="00D63643" w:rsidRPr="00F96146">
        <w:rPr>
          <w:color w:val="000000"/>
        </w:rPr>
        <w:t>Abuawad et al.</w:t>
      </w:r>
      <w:r w:rsidR="00E14C07" w:rsidRPr="00F96146">
        <w:rPr>
          <w:color w:val="000000"/>
        </w:rPr>
        <w:t>,</w:t>
      </w:r>
      <w:r w:rsidR="00D63643" w:rsidRPr="00F96146">
        <w:rPr>
          <w:color w:val="000000"/>
        </w:rPr>
        <w:t xml:space="preserve"> 2015)</w:t>
      </w:r>
      <w:r w:rsidR="00D63643" w:rsidRPr="00F96146">
        <w:rPr>
          <w:lang w:val="en-CA"/>
        </w:rPr>
        <w:t>. In this study, SIP and TSR were used to identify the moisture-induced damage potential of asphalt mixes.</w:t>
      </w:r>
    </w:p>
    <w:p w14:paraId="355F3908" w14:textId="77777777" w:rsidR="00D63643" w:rsidRPr="00F96146" w:rsidRDefault="00D63643" w:rsidP="00DB3968">
      <w:pPr>
        <w:pStyle w:val="Heading3"/>
        <w:numPr>
          <w:ilvl w:val="2"/>
          <w:numId w:val="10"/>
        </w:numPr>
        <w:ind w:left="0" w:firstLine="0"/>
        <w:rPr>
          <w:rFonts w:ascii="Times New Roman" w:hAnsi="Times New Roman"/>
        </w:rPr>
      </w:pPr>
      <w:bookmarkStart w:id="212" w:name="_Toc13570823"/>
      <w:r w:rsidRPr="00F96146">
        <w:rPr>
          <w:rFonts w:ascii="Times New Roman" w:hAnsi="Times New Roman"/>
        </w:rPr>
        <w:t>Stripping Infection Point (SIP)</w:t>
      </w:r>
      <w:bookmarkEnd w:id="212"/>
      <w:r w:rsidRPr="00F96146">
        <w:rPr>
          <w:rFonts w:ascii="Times New Roman" w:hAnsi="Times New Roman"/>
        </w:rPr>
        <w:t xml:space="preserve"> </w:t>
      </w:r>
    </w:p>
    <w:p w14:paraId="211BC1AC" w14:textId="5CC60494" w:rsidR="00D63643" w:rsidRPr="00F96146" w:rsidRDefault="00D63643" w:rsidP="0042317A">
      <w:pPr>
        <w:spacing w:line="480" w:lineRule="auto"/>
        <w:ind w:firstLine="720"/>
      </w:pPr>
      <w:r w:rsidRPr="00F96146">
        <w:t xml:space="preserve">As discussed earlier, no distinct SIP was observed for both </w:t>
      </w:r>
      <w:r w:rsidR="00D15910" w:rsidRPr="00F96146">
        <w:t>HMA</w:t>
      </w:r>
      <w:r w:rsidRPr="00F96146">
        <w:t xml:space="preserve"> </w:t>
      </w:r>
      <w:r w:rsidR="00E206EF" w:rsidRPr="00F96146">
        <w:t xml:space="preserve">mixes </w:t>
      </w:r>
      <w:r w:rsidRPr="00F96146">
        <w:t>(Figure</w:t>
      </w:r>
      <w:r w:rsidR="00476A9C" w:rsidRPr="00F96146">
        <w:t>s</w:t>
      </w:r>
      <w:r w:rsidRPr="00F96146">
        <w:t xml:space="preserve"> 5.14 and 5.15). However, SIPs were found for both foamed </w:t>
      </w:r>
      <w:r w:rsidR="00D15910" w:rsidRPr="00F96146">
        <w:t>WMA</w:t>
      </w:r>
      <w:r w:rsidR="00E206EF" w:rsidRPr="00F96146">
        <w:t xml:space="preserve"> mixes</w:t>
      </w:r>
      <w:r w:rsidRPr="00F96146">
        <w:t xml:space="preserve">. The SIPs for Mix-2 and Mix-6 were found at 17,100 and 12,000 wheel passes, respectively. </w:t>
      </w:r>
      <w:r w:rsidR="004418D4" w:rsidRPr="00F96146">
        <w:t>The possibility of moisture-induced damage in the foamed WMA samples is indicated by SIP. After that point, the rate of rut depth increased rapidly due to the intrusion of moisture in the specimen. For instan</w:t>
      </w:r>
      <w:r w:rsidR="00D9180D" w:rsidRPr="00F96146">
        <w:t>ce</w:t>
      </w:r>
      <w:r w:rsidR="004418D4" w:rsidRPr="00F96146">
        <w:t xml:space="preserve">, the resistance to rutting reduced from 6,667 passes/mm to 2,400 passes/mm after the SIP for Mix-2. A similar trend was observed for Mix-6. </w:t>
      </w:r>
      <w:r w:rsidRPr="00F96146">
        <w:t xml:space="preserve">Therefore, foamed </w:t>
      </w:r>
      <w:r w:rsidR="00D15910" w:rsidRPr="00F96146">
        <w:t>WMA</w:t>
      </w:r>
      <w:r w:rsidRPr="00F96146">
        <w:t xml:space="preserve"> w</w:t>
      </w:r>
      <w:r w:rsidR="00816BDD" w:rsidRPr="00F96146">
        <w:t>as</w:t>
      </w:r>
      <w:r w:rsidRPr="00F96146">
        <w:t xml:space="preserve"> found to exhibit more moisture-induced damage potential compared to </w:t>
      </w:r>
      <w:r w:rsidR="00D15910" w:rsidRPr="00F96146">
        <w:t>HMA</w:t>
      </w:r>
      <w:r w:rsidRPr="00F96146">
        <w:t>. Th</w:t>
      </w:r>
      <w:r w:rsidR="007B7B38" w:rsidRPr="00F96146">
        <w:t>e partially dried aggregates at</w:t>
      </w:r>
      <w:r w:rsidR="002A5630" w:rsidRPr="00F96146">
        <w:t xml:space="preserve"> a</w:t>
      </w:r>
      <w:r w:rsidR="007B7B38" w:rsidRPr="00F96146">
        <w:t xml:space="preserve"> lower mixing temperature and injection of water vapor are believed</w:t>
      </w:r>
      <w:r w:rsidRPr="00F96146">
        <w:t xml:space="preserve"> </w:t>
      </w:r>
      <w:r w:rsidR="00627073" w:rsidRPr="00F96146">
        <w:t>to</w:t>
      </w:r>
      <w:r w:rsidR="00BD3067" w:rsidRPr="00F96146">
        <w:t xml:space="preserve"> increase the moisture-induced damage potential </w:t>
      </w:r>
      <w:r w:rsidR="00C603AF" w:rsidRPr="00F96146">
        <w:t>for foa</w:t>
      </w:r>
      <w:r w:rsidR="00DA058A" w:rsidRPr="00F96146">
        <w:t xml:space="preserve">med WMA </w:t>
      </w:r>
      <w:r w:rsidRPr="00F96146">
        <w:t xml:space="preserve">(Hurley and Prowell, 2005; Hurley and Prowell, 2006; Prowell et al., 2007; Wasiuddin et al., 2007; </w:t>
      </w:r>
      <w:r w:rsidR="002B5E7C" w:rsidRPr="00F96146">
        <w:rPr>
          <w:color w:val="242021"/>
        </w:rPr>
        <w:t>Kim et al., 2012b</w:t>
      </w:r>
      <w:r w:rsidR="002B5E7C" w:rsidRPr="00F96146">
        <w:t xml:space="preserve">, </w:t>
      </w:r>
      <w:r w:rsidRPr="00F96146">
        <w:t xml:space="preserve">Ali et al., 2013; </w:t>
      </w:r>
      <w:r w:rsidRPr="00F96146">
        <w:rPr>
          <w:color w:val="000000" w:themeColor="text1"/>
        </w:rPr>
        <w:lastRenderedPageBreak/>
        <w:t xml:space="preserve">Xu et al., 2017). </w:t>
      </w:r>
      <w:r w:rsidR="006A261D" w:rsidRPr="00F96146">
        <w:rPr>
          <w:color w:val="000000" w:themeColor="text1"/>
        </w:rPr>
        <w:t xml:space="preserve">A higher moisture-induced damage was observed for </w:t>
      </w:r>
      <w:r w:rsidR="00D15910" w:rsidRPr="00F96146">
        <w:rPr>
          <w:color w:val="000000" w:themeColor="text1"/>
        </w:rPr>
        <w:t>WMA</w:t>
      </w:r>
      <w:r w:rsidR="00382BE4" w:rsidRPr="00F96146">
        <w:rPr>
          <w:color w:val="000000" w:themeColor="text1"/>
        </w:rPr>
        <w:t xml:space="preserve"> compared to HMA</w:t>
      </w:r>
      <w:r w:rsidR="005D0DAA" w:rsidRPr="00F96146">
        <w:rPr>
          <w:color w:val="000000" w:themeColor="text1"/>
        </w:rPr>
        <w:t xml:space="preserve"> </w:t>
      </w:r>
      <w:r w:rsidR="00105E76" w:rsidRPr="00F96146">
        <w:rPr>
          <w:color w:val="000000" w:themeColor="text1"/>
        </w:rPr>
        <w:t>while</w:t>
      </w:r>
      <w:r w:rsidR="005D0DAA" w:rsidRPr="00F96146">
        <w:rPr>
          <w:color w:val="000000" w:themeColor="text1"/>
        </w:rPr>
        <w:t xml:space="preserve"> considering both AASHTO T 283 test and SCB test results </w:t>
      </w:r>
      <w:r w:rsidR="00382BE4" w:rsidRPr="00F96146">
        <w:rPr>
          <w:color w:val="000000" w:themeColor="text1"/>
        </w:rPr>
        <w:t xml:space="preserve">by Kim et al. (2012b). </w:t>
      </w:r>
      <w:r w:rsidRPr="00F96146">
        <w:rPr>
          <w:color w:val="000000" w:themeColor="text1"/>
        </w:rPr>
        <w:t>However, insignificant difference between the moisture-induced damage potential</w:t>
      </w:r>
      <w:r w:rsidR="00D472F6" w:rsidRPr="00F96146">
        <w:rPr>
          <w:color w:val="000000" w:themeColor="text1"/>
        </w:rPr>
        <w:t xml:space="preserve"> of WMA and </w:t>
      </w:r>
      <w:r w:rsidR="00D15910" w:rsidRPr="00F96146">
        <w:rPr>
          <w:color w:val="000000" w:themeColor="text1"/>
        </w:rPr>
        <w:t>HMA</w:t>
      </w:r>
      <w:r w:rsidRPr="00F96146">
        <w:rPr>
          <w:color w:val="000000" w:themeColor="text1"/>
        </w:rPr>
        <w:t xml:space="preserve"> was reported by some other researchers (Punith et al., 2012; Xiao et al.</w:t>
      </w:r>
      <w:r w:rsidR="007A5B44" w:rsidRPr="00F96146">
        <w:rPr>
          <w:color w:val="000000" w:themeColor="text1"/>
        </w:rPr>
        <w:t>,</w:t>
      </w:r>
      <w:r w:rsidRPr="00F96146">
        <w:rPr>
          <w:color w:val="000000" w:themeColor="text1"/>
        </w:rPr>
        <w:t xml:space="preserve"> 2012; Hailesilassie et al., 2015</w:t>
      </w:r>
      <w:r w:rsidR="00F85DD8" w:rsidRPr="00F96146">
        <w:rPr>
          <w:color w:val="000000" w:themeColor="text1"/>
        </w:rPr>
        <w:t>;</w:t>
      </w:r>
      <w:r w:rsidR="007B489C" w:rsidRPr="00F96146">
        <w:rPr>
          <w:color w:val="000000" w:themeColor="text1"/>
        </w:rPr>
        <w:t xml:space="preserve"> Rani</w:t>
      </w:r>
      <w:r w:rsidR="00F85DD8" w:rsidRPr="00F96146">
        <w:rPr>
          <w:color w:val="000000" w:themeColor="text1"/>
        </w:rPr>
        <w:t>, 2018</w:t>
      </w:r>
      <w:r w:rsidRPr="00F96146">
        <w:rPr>
          <w:color w:val="000000" w:themeColor="text1"/>
        </w:rPr>
        <w:t xml:space="preserve">). It was suggested that as long as the </w:t>
      </w:r>
      <w:r w:rsidR="000E59C2" w:rsidRPr="00F96146">
        <w:rPr>
          <w:color w:val="000000" w:themeColor="text1"/>
        </w:rPr>
        <w:t>mixing</w:t>
      </w:r>
      <w:r w:rsidRPr="00F96146">
        <w:rPr>
          <w:color w:val="000000" w:themeColor="text1"/>
        </w:rPr>
        <w:t xml:space="preserve"> temperature of foamed </w:t>
      </w:r>
      <w:r w:rsidR="00D15910" w:rsidRPr="00F96146">
        <w:rPr>
          <w:color w:val="000000" w:themeColor="text1"/>
        </w:rPr>
        <w:t>WMA</w:t>
      </w:r>
      <w:r w:rsidRPr="00F96146">
        <w:rPr>
          <w:color w:val="000000" w:themeColor="text1"/>
        </w:rPr>
        <w:t xml:space="preserve"> is high enough to ensure the dissipation of water, both HMA and WMA </w:t>
      </w:r>
      <w:r w:rsidR="0023651C" w:rsidRPr="00F96146">
        <w:rPr>
          <w:color w:val="000000" w:themeColor="text1"/>
        </w:rPr>
        <w:t>can</w:t>
      </w:r>
      <w:r w:rsidRPr="00F96146">
        <w:rPr>
          <w:color w:val="000000" w:themeColor="text1"/>
        </w:rPr>
        <w:t xml:space="preserve"> show similar moisture-induced damage potential (Punith et al., 2012; Xiao et al.</w:t>
      </w:r>
      <w:r w:rsidR="00483D35" w:rsidRPr="00F96146">
        <w:rPr>
          <w:color w:val="000000" w:themeColor="text1"/>
        </w:rPr>
        <w:t>,</w:t>
      </w:r>
      <w:r w:rsidRPr="00F96146">
        <w:rPr>
          <w:color w:val="000000" w:themeColor="text1"/>
        </w:rPr>
        <w:t xml:space="preserve"> 2012; Hailesilassie et al., 2015). </w:t>
      </w:r>
      <w:r w:rsidR="00350232" w:rsidRPr="00F96146">
        <w:rPr>
          <w:color w:val="000000" w:themeColor="text1"/>
        </w:rPr>
        <w:t xml:space="preserve">In this study, </w:t>
      </w:r>
      <w:r w:rsidR="000E3674" w:rsidRPr="00F96146">
        <w:rPr>
          <w:color w:val="000000" w:themeColor="text1"/>
        </w:rPr>
        <w:t xml:space="preserve">aggregates and RAP were dried for </w:t>
      </w:r>
      <w:r w:rsidR="00350232" w:rsidRPr="00F96146">
        <w:rPr>
          <w:color w:val="000000" w:themeColor="text1"/>
        </w:rPr>
        <w:t xml:space="preserve">two hours </w:t>
      </w:r>
      <w:r w:rsidR="000E3674" w:rsidRPr="00F96146">
        <w:rPr>
          <w:color w:val="000000" w:themeColor="text1"/>
        </w:rPr>
        <w:t>at WMA mixing temperature (135°C)</w:t>
      </w:r>
      <w:r w:rsidR="00AE65F2" w:rsidRPr="00F96146">
        <w:rPr>
          <w:color w:val="000000" w:themeColor="text1"/>
        </w:rPr>
        <w:t xml:space="preserve"> before </w:t>
      </w:r>
      <w:r w:rsidR="00BB6E12" w:rsidRPr="00F96146">
        <w:rPr>
          <w:color w:val="000000" w:themeColor="text1"/>
        </w:rPr>
        <w:t>adding</w:t>
      </w:r>
      <w:r w:rsidR="00F40373" w:rsidRPr="00F96146">
        <w:rPr>
          <w:color w:val="000000" w:themeColor="text1"/>
        </w:rPr>
        <w:t xml:space="preserve"> foamed binder</w:t>
      </w:r>
      <w:r w:rsidR="00D607F3" w:rsidRPr="00F96146">
        <w:rPr>
          <w:color w:val="000000" w:themeColor="text1"/>
        </w:rPr>
        <w:t>, which is commonly followed in the WMA production plant.</w:t>
      </w:r>
      <w:r w:rsidR="00B862C7" w:rsidRPr="00F96146">
        <w:rPr>
          <w:color w:val="000000" w:themeColor="text1"/>
        </w:rPr>
        <w:t xml:space="preserve"> Therefore, </w:t>
      </w:r>
      <w:r w:rsidR="0078416C" w:rsidRPr="00F96146">
        <w:rPr>
          <w:color w:val="000000" w:themeColor="text1"/>
        </w:rPr>
        <w:t xml:space="preserve">increasing drying period for aggregates and RAP may </w:t>
      </w:r>
      <w:r w:rsidR="00C67081" w:rsidRPr="00F96146">
        <w:rPr>
          <w:color w:val="000000" w:themeColor="text1"/>
        </w:rPr>
        <w:t xml:space="preserve">lower moisture-induced damage potential </w:t>
      </w:r>
      <w:r w:rsidR="00907B22" w:rsidRPr="00F96146">
        <w:rPr>
          <w:color w:val="000000" w:themeColor="text1"/>
        </w:rPr>
        <w:t xml:space="preserve">for foamed WMA </w:t>
      </w:r>
      <w:r w:rsidR="00C67081" w:rsidRPr="00F96146">
        <w:rPr>
          <w:color w:val="000000" w:themeColor="text1"/>
        </w:rPr>
        <w:t>(Ali et al., 2013)</w:t>
      </w:r>
    </w:p>
    <w:p w14:paraId="40E1AE30" w14:textId="1B76B90A" w:rsidR="00D63643" w:rsidRPr="00F96146" w:rsidRDefault="00D63643" w:rsidP="00DB3968">
      <w:pPr>
        <w:spacing w:after="120" w:line="480" w:lineRule="auto"/>
        <w:ind w:firstLine="720"/>
      </w:pPr>
      <w:r w:rsidRPr="00F96146">
        <w:t>The SIP found for Mix-2 was at higher wheel passes (17,100) compared to Mix-6 (12,000). Also, a higher inverse stripping slope was observed for Mix-2 (2,400 passes/mm) compared to Mix-6 (1,324 passes/mm) indicating a higher resistance to stripping due to increase in RAP content. Therefore, the addition of aged binder from RAP is believed to have a positive effect on the moisture-induced damage resistance of asphalt mixes due to stronger bonding between RAP aggregate and binder. Similar finding</w:t>
      </w:r>
      <w:r w:rsidR="006B3064" w:rsidRPr="00F96146">
        <w:t>s</w:t>
      </w:r>
      <w:r w:rsidRPr="00F96146">
        <w:t xml:space="preserve"> for moisture-induced damage potential w</w:t>
      </w:r>
      <w:r w:rsidR="006B3064" w:rsidRPr="00F96146">
        <w:t>ere</w:t>
      </w:r>
      <w:r w:rsidRPr="00F96146">
        <w:t xml:space="preserve"> also reported by several other researchers (Zhao et al., 2012; Shu et al., 2012; Hill et al., 2012a</w:t>
      </w:r>
      <w:r w:rsidR="00BB752B" w:rsidRPr="00F96146">
        <w:t>; Rahman et al., 20</w:t>
      </w:r>
      <w:r w:rsidR="008606FE" w:rsidRPr="00F96146">
        <w:t>19</w:t>
      </w:r>
      <w:r w:rsidRPr="00F96146">
        <w:t xml:space="preserve">). </w:t>
      </w:r>
      <w:r w:rsidR="000E0FCD" w:rsidRPr="00F96146">
        <w:t xml:space="preserve">For </w:t>
      </w:r>
      <w:r w:rsidR="00DF3173" w:rsidRPr="00F96146">
        <w:t xml:space="preserve">both </w:t>
      </w:r>
      <w:r w:rsidR="000E0FCD" w:rsidRPr="00F96146">
        <w:t>Evotherm and Sasobit</w:t>
      </w:r>
      <w:r w:rsidR="002D77F0" w:rsidRPr="00F96146">
        <w:t>-</w:t>
      </w:r>
      <w:r w:rsidR="000E0FCD" w:rsidRPr="00F96146">
        <w:t xml:space="preserve">based </w:t>
      </w:r>
      <w:r w:rsidR="00D15910" w:rsidRPr="00F96146">
        <w:t>WMA</w:t>
      </w:r>
      <w:r w:rsidR="00824F0F" w:rsidRPr="00F96146">
        <w:t>,</w:t>
      </w:r>
      <w:r w:rsidR="00DF3173" w:rsidRPr="00F96146">
        <w:t xml:space="preserve"> addition of RAP </w:t>
      </w:r>
      <w:r w:rsidR="00C860FC" w:rsidRPr="00F96146">
        <w:t>was found to</w:t>
      </w:r>
      <w:r w:rsidR="00F13FCD" w:rsidRPr="00F96146">
        <w:t xml:space="preserve"> </w:t>
      </w:r>
      <w:r w:rsidR="001E5D8F" w:rsidRPr="00F96146">
        <w:t>decrease</w:t>
      </w:r>
      <w:r w:rsidR="00F13FCD" w:rsidRPr="00F96146">
        <w:t xml:space="preserve"> the mois</w:t>
      </w:r>
      <w:r w:rsidR="001E5D8F" w:rsidRPr="00F96146">
        <w:t>ture-induced damage potential</w:t>
      </w:r>
      <w:r w:rsidR="000B7EB6" w:rsidRPr="00F96146">
        <w:t xml:space="preserve"> (</w:t>
      </w:r>
      <w:r w:rsidR="00EA6DE5" w:rsidRPr="00F96146">
        <w:t>Hill et al.</w:t>
      </w:r>
      <w:r w:rsidR="000B7EB6" w:rsidRPr="00F96146">
        <w:t xml:space="preserve">, </w:t>
      </w:r>
      <w:r w:rsidR="00EA6DE5" w:rsidRPr="00F96146">
        <w:t>2012a)</w:t>
      </w:r>
      <w:r w:rsidR="001E5D8F" w:rsidRPr="00F96146">
        <w:t>.</w:t>
      </w:r>
      <w:r w:rsidR="00EA6DE5" w:rsidRPr="00F96146">
        <w:t xml:space="preserve"> In their study, up to 45%</w:t>
      </w:r>
      <w:r w:rsidR="00D516FE" w:rsidRPr="00F96146">
        <w:t xml:space="preserve"> R</w:t>
      </w:r>
      <w:r w:rsidR="00105E76" w:rsidRPr="00F96146">
        <w:t>AP</w:t>
      </w:r>
      <w:r w:rsidR="00D516FE" w:rsidRPr="00F96146">
        <w:t xml:space="preserve"> content</w:t>
      </w:r>
      <w:r w:rsidR="000B7EB6" w:rsidRPr="00F96146">
        <w:t xml:space="preserve"> was considered</w:t>
      </w:r>
      <w:r w:rsidR="00566016" w:rsidRPr="00F96146">
        <w:t xml:space="preserve"> for</w:t>
      </w:r>
      <w:r w:rsidR="00D516FE" w:rsidRPr="00F96146">
        <w:t xml:space="preserve"> evaluating the effect of RAP</w:t>
      </w:r>
      <w:r w:rsidR="00105E76" w:rsidRPr="00F96146">
        <w:t xml:space="preserve"> on moisture-induced </w:t>
      </w:r>
      <w:r w:rsidR="00105E76" w:rsidRPr="00F96146">
        <w:lastRenderedPageBreak/>
        <w:t>damage</w:t>
      </w:r>
      <w:r w:rsidR="000B7EB6" w:rsidRPr="00F96146">
        <w:t xml:space="preserve">. </w:t>
      </w:r>
      <w:r w:rsidRPr="00F96146">
        <w:t xml:space="preserve">On the contrary, an increase in moisture-induced damage potential with increased RAP content was reported by Moghadas et al. (2014) and Guo et al. (2014). It was suggested that the increase in viscosity of the asphalt binder due to </w:t>
      </w:r>
      <w:r w:rsidR="00E76701" w:rsidRPr="00F96146">
        <w:t xml:space="preserve">an </w:t>
      </w:r>
      <w:r w:rsidRPr="00F96146">
        <w:t xml:space="preserve">increase in RAP content </w:t>
      </w:r>
      <w:r w:rsidR="0023651C" w:rsidRPr="00F96146">
        <w:t xml:space="preserve">may </w:t>
      </w:r>
      <w:r w:rsidRPr="00F96146">
        <w:t xml:space="preserve">cause insufficient binder coating on aggregates (Moghadas et al., 2014; Guo et al., 2014). Therefore, weak bonding between aggregate and binder </w:t>
      </w:r>
      <w:r w:rsidR="00153C2E" w:rsidRPr="00F96146">
        <w:t>may</w:t>
      </w:r>
      <w:r w:rsidRPr="00F96146">
        <w:t xml:space="preserve"> produce asphalt mixes with more moisture-induced damage potential (Moghadas et al., 2014; Guo et al., 2014).</w:t>
      </w:r>
    </w:p>
    <w:p w14:paraId="2CE444F3" w14:textId="77777777" w:rsidR="00D63643" w:rsidRPr="00F96146" w:rsidRDefault="00D63643" w:rsidP="00DB3968">
      <w:pPr>
        <w:pStyle w:val="Heading3"/>
        <w:numPr>
          <w:ilvl w:val="2"/>
          <w:numId w:val="10"/>
        </w:numPr>
        <w:ind w:left="0" w:firstLine="0"/>
        <w:rPr>
          <w:rFonts w:ascii="Times New Roman" w:hAnsi="Times New Roman"/>
        </w:rPr>
      </w:pPr>
      <w:bookmarkStart w:id="213" w:name="_Toc13570824"/>
      <w:r w:rsidRPr="00F96146">
        <w:rPr>
          <w:rFonts w:ascii="Times New Roman" w:hAnsi="Times New Roman"/>
        </w:rPr>
        <w:t>AASHTO T 283 Method</w:t>
      </w:r>
      <w:bookmarkEnd w:id="213"/>
    </w:p>
    <w:p w14:paraId="4C35EC21" w14:textId="7A4947D5" w:rsidR="00D63643" w:rsidRPr="00F96146" w:rsidRDefault="00D63643" w:rsidP="0042317A">
      <w:pPr>
        <w:spacing w:line="480" w:lineRule="auto"/>
        <w:ind w:firstLine="720"/>
      </w:pPr>
      <w:r w:rsidRPr="00F96146">
        <w:rPr>
          <w:color w:val="000000" w:themeColor="text1"/>
        </w:rPr>
        <w:t>The AASHTO T 283 method, commonly known as freeze-thaw method, was used to determine the moisture-induced damage potential of asphalt mixes (AASHTO, 2014</w:t>
      </w:r>
      <w:r w:rsidR="00B52BCE" w:rsidRPr="00F96146">
        <w:rPr>
          <w:color w:val="000000" w:themeColor="text1"/>
        </w:rPr>
        <w:t>b</w:t>
      </w:r>
      <w:r w:rsidRPr="00F96146">
        <w:rPr>
          <w:color w:val="000000" w:themeColor="text1"/>
        </w:rPr>
        <w:t>). Figure 5.18 presents the ITS test results with freeze-thaw conditioned TSR values (TSR</w:t>
      </w:r>
      <w:r w:rsidRPr="00F96146">
        <w:rPr>
          <w:color w:val="000000" w:themeColor="text1"/>
          <w:vertAlign w:val="subscript"/>
        </w:rPr>
        <w:t>F-T</w:t>
      </w:r>
      <w:r w:rsidRPr="00F96146">
        <w:rPr>
          <w:color w:val="000000" w:themeColor="text1"/>
        </w:rPr>
        <w:t>)</w:t>
      </w:r>
      <w:r w:rsidRPr="00F96146">
        <w:rPr>
          <w:color w:val="000000" w:themeColor="text1"/>
          <w:vertAlign w:val="subscript"/>
        </w:rPr>
        <w:t xml:space="preserve"> </w:t>
      </w:r>
      <w:r w:rsidRPr="00F96146">
        <w:rPr>
          <w:color w:val="000000" w:themeColor="text1"/>
        </w:rPr>
        <w:t xml:space="preserve">for S3 mixes. As mentioned in Chapter 3, TSR is the ratio between freeze-thaw conditioned (moist conditioned) </w:t>
      </w:r>
      <w:r w:rsidRPr="00F96146">
        <w:rPr>
          <w:color w:val="000000" w:themeColor="text1"/>
          <w:lang w:val="en-CA"/>
        </w:rPr>
        <w:t>(</w:t>
      </w:r>
      <w:r w:rsidR="00DE5D89" w:rsidRPr="00F96146">
        <w:t>ITS</w:t>
      </w:r>
      <w:r w:rsidR="00DE5D89" w:rsidRPr="00F96146">
        <w:rPr>
          <w:vertAlign w:val="subscript"/>
        </w:rPr>
        <w:t>F-T</w:t>
      </w:r>
      <w:r w:rsidRPr="00F96146">
        <w:rPr>
          <w:color w:val="000000" w:themeColor="text1"/>
          <w:lang w:val="en-CA"/>
        </w:rPr>
        <w:t>)</w:t>
      </w:r>
      <w:r w:rsidRPr="00F96146">
        <w:rPr>
          <w:color w:val="000000" w:themeColor="text1"/>
        </w:rPr>
        <w:t xml:space="preserve"> and dry </w:t>
      </w:r>
      <w:r w:rsidRPr="00F96146">
        <w:rPr>
          <w:color w:val="000000" w:themeColor="text1"/>
          <w:lang w:val="en-CA"/>
        </w:rPr>
        <w:t>(ITS</w:t>
      </w:r>
      <w:r w:rsidRPr="00F96146">
        <w:rPr>
          <w:color w:val="000000" w:themeColor="text1"/>
          <w:vertAlign w:val="subscript"/>
          <w:lang w:val="en-CA"/>
        </w:rPr>
        <w:t>dry</w:t>
      </w:r>
      <w:r w:rsidRPr="00F96146">
        <w:rPr>
          <w:color w:val="000000" w:themeColor="text1"/>
          <w:lang w:val="en-CA"/>
        </w:rPr>
        <w:t xml:space="preserve">) </w:t>
      </w:r>
      <w:r w:rsidRPr="00F96146">
        <w:rPr>
          <w:color w:val="000000" w:themeColor="text1"/>
        </w:rPr>
        <w:t xml:space="preserve">ITS values. </w:t>
      </w:r>
      <w:r w:rsidRPr="00F96146">
        <w:rPr>
          <w:color w:val="000000" w:themeColor="text1"/>
          <w:lang w:val="en-CA"/>
        </w:rPr>
        <w:t>The average ITS</w:t>
      </w:r>
      <w:r w:rsidRPr="00F96146">
        <w:rPr>
          <w:color w:val="000000" w:themeColor="text1"/>
          <w:vertAlign w:val="subscript"/>
          <w:lang w:val="en-CA"/>
        </w:rPr>
        <w:t>dry</w:t>
      </w:r>
      <w:r w:rsidRPr="00F96146">
        <w:rPr>
          <w:color w:val="000000" w:themeColor="text1"/>
          <w:lang w:val="en-CA"/>
        </w:rPr>
        <w:t xml:space="preserve"> and </w:t>
      </w:r>
      <w:r w:rsidR="00DE5D89" w:rsidRPr="00F96146">
        <w:t>ITS</w:t>
      </w:r>
      <w:r w:rsidR="00DE5D89" w:rsidRPr="00F96146">
        <w:rPr>
          <w:vertAlign w:val="subscript"/>
        </w:rPr>
        <w:t>F-T</w:t>
      </w:r>
      <w:r w:rsidR="00DE5D89" w:rsidRPr="00F96146">
        <w:rPr>
          <w:color w:val="000000" w:themeColor="text1"/>
          <w:lang w:val="en-CA"/>
        </w:rPr>
        <w:t xml:space="preserve"> </w:t>
      </w:r>
      <w:r w:rsidRPr="00F96146">
        <w:rPr>
          <w:color w:val="000000" w:themeColor="text1"/>
          <w:lang w:val="en-CA"/>
        </w:rPr>
        <w:t>values for Mix-1</w:t>
      </w:r>
      <w:r w:rsidR="003F5FBD" w:rsidRPr="00F96146">
        <w:rPr>
          <w:color w:val="000000" w:themeColor="text1"/>
          <w:lang w:val="en-CA"/>
        </w:rPr>
        <w:t xml:space="preserve"> </w:t>
      </w:r>
      <w:r w:rsidRPr="00F96146">
        <w:rPr>
          <w:color w:val="000000" w:themeColor="text1"/>
          <w:lang w:val="en-CA"/>
        </w:rPr>
        <w:t>were found to be 2,381</w:t>
      </w:r>
      <w:r w:rsidR="009B075A" w:rsidRPr="00F96146">
        <w:rPr>
          <w:color w:val="000000" w:themeColor="text1"/>
          <w:lang w:val="en-CA"/>
        </w:rPr>
        <w:t xml:space="preserve"> kPa</w:t>
      </w:r>
      <w:r w:rsidRPr="00F96146">
        <w:rPr>
          <w:color w:val="000000" w:themeColor="text1"/>
          <w:lang w:val="en-CA"/>
        </w:rPr>
        <w:t xml:space="preserve"> and 2,009 kPa with standard deviations of 104 kPa and 100 kPa, respectively. Also, the average ITS</w:t>
      </w:r>
      <w:r w:rsidRPr="00F96146">
        <w:rPr>
          <w:color w:val="000000" w:themeColor="text1"/>
          <w:vertAlign w:val="subscript"/>
          <w:lang w:val="en-CA"/>
        </w:rPr>
        <w:t>dry</w:t>
      </w:r>
      <w:r w:rsidRPr="00F96146">
        <w:rPr>
          <w:color w:val="000000" w:themeColor="text1"/>
          <w:lang w:val="en-CA"/>
        </w:rPr>
        <w:t xml:space="preserve"> and </w:t>
      </w:r>
      <w:r w:rsidR="00DE5D89" w:rsidRPr="00F96146">
        <w:t>ITS</w:t>
      </w:r>
      <w:r w:rsidR="00DE5D89" w:rsidRPr="00F96146">
        <w:rPr>
          <w:vertAlign w:val="subscript"/>
        </w:rPr>
        <w:t>F-T</w:t>
      </w:r>
      <w:r w:rsidRPr="00F96146">
        <w:rPr>
          <w:color w:val="000000" w:themeColor="text1"/>
          <w:vertAlign w:val="subscript"/>
          <w:lang w:val="en-CA"/>
        </w:rPr>
        <w:t xml:space="preserve"> </w:t>
      </w:r>
      <w:r w:rsidRPr="00F96146">
        <w:rPr>
          <w:color w:val="000000" w:themeColor="text1"/>
          <w:lang w:val="en-CA"/>
        </w:rPr>
        <w:t>values for Mix-2 were found to be 2,596 kPa and 2,054 kPa with standard deviations of 117 kPa and 194 kPa, respectively. Therefore, Mix-2 was found to exhibit</w:t>
      </w:r>
      <w:r w:rsidR="008615BE" w:rsidRPr="00F96146">
        <w:rPr>
          <w:color w:val="000000" w:themeColor="text1"/>
          <w:lang w:val="en-CA"/>
        </w:rPr>
        <w:t xml:space="preserve"> a</w:t>
      </w:r>
      <w:r w:rsidRPr="00F96146">
        <w:rPr>
          <w:color w:val="000000" w:themeColor="text1"/>
          <w:lang w:val="en-CA"/>
        </w:rPr>
        <w:t xml:space="preserve"> higher ITS </w:t>
      </w:r>
      <w:r w:rsidR="00292D93" w:rsidRPr="00F96146">
        <w:rPr>
          <w:color w:val="000000" w:themeColor="text1"/>
          <w:lang w:val="en-CA"/>
        </w:rPr>
        <w:t>than</w:t>
      </w:r>
      <w:r w:rsidRPr="00F96146">
        <w:rPr>
          <w:color w:val="000000" w:themeColor="text1"/>
          <w:lang w:val="en-CA"/>
        </w:rPr>
        <w:t xml:space="preserve"> Mix-1 </w:t>
      </w:r>
      <w:r w:rsidR="00292D93" w:rsidRPr="00F96146">
        <w:rPr>
          <w:color w:val="000000" w:themeColor="text1"/>
          <w:lang w:val="en-CA"/>
        </w:rPr>
        <w:t>under</w:t>
      </w:r>
      <w:r w:rsidRPr="00F96146">
        <w:rPr>
          <w:color w:val="000000" w:themeColor="text1"/>
          <w:lang w:val="en-CA"/>
        </w:rPr>
        <w:t xml:space="preserve"> both dry and moist conditions. </w:t>
      </w:r>
      <w:r w:rsidRPr="00F96146">
        <w:rPr>
          <w:color w:val="000000" w:themeColor="text1"/>
        </w:rPr>
        <w:t xml:space="preserve">Also, </w:t>
      </w:r>
      <w:r w:rsidRPr="00F96146">
        <w:rPr>
          <w:color w:val="000000" w:themeColor="text1"/>
          <w:lang w:val="en-NZ"/>
        </w:rPr>
        <w:t xml:space="preserve">the </w:t>
      </w:r>
      <w:r w:rsidRPr="00F96146">
        <w:rPr>
          <w:color w:val="000000" w:themeColor="text1"/>
        </w:rPr>
        <w:t>TSR</w:t>
      </w:r>
      <w:r w:rsidRPr="00F96146">
        <w:rPr>
          <w:color w:val="000000" w:themeColor="text1"/>
          <w:vertAlign w:val="subscript"/>
        </w:rPr>
        <w:t>F-T</w:t>
      </w:r>
      <w:r w:rsidRPr="00F96146">
        <w:rPr>
          <w:color w:val="000000" w:themeColor="text1"/>
          <w:lang w:val="en-NZ"/>
        </w:rPr>
        <w:t xml:space="preserve"> value observed for Mix-2 was slightly lower (0.79) compared to Mix-1 (0.84)</w:t>
      </w:r>
      <w:r w:rsidRPr="00F96146">
        <w:rPr>
          <w:color w:val="000000" w:themeColor="text1"/>
        </w:rPr>
        <w:t>. Furthermore, Mix-1 satisfied</w:t>
      </w:r>
      <w:r w:rsidR="00C24E91" w:rsidRPr="00F96146">
        <w:rPr>
          <w:color w:val="000000" w:themeColor="text1"/>
        </w:rPr>
        <w:t xml:space="preserve"> </w:t>
      </w:r>
      <w:r w:rsidRPr="00F96146">
        <w:rPr>
          <w:color w:val="000000" w:themeColor="text1"/>
        </w:rPr>
        <w:t>ODOT</w:t>
      </w:r>
      <w:r w:rsidR="001F5961" w:rsidRPr="00F96146">
        <w:rPr>
          <w:color w:val="000000" w:themeColor="text1"/>
        </w:rPr>
        <w:t>’s</w:t>
      </w:r>
      <w:r w:rsidRPr="00F96146">
        <w:rPr>
          <w:color w:val="000000" w:themeColor="text1"/>
        </w:rPr>
        <w:t xml:space="preserve"> current </w:t>
      </w:r>
      <w:r w:rsidR="003F00FE" w:rsidRPr="00F96146">
        <w:rPr>
          <w:color w:val="000000" w:themeColor="text1"/>
        </w:rPr>
        <w:t>requirement</w:t>
      </w:r>
      <w:r w:rsidRPr="00F96146">
        <w:rPr>
          <w:color w:val="000000" w:themeColor="text1"/>
        </w:rPr>
        <w:t xml:space="preserve"> for TSR</w:t>
      </w:r>
      <w:r w:rsidRPr="00F96146">
        <w:rPr>
          <w:color w:val="000000" w:themeColor="text1"/>
          <w:vertAlign w:val="subscript"/>
        </w:rPr>
        <w:t>F-T</w:t>
      </w:r>
      <w:r w:rsidRPr="00F96146">
        <w:rPr>
          <w:color w:val="000000" w:themeColor="text1"/>
        </w:rPr>
        <w:t xml:space="preserve"> of 0.80, </w:t>
      </w:r>
      <w:r w:rsidR="002F3AA7" w:rsidRPr="00F96146">
        <w:rPr>
          <w:color w:val="000000" w:themeColor="text1"/>
        </w:rPr>
        <w:t>whereas</w:t>
      </w:r>
      <w:r w:rsidR="001220AB" w:rsidRPr="00F96146">
        <w:rPr>
          <w:color w:val="000000" w:themeColor="text1"/>
        </w:rPr>
        <w:t xml:space="preserve"> </w:t>
      </w:r>
      <w:r w:rsidRPr="00F96146">
        <w:rPr>
          <w:color w:val="000000" w:themeColor="text1"/>
        </w:rPr>
        <w:t xml:space="preserve">Mix-2 </w:t>
      </w:r>
      <w:r w:rsidR="001220AB" w:rsidRPr="00F96146">
        <w:rPr>
          <w:color w:val="000000" w:themeColor="text1"/>
        </w:rPr>
        <w:t xml:space="preserve">did not satisfy the </w:t>
      </w:r>
      <w:r w:rsidR="003F00FE" w:rsidRPr="00F96146">
        <w:rPr>
          <w:color w:val="000000" w:themeColor="text1"/>
        </w:rPr>
        <w:t>requirement</w:t>
      </w:r>
      <w:r w:rsidRPr="00F96146">
        <w:rPr>
          <w:color w:val="000000" w:themeColor="text1"/>
        </w:rPr>
        <w:t xml:space="preserve"> by a small margin (0.01). Therefore, </w:t>
      </w:r>
      <w:r w:rsidR="00292D93" w:rsidRPr="00F96146">
        <w:rPr>
          <w:color w:val="000000" w:themeColor="text1"/>
        </w:rPr>
        <w:t xml:space="preserve">a </w:t>
      </w:r>
      <w:r w:rsidRPr="00F96146">
        <w:rPr>
          <w:color w:val="000000" w:themeColor="text1"/>
        </w:rPr>
        <w:t xml:space="preserve">slightly </w:t>
      </w:r>
      <w:r w:rsidRPr="00F96146">
        <w:rPr>
          <w:color w:val="000000" w:themeColor="text1"/>
          <w:shd w:val="clear" w:color="auto" w:fill="FFFFFF"/>
        </w:rPr>
        <w:t xml:space="preserve">higher </w:t>
      </w:r>
      <w:r w:rsidRPr="00F96146">
        <w:rPr>
          <w:color w:val="000000" w:themeColor="text1"/>
        </w:rPr>
        <w:t xml:space="preserve">moisture-induced damage potential for foamed </w:t>
      </w:r>
      <w:r w:rsidR="00D15910" w:rsidRPr="00F96146">
        <w:rPr>
          <w:color w:val="000000" w:themeColor="text1"/>
        </w:rPr>
        <w:t>WMA</w:t>
      </w:r>
      <w:r w:rsidRPr="00F96146">
        <w:rPr>
          <w:color w:val="000000" w:themeColor="text1"/>
        </w:rPr>
        <w:t xml:space="preserve"> is expected compared to </w:t>
      </w:r>
      <w:r w:rsidR="00D15910" w:rsidRPr="00F96146">
        <w:rPr>
          <w:color w:val="000000" w:themeColor="text1"/>
        </w:rPr>
        <w:t>HMA</w:t>
      </w:r>
      <w:r w:rsidRPr="00F96146">
        <w:rPr>
          <w:color w:val="000000" w:themeColor="text1"/>
        </w:rPr>
        <w:t xml:space="preserve"> due to partially dried aggregates and incorporation of water in the foaming process (Hurley </w:t>
      </w:r>
      <w:r w:rsidRPr="00F96146">
        <w:rPr>
          <w:color w:val="000000" w:themeColor="text1"/>
        </w:rPr>
        <w:lastRenderedPageBreak/>
        <w:t>and Prowell, 2005; Prowell et al.</w:t>
      </w:r>
      <w:r w:rsidR="008B5743" w:rsidRPr="00F96146">
        <w:rPr>
          <w:color w:val="000000" w:themeColor="text1"/>
        </w:rPr>
        <w:t>,</w:t>
      </w:r>
      <w:r w:rsidRPr="00F96146">
        <w:rPr>
          <w:color w:val="000000" w:themeColor="text1"/>
        </w:rPr>
        <w:t xml:space="preserve"> 2007; Ali et al., 2013; Xu et al., 2017</w:t>
      </w:r>
      <w:r w:rsidR="00BB752B" w:rsidRPr="00F96146">
        <w:rPr>
          <w:color w:val="000000" w:themeColor="text1"/>
        </w:rPr>
        <w:t xml:space="preserve">; </w:t>
      </w:r>
      <w:r w:rsidR="00BB752B" w:rsidRPr="00F96146">
        <w:t>Rahman et al., 20</w:t>
      </w:r>
      <w:r w:rsidR="008606FE" w:rsidRPr="00F96146">
        <w:t>19</w:t>
      </w:r>
      <w:r w:rsidRPr="00F96146">
        <w:rPr>
          <w:color w:val="000000" w:themeColor="text1"/>
        </w:rPr>
        <w:t xml:space="preserve">). </w:t>
      </w:r>
    </w:p>
    <w:p w14:paraId="4BB07D43" w14:textId="77777777" w:rsidR="00D63643" w:rsidRPr="00F96146" w:rsidRDefault="00D63643" w:rsidP="00D63643">
      <w:pPr>
        <w:jc w:val="center"/>
      </w:pPr>
      <w:r w:rsidRPr="00F96146">
        <w:rPr>
          <w:noProof/>
          <w:color w:val="FF0000"/>
          <w:lang w:bidi="ar-SA"/>
        </w:rPr>
        <w:drawing>
          <wp:inline distT="0" distB="0" distL="0" distR="0" wp14:anchorId="4C496B65" wp14:editId="724FD729">
            <wp:extent cx="4185285" cy="2383155"/>
            <wp:effectExtent l="0" t="0" r="5715" b="0"/>
            <wp:docPr id="1" name="Chart 1">
              <a:extLst xmlns:a="http://schemas.openxmlformats.org/drawingml/2006/main">
                <a:ext uri="{FF2B5EF4-FFF2-40B4-BE49-F238E27FC236}">
                  <a16:creationId xmlns:a16="http://schemas.microsoft.com/office/drawing/2014/main" id="{CA353260-C479-4819-8C12-AF0976A48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CC253EC" w14:textId="6E0C3AED" w:rsidR="00D63643" w:rsidRPr="00F96146" w:rsidRDefault="00D63643" w:rsidP="00083BFA">
      <w:pPr>
        <w:pStyle w:val="Caption"/>
        <w:spacing w:line="480" w:lineRule="auto"/>
        <w:jc w:val="center"/>
        <w:rPr>
          <w:b w:val="0"/>
          <w:bCs w:val="0"/>
          <w:i/>
          <w:iCs/>
          <w:szCs w:val="24"/>
        </w:rPr>
      </w:pPr>
      <w:bookmarkStart w:id="214" w:name="_Toc13571673"/>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18</w:t>
      </w:r>
      <w:r w:rsidRPr="00F96146">
        <w:rPr>
          <w:b w:val="0"/>
          <w:bCs w:val="0"/>
          <w:i/>
          <w:iCs/>
          <w:szCs w:val="24"/>
        </w:rPr>
        <w:fldChar w:fldCharType="end"/>
      </w:r>
      <w:r w:rsidRPr="00F96146">
        <w:rPr>
          <w:b w:val="0"/>
          <w:bCs w:val="0"/>
          <w:szCs w:val="24"/>
        </w:rPr>
        <w:t xml:space="preserve"> Indirect Tensile Strength (ITS</w:t>
      </w:r>
      <w:r w:rsidRPr="00F96146">
        <w:rPr>
          <w:b w:val="0"/>
          <w:bCs w:val="0"/>
          <w:szCs w:val="24"/>
          <w:vertAlign w:val="subscript"/>
        </w:rPr>
        <w:t>dry</w:t>
      </w:r>
      <w:r w:rsidRPr="00F96146">
        <w:rPr>
          <w:b w:val="0"/>
          <w:bCs w:val="0"/>
          <w:szCs w:val="24"/>
        </w:rPr>
        <w:t xml:space="preserve"> and ITS</w:t>
      </w:r>
      <w:r w:rsidR="00165E79" w:rsidRPr="00F96146">
        <w:rPr>
          <w:b w:val="0"/>
          <w:bCs w:val="0"/>
          <w:szCs w:val="24"/>
          <w:vertAlign w:val="subscript"/>
        </w:rPr>
        <w:t>F-T</w:t>
      </w:r>
      <w:r w:rsidRPr="00F96146">
        <w:rPr>
          <w:b w:val="0"/>
          <w:bCs w:val="0"/>
          <w:szCs w:val="24"/>
        </w:rPr>
        <w:t>) and TSR (TSR</w:t>
      </w:r>
      <w:r w:rsidRPr="00F96146">
        <w:rPr>
          <w:b w:val="0"/>
          <w:bCs w:val="0"/>
          <w:szCs w:val="24"/>
          <w:vertAlign w:val="subscript"/>
        </w:rPr>
        <w:t>F-T</w:t>
      </w:r>
      <w:r w:rsidRPr="00F96146">
        <w:rPr>
          <w:b w:val="0"/>
          <w:bCs w:val="0"/>
          <w:szCs w:val="24"/>
        </w:rPr>
        <w:t>) Values for S3 mixes (AASHTO T 283 method)</w:t>
      </w:r>
      <w:bookmarkEnd w:id="214"/>
    </w:p>
    <w:p w14:paraId="561A63BE" w14:textId="45C013C3" w:rsidR="00D63643" w:rsidRPr="00F96146" w:rsidRDefault="00D63643" w:rsidP="00DB3968">
      <w:pPr>
        <w:spacing w:line="480" w:lineRule="auto"/>
        <w:ind w:firstLine="720"/>
        <w:rPr>
          <w:color w:val="FF0000"/>
        </w:rPr>
      </w:pPr>
      <w:r w:rsidRPr="00F96146">
        <w:rPr>
          <w:color w:val="000000" w:themeColor="text1"/>
        </w:rPr>
        <w:t>Figure 5.19 present</w:t>
      </w:r>
      <w:r w:rsidR="00491F5E" w:rsidRPr="00F96146">
        <w:rPr>
          <w:color w:val="000000" w:themeColor="text1"/>
        </w:rPr>
        <w:t>s</w:t>
      </w:r>
      <w:r w:rsidRPr="00F96146">
        <w:rPr>
          <w:color w:val="000000" w:themeColor="text1"/>
        </w:rPr>
        <w:t xml:space="preserve"> the ITS test results with freeze-thaw conditioned TSR values (TSR</w:t>
      </w:r>
      <w:r w:rsidRPr="00F96146">
        <w:rPr>
          <w:color w:val="000000" w:themeColor="text1"/>
          <w:vertAlign w:val="subscript"/>
        </w:rPr>
        <w:t>F-T</w:t>
      </w:r>
      <w:r w:rsidRPr="00F96146">
        <w:rPr>
          <w:color w:val="000000" w:themeColor="text1"/>
        </w:rPr>
        <w:t>)</w:t>
      </w:r>
      <w:r w:rsidRPr="00F96146">
        <w:rPr>
          <w:color w:val="000000" w:themeColor="text1"/>
          <w:vertAlign w:val="subscript"/>
        </w:rPr>
        <w:t xml:space="preserve"> </w:t>
      </w:r>
      <w:r w:rsidRPr="00F96146">
        <w:rPr>
          <w:color w:val="000000" w:themeColor="text1"/>
        </w:rPr>
        <w:t xml:space="preserve">for S4 mixes. </w:t>
      </w:r>
      <w:r w:rsidRPr="00F96146">
        <w:rPr>
          <w:color w:val="000000" w:themeColor="text1"/>
          <w:lang w:val="en-CA"/>
        </w:rPr>
        <w:t>The average ITS</w:t>
      </w:r>
      <w:r w:rsidRPr="00F96146">
        <w:rPr>
          <w:color w:val="000000" w:themeColor="text1"/>
          <w:vertAlign w:val="subscript"/>
          <w:lang w:val="en-CA"/>
        </w:rPr>
        <w:t>dry</w:t>
      </w:r>
      <w:r w:rsidRPr="00F96146">
        <w:rPr>
          <w:color w:val="000000" w:themeColor="text1"/>
          <w:lang w:val="en-CA"/>
        </w:rPr>
        <w:t xml:space="preserve"> and </w:t>
      </w:r>
      <w:r w:rsidR="00DE5D89" w:rsidRPr="00F96146">
        <w:t>ITS</w:t>
      </w:r>
      <w:r w:rsidR="00DE5D89" w:rsidRPr="00F96146">
        <w:rPr>
          <w:vertAlign w:val="subscript"/>
        </w:rPr>
        <w:t>F-T</w:t>
      </w:r>
      <w:r w:rsidR="00DE5D89" w:rsidRPr="00F96146">
        <w:rPr>
          <w:color w:val="000000" w:themeColor="text1"/>
          <w:lang w:val="en-CA"/>
        </w:rPr>
        <w:t xml:space="preserve"> </w:t>
      </w:r>
      <w:r w:rsidRPr="00F96146">
        <w:rPr>
          <w:color w:val="000000" w:themeColor="text1"/>
          <w:lang w:val="en-CA"/>
        </w:rPr>
        <w:t xml:space="preserve">values for Mix-5 were found to be </w:t>
      </w:r>
      <w:r w:rsidRPr="00F96146">
        <w:rPr>
          <w:lang w:val="en-CA"/>
        </w:rPr>
        <w:t>2,367 kPa and 1,897 kPa with</w:t>
      </w:r>
      <w:r w:rsidRPr="00F96146">
        <w:rPr>
          <w:color w:val="000000" w:themeColor="text1"/>
          <w:lang w:val="en-CA"/>
        </w:rPr>
        <w:t xml:space="preserve"> standard deviations of 70 kPa and 50 kPa, respectively. Also, the average ITS</w:t>
      </w:r>
      <w:r w:rsidRPr="00F96146">
        <w:rPr>
          <w:color w:val="000000" w:themeColor="text1"/>
          <w:vertAlign w:val="subscript"/>
          <w:lang w:val="en-CA"/>
        </w:rPr>
        <w:t>dry</w:t>
      </w:r>
      <w:r w:rsidRPr="00F96146">
        <w:rPr>
          <w:color w:val="000000" w:themeColor="text1"/>
          <w:lang w:val="en-CA"/>
        </w:rPr>
        <w:t xml:space="preserve"> and </w:t>
      </w:r>
      <w:r w:rsidR="00DE5D89" w:rsidRPr="00F96146">
        <w:t>ITS</w:t>
      </w:r>
      <w:r w:rsidR="00DE5D89" w:rsidRPr="00F96146">
        <w:rPr>
          <w:vertAlign w:val="subscript"/>
        </w:rPr>
        <w:t>F-T</w:t>
      </w:r>
      <w:r w:rsidRPr="00F96146">
        <w:rPr>
          <w:color w:val="000000" w:themeColor="text1"/>
          <w:lang w:val="en-CA"/>
        </w:rPr>
        <w:t xml:space="preserve"> values for Mix-6 were found to be 2,206 kPa and 1,681 kPa with standard deviations of 23 kPa and 38 kPa, respectively. Therefore, </w:t>
      </w:r>
      <w:r w:rsidR="00FF59E4" w:rsidRPr="00F96146">
        <w:rPr>
          <w:color w:val="000000" w:themeColor="text1"/>
          <w:lang w:val="en-CA"/>
        </w:rPr>
        <w:t xml:space="preserve">a </w:t>
      </w:r>
      <w:r w:rsidRPr="00F96146">
        <w:rPr>
          <w:color w:val="000000" w:themeColor="text1"/>
          <w:lang w:val="en-CA"/>
        </w:rPr>
        <w:t>lower ITS was found for Mix-6 compared to Mix-5. Th</w:t>
      </w:r>
      <w:r w:rsidR="00364CE8" w:rsidRPr="00F96146">
        <w:rPr>
          <w:color w:val="000000" w:themeColor="text1"/>
          <w:lang w:val="en-CA"/>
        </w:rPr>
        <w:t xml:space="preserve">e </w:t>
      </w:r>
      <w:r w:rsidRPr="00F96146">
        <w:rPr>
          <w:color w:val="000000" w:themeColor="text1"/>
          <w:lang w:val="en-CA"/>
        </w:rPr>
        <w:t xml:space="preserve">presence of </w:t>
      </w:r>
      <w:r w:rsidR="00FE4C0B" w:rsidRPr="00F96146">
        <w:rPr>
          <w:color w:val="000000" w:themeColor="text1"/>
          <w:lang w:val="en-CA"/>
        </w:rPr>
        <w:t xml:space="preserve">moisture </w:t>
      </w:r>
      <w:r w:rsidRPr="00F96146">
        <w:rPr>
          <w:color w:val="000000" w:themeColor="text1"/>
          <w:lang w:val="en-CA"/>
        </w:rPr>
        <w:t xml:space="preserve">at lower WMA </w:t>
      </w:r>
      <w:r w:rsidR="000E59C2" w:rsidRPr="00F96146">
        <w:rPr>
          <w:color w:val="000000" w:themeColor="text1"/>
          <w:lang w:val="en-CA"/>
        </w:rPr>
        <w:t xml:space="preserve">mixing </w:t>
      </w:r>
      <w:r w:rsidRPr="00F96146">
        <w:rPr>
          <w:color w:val="000000" w:themeColor="text1"/>
          <w:lang w:val="en-CA"/>
        </w:rPr>
        <w:t>temperature</w:t>
      </w:r>
      <w:r w:rsidR="00364CE8" w:rsidRPr="00F96146">
        <w:rPr>
          <w:color w:val="000000" w:themeColor="text1"/>
          <w:lang w:val="en-CA"/>
        </w:rPr>
        <w:t xml:space="preserve"> </w:t>
      </w:r>
      <w:r w:rsidR="00E721D5" w:rsidRPr="00F96146">
        <w:rPr>
          <w:color w:val="000000" w:themeColor="text1"/>
          <w:lang w:val="en-CA"/>
        </w:rPr>
        <w:t>wa</w:t>
      </w:r>
      <w:r w:rsidR="00364CE8" w:rsidRPr="00F96146">
        <w:rPr>
          <w:color w:val="000000" w:themeColor="text1"/>
          <w:lang w:val="en-CA"/>
        </w:rPr>
        <w:t xml:space="preserve">s </w:t>
      </w:r>
      <w:r w:rsidR="008745F4" w:rsidRPr="00F96146">
        <w:rPr>
          <w:color w:val="000000" w:themeColor="text1"/>
          <w:lang w:val="en-CA"/>
        </w:rPr>
        <w:t xml:space="preserve">believed to </w:t>
      </w:r>
      <w:r w:rsidR="00E721D5" w:rsidRPr="00F96146">
        <w:rPr>
          <w:color w:val="000000" w:themeColor="text1"/>
          <w:lang w:val="en-CA"/>
        </w:rPr>
        <w:t xml:space="preserve">cause </w:t>
      </w:r>
      <w:r w:rsidR="00A54BF8" w:rsidRPr="00F96146">
        <w:rPr>
          <w:color w:val="000000" w:themeColor="text1"/>
          <w:lang w:val="en-CA"/>
        </w:rPr>
        <w:t>lower ITS values for Mix-6</w:t>
      </w:r>
      <w:r w:rsidRPr="00F96146">
        <w:rPr>
          <w:color w:val="000000" w:themeColor="text1"/>
          <w:lang w:val="en-CA"/>
        </w:rPr>
        <w:t xml:space="preserve"> </w:t>
      </w:r>
      <w:r w:rsidRPr="00F96146">
        <w:rPr>
          <w:color w:val="000000" w:themeColor="text1"/>
        </w:rPr>
        <w:t>(Hill et al., 2012</w:t>
      </w:r>
      <w:r w:rsidR="00AF5CB6" w:rsidRPr="00F96146">
        <w:rPr>
          <w:color w:val="000000" w:themeColor="text1"/>
        </w:rPr>
        <w:t>a</w:t>
      </w:r>
      <w:r w:rsidRPr="00F96146">
        <w:rPr>
          <w:color w:val="000000" w:themeColor="text1"/>
        </w:rPr>
        <w:t xml:space="preserve">). </w:t>
      </w:r>
      <w:r w:rsidRPr="00F96146">
        <w:rPr>
          <w:color w:val="000000" w:themeColor="text1"/>
          <w:lang w:val="en-CA"/>
        </w:rPr>
        <w:t xml:space="preserve">Also, </w:t>
      </w:r>
      <w:r w:rsidRPr="00F96146">
        <w:rPr>
          <w:color w:val="000000" w:themeColor="text1"/>
          <w:lang w:val="en-NZ"/>
        </w:rPr>
        <w:t xml:space="preserve">the </w:t>
      </w:r>
      <w:r w:rsidRPr="00F96146">
        <w:rPr>
          <w:color w:val="000000" w:themeColor="text1"/>
        </w:rPr>
        <w:t>TSR</w:t>
      </w:r>
      <w:r w:rsidRPr="00F96146">
        <w:rPr>
          <w:color w:val="000000" w:themeColor="text1"/>
          <w:vertAlign w:val="subscript"/>
        </w:rPr>
        <w:t>F-T</w:t>
      </w:r>
      <w:r w:rsidRPr="00F96146">
        <w:rPr>
          <w:color w:val="000000" w:themeColor="text1"/>
          <w:lang w:val="en-NZ"/>
        </w:rPr>
        <w:t xml:space="preserve"> value observed for Mix-6 was slightly lower (0.76) compared to Mix-5 (0.80). </w:t>
      </w:r>
      <w:r w:rsidRPr="00F96146">
        <w:rPr>
          <w:color w:val="000000"/>
          <w:shd w:val="clear" w:color="auto" w:fill="FFFFFF"/>
        </w:rPr>
        <w:t xml:space="preserve">Furthermore, Mix-6 mix </w:t>
      </w:r>
      <w:r w:rsidR="00A10A4E" w:rsidRPr="00F96146">
        <w:rPr>
          <w:color w:val="000000"/>
          <w:shd w:val="clear" w:color="auto" w:fill="FFFFFF"/>
        </w:rPr>
        <w:t>did not</w:t>
      </w:r>
      <w:r w:rsidRPr="00F96146">
        <w:rPr>
          <w:color w:val="000000"/>
          <w:shd w:val="clear" w:color="auto" w:fill="FFFFFF"/>
        </w:rPr>
        <w:t xml:space="preserve"> satisfy ODOT</w:t>
      </w:r>
      <w:r w:rsidR="001F5961" w:rsidRPr="00F96146">
        <w:rPr>
          <w:color w:val="000000"/>
          <w:shd w:val="clear" w:color="auto" w:fill="FFFFFF"/>
        </w:rPr>
        <w:t>’s</w:t>
      </w:r>
      <w:r w:rsidRPr="00F96146">
        <w:rPr>
          <w:color w:val="000000"/>
          <w:shd w:val="clear" w:color="auto" w:fill="FFFFFF"/>
        </w:rPr>
        <w:t xml:space="preserve"> current specification for moisture</w:t>
      </w:r>
      <w:r w:rsidR="00316881" w:rsidRPr="00F96146">
        <w:rPr>
          <w:color w:val="000000"/>
          <w:shd w:val="clear" w:color="auto" w:fill="FFFFFF"/>
        </w:rPr>
        <w:t>-</w:t>
      </w:r>
      <w:r w:rsidRPr="00F96146">
        <w:rPr>
          <w:color w:val="000000"/>
          <w:shd w:val="clear" w:color="auto" w:fill="FFFFFF"/>
        </w:rPr>
        <w:t xml:space="preserve">induced damage (0.80), whereas Mix-5 satisfied the requirement. </w:t>
      </w:r>
      <w:r w:rsidR="00CE5BCF" w:rsidRPr="00F96146">
        <w:rPr>
          <w:color w:val="000000"/>
          <w:shd w:val="clear" w:color="auto" w:fill="FFFFFF"/>
        </w:rPr>
        <w:t>A h</w:t>
      </w:r>
      <w:r w:rsidRPr="00F96146">
        <w:rPr>
          <w:color w:val="000000" w:themeColor="text1"/>
          <w:shd w:val="clear" w:color="auto" w:fill="FFFFFF"/>
        </w:rPr>
        <w:t xml:space="preserve">igher </w:t>
      </w:r>
      <w:r w:rsidRPr="00F96146">
        <w:rPr>
          <w:color w:val="000000" w:themeColor="text1"/>
        </w:rPr>
        <w:t xml:space="preserve">moisture-induced damage potential for foamed </w:t>
      </w:r>
      <w:r w:rsidR="00D15910" w:rsidRPr="00F96146">
        <w:rPr>
          <w:color w:val="000000" w:themeColor="text1"/>
        </w:rPr>
        <w:t>WMA</w:t>
      </w:r>
      <w:r w:rsidRPr="00F96146">
        <w:rPr>
          <w:color w:val="000000" w:themeColor="text1"/>
        </w:rPr>
        <w:t xml:space="preserve"> compared to </w:t>
      </w:r>
      <w:r w:rsidR="00D15910" w:rsidRPr="00F96146">
        <w:rPr>
          <w:color w:val="000000" w:themeColor="text1"/>
        </w:rPr>
        <w:t>HMA</w:t>
      </w:r>
      <w:r w:rsidRPr="00F96146">
        <w:rPr>
          <w:color w:val="000000" w:themeColor="text1"/>
        </w:rPr>
        <w:t xml:space="preserve"> </w:t>
      </w:r>
      <w:r w:rsidR="00CE5BCF" w:rsidRPr="00F96146">
        <w:rPr>
          <w:color w:val="000000" w:themeColor="text1"/>
        </w:rPr>
        <w:t>wa</w:t>
      </w:r>
      <w:r w:rsidRPr="00F96146">
        <w:rPr>
          <w:color w:val="000000" w:themeColor="text1"/>
        </w:rPr>
        <w:t xml:space="preserve">s also reported by other researchers due to partially dried aggregates and </w:t>
      </w:r>
      <w:r w:rsidRPr="00F96146">
        <w:rPr>
          <w:color w:val="000000" w:themeColor="text1"/>
        </w:rPr>
        <w:lastRenderedPageBreak/>
        <w:t>incorporation of water in the foaming process (Hurley and Prowell, 2005; Prowell et al.</w:t>
      </w:r>
      <w:r w:rsidR="008B5743" w:rsidRPr="00F96146">
        <w:rPr>
          <w:color w:val="000000" w:themeColor="text1"/>
        </w:rPr>
        <w:t>,</w:t>
      </w:r>
      <w:r w:rsidRPr="00F96146">
        <w:rPr>
          <w:color w:val="000000" w:themeColor="text1"/>
        </w:rPr>
        <w:t xml:space="preserve"> 2007; Ali et al., 2013; Xu et al., 2017).</w:t>
      </w:r>
    </w:p>
    <w:p w14:paraId="4D715626" w14:textId="77777777" w:rsidR="00D63643" w:rsidRPr="00F96146" w:rsidRDefault="00D63643" w:rsidP="00D63643">
      <w:pPr>
        <w:jc w:val="center"/>
      </w:pPr>
      <w:r w:rsidRPr="00F96146">
        <w:rPr>
          <w:noProof/>
          <w:lang w:bidi="ar-SA"/>
        </w:rPr>
        <w:drawing>
          <wp:inline distT="0" distB="0" distL="0" distR="0" wp14:anchorId="0A2CA406" wp14:editId="36515F0B">
            <wp:extent cx="4829175" cy="2466975"/>
            <wp:effectExtent l="0" t="0" r="0" b="0"/>
            <wp:docPr id="51" name="Chart 51">
              <a:extLst xmlns:a="http://schemas.openxmlformats.org/drawingml/2006/main">
                <a:ext uri="{FF2B5EF4-FFF2-40B4-BE49-F238E27FC236}">
                  <a16:creationId xmlns:a16="http://schemas.microsoft.com/office/drawing/2014/main" id="{DAE4BAC5-5126-42DB-9D49-1A4FE4504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002DFC0" w14:textId="39A312DB" w:rsidR="00D63643" w:rsidRPr="00F96146" w:rsidRDefault="00D63643" w:rsidP="00083BFA">
      <w:pPr>
        <w:pStyle w:val="Caption"/>
        <w:spacing w:line="480" w:lineRule="auto"/>
        <w:jc w:val="center"/>
        <w:rPr>
          <w:b w:val="0"/>
          <w:bCs w:val="0"/>
          <w:i/>
          <w:iCs/>
          <w:szCs w:val="24"/>
        </w:rPr>
      </w:pPr>
      <w:bookmarkStart w:id="215" w:name="_Toc13571674"/>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19</w:t>
      </w:r>
      <w:r w:rsidRPr="00F96146">
        <w:rPr>
          <w:b w:val="0"/>
          <w:bCs w:val="0"/>
          <w:i/>
          <w:iCs/>
          <w:szCs w:val="24"/>
        </w:rPr>
        <w:fldChar w:fldCharType="end"/>
      </w:r>
      <w:r w:rsidRPr="00F96146">
        <w:rPr>
          <w:b w:val="0"/>
          <w:bCs w:val="0"/>
          <w:szCs w:val="24"/>
        </w:rPr>
        <w:t xml:space="preserve">  Indirect Tensile Strength (ITS</w:t>
      </w:r>
      <w:r w:rsidRPr="00F96146">
        <w:rPr>
          <w:b w:val="0"/>
          <w:bCs w:val="0"/>
          <w:szCs w:val="24"/>
          <w:vertAlign w:val="subscript"/>
        </w:rPr>
        <w:t>dry</w:t>
      </w:r>
      <w:r w:rsidRPr="00F96146">
        <w:rPr>
          <w:b w:val="0"/>
          <w:bCs w:val="0"/>
          <w:szCs w:val="24"/>
        </w:rPr>
        <w:t xml:space="preserve"> and ITS</w:t>
      </w:r>
      <w:r w:rsidR="00165E79" w:rsidRPr="00F96146">
        <w:rPr>
          <w:b w:val="0"/>
          <w:bCs w:val="0"/>
          <w:szCs w:val="24"/>
          <w:vertAlign w:val="subscript"/>
        </w:rPr>
        <w:t>F-T</w:t>
      </w:r>
      <w:r w:rsidRPr="00F96146">
        <w:rPr>
          <w:b w:val="0"/>
          <w:bCs w:val="0"/>
          <w:szCs w:val="24"/>
        </w:rPr>
        <w:t>) and TSR (</w:t>
      </w:r>
      <w:r w:rsidRPr="00F96146">
        <w:rPr>
          <w:b w:val="0"/>
          <w:bCs w:val="0"/>
          <w:color w:val="000000" w:themeColor="text1"/>
          <w:szCs w:val="24"/>
        </w:rPr>
        <w:t>TSR</w:t>
      </w:r>
      <w:r w:rsidRPr="00F96146">
        <w:rPr>
          <w:b w:val="0"/>
          <w:bCs w:val="0"/>
          <w:color w:val="000000" w:themeColor="text1"/>
          <w:szCs w:val="24"/>
          <w:vertAlign w:val="subscript"/>
        </w:rPr>
        <w:t>F-T</w:t>
      </w:r>
      <w:r w:rsidRPr="00F96146">
        <w:rPr>
          <w:b w:val="0"/>
          <w:bCs w:val="0"/>
          <w:color w:val="000000" w:themeColor="text1"/>
          <w:szCs w:val="24"/>
        </w:rPr>
        <w:t>)</w:t>
      </w:r>
      <w:r w:rsidRPr="00F96146">
        <w:rPr>
          <w:b w:val="0"/>
          <w:bCs w:val="0"/>
          <w:szCs w:val="24"/>
        </w:rPr>
        <w:t xml:space="preserve"> Values for Mix-5 and Mix-6 (AASHTO T 283 method)</w:t>
      </w:r>
      <w:bookmarkEnd w:id="215"/>
    </w:p>
    <w:p w14:paraId="594E8A76" w14:textId="77777777" w:rsidR="00D63643" w:rsidRPr="00F96146" w:rsidRDefault="00D63643" w:rsidP="00DB3968">
      <w:pPr>
        <w:pStyle w:val="Heading3"/>
        <w:numPr>
          <w:ilvl w:val="2"/>
          <w:numId w:val="10"/>
        </w:numPr>
        <w:ind w:left="0" w:firstLine="0"/>
        <w:rPr>
          <w:rFonts w:ascii="Times New Roman" w:hAnsi="Times New Roman"/>
        </w:rPr>
      </w:pPr>
      <w:bookmarkStart w:id="216" w:name="_Toc13570825"/>
      <w:r w:rsidRPr="00F96146">
        <w:rPr>
          <w:rFonts w:ascii="Times New Roman" w:hAnsi="Times New Roman"/>
        </w:rPr>
        <w:t>MIST Conditioning</w:t>
      </w:r>
      <w:bookmarkEnd w:id="216"/>
      <w:r w:rsidRPr="00F96146">
        <w:rPr>
          <w:rFonts w:ascii="Times New Roman" w:hAnsi="Times New Roman"/>
        </w:rPr>
        <w:t xml:space="preserve"> </w:t>
      </w:r>
    </w:p>
    <w:p w14:paraId="3522B62C" w14:textId="77337913" w:rsidR="00D63643" w:rsidRPr="00F96146" w:rsidRDefault="00D63643" w:rsidP="0042317A">
      <w:pPr>
        <w:spacing w:line="480" w:lineRule="auto"/>
        <w:ind w:firstLine="720"/>
      </w:pPr>
      <w:r w:rsidRPr="00F96146">
        <w:t xml:space="preserve">In this study, the MIST conditioning was also used </w:t>
      </w:r>
      <w:r w:rsidR="0027518B" w:rsidRPr="00F96146">
        <w:t>as per</w:t>
      </w:r>
      <w:r w:rsidRPr="00F96146">
        <w:t xml:space="preserve"> ASTM D 7870 to evaluate the moisture-induced damage potential of asphalt mixes (ASTM, 2016). Figure</w:t>
      </w:r>
      <w:r w:rsidR="00476A9C" w:rsidRPr="00F96146">
        <w:t>s</w:t>
      </w:r>
      <w:r w:rsidRPr="00F96146">
        <w:t xml:space="preserve"> 5.20 and 5.21 show the </w:t>
      </w:r>
      <w:r w:rsidRPr="00F96146">
        <w:rPr>
          <w:color w:val="000000" w:themeColor="text1"/>
        </w:rPr>
        <w:t>ITS test results and MIST conditioned TSR values (TSR</w:t>
      </w:r>
      <w:r w:rsidRPr="00F96146">
        <w:rPr>
          <w:color w:val="000000" w:themeColor="text1"/>
          <w:vertAlign w:val="subscript"/>
        </w:rPr>
        <w:t>MIST</w:t>
      </w:r>
      <w:r w:rsidRPr="00F96146">
        <w:rPr>
          <w:color w:val="000000" w:themeColor="text1"/>
        </w:rPr>
        <w:t xml:space="preserve">) for S3 and S4 mixes, respectively. </w:t>
      </w:r>
      <w:r w:rsidR="00995959" w:rsidRPr="00F96146">
        <w:rPr>
          <w:color w:val="000000" w:themeColor="text1"/>
        </w:rPr>
        <w:t>A significant reduction in ITS value was observed for both Mix-2 and Mix-</w:t>
      </w:r>
      <w:r w:rsidR="003649A6" w:rsidRPr="00F96146">
        <w:rPr>
          <w:color w:val="000000" w:themeColor="text1"/>
        </w:rPr>
        <w:t>6</w:t>
      </w:r>
      <w:r w:rsidR="00995959" w:rsidRPr="00F96146">
        <w:rPr>
          <w:color w:val="000000" w:themeColor="text1"/>
        </w:rPr>
        <w:t xml:space="preserve"> after MIST conditioning. A lower TSR</w:t>
      </w:r>
      <w:r w:rsidR="00995959" w:rsidRPr="00F96146">
        <w:rPr>
          <w:color w:val="000000" w:themeColor="text1"/>
          <w:vertAlign w:val="subscript"/>
        </w:rPr>
        <w:t>MIST</w:t>
      </w:r>
      <w:r w:rsidR="00995959" w:rsidRPr="00F96146">
        <w:rPr>
          <w:color w:val="000000" w:themeColor="text1"/>
        </w:rPr>
        <w:t xml:space="preserve"> value of 0.68 was observed for Mix-2 compared to control Mix-1 (0.94) after MIST conditioning. Also, a TSR</w:t>
      </w:r>
      <w:r w:rsidR="00995959" w:rsidRPr="00F96146">
        <w:rPr>
          <w:color w:val="000000" w:themeColor="text1"/>
          <w:vertAlign w:val="subscript"/>
        </w:rPr>
        <w:t>MIST</w:t>
      </w:r>
      <w:r w:rsidR="00995959" w:rsidRPr="00F96146">
        <w:rPr>
          <w:color w:val="000000" w:themeColor="text1"/>
        </w:rPr>
        <w:t xml:space="preserve"> value of only 0.60 was observed for Mix-</w:t>
      </w:r>
      <w:r w:rsidR="003649A6" w:rsidRPr="00F96146">
        <w:rPr>
          <w:color w:val="000000" w:themeColor="text1"/>
        </w:rPr>
        <w:t>6</w:t>
      </w:r>
      <w:r w:rsidR="00995959" w:rsidRPr="00F96146">
        <w:rPr>
          <w:color w:val="000000" w:themeColor="text1"/>
        </w:rPr>
        <w:t>, whereas Mix-</w:t>
      </w:r>
      <w:r w:rsidR="003649A6" w:rsidRPr="00F96146">
        <w:rPr>
          <w:color w:val="000000" w:themeColor="text1"/>
        </w:rPr>
        <w:t>5</w:t>
      </w:r>
      <w:r w:rsidR="00995959" w:rsidRPr="00F96146">
        <w:rPr>
          <w:color w:val="000000" w:themeColor="text1"/>
        </w:rPr>
        <w:t xml:space="preserve"> exhibited a higher TSR</w:t>
      </w:r>
      <w:r w:rsidR="00995959" w:rsidRPr="00F96146">
        <w:rPr>
          <w:color w:val="000000" w:themeColor="text1"/>
          <w:vertAlign w:val="subscript"/>
        </w:rPr>
        <w:t>MIST</w:t>
      </w:r>
      <w:r w:rsidR="00995959" w:rsidRPr="00F96146">
        <w:rPr>
          <w:color w:val="000000" w:themeColor="text1"/>
        </w:rPr>
        <w:t xml:space="preserve"> value of 0.91. </w:t>
      </w:r>
      <w:r w:rsidR="00995959" w:rsidRPr="00F96146">
        <w:t>Therefore, MIST conditioning followed a similar trend in screening the moisture-induced damage potential of asphalt mixes compared to SIP and TSR</w:t>
      </w:r>
      <w:r w:rsidR="00995959" w:rsidRPr="00F96146">
        <w:rPr>
          <w:vertAlign w:val="subscript"/>
        </w:rPr>
        <w:t>F-T</w:t>
      </w:r>
      <w:r w:rsidR="00995959" w:rsidRPr="00F96146">
        <w:t xml:space="preserve"> parameters</w:t>
      </w:r>
      <w:r w:rsidR="00995959" w:rsidRPr="00F96146">
        <w:rPr>
          <w:color w:val="000000" w:themeColor="text1"/>
        </w:rPr>
        <w:t xml:space="preserve">. </w:t>
      </w:r>
      <w:r w:rsidR="00995959" w:rsidRPr="00F96146">
        <w:rPr>
          <w:color w:val="000000"/>
          <w:shd w:val="clear" w:color="auto" w:fill="FFFFFF"/>
        </w:rPr>
        <w:t xml:space="preserve">Furthermore, </w:t>
      </w:r>
      <w:r w:rsidR="00995959" w:rsidRPr="00F96146">
        <w:rPr>
          <w:lang w:val="en-CA"/>
        </w:rPr>
        <w:t xml:space="preserve">higher </w:t>
      </w:r>
      <w:r w:rsidR="00995959" w:rsidRPr="00F96146">
        <w:rPr>
          <w:color w:val="000000" w:themeColor="text1"/>
        </w:rPr>
        <w:t>TSR</w:t>
      </w:r>
      <w:r w:rsidR="00995959" w:rsidRPr="00F96146">
        <w:rPr>
          <w:color w:val="000000" w:themeColor="text1"/>
          <w:vertAlign w:val="subscript"/>
        </w:rPr>
        <w:t>MIST</w:t>
      </w:r>
      <w:r w:rsidR="00995959" w:rsidRPr="00F96146">
        <w:rPr>
          <w:color w:val="000000" w:themeColor="text1"/>
        </w:rPr>
        <w:t xml:space="preserve"> values </w:t>
      </w:r>
      <w:r w:rsidR="00995959" w:rsidRPr="00F96146">
        <w:rPr>
          <w:color w:val="000000" w:themeColor="text1"/>
        </w:rPr>
        <w:lastRenderedPageBreak/>
        <w:t>were found for S3 mixes compared to S4 mixes due to</w:t>
      </w:r>
      <w:r w:rsidR="00B70F3B" w:rsidRPr="00F96146">
        <w:rPr>
          <w:color w:val="000000" w:themeColor="text1"/>
        </w:rPr>
        <w:t xml:space="preserve"> </w:t>
      </w:r>
      <w:r w:rsidR="00995959" w:rsidRPr="00F96146">
        <w:rPr>
          <w:color w:val="000000" w:themeColor="text1"/>
        </w:rPr>
        <w:t>increase</w:t>
      </w:r>
      <w:r w:rsidR="00FA4BA1" w:rsidRPr="00F96146">
        <w:rPr>
          <w:color w:val="000000" w:themeColor="text1"/>
        </w:rPr>
        <w:t>d</w:t>
      </w:r>
      <w:r w:rsidR="00995959" w:rsidRPr="00F96146">
        <w:rPr>
          <w:color w:val="000000" w:themeColor="text1"/>
        </w:rPr>
        <w:t xml:space="preserve"> RAP amount </w:t>
      </w:r>
      <w:r w:rsidRPr="00F96146">
        <w:rPr>
          <w:color w:val="000000" w:themeColor="text1"/>
        </w:rPr>
        <w:t xml:space="preserve">(Zhao et al., 2012; Shu et al., 2012; Hill et al., 2012a). </w:t>
      </w:r>
    </w:p>
    <w:p w14:paraId="74347F41" w14:textId="77777777" w:rsidR="00D63643" w:rsidRPr="00F96146" w:rsidRDefault="00D63643" w:rsidP="00D63643">
      <w:pPr>
        <w:jc w:val="center"/>
      </w:pPr>
      <w:r w:rsidRPr="00F96146">
        <w:rPr>
          <w:noProof/>
          <w:lang w:bidi="ar-SA"/>
        </w:rPr>
        <w:drawing>
          <wp:inline distT="0" distB="0" distL="0" distR="0" wp14:anchorId="3FA01237" wp14:editId="72E9A5DB">
            <wp:extent cx="5102569" cy="2766447"/>
            <wp:effectExtent l="0" t="0" r="3175" b="0"/>
            <wp:docPr id="52" name="Chart 52">
              <a:extLst xmlns:a="http://schemas.openxmlformats.org/drawingml/2006/main">
                <a:ext uri="{FF2B5EF4-FFF2-40B4-BE49-F238E27FC236}">
                  <a16:creationId xmlns:a16="http://schemas.microsoft.com/office/drawing/2014/main" id="{CA353260-C479-4819-8C12-AF0976A48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D02E829" w14:textId="0BE43EBA" w:rsidR="00D63643" w:rsidRPr="00F96146" w:rsidRDefault="00D63643" w:rsidP="00083BFA">
      <w:pPr>
        <w:pStyle w:val="Caption"/>
        <w:spacing w:line="480" w:lineRule="auto"/>
        <w:jc w:val="center"/>
        <w:rPr>
          <w:b w:val="0"/>
          <w:bCs w:val="0"/>
          <w:i/>
          <w:iCs/>
          <w:szCs w:val="24"/>
        </w:rPr>
      </w:pPr>
      <w:bookmarkStart w:id="217" w:name="_Toc13571675"/>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20</w:t>
      </w:r>
      <w:r w:rsidRPr="00F96146">
        <w:rPr>
          <w:b w:val="0"/>
          <w:bCs w:val="0"/>
          <w:i/>
          <w:iCs/>
          <w:szCs w:val="24"/>
        </w:rPr>
        <w:fldChar w:fldCharType="end"/>
      </w:r>
      <w:r w:rsidRPr="00F96146">
        <w:rPr>
          <w:b w:val="0"/>
          <w:bCs w:val="0"/>
          <w:szCs w:val="24"/>
        </w:rPr>
        <w:t xml:space="preserve"> Indirect Tensile Strength (ITS</w:t>
      </w:r>
      <w:r w:rsidRPr="00F96146">
        <w:rPr>
          <w:b w:val="0"/>
          <w:bCs w:val="0"/>
          <w:szCs w:val="24"/>
          <w:vertAlign w:val="subscript"/>
        </w:rPr>
        <w:t>dry</w:t>
      </w:r>
      <w:r w:rsidRPr="00F96146">
        <w:rPr>
          <w:b w:val="0"/>
          <w:bCs w:val="0"/>
          <w:szCs w:val="24"/>
        </w:rPr>
        <w:t xml:space="preserve"> and ITS</w:t>
      </w:r>
      <w:r w:rsidRPr="00F96146">
        <w:rPr>
          <w:b w:val="0"/>
          <w:bCs w:val="0"/>
          <w:szCs w:val="24"/>
          <w:vertAlign w:val="subscript"/>
        </w:rPr>
        <w:t>MIST</w:t>
      </w:r>
      <w:r w:rsidRPr="00F96146">
        <w:rPr>
          <w:b w:val="0"/>
          <w:bCs w:val="0"/>
          <w:szCs w:val="24"/>
        </w:rPr>
        <w:t>) and TSR</w:t>
      </w:r>
      <w:r w:rsidRPr="00F96146">
        <w:rPr>
          <w:b w:val="0"/>
          <w:bCs w:val="0"/>
          <w:szCs w:val="24"/>
          <w:vertAlign w:val="subscript"/>
        </w:rPr>
        <w:t>MIST</w:t>
      </w:r>
      <w:r w:rsidRPr="00F96146">
        <w:rPr>
          <w:b w:val="0"/>
          <w:bCs w:val="0"/>
          <w:szCs w:val="24"/>
        </w:rPr>
        <w:t xml:space="preserve"> Values for Mix-1 and Mix-2 (MIST</w:t>
      </w:r>
      <w:r w:rsidRPr="00F96146">
        <w:rPr>
          <w:b w:val="0"/>
          <w:bCs w:val="0"/>
          <w:i/>
          <w:iCs/>
          <w:szCs w:val="24"/>
        </w:rPr>
        <w:t xml:space="preserve"> </w:t>
      </w:r>
      <w:r w:rsidRPr="00F96146">
        <w:rPr>
          <w:b w:val="0"/>
          <w:bCs w:val="0"/>
          <w:szCs w:val="24"/>
        </w:rPr>
        <w:t>Conditioning)</w:t>
      </w:r>
      <w:bookmarkEnd w:id="217"/>
    </w:p>
    <w:p w14:paraId="44F7C721" w14:textId="77777777" w:rsidR="00D63643" w:rsidRPr="00F96146" w:rsidRDefault="00D63643" w:rsidP="00D63643">
      <w:r w:rsidRPr="00F96146">
        <w:rPr>
          <w:noProof/>
          <w:sz w:val="20"/>
          <w:szCs w:val="20"/>
          <w:lang w:bidi="ar-SA"/>
        </w:rPr>
        <w:drawing>
          <wp:inline distT="0" distB="0" distL="0" distR="0" wp14:anchorId="23490630" wp14:editId="25D7647B">
            <wp:extent cx="5234548" cy="2874869"/>
            <wp:effectExtent l="0" t="0" r="4445" b="1905"/>
            <wp:docPr id="53" name="Chart 53">
              <a:extLst xmlns:a="http://schemas.openxmlformats.org/drawingml/2006/main">
                <a:ext uri="{FF2B5EF4-FFF2-40B4-BE49-F238E27FC236}">
                  <a16:creationId xmlns:a16="http://schemas.microsoft.com/office/drawing/2014/main" id="{DAE4BAC5-5126-42DB-9D49-1A4FE4504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09F0571" w14:textId="329B6AA0" w:rsidR="00D63643" w:rsidRPr="00F96146" w:rsidRDefault="00D63643" w:rsidP="00083BFA">
      <w:pPr>
        <w:pStyle w:val="Caption"/>
        <w:spacing w:line="480" w:lineRule="auto"/>
        <w:jc w:val="center"/>
        <w:rPr>
          <w:b w:val="0"/>
          <w:bCs w:val="0"/>
          <w:szCs w:val="24"/>
        </w:rPr>
      </w:pPr>
      <w:bookmarkStart w:id="218" w:name="_Toc13571676"/>
      <w:r w:rsidRPr="00F96146">
        <w:rPr>
          <w:b w:val="0"/>
          <w:bCs w:val="0"/>
          <w:szCs w:val="24"/>
        </w:rPr>
        <w:t>Figure 5.</w:t>
      </w:r>
      <w:r w:rsidRPr="00F96146">
        <w:rPr>
          <w:b w:val="0"/>
          <w:bCs w:val="0"/>
          <w:i/>
          <w:iCs/>
          <w:szCs w:val="24"/>
        </w:rPr>
        <w:fldChar w:fldCharType="begin"/>
      </w:r>
      <w:r w:rsidRPr="00F96146">
        <w:rPr>
          <w:b w:val="0"/>
          <w:bCs w:val="0"/>
          <w:szCs w:val="24"/>
        </w:rPr>
        <w:instrText xml:space="preserve"> SEQ Figure_5. \* ARABIC </w:instrText>
      </w:r>
      <w:r w:rsidRPr="00F96146">
        <w:rPr>
          <w:b w:val="0"/>
          <w:bCs w:val="0"/>
          <w:i/>
          <w:iCs/>
          <w:szCs w:val="24"/>
        </w:rPr>
        <w:fldChar w:fldCharType="separate"/>
      </w:r>
      <w:r w:rsidR="009658A9">
        <w:rPr>
          <w:b w:val="0"/>
          <w:bCs w:val="0"/>
          <w:noProof/>
          <w:szCs w:val="24"/>
        </w:rPr>
        <w:t>21</w:t>
      </w:r>
      <w:r w:rsidRPr="00F96146">
        <w:rPr>
          <w:b w:val="0"/>
          <w:bCs w:val="0"/>
          <w:i/>
          <w:iCs/>
          <w:szCs w:val="24"/>
        </w:rPr>
        <w:fldChar w:fldCharType="end"/>
      </w:r>
      <w:r w:rsidRPr="00F96146">
        <w:rPr>
          <w:b w:val="0"/>
          <w:bCs w:val="0"/>
          <w:szCs w:val="24"/>
        </w:rPr>
        <w:t xml:space="preserve"> Indirect Tensile Strength (ITS</w:t>
      </w:r>
      <w:r w:rsidRPr="00F96146">
        <w:rPr>
          <w:b w:val="0"/>
          <w:bCs w:val="0"/>
          <w:szCs w:val="24"/>
          <w:vertAlign w:val="subscript"/>
        </w:rPr>
        <w:t>dry</w:t>
      </w:r>
      <w:r w:rsidRPr="00F96146">
        <w:rPr>
          <w:b w:val="0"/>
          <w:bCs w:val="0"/>
          <w:szCs w:val="24"/>
        </w:rPr>
        <w:t xml:space="preserve"> and ITS</w:t>
      </w:r>
      <w:r w:rsidRPr="00F96146">
        <w:rPr>
          <w:b w:val="0"/>
          <w:bCs w:val="0"/>
          <w:szCs w:val="24"/>
          <w:vertAlign w:val="subscript"/>
        </w:rPr>
        <w:t>MIST</w:t>
      </w:r>
      <w:r w:rsidRPr="00F96146">
        <w:rPr>
          <w:b w:val="0"/>
          <w:bCs w:val="0"/>
          <w:szCs w:val="24"/>
        </w:rPr>
        <w:t>) and TSR</w:t>
      </w:r>
      <w:r w:rsidRPr="00F96146">
        <w:rPr>
          <w:b w:val="0"/>
          <w:bCs w:val="0"/>
          <w:szCs w:val="24"/>
          <w:vertAlign w:val="subscript"/>
        </w:rPr>
        <w:t>MIST</w:t>
      </w:r>
      <w:r w:rsidRPr="00F96146">
        <w:rPr>
          <w:b w:val="0"/>
          <w:bCs w:val="0"/>
          <w:szCs w:val="24"/>
        </w:rPr>
        <w:t xml:space="preserve"> Values for Mix-5 and Mix-6 (MIST Conditioning)</w:t>
      </w:r>
      <w:bookmarkEnd w:id="218"/>
    </w:p>
    <w:p w14:paraId="00ACA55D" w14:textId="77777777" w:rsidR="006E3215" w:rsidRPr="00F96146" w:rsidRDefault="006E3215" w:rsidP="006E3215">
      <w:pPr>
        <w:spacing w:line="480" w:lineRule="auto"/>
        <w:ind w:firstLine="720"/>
      </w:pPr>
      <w:r w:rsidRPr="00F96146">
        <w:rPr>
          <w:color w:val="000000" w:themeColor="text1"/>
        </w:rPr>
        <w:lastRenderedPageBreak/>
        <w:t>In this study, MIST conditioning was found to screen the moisture-induced damage potential of WMA from HMA more distinctly compared to AASHTO T 283 conditioning method. In AASHTO T 283 method, environmental degradation of asphalt sample was simulated by one freeze-thaw cycle without considering traffic and cyclic pore pressure effects (AASHTO, 2014b). On the other hand, the generation and dissipation of pore water pressure in saturated pavement due to vehicular movement is simulated in the MIST conditioning process. In MIST, the stripping of asphalt mixes was caused by this generation of pore water pressure</w:t>
      </w:r>
      <w:r w:rsidRPr="00F96146">
        <w:t xml:space="preserve"> (</w:t>
      </w:r>
      <w:r w:rsidRPr="00F96146">
        <w:rPr>
          <w:color w:val="000000" w:themeColor="text1"/>
        </w:rPr>
        <w:t>Tarefder and Ahmad, 2014; Weldegiorgis and Tarefder, 2015</w:t>
      </w:r>
      <w:r w:rsidRPr="00F96146">
        <w:t>).</w:t>
      </w:r>
      <w:r w:rsidRPr="00F96146">
        <w:rPr>
          <w:color w:val="000000" w:themeColor="text1"/>
        </w:rPr>
        <w:t xml:space="preserve"> Therefore, several researchers have suggested using MIST conditioning in evaluating the moisture-induced damage potential of asphalt mixes (Mallick et al., 2005; </w:t>
      </w:r>
      <w:r w:rsidRPr="00F96146">
        <w:rPr>
          <w:color w:val="000000" w:themeColor="text1"/>
          <w:shd w:val="clear" w:color="auto" w:fill="FFFFFF"/>
        </w:rPr>
        <w:t xml:space="preserve">Chen and Huang, 2008; </w:t>
      </w:r>
      <w:r w:rsidRPr="00F96146">
        <w:rPr>
          <w:color w:val="000000" w:themeColor="text1"/>
        </w:rPr>
        <w:t>Tarefder and Ahmad, 2014; Weldegiorgis and Tarefder, 2015).</w:t>
      </w:r>
    </w:p>
    <w:p w14:paraId="1FA0B2B2" w14:textId="77777777" w:rsidR="00D63643" w:rsidRPr="00F96146" w:rsidRDefault="00D63643" w:rsidP="00DB3968">
      <w:pPr>
        <w:pStyle w:val="Heading3"/>
        <w:numPr>
          <w:ilvl w:val="2"/>
          <w:numId w:val="10"/>
        </w:numPr>
        <w:ind w:left="0" w:firstLine="0"/>
        <w:rPr>
          <w:rFonts w:ascii="Times New Roman" w:hAnsi="Times New Roman"/>
        </w:rPr>
      </w:pPr>
      <w:bookmarkStart w:id="219" w:name="_Toc13570826"/>
      <w:r w:rsidRPr="00F96146">
        <w:rPr>
          <w:rFonts w:ascii="Times New Roman" w:hAnsi="Times New Roman"/>
        </w:rPr>
        <w:t>Visual Rating of Fractured Faces</w:t>
      </w:r>
      <w:bookmarkEnd w:id="219"/>
    </w:p>
    <w:p w14:paraId="5DA21EED" w14:textId="3A1F1B19" w:rsidR="00D63643" w:rsidRPr="00F96146" w:rsidRDefault="00D63643" w:rsidP="00FC0CF5">
      <w:pPr>
        <w:spacing w:line="480" w:lineRule="auto"/>
        <w:ind w:firstLine="720"/>
      </w:pPr>
      <w:r w:rsidRPr="00F96146">
        <w:t>The fracted faces of the asphalt s</w:t>
      </w:r>
      <w:r w:rsidR="008F182A" w:rsidRPr="00F96146">
        <w:t>ample</w:t>
      </w:r>
      <w:r w:rsidRPr="00F96146">
        <w:t>s after ITS tests were examined to visually rank the moisture</w:t>
      </w:r>
      <w:r w:rsidRPr="00F96146">
        <w:rPr>
          <w:color w:val="000000" w:themeColor="text1"/>
        </w:rPr>
        <w:t xml:space="preserve">-induced damage potential of asphalt mixes </w:t>
      </w:r>
      <w:r w:rsidRPr="00F96146">
        <w:t>according to AASHTO T 283 (AASHTO, 2014</w:t>
      </w:r>
      <w:r w:rsidR="00B52BCE" w:rsidRPr="00F96146">
        <w:t>b</w:t>
      </w:r>
      <w:r w:rsidRPr="00F96146">
        <w:t>). The rating was conducted on a scale of 1 to 4, where 1 represents no moisture-induced damage and 4 represents severe moisture-induced damage potential. Table</w:t>
      </w:r>
      <w:r w:rsidR="00A60A0B" w:rsidRPr="00F96146">
        <w:t>s</w:t>
      </w:r>
      <w:r w:rsidRPr="00F96146">
        <w:t xml:space="preserve"> 5.9 and 5.10 represent a photographic view of fracture faces for S3 and S4 mixes, respectively. Both </w:t>
      </w:r>
      <w:r w:rsidR="00D15910" w:rsidRPr="00F96146">
        <w:t>HMA</w:t>
      </w:r>
      <w:r w:rsidRPr="00F96146">
        <w:t xml:space="preserve"> </w:t>
      </w:r>
      <w:r w:rsidR="00AB4C2A" w:rsidRPr="00F96146">
        <w:t xml:space="preserve">mixes </w:t>
      </w:r>
      <w:r w:rsidRPr="00F96146">
        <w:t>were rated as 1 based on visual inspection, which indicates no moisture</w:t>
      </w:r>
      <w:r w:rsidR="00FE07F4" w:rsidRPr="00F96146">
        <w:t>-</w:t>
      </w:r>
      <w:r w:rsidRPr="00F96146">
        <w:t xml:space="preserve">induced damage. On the other hand, </w:t>
      </w:r>
      <w:r w:rsidR="00D15910" w:rsidRPr="00F96146">
        <w:t>WMA</w:t>
      </w:r>
      <w:r w:rsidRPr="00F96146">
        <w:t xml:space="preserve"> </w:t>
      </w:r>
      <w:r w:rsidR="009F3045" w:rsidRPr="00F96146">
        <w:t xml:space="preserve">mixes </w:t>
      </w:r>
      <w:r w:rsidRPr="00F96146">
        <w:t>were rated as 2 indicating low moisture-induced damage</w:t>
      </w:r>
      <w:r w:rsidR="008F182A" w:rsidRPr="00F96146">
        <w:t xml:space="preserve"> potential</w:t>
      </w:r>
      <w:r w:rsidRPr="00F96146">
        <w:t xml:space="preserve"> due to the presence of stripping at the fractured faces. Also, severe stripping</w:t>
      </w:r>
      <w:r w:rsidR="00F77F29" w:rsidRPr="00F96146">
        <w:t xml:space="preserve"> of binder from aggregates</w:t>
      </w:r>
      <w:r w:rsidRPr="00F96146">
        <w:t xml:space="preserve"> was not observed for any of those mixes. </w:t>
      </w:r>
      <w:r w:rsidR="00F77F29" w:rsidRPr="00F96146">
        <w:t>Furthermore</w:t>
      </w:r>
      <w:r w:rsidRPr="00F96146">
        <w:t xml:space="preserve">, stripping was </w:t>
      </w:r>
      <w:r w:rsidRPr="00F96146">
        <w:lastRenderedPageBreak/>
        <w:t>more dominant</w:t>
      </w:r>
      <w:r w:rsidR="00B92DAC" w:rsidRPr="00F96146">
        <w:t>ly observed</w:t>
      </w:r>
      <w:r w:rsidRPr="00F96146">
        <w:t xml:space="preserve"> for MIST conditioned samples compared to freeze-thaw conditioned samples due to application of cyclic loading in MIST conditioning.  </w:t>
      </w:r>
    </w:p>
    <w:p w14:paraId="565F5FC1" w14:textId="23E94881" w:rsidR="00B23FCF" w:rsidRPr="00F96146" w:rsidRDefault="00B23FCF" w:rsidP="00FC0CF5">
      <w:pPr>
        <w:spacing w:line="480" w:lineRule="auto"/>
        <w:ind w:firstLine="720"/>
      </w:pPr>
    </w:p>
    <w:p w14:paraId="478F4B17" w14:textId="1EDDFDB0" w:rsidR="00B23FCF" w:rsidRPr="00F96146" w:rsidRDefault="00B23FCF" w:rsidP="00FC0CF5">
      <w:pPr>
        <w:spacing w:line="480" w:lineRule="auto"/>
        <w:ind w:firstLine="720"/>
      </w:pPr>
    </w:p>
    <w:p w14:paraId="455A1D75" w14:textId="2FF62317" w:rsidR="00B23FCF" w:rsidRPr="00F96146" w:rsidRDefault="00B23FCF" w:rsidP="00FC0CF5">
      <w:pPr>
        <w:spacing w:line="480" w:lineRule="auto"/>
        <w:ind w:firstLine="720"/>
      </w:pPr>
    </w:p>
    <w:p w14:paraId="10AD08F8" w14:textId="4C377B30" w:rsidR="00B23FCF" w:rsidRPr="00F96146" w:rsidRDefault="00B23FCF" w:rsidP="00FC0CF5">
      <w:pPr>
        <w:spacing w:line="480" w:lineRule="auto"/>
        <w:ind w:firstLine="720"/>
      </w:pPr>
    </w:p>
    <w:p w14:paraId="077DCFEF" w14:textId="4AD4E196" w:rsidR="00B23FCF" w:rsidRPr="00F96146" w:rsidRDefault="00B23FCF" w:rsidP="00FC0CF5">
      <w:pPr>
        <w:spacing w:line="480" w:lineRule="auto"/>
        <w:ind w:firstLine="720"/>
      </w:pPr>
    </w:p>
    <w:p w14:paraId="63DF20C4" w14:textId="7B8A8407" w:rsidR="00B23FCF" w:rsidRPr="00F96146" w:rsidRDefault="00B23FCF" w:rsidP="00FC0CF5">
      <w:pPr>
        <w:spacing w:line="480" w:lineRule="auto"/>
        <w:ind w:firstLine="720"/>
      </w:pPr>
    </w:p>
    <w:p w14:paraId="0BF80D1D" w14:textId="043728CB" w:rsidR="00B23FCF" w:rsidRPr="00F96146" w:rsidRDefault="00B23FCF" w:rsidP="00FC0CF5">
      <w:pPr>
        <w:spacing w:line="480" w:lineRule="auto"/>
        <w:ind w:firstLine="720"/>
      </w:pPr>
    </w:p>
    <w:p w14:paraId="53249384" w14:textId="351DA263" w:rsidR="00B23FCF" w:rsidRPr="00F96146" w:rsidRDefault="00B23FCF" w:rsidP="00FC0CF5">
      <w:pPr>
        <w:spacing w:line="480" w:lineRule="auto"/>
        <w:ind w:firstLine="720"/>
      </w:pPr>
    </w:p>
    <w:p w14:paraId="4CEB8130" w14:textId="1BF1D54F" w:rsidR="00B23FCF" w:rsidRPr="00F96146" w:rsidRDefault="00B23FCF" w:rsidP="00FC0CF5">
      <w:pPr>
        <w:spacing w:line="480" w:lineRule="auto"/>
        <w:ind w:firstLine="720"/>
      </w:pPr>
    </w:p>
    <w:p w14:paraId="27910973" w14:textId="7A428D65" w:rsidR="00B23FCF" w:rsidRPr="00F96146" w:rsidRDefault="00B23FCF" w:rsidP="00FC0CF5">
      <w:pPr>
        <w:spacing w:line="480" w:lineRule="auto"/>
        <w:ind w:firstLine="720"/>
      </w:pPr>
    </w:p>
    <w:p w14:paraId="66376183" w14:textId="62B44236" w:rsidR="00B23FCF" w:rsidRPr="00F96146" w:rsidRDefault="00B23FCF" w:rsidP="00FC0CF5">
      <w:pPr>
        <w:spacing w:line="480" w:lineRule="auto"/>
        <w:ind w:firstLine="720"/>
      </w:pPr>
    </w:p>
    <w:p w14:paraId="385CF07A" w14:textId="72593A78" w:rsidR="00B23FCF" w:rsidRPr="00F96146" w:rsidRDefault="00B23FCF" w:rsidP="00FC0CF5">
      <w:pPr>
        <w:spacing w:line="480" w:lineRule="auto"/>
        <w:ind w:firstLine="720"/>
      </w:pPr>
    </w:p>
    <w:p w14:paraId="6424F9F1" w14:textId="6F8A412C" w:rsidR="00B23FCF" w:rsidRPr="00F96146" w:rsidRDefault="00B23FCF" w:rsidP="00FC0CF5">
      <w:pPr>
        <w:spacing w:line="480" w:lineRule="auto"/>
        <w:ind w:firstLine="720"/>
      </w:pPr>
    </w:p>
    <w:p w14:paraId="25F333FD" w14:textId="658C2C55" w:rsidR="00B23FCF" w:rsidRPr="00F96146" w:rsidRDefault="00B23FCF" w:rsidP="00FC0CF5">
      <w:pPr>
        <w:spacing w:line="480" w:lineRule="auto"/>
        <w:ind w:firstLine="720"/>
      </w:pPr>
    </w:p>
    <w:p w14:paraId="4D8DA4ED" w14:textId="23A8FA78" w:rsidR="00B23FCF" w:rsidRPr="00F96146" w:rsidRDefault="00B23FCF" w:rsidP="00FC0CF5">
      <w:pPr>
        <w:spacing w:line="480" w:lineRule="auto"/>
        <w:ind w:firstLine="720"/>
      </w:pPr>
    </w:p>
    <w:p w14:paraId="249D8DA9" w14:textId="7E017303" w:rsidR="00B23FCF" w:rsidRDefault="00B23FCF" w:rsidP="00FC0CF5">
      <w:pPr>
        <w:spacing w:line="480" w:lineRule="auto"/>
        <w:ind w:firstLine="720"/>
      </w:pPr>
    </w:p>
    <w:p w14:paraId="18A64263" w14:textId="114036DC" w:rsidR="00B23FCF" w:rsidRDefault="00B23FCF" w:rsidP="00FC0CF5">
      <w:pPr>
        <w:spacing w:line="480" w:lineRule="auto"/>
        <w:ind w:firstLine="720"/>
      </w:pPr>
    </w:p>
    <w:p w14:paraId="67853EFB" w14:textId="79C1CE8E" w:rsidR="00B23FCF" w:rsidRDefault="00B23FCF" w:rsidP="00FC0CF5">
      <w:pPr>
        <w:spacing w:line="480" w:lineRule="auto"/>
        <w:ind w:firstLine="720"/>
      </w:pPr>
    </w:p>
    <w:p w14:paraId="1B1E146D" w14:textId="2AD14B22" w:rsidR="00B23FCF" w:rsidRDefault="00B23FCF" w:rsidP="00FC0CF5">
      <w:pPr>
        <w:spacing w:line="480" w:lineRule="auto"/>
        <w:ind w:firstLine="720"/>
      </w:pPr>
    </w:p>
    <w:p w14:paraId="3A3C1DA3" w14:textId="77777777" w:rsidR="00B23FCF" w:rsidRPr="006F5D5F" w:rsidRDefault="00B23FCF" w:rsidP="00FC0CF5">
      <w:pPr>
        <w:spacing w:line="480" w:lineRule="auto"/>
        <w:ind w:firstLine="720"/>
      </w:pPr>
    </w:p>
    <w:bookmarkStart w:id="220" w:name="_Toc14903922"/>
    <w:p w14:paraId="2F89558C" w14:textId="786049D8" w:rsidR="00D63643" w:rsidRPr="00F96146" w:rsidRDefault="00576D61" w:rsidP="00DB3968">
      <w:pPr>
        <w:spacing w:line="480" w:lineRule="auto"/>
        <w:jc w:val="center"/>
      </w:pPr>
      <w:r w:rsidRPr="001F668D">
        <w:rPr>
          <w:noProof/>
          <w:lang w:bidi="ar-SA"/>
        </w:rPr>
        <w:lastRenderedPageBreak/>
        <mc:AlternateContent>
          <mc:Choice Requires="wps">
            <w:drawing>
              <wp:anchor distT="0" distB="0" distL="114300" distR="114300" simplePos="0" relativeHeight="251544064" behindDoc="0" locked="0" layoutInCell="1" allowOverlap="1" wp14:anchorId="7F07B484" wp14:editId="1DE88FD1">
                <wp:simplePos x="0" y="0"/>
                <wp:positionH relativeFrom="column">
                  <wp:posOffset>3645535</wp:posOffset>
                </wp:positionH>
                <wp:positionV relativeFrom="paragraph">
                  <wp:posOffset>7813675</wp:posOffset>
                </wp:positionV>
                <wp:extent cx="109220" cy="116840"/>
                <wp:effectExtent l="0" t="0" r="24130" b="16510"/>
                <wp:wrapNone/>
                <wp:docPr id="4192" name="Oval 4192"/>
                <wp:cNvGraphicFramePr/>
                <a:graphic xmlns:a="http://schemas.openxmlformats.org/drawingml/2006/main">
                  <a:graphicData uri="http://schemas.microsoft.com/office/word/2010/wordprocessingShape">
                    <wps:wsp>
                      <wps:cNvSpPr/>
                      <wps:spPr>
                        <a:xfrm>
                          <a:off x="0" y="0"/>
                          <a:ext cx="109220" cy="116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FF95F" id="Oval 4192" o:spid="_x0000_s1026" style="position:absolute;margin-left:287.05pt;margin-top:615.25pt;width:8.6pt;height:9.2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" filled="f" strokecolor="red" strokeweight="2pt"/>
            </w:pict>
          </mc:Fallback>
        </mc:AlternateContent>
      </w:r>
      <w:r w:rsidR="00D63643" w:rsidRPr="000C7668">
        <w:t>Table 5.</w:t>
      </w:r>
      <w:r w:rsidR="009658A9">
        <w:fldChar w:fldCharType="begin"/>
      </w:r>
      <w:r w:rsidR="009658A9">
        <w:instrText xml:space="preserve"> SEQ Table_5. \* ARABIC </w:instrText>
      </w:r>
      <w:r w:rsidR="009658A9">
        <w:fldChar w:fldCharType="separate"/>
      </w:r>
      <w:r w:rsidR="009658A9">
        <w:rPr>
          <w:noProof/>
        </w:rPr>
        <w:t>9</w:t>
      </w:r>
      <w:r w:rsidR="009658A9">
        <w:rPr>
          <w:noProof/>
        </w:rPr>
        <w:fldChar w:fldCharType="end"/>
      </w:r>
      <w:r w:rsidR="00D63643" w:rsidRPr="00F96146">
        <w:rPr>
          <w:noProof/>
          <w:color w:val="000000" w:themeColor="text1"/>
        </w:rPr>
        <w:t xml:space="preserve"> </w:t>
      </w:r>
      <w:r w:rsidR="00D63643" w:rsidRPr="00F96146">
        <w:t xml:space="preserve">Fractured </w:t>
      </w:r>
      <w:r w:rsidR="0063260F" w:rsidRPr="00F96146">
        <w:t xml:space="preserve">Faces of Asphalt Mixes, and Visual Ratings </w:t>
      </w:r>
      <w:r w:rsidR="00D63643" w:rsidRPr="00F96146">
        <w:t xml:space="preserve">of TSR </w:t>
      </w:r>
      <w:r w:rsidR="0063260F" w:rsidRPr="00F96146">
        <w:t>T</w:t>
      </w:r>
      <w:r w:rsidR="00D63643" w:rsidRPr="00F96146">
        <w:t>est for Mix-1 and Mix-2</w:t>
      </w:r>
      <w:bookmarkEnd w:id="220"/>
    </w:p>
    <w:tbl>
      <w:tblPr>
        <w:tblStyle w:val="TableGrid"/>
        <w:tblW w:w="0" w:type="auto"/>
        <w:tblCellMar>
          <w:top w:w="14" w:type="dxa"/>
          <w:left w:w="14" w:type="dxa"/>
          <w:bottom w:w="14" w:type="dxa"/>
          <w:right w:w="14" w:type="dxa"/>
        </w:tblCellMar>
        <w:tblLook w:val="04A0" w:firstRow="1" w:lastRow="0" w:firstColumn="1" w:lastColumn="0" w:noHBand="0" w:noVBand="1"/>
      </w:tblPr>
      <w:tblGrid>
        <w:gridCol w:w="951"/>
        <w:gridCol w:w="2366"/>
        <w:gridCol w:w="1972"/>
        <w:gridCol w:w="2008"/>
        <w:gridCol w:w="1189"/>
      </w:tblGrid>
      <w:tr w:rsidR="0055573E" w:rsidRPr="00F96146" w14:paraId="1AE65DB0" w14:textId="77777777" w:rsidTr="005363BB">
        <w:tc>
          <w:tcPr>
            <w:tcW w:w="1326" w:type="dxa"/>
            <w:vMerge w:val="restart"/>
            <w:vAlign w:val="center"/>
          </w:tcPr>
          <w:p w14:paraId="43BBFE95" w14:textId="77777777" w:rsidR="001B160F" w:rsidRPr="00F96146" w:rsidRDefault="001B160F" w:rsidP="005C0152">
            <w:pPr>
              <w:jc w:val="center"/>
            </w:pPr>
            <w:r w:rsidRPr="00F96146">
              <w:t>Mix</w:t>
            </w:r>
          </w:p>
          <w:p w14:paraId="40F9C1FF" w14:textId="639FDB61" w:rsidR="005C0152" w:rsidRPr="00F96146" w:rsidRDefault="005C0152" w:rsidP="005C0152">
            <w:pPr>
              <w:jc w:val="center"/>
            </w:pPr>
            <w:r w:rsidRPr="00F96146">
              <w:t>Type</w:t>
            </w:r>
          </w:p>
        </w:tc>
        <w:tc>
          <w:tcPr>
            <w:tcW w:w="5869" w:type="dxa"/>
            <w:gridSpan w:val="3"/>
            <w:vAlign w:val="center"/>
          </w:tcPr>
          <w:p w14:paraId="2CE129BC" w14:textId="3B8708D2" w:rsidR="001B160F" w:rsidRPr="00F96146" w:rsidRDefault="005C0152" w:rsidP="005C0152">
            <w:pPr>
              <w:jc w:val="center"/>
            </w:pPr>
            <w:r w:rsidRPr="00F96146">
              <w:t>Fractured Section</w:t>
            </w:r>
          </w:p>
        </w:tc>
        <w:tc>
          <w:tcPr>
            <w:tcW w:w="1329" w:type="dxa"/>
            <w:vMerge w:val="restart"/>
            <w:vAlign w:val="center"/>
          </w:tcPr>
          <w:p w14:paraId="550AD050" w14:textId="021F3A60" w:rsidR="001B160F" w:rsidRPr="00F96146" w:rsidRDefault="001B160F" w:rsidP="005C0152">
            <w:pPr>
              <w:jc w:val="center"/>
            </w:pPr>
            <w:r w:rsidRPr="00F96146">
              <w:t>Visual Inspection Rating of Stripping</w:t>
            </w:r>
          </w:p>
        </w:tc>
      </w:tr>
      <w:tr w:rsidR="00383145" w:rsidRPr="00F96146" w14:paraId="66F971CE" w14:textId="77777777" w:rsidTr="005363BB">
        <w:tc>
          <w:tcPr>
            <w:tcW w:w="1326" w:type="dxa"/>
            <w:vMerge/>
            <w:vAlign w:val="center"/>
          </w:tcPr>
          <w:p w14:paraId="12A4ED80" w14:textId="77777777" w:rsidR="001B160F" w:rsidRPr="00F96146" w:rsidRDefault="001B160F" w:rsidP="005C0152">
            <w:pPr>
              <w:jc w:val="center"/>
              <w:rPr>
                <w:b/>
                <w:bCs/>
              </w:rPr>
            </w:pPr>
          </w:p>
        </w:tc>
        <w:tc>
          <w:tcPr>
            <w:tcW w:w="2417" w:type="dxa"/>
            <w:vAlign w:val="center"/>
          </w:tcPr>
          <w:p w14:paraId="3015F675" w14:textId="77777777" w:rsidR="001B160F" w:rsidRPr="00F96146" w:rsidRDefault="001B160F" w:rsidP="005C0152">
            <w:pPr>
              <w:jc w:val="center"/>
            </w:pPr>
            <w:r w:rsidRPr="00F96146">
              <w:t>Tested in</w:t>
            </w:r>
          </w:p>
          <w:p w14:paraId="5C3802B1" w14:textId="559CA5E4" w:rsidR="001B160F" w:rsidRPr="00F96146" w:rsidRDefault="001B160F" w:rsidP="005C0152">
            <w:pPr>
              <w:jc w:val="center"/>
            </w:pPr>
            <w:r w:rsidRPr="00F96146">
              <w:t>Dry Condition</w:t>
            </w:r>
          </w:p>
        </w:tc>
        <w:tc>
          <w:tcPr>
            <w:tcW w:w="2123" w:type="dxa"/>
            <w:vAlign w:val="center"/>
          </w:tcPr>
          <w:p w14:paraId="6BCC2D2B" w14:textId="75950F4A" w:rsidR="001B160F" w:rsidRPr="00F96146" w:rsidRDefault="001B160F" w:rsidP="005C0152">
            <w:pPr>
              <w:jc w:val="center"/>
            </w:pPr>
            <w:r w:rsidRPr="00F96146">
              <w:t>AASHTO T 283 Method</w:t>
            </w:r>
          </w:p>
        </w:tc>
        <w:tc>
          <w:tcPr>
            <w:tcW w:w="1329" w:type="dxa"/>
            <w:vAlign w:val="center"/>
          </w:tcPr>
          <w:p w14:paraId="72788690" w14:textId="77777777" w:rsidR="001B160F" w:rsidRPr="00F96146" w:rsidRDefault="001B160F" w:rsidP="005C0152">
            <w:pPr>
              <w:jc w:val="center"/>
            </w:pPr>
            <w:r w:rsidRPr="00F96146">
              <w:t>MIST</w:t>
            </w:r>
          </w:p>
          <w:p w14:paraId="12EDC7E7" w14:textId="12A7E585" w:rsidR="001B160F" w:rsidRPr="00F96146" w:rsidRDefault="001B160F" w:rsidP="005C0152">
            <w:pPr>
              <w:jc w:val="center"/>
            </w:pPr>
            <w:r w:rsidRPr="00F96146">
              <w:t>Condition</w:t>
            </w:r>
          </w:p>
        </w:tc>
        <w:tc>
          <w:tcPr>
            <w:tcW w:w="1329" w:type="dxa"/>
            <w:vMerge/>
            <w:vAlign w:val="center"/>
          </w:tcPr>
          <w:p w14:paraId="471AB75E" w14:textId="77777777" w:rsidR="001B160F" w:rsidRPr="00F96146" w:rsidRDefault="001B160F" w:rsidP="005C0152">
            <w:pPr>
              <w:jc w:val="center"/>
              <w:rPr>
                <w:b/>
                <w:bCs/>
              </w:rPr>
            </w:pPr>
          </w:p>
        </w:tc>
      </w:tr>
      <w:tr w:rsidR="00383145" w:rsidRPr="00F96146" w14:paraId="52F318D3" w14:textId="77777777" w:rsidTr="0055573E">
        <w:trPr>
          <w:trHeight w:val="5408"/>
        </w:trPr>
        <w:tc>
          <w:tcPr>
            <w:tcW w:w="1326" w:type="dxa"/>
            <w:vAlign w:val="center"/>
          </w:tcPr>
          <w:p w14:paraId="0A8FD1D1" w14:textId="63AA2BD8" w:rsidR="00FC19A4" w:rsidRPr="00F96146" w:rsidRDefault="005C0152" w:rsidP="005C0152">
            <w:pPr>
              <w:jc w:val="center"/>
            </w:pPr>
            <w:r w:rsidRPr="00F96146">
              <w:t>Mix-1</w:t>
            </w:r>
          </w:p>
        </w:tc>
        <w:tc>
          <w:tcPr>
            <w:tcW w:w="2417" w:type="dxa"/>
            <w:vAlign w:val="bottom"/>
          </w:tcPr>
          <w:p w14:paraId="4A70FA92" w14:textId="5E27EC6D" w:rsidR="00FC19A4" w:rsidRPr="00F96146" w:rsidRDefault="009E6C15" w:rsidP="00855F73">
            <w:pPr>
              <w:jc w:val="center"/>
              <w:rPr>
                <w:b/>
                <w:bCs/>
              </w:rPr>
            </w:pPr>
            <w:r w:rsidRPr="00F96146">
              <w:rPr>
                <w:noProof/>
                <w:lang w:bidi="ar-SA"/>
              </w:rPr>
              <w:drawing>
                <wp:inline distT="0" distB="0" distL="0" distR="0" wp14:anchorId="3CA5FD58" wp14:editId="63D59BA3">
                  <wp:extent cx="1441175" cy="3392170"/>
                  <wp:effectExtent l="0" t="0" r="6985" b="0"/>
                  <wp:docPr id="4131" name="Picture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2469" b="922"/>
                          <a:stretch/>
                        </pic:blipFill>
                        <pic:spPr bwMode="auto">
                          <a:xfrm>
                            <a:off x="0" y="0"/>
                            <a:ext cx="1445153" cy="3401533"/>
                          </a:xfrm>
                          <a:prstGeom prst="rect">
                            <a:avLst/>
                          </a:prstGeom>
                          <a:ln>
                            <a:noFill/>
                          </a:ln>
                          <a:extLst>
                            <a:ext uri="{53640926-AAD7-44D8-BBD7-CCE9431645EC}">
                              <a14:shadowObscured xmlns:a14="http://schemas.microsoft.com/office/drawing/2010/main"/>
                            </a:ext>
                          </a:extLst>
                        </pic:spPr>
                      </pic:pic>
                    </a:graphicData>
                  </a:graphic>
                </wp:inline>
              </w:drawing>
            </w:r>
          </w:p>
        </w:tc>
        <w:tc>
          <w:tcPr>
            <w:tcW w:w="2123" w:type="dxa"/>
          </w:tcPr>
          <w:p w14:paraId="6B497CFE" w14:textId="2CFAB5EE" w:rsidR="00FC19A4" w:rsidRPr="00F96146" w:rsidRDefault="00CC38C5" w:rsidP="0055573E">
            <w:pPr>
              <w:jc w:val="center"/>
              <w:rPr>
                <w:b/>
                <w:bCs/>
              </w:rPr>
            </w:pPr>
            <w:r w:rsidRPr="00F96146">
              <w:rPr>
                <w:noProof/>
                <w:lang w:bidi="ar-SA"/>
              </w:rPr>
              <mc:AlternateContent>
                <mc:Choice Requires="wps">
                  <w:drawing>
                    <wp:anchor distT="0" distB="0" distL="114300" distR="114300" simplePos="0" relativeHeight="251346432" behindDoc="0" locked="0" layoutInCell="1" allowOverlap="1" wp14:anchorId="56699C95" wp14:editId="033A217E">
                      <wp:simplePos x="0" y="0"/>
                      <wp:positionH relativeFrom="column">
                        <wp:posOffset>367079</wp:posOffset>
                      </wp:positionH>
                      <wp:positionV relativeFrom="paragraph">
                        <wp:posOffset>1417564</wp:posOffset>
                      </wp:positionV>
                      <wp:extent cx="144780" cy="160020"/>
                      <wp:effectExtent l="0" t="0" r="26670" b="11430"/>
                      <wp:wrapNone/>
                      <wp:docPr id="76" name="Oval 76"/>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A06852" id="Oval 76" o:spid="_x0000_s1026" style="position:absolute;margin-left:28.9pt;margin-top:111.6pt;width:11.4pt;height:12.6pt;z-index:2513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" filled="f" strokecolor="red" strokeweight="2pt"/>
                  </w:pict>
                </mc:Fallback>
              </mc:AlternateContent>
            </w:r>
            <w:r w:rsidR="001B160F" w:rsidRPr="00F96146">
              <w:rPr>
                <w:noProof/>
                <w:lang w:bidi="ar-SA"/>
              </w:rPr>
              <w:drawing>
                <wp:inline distT="0" distB="0" distL="0" distR="0" wp14:anchorId="54120964" wp14:editId="6D50A479">
                  <wp:extent cx="1124861" cy="2806895"/>
                  <wp:effectExtent l="0" t="0" r="0" b="0"/>
                  <wp:docPr id="4132" name="Picture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40384" cy="2845629"/>
                          </a:xfrm>
                          <a:prstGeom prst="rect">
                            <a:avLst/>
                          </a:prstGeom>
                        </pic:spPr>
                      </pic:pic>
                    </a:graphicData>
                  </a:graphic>
                </wp:inline>
              </w:drawing>
            </w:r>
          </w:p>
        </w:tc>
        <w:tc>
          <w:tcPr>
            <w:tcW w:w="1329" w:type="dxa"/>
          </w:tcPr>
          <w:p w14:paraId="7D4D00D3" w14:textId="7A7AB1F4" w:rsidR="00FC19A4" w:rsidRPr="00F96146" w:rsidRDefault="001F668D" w:rsidP="0055573E">
            <w:pPr>
              <w:jc w:val="center"/>
              <w:rPr>
                <w:b/>
                <w:bCs/>
              </w:rPr>
            </w:pPr>
            <w:r w:rsidRPr="001F668D">
              <w:rPr>
                <w:noProof/>
                <w:lang w:bidi="ar-SA"/>
              </w:rPr>
              <mc:AlternateContent>
                <mc:Choice Requires="wps">
                  <w:drawing>
                    <wp:anchor distT="0" distB="0" distL="114300" distR="114300" simplePos="0" relativeHeight="251516416" behindDoc="0" locked="0" layoutInCell="1" allowOverlap="1" wp14:anchorId="45EA1789" wp14:editId="626F26B6">
                      <wp:simplePos x="0" y="0"/>
                      <wp:positionH relativeFrom="column">
                        <wp:posOffset>100395</wp:posOffset>
                      </wp:positionH>
                      <wp:positionV relativeFrom="paragraph">
                        <wp:posOffset>2914955</wp:posOffset>
                      </wp:positionV>
                      <wp:extent cx="1097280" cy="450850"/>
                      <wp:effectExtent l="0" t="0" r="26670" b="25400"/>
                      <wp:wrapNone/>
                      <wp:docPr id="124" name="Text Box 124"/>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4B9428EF" w14:textId="77777777" w:rsidR="0005338F" w:rsidRDefault="0005338F" w:rsidP="00843277">
                                  <w:pPr>
                                    <w:jc w:val="right"/>
                                  </w:pPr>
                                  <w:r>
                                    <w:t xml:space="preserve">Stripping </w:t>
                                  </w:r>
                                </w:p>
                                <w:p w14:paraId="0DF32C5F" w14:textId="77777777" w:rsidR="0005338F" w:rsidRDefault="0005338F" w:rsidP="00843277">
                                  <w:pPr>
                                    <w:jc w:val="right"/>
                                  </w:pPr>
                                  <w:r>
                                    <w:t xml:space="preserve">of Binder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A1789" id="Text Box 124" o:spid="_x0000_s1048" type="#_x0000_t202" style="position:absolute;left:0;text-align:left;margin-left:7.9pt;margin-top:229.5pt;width:86.4pt;height:35.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" fillcolor="white [3201]" strokeweight=".5pt">
                      <v:textbox>
                        <w:txbxContent>
                          <w:p w14:paraId="4B9428EF" w14:textId="77777777" w:rsidR="0005338F" w:rsidRDefault="0005338F" w:rsidP="00843277">
                            <w:pPr>
                              <w:jc w:val="right"/>
                            </w:pPr>
                            <w:r>
                              <w:t xml:space="preserve">Stripping </w:t>
                            </w:r>
                          </w:p>
                          <w:p w14:paraId="0DF32C5F" w14:textId="77777777" w:rsidR="0005338F" w:rsidRDefault="0005338F" w:rsidP="00843277">
                            <w:pPr>
                              <w:jc w:val="right"/>
                            </w:pPr>
                            <w:r>
                              <w:t xml:space="preserve">of Binder   </w:t>
                            </w:r>
                          </w:p>
                        </w:txbxContent>
                      </v:textbox>
                    </v:shape>
                  </w:pict>
                </mc:Fallback>
              </mc:AlternateContent>
            </w:r>
            <w:r w:rsidR="00CC38C5" w:rsidRPr="00F96146">
              <w:rPr>
                <w:noProof/>
                <w:lang w:bidi="ar-SA"/>
              </w:rPr>
              <mc:AlternateContent>
                <mc:Choice Requires="wps">
                  <w:drawing>
                    <wp:anchor distT="0" distB="0" distL="114300" distR="114300" simplePos="0" relativeHeight="251341312" behindDoc="0" locked="0" layoutInCell="1" allowOverlap="1" wp14:anchorId="1D46981D" wp14:editId="20EA2617">
                      <wp:simplePos x="0" y="0"/>
                      <wp:positionH relativeFrom="column">
                        <wp:posOffset>486459</wp:posOffset>
                      </wp:positionH>
                      <wp:positionV relativeFrom="paragraph">
                        <wp:posOffset>1294472</wp:posOffset>
                      </wp:positionV>
                      <wp:extent cx="144780" cy="160020"/>
                      <wp:effectExtent l="0" t="0" r="26670" b="11430"/>
                      <wp:wrapNone/>
                      <wp:docPr id="74" name="Oval 74"/>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B1C1A" id="Oval 74" o:spid="_x0000_s1026" style="position:absolute;margin-left:38.3pt;margin-top:101.95pt;width:11.4pt;height:12.6pt;z-index:2513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" filled="f" strokecolor="red" strokeweight="2pt"/>
                  </w:pict>
                </mc:Fallback>
              </mc:AlternateContent>
            </w:r>
            <w:r w:rsidR="00CC38C5" w:rsidRPr="00F96146">
              <w:rPr>
                <w:noProof/>
                <w:lang w:bidi="ar-SA"/>
              </w:rPr>
              <mc:AlternateContent>
                <mc:Choice Requires="wps">
                  <w:drawing>
                    <wp:anchor distT="0" distB="0" distL="114300" distR="114300" simplePos="0" relativeHeight="251336192" behindDoc="0" locked="0" layoutInCell="1" allowOverlap="1" wp14:anchorId="7B6830F6" wp14:editId="51C4165F">
                      <wp:simplePos x="0" y="0"/>
                      <wp:positionH relativeFrom="column">
                        <wp:posOffset>866140</wp:posOffset>
                      </wp:positionH>
                      <wp:positionV relativeFrom="paragraph">
                        <wp:posOffset>974090</wp:posOffset>
                      </wp:positionV>
                      <wp:extent cx="144780" cy="160020"/>
                      <wp:effectExtent l="0" t="0" r="26670" b="11430"/>
                      <wp:wrapNone/>
                      <wp:docPr id="73" name="Oval 73"/>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8F4689" id="Oval 73" o:spid="_x0000_s1026" style="position:absolute;margin-left:68.2pt;margin-top:76.7pt;width:11.4pt;height:12.6pt;z-index:25133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" filled="f" strokecolor="red" strokeweight="2pt"/>
                  </w:pict>
                </mc:Fallback>
              </mc:AlternateContent>
            </w:r>
            <w:r w:rsidR="00630999" w:rsidRPr="00F96146">
              <w:rPr>
                <w:noProof/>
                <w:lang w:bidi="ar-SA"/>
              </w:rPr>
              <w:drawing>
                <wp:inline distT="0" distB="0" distL="0" distR="0" wp14:anchorId="5E105F72" wp14:editId="6A9B286E">
                  <wp:extent cx="1251934" cy="2825161"/>
                  <wp:effectExtent l="0" t="0" r="5715" b="0"/>
                  <wp:docPr id="4133" name="Picture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260661" cy="2844856"/>
                          </a:xfrm>
                          <a:prstGeom prst="rect">
                            <a:avLst/>
                          </a:prstGeom>
                        </pic:spPr>
                      </pic:pic>
                    </a:graphicData>
                  </a:graphic>
                </wp:inline>
              </w:drawing>
            </w:r>
          </w:p>
        </w:tc>
        <w:tc>
          <w:tcPr>
            <w:tcW w:w="1329" w:type="dxa"/>
            <w:vAlign w:val="center"/>
          </w:tcPr>
          <w:p w14:paraId="0E2595DE" w14:textId="6AEF7B74" w:rsidR="00FC19A4" w:rsidRPr="00F96146" w:rsidRDefault="00630999" w:rsidP="005C0152">
            <w:pPr>
              <w:jc w:val="center"/>
            </w:pPr>
            <w:r w:rsidRPr="00F96146">
              <w:t>1</w:t>
            </w:r>
          </w:p>
        </w:tc>
      </w:tr>
      <w:tr w:rsidR="00383145" w:rsidRPr="00F96146" w14:paraId="6B477BC0" w14:textId="77777777" w:rsidTr="0055573E">
        <w:tc>
          <w:tcPr>
            <w:tcW w:w="1326" w:type="dxa"/>
            <w:vAlign w:val="center"/>
          </w:tcPr>
          <w:p w14:paraId="530C32D0" w14:textId="3BAC7E14" w:rsidR="00FC19A4" w:rsidRPr="00F96146" w:rsidRDefault="005363BB" w:rsidP="005C0152">
            <w:pPr>
              <w:jc w:val="center"/>
            </w:pPr>
            <w:r w:rsidRPr="00F96146">
              <w:t>Mix-2</w:t>
            </w:r>
          </w:p>
        </w:tc>
        <w:tc>
          <w:tcPr>
            <w:tcW w:w="2417" w:type="dxa"/>
            <w:vAlign w:val="bottom"/>
          </w:tcPr>
          <w:p w14:paraId="16063F70" w14:textId="54A2DAFD" w:rsidR="00FC19A4" w:rsidRPr="00F96146" w:rsidRDefault="005363BB" w:rsidP="00855F73">
            <w:pPr>
              <w:jc w:val="center"/>
              <w:rPr>
                <w:b/>
                <w:bCs/>
              </w:rPr>
            </w:pPr>
            <w:r w:rsidRPr="00F96146">
              <w:rPr>
                <w:noProof/>
                <w:lang w:bidi="ar-SA"/>
              </w:rPr>
              <w:drawing>
                <wp:inline distT="0" distB="0" distL="0" distR="0" wp14:anchorId="06B7F47B" wp14:editId="192E58DA">
                  <wp:extent cx="1304317" cy="3272439"/>
                  <wp:effectExtent l="0" t="0" r="0" b="4445"/>
                  <wp:docPr id="4134" name="Picture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304317" cy="3272439"/>
                          </a:xfrm>
                          <a:prstGeom prst="rect">
                            <a:avLst/>
                          </a:prstGeom>
                        </pic:spPr>
                      </pic:pic>
                    </a:graphicData>
                  </a:graphic>
                </wp:inline>
              </w:drawing>
            </w:r>
          </w:p>
        </w:tc>
        <w:tc>
          <w:tcPr>
            <w:tcW w:w="2123" w:type="dxa"/>
          </w:tcPr>
          <w:p w14:paraId="08BC786B" w14:textId="29223079" w:rsidR="00FC19A4" w:rsidRPr="00F96146" w:rsidRDefault="00576D61" w:rsidP="0055573E">
            <w:pPr>
              <w:jc w:val="center"/>
              <w:rPr>
                <w:b/>
                <w:bCs/>
              </w:rPr>
            </w:pPr>
            <w:r>
              <w:rPr>
                <w:noProof/>
                <w:lang w:bidi="ar-SA"/>
              </w:rPr>
              <mc:AlternateContent>
                <mc:Choice Requires="wps">
                  <w:drawing>
                    <wp:anchor distT="0" distB="0" distL="114300" distR="114300" simplePos="0" relativeHeight="251511296" behindDoc="0" locked="0" layoutInCell="1" allowOverlap="1" wp14:anchorId="28FB6336" wp14:editId="419FDA9F">
                      <wp:simplePos x="0" y="0"/>
                      <wp:positionH relativeFrom="column">
                        <wp:posOffset>283210</wp:posOffset>
                      </wp:positionH>
                      <wp:positionV relativeFrom="paragraph">
                        <wp:posOffset>-358140</wp:posOffset>
                      </wp:positionV>
                      <wp:extent cx="109728" cy="117043"/>
                      <wp:effectExtent l="0" t="0" r="24130" b="16510"/>
                      <wp:wrapNone/>
                      <wp:docPr id="123" name="Oval 123"/>
                      <wp:cNvGraphicFramePr/>
                      <a:graphic xmlns:a="http://schemas.openxmlformats.org/drawingml/2006/main">
                        <a:graphicData uri="http://schemas.microsoft.com/office/word/2010/wordprocessingShape">
                          <wps:wsp>
                            <wps:cNvSpPr/>
                            <wps:spPr>
                              <a:xfrm>
                                <a:off x="0" y="0"/>
                                <a:ext cx="109728" cy="11704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964508" id="Oval 123" o:spid="_x0000_s1026" style="position:absolute;margin-left:22.3pt;margin-top:-28.2pt;width:8.65pt;height:9.2pt;z-index:25151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" filled="f" strokecolor="red" strokeweight="2pt"/>
                  </w:pict>
                </mc:Fallback>
              </mc:AlternateContent>
            </w:r>
            <w:r w:rsidRPr="001F668D">
              <w:rPr>
                <w:noProof/>
                <w:lang w:bidi="ar-SA"/>
              </w:rPr>
              <mc:AlternateContent>
                <mc:Choice Requires="wps">
                  <w:drawing>
                    <wp:anchor distT="0" distB="0" distL="114300" distR="114300" simplePos="0" relativeHeight="251531776" behindDoc="0" locked="0" layoutInCell="1" allowOverlap="1" wp14:anchorId="75AB2DEB" wp14:editId="57930EBF">
                      <wp:simplePos x="0" y="0"/>
                      <wp:positionH relativeFrom="column">
                        <wp:posOffset>208915</wp:posOffset>
                      </wp:positionH>
                      <wp:positionV relativeFrom="paragraph">
                        <wp:posOffset>2908300</wp:posOffset>
                      </wp:positionV>
                      <wp:extent cx="109728" cy="117043"/>
                      <wp:effectExtent l="0" t="0" r="24130" b="16510"/>
                      <wp:wrapNone/>
                      <wp:docPr id="127" name="Oval 127"/>
                      <wp:cNvGraphicFramePr/>
                      <a:graphic xmlns:a="http://schemas.openxmlformats.org/drawingml/2006/main">
                        <a:graphicData uri="http://schemas.microsoft.com/office/word/2010/wordprocessingShape">
                          <wps:wsp>
                            <wps:cNvSpPr/>
                            <wps:spPr>
                              <a:xfrm>
                                <a:off x="0" y="0"/>
                                <a:ext cx="109728" cy="11704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451165" id="Oval 127" o:spid="_x0000_s1026" style="position:absolute;margin-left:16.45pt;margin-top:229pt;width:8.65pt;height:9.2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" filled="f" strokecolor="red" strokeweight="2pt"/>
                  </w:pict>
                </mc:Fallback>
              </mc:AlternateContent>
            </w:r>
            <w:r w:rsidR="001F668D" w:rsidRPr="001F668D">
              <w:rPr>
                <w:noProof/>
                <w:lang w:bidi="ar-SA"/>
              </w:rPr>
              <mc:AlternateContent>
                <mc:Choice Requires="wps">
                  <w:drawing>
                    <wp:anchor distT="0" distB="0" distL="114300" distR="114300" simplePos="0" relativeHeight="251526656" behindDoc="0" locked="0" layoutInCell="1" allowOverlap="1" wp14:anchorId="1F59A642" wp14:editId="5D7CEB2D">
                      <wp:simplePos x="0" y="0"/>
                      <wp:positionH relativeFrom="column">
                        <wp:posOffset>64770</wp:posOffset>
                      </wp:positionH>
                      <wp:positionV relativeFrom="paragraph">
                        <wp:posOffset>2729230</wp:posOffset>
                      </wp:positionV>
                      <wp:extent cx="1097280" cy="450850"/>
                      <wp:effectExtent l="0" t="0" r="26670" b="25400"/>
                      <wp:wrapNone/>
                      <wp:docPr id="126" name="Text Box 126"/>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052CE7B4" w14:textId="77777777" w:rsidR="0005338F" w:rsidRDefault="0005338F" w:rsidP="00435B70">
                                  <w:pPr>
                                    <w:jc w:val="right"/>
                                  </w:pPr>
                                  <w:r>
                                    <w:t xml:space="preserve">Stripping </w:t>
                                  </w:r>
                                </w:p>
                                <w:p w14:paraId="26C19911" w14:textId="77777777" w:rsidR="0005338F" w:rsidRDefault="0005338F" w:rsidP="00435B70">
                                  <w:pPr>
                                    <w:jc w:val="right"/>
                                  </w:pPr>
                                  <w:r>
                                    <w:t xml:space="preserve">of Binder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9A642" id="Text Box 126" o:spid="_x0000_s1049" type="#_x0000_t202" style="position:absolute;left:0;text-align:left;margin-left:5.1pt;margin-top:214.9pt;width:86.4pt;height:35.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" fillcolor="white [3201]" strokeweight=".5pt">
                      <v:textbox>
                        <w:txbxContent>
                          <w:p w14:paraId="052CE7B4" w14:textId="77777777" w:rsidR="0005338F" w:rsidRDefault="0005338F" w:rsidP="00435B70">
                            <w:pPr>
                              <w:jc w:val="right"/>
                            </w:pPr>
                            <w:r>
                              <w:t xml:space="preserve">Stripping </w:t>
                            </w:r>
                          </w:p>
                          <w:p w14:paraId="26C19911" w14:textId="77777777" w:rsidR="0005338F" w:rsidRDefault="0005338F" w:rsidP="00435B70">
                            <w:pPr>
                              <w:jc w:val="right"/>
                            </w:pPr>
                            <w:r>
                              <w:t xml:space="preserve">of Binder   </w:t>
                            </w:r>
                          </w:p>
                        </w:txbxContent>
                      </v:textbox>
                    </v:shape>
                  </w:pict>
                </mc:Fallback>
              </mc:AlternateContent>
            </w:r>
            <w:r w:rsidR="00254AC6" w:rsidRPr="00F96146">
              <w:rPr>
                <w:noProof/>
                <w:lang w:bidi="ar-SA"/>
              </w:rPr>
              <mc:AlternateContent>
                <mc:Choice Requires="wps">
                  <w:drawing>
                    <wp:anchor distT="0" distB="0" distL="114300" distR="114300" simplePos="0" relativeHeight="251331072" behindDoc="0" locked="0" layoutInCell="1" allowOverlap="1" wp14:anchorId="1C02D2D1" wp14:editId="2F083C69">
                      <wp:simplePos x="0" y="0"/>
                      <wp:positionH relativeFrom="column">
                        <wp:posOffset>90830</wp:posOffset>
                      </wp:positionH>
                      <wp:positionV relativeFrom="paragraph">
                        <wp:posOffset>-547116</wp:posOffset>
                      </wp:positionV>
                      <wp:extent cx="1097280" cy="450850"/>
                      <wp:effectExtent l="0" t="0" r="26670" b="25400"/>
                      <wp:wrapNone/>
                      <wp:docPr id="70" name="Text Box 70"/>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76B4C231" w14:textId="77777777" w:rsidR="0005338F" w:rsidRDefault="0005338F" w:rsidP="00843277">
                                  <w:pPr>
                                    <w:jc w:val="right"/>
                                  </w:pPr>
                                  <w:r>
                                    <w:t xml:space="preserve">Stripping </w:t>
                                  </w:r>
                                </w:p>
                                <w:p w14:paraId="33C3E306" w14:textId="6E05FC81" w:rsidR="0005338F" w:rsidRDefault="0005338F" w:rsidP="00843277">
                                  <w:pPr>
                                    <w:jc w:val="right"/>
                                  </w:pPr>
                                  <w:r>
                                    <w:t xml:space="preserve">of Binder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2D2D1" id="Text Box 70" o:spid="_x0000_s1050" type="#_x0000_t202" style="position:absolute;left:0;text-align:left;margin-left:7.15pt;margin-top:-43.1pt;width:86.4pt;height:35.5pt;z-index:2513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" fillcolor="white [3201]" strokeweight=".5pt">
                      <v:textbox>
                        <w:txbxContent>
                          <w:p w14:paraId="76B4C231" w14:textId="77777777" w:rsidR="0005338F" w:rsidRDefault="0005338F" w:rsidP="00843277">
                            <w:pPr>
                              <w:jc w:val="right"/>
                            </w:pPr>
                            <w:r>
                              <w:t xml:space="preserve">Stripping </w:t>
                            </w:r>
                          </w:p>
                          <w:p w14:paraId="33C3E306" w14:textId="6E05FC81" w:rsidR="0005338F" w:rsidRDefault="0005338F" w:rsidP="00843277">
                            <w:pPr>
                              <w:jc w:val="right"/>
                            </w:pPr>
                            <w:r>
                              <w:t xml:space="preserve">of Binder   </w:t>
                            </w:r>
                          </w:p>
                        </w:txbxContent>
                      </v:textbox>
                    </v:shape>
                  </w:pict>
                </mc:Fallback>
              </mc:AlternateContent>
            </w:r>
            <w:r w:rsidR="00CC38C5" w:rsidRPr="00F96146">
              <w:rPr>
                <w:noProof/>
                <w:lang w:bidi="ar-SA"/>
              </w:rPr>
              <mc:AlternateContent>
                <mc:Choice Requires="wps">
                  <w:drawing>
                    <wp:anchor distT="0" distB="0" distL="114300" distR="114300" simplePos="0" relativeHeight="251406848" behindDoc="0" locked="0" layoutInCell="1" allowOverlap="1" wp14:anchorId="00A2525B" wp14:editId="6A025A0A">
                      <wp:simplePos x="0" y="0"/>
                      <wp:positionH relativeFrom="column">
                        <wp:posOffset>387493</wp:posOffset>
                      </wp:positionH>
                      <wp:positionV relativeFrom="paragraph">
                        <wp:posOffset>303545</wp:posOffset>
                      </wp:positionV>
                      <wp:extent cx="144780" cy="160020"/>
                      <wp:effectExtent l="0" t="0" r="26670" b="11430"/>
                      <wp:wrapNone/>
                      <wp:docPr id="85" name="Oval 85"/>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D8F11F" id="Oval 85" o:spid="_x0000_s1026" style="position:absolute;margin-left:30.5pt;margin-top:23.9pt;width:11.4pt;height:12.6pt;z-index:2514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" filled="f" strokecolor="red" strokeweight="2pt"/>
                  </w:pict>
                </mc:Fallback>
              </mc:AlternateContent>
            </w:r>
            <w:r w:rsidR="00CC38C5" w:rsidRPr="00F96146">
              <w:rPr>
                <w:noProof/>
                <w:lang w:bidi="ar-SA"/>
              </w:rPr>
              <mc:AlternateContent>
                <mc:Choice Requires="wps">
                  <w:drawing>
                    <wp:anchor distT="0" distB="0" distL="114300" distR="114300" simplePos="0" relativeHeight="251366912" behindDoc="0" locked="0" layoutInCell="1" allowOverlap="1" wp14:anchorId="7B27FDCD" wp14:editId="77451FED">
                      <wp:simplePos x="0" y="0"/>
                      <wp:positionH relativeFrom="column">
                        <wp:posOffset>636468</wp:posOffset>
                      </wp:positionH>
                      <wp:positionV relativeFrom="paragraph">
                        <wp:posOffset>1892271</wp:posOffset>
                      </wp:positionV>
                      <wp:extent cx="216708" cy="179088"/>
                      <wp:effectExtent l="0" t="0" r="12065" b="11430"/>
                      <wp:wrapNone/>
                      <wp:docPr id="82" name="Oval 82"/>
                      <wp:cNvGraphicFramePr/>
                      <a:graphic xmlns:a="http://schemas.openxmlformats.org/drawingml/2006/main">
                        <a:graphicData uri="http://schemas.microsoft.com/office/word/2010/wordprocessingShape">
                          <wps:wsp>
                            <wps:cNvSpPr/>
                            <wps:spPr>
                              <a:xfrm>
                                <a:off x="0" y="0"/>
                                <a:ext cx="216708" cy="17908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DBA1B0" id="Oval 82" o:spid="_x0000_s1026" style="position:absolute;margin-left:50.1pt;margin-top:149pt;width:17.05pt;height:14.1pt;z-index:2513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" filled="f" strokecolor="red" strokeweight="2pt"/>
                  </w:pict>
                </mc:Fallback>
              </mc:AlternateContent>
            </w:r>
            <w:r w:rsidR="008620CD" w:rsidRPr="00F96146">
              <w:rPr>
                <w:noProof/>
                <w:lang w:bidi="ar-SA"/>
              </w:rPr>
              <w:drawing>
                <wp:inline distT="0" distB="0" distL="0" distR="0" wp14:anchorId="17DC97DC" wp14:editId="31E6AF53">
                  <wp:extent cx="1122045" cy="2683151"/>
                  <wp:effectExtent l="0" t="0" r="1905" b="3175"/>
                  <wp:docPr id="4135" name="Picture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27884" cy="2697114"/>
                          </a:xfrm>
                          <a:prstGeom prst="rect">
                            <a:avLst/>
                          </a:prstGeom>
                        </pic:spPr>
                      </pic:pic>
                    </a:graphicData>
                  </a:graphic>
                </wp:inline>
              </w:drawing>
            </w:r>
          </w:p>
        </w:tc>
        <w:tc>
          <w:tcPr>
            <w:tcW w:w="1329" w:type="dxa"/>
          </w:tcPr>
          <w:p w14:paraId="41645459" w14:textId="5009E64F" w:rsidR="00FC19A4" w:rsidRPr="00F96146" w:rsidRDefault="00576D61" w:rsidP="0055573E">
            <w:pPr>
              <w:jc w:val="center"/>
              <w:rPr>
                <w:b/>
                <w:bCs/>
              </w:rPr>
            </w:pPr>
            <w:r w:rsidRPr="001F668D">
              <w:rPr>
                <w:noProof/>
                <w:lang w:bidi="ar-SA"/>
              </w:rPr>
              <mc:AlternateContent>
                <mc:Choice Requires="wps">
                  <w:drawing>
                    <wp:anchor distT="0" distB="0" distL="114300" distR="114300" simplePos="0" relativeHeight="251521536" behindDoc="0" locked="0" layoutInCell="1" allowOverlap="1" wp14:anchorId="4ABC667E" wp14:editId="1DC1D944">
                      <wp:simplePos x="0" y="0"/>
                      <wp:positionH relativeFrom="column">
                        <wp:posOffset>314960</wp:posOffset>
                      </wp:positionH>
                      <wp:positionV relativeFrom="paragraph">
                        <wp:posOffset>-354965</wp:posOffset>
                      </wp:positionV>
                      <wp:extent cx="109220" cy="116840"/>
                      <wp:effectExtent l="0" t="0" r="24130" b="16510"/>
                      <wp:wrapNone/>
                      <wp:docPr id="125" name="Oval 125"/>
                      <wp:cNvGraphicFramePr/>
                      <a:graphic xmlns:a="http://schemas.openxmlformats.org/drawingml/2006/main">
                        <a:graphicData uri="http://schemas.microsoft.com/office/word/2010/wordprocessingShape">
                          <wps:wsp>
                            <wps:cNvSpPr/>
                            <wps:spPr>
                              <a:xfrm>
                                <a:off x="0" y="0"/>
                                <a:ext cx="109220" cy="116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4EA4B2" id="Oval 125" o:spid="_x0000_s1026" style="position:absolute;margin-left:24.8pt;margin-top:-27.95pt;width:8.6pt;height:9.2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" filled="f" strokecolor="red" strokeweight="2pt"/>
                  </w:pict>
                </mc:Fallback>
              </mc:AlternateContent>
            </w:r>
            <w:r w:rsidR="001F668D" w:rsidRPr="001F668D">
              <w:rPr>
                <w:noProof/>
                <w:lang w:bidi="ar-SA"/>
              </w:rPr>
              <mc:AlternateContent>
                <mc:Choice Requires="wps">
                  <w:drawing>
                    <wp:anchor distT="0" distB="0" distL="114300" distR="114300" simplePos="0" relativeHeight="251536896" behindDoc="0" locked="0" layoutInCell="1" allowOverlap="1" wp14:anchorId="7DFD04C5" wp14:editId="5D8F537D">
                      <wp:simplePos x="0" y="0"/>
                      <wp:positionH relativeFrom="column">
                        <wp:posOffset>92546</wp:posOffset>
                      </wp:positionH>
                      <wp:positionV relativeFrom="paragraph">
                        <wp:posOffset>2725570</wp:posOffset>
                      </wp:positionV>
                      <wp:extent cx="1097280" cy="450850"/>
                      <wp:effectExtent l="0" t="0" r="26670" b="25400"/>
                      <wp:wrapNone/>
                      <wp:docPr id="4150" name="Text Box 4150"/>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599D9138" w14:textId="77777777" w:rsidR="0005338F" w:rsidRDefault="0005338F" w:rsidP="00435B70">
                                  <w:pPr>
                                    <w:jc w:val="right"/>
                                  </w:pPr>
                                  <w:r>
                                    <w:t xml:space="preserve">Stripping </w:t>
                                  </w:r>
                                </w:p>
                                <w:p w14:paraId="0CD90749" w14:textId="3FA9A089" w:rsidR="0005338F" w:rsidRDefault="0005338F" w:rsidP="00435B70">
                                  <w:pPr>
                                    <w:jc w:val="right"/>
                                  </w:pPr>
                                  <w:r>
                                    <w:t>of Binder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D04C5" id="Text Box 4150" o:spid="_x0000_s1051" type="#_x0000_t202" style="position:absolute;left:0;text-align:left;margin-left:7.3pt;margin-top:214.6pt;width:86.4pt;height:35.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" fillcolor="white [3201]" strokeweight=".5pt">
                      <v:textbox>
                        <w:txbxContent>
                          <w:p w14:paraId="599D9138" w14:textId="77777777" w:rsidR="0005338F" w:rsidRDefault="0005338F" w:rsidP="00435B70">
                            <w:pPr>
                              <w:jc w:val="right"/>
                            </w:pPr>
                            <w:r>
                              <w:t xml:space="preserve">Stripping </w:t>
                            </w:r>
                          </w:p>
                          <w:p w14:paraId="0CD90749" w14:textId="3FA9A089" w:rsidR="0005338F" w:rsidRDefault="0005338F" w:rsidP="00435B70">
                            <w:pPr>
                              <w:jc w:val="right"/>
                            </w:pPr>
                            <w:r>
                              <w:t>of Binder</w:t>
                            </w:r>
                          </w:p>
                        </w:txbxContent>
                      </v:textbox>
                    </v:shape>
                  </w:pict>
                </mc:Fallback>
              </mc:AlternateContent>
            </w:r>
            <w:r w:rsidR="00CC38C5" w:rsidRPr="00F96146">
              <w:rPr>
                <w:noProof/>
                <w:lang w:bidi="ar-SA"/>
              </w:rPr>
              <mc:AlternateContent>
                <mc:Choice Requires="wps">
                  <w:drawing>
                    <wp:anchor distT="0" distB="0" distL="114300" distR="114300" simplePos="0" relativeHeight="251377152" behindDoc="0" locked="0" layoutInCell="1" allowOverlap="1" wp14:anchorId="35163182" wp14:editId="4B4036E8">
                      <wp:simplePos x="0" y="0"/>
                      <wp:positionH relativeFrom="column">
                        <wp:posOffset>445748</wp:posOffset>
                      </wp:positionH>
                      <wp:positionV relativeFrom="paragraph">
                        <wp:posOffset>22922</wp:posOffset>
                      </wp:positionV>
                      <wp:extent cx="144780" cy="160020"/>
                      <wp:effectExtent l="0" t="0" r="26670" b="11430"/>
                      <wp:wrapNone/>
                      <wp:docPr id="84" name="Oval 84"/>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D1422" id="Oval 84" o:spid="_x0000_s1026" style="position:absolute;margin-left:35.1pt;margin-top:1.8pt;width:11.4pt;height:12.6pt;z-index:2513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" filled="f" strokecolor="red" strokeweight="2pt"/>
                  </w:pict>
                </mc:Fallback>
              </mc:AlternateContent>
            </w:r>
            <w:r w:rsidR="00CC38C5" w:rsidRPr="00F96146">
              <w:rPr>
                <w:noProof/>
                <w:lang w:bidi="ar-SA"/>
              </w:rPr>
              <mc:AlternateContent>
                <mc:Choice Requires="wps">
                  <w:drawing>
                    <wp:anchor distT="0" distB="0" distL="114300" distR="114300" simplePos="0" relativeHeight="251372032" behindDoc="0" locked="0" layoutInCell="1" allowOverlap="1" wp14:anchorId="1C83B26D" wp14:editId="79873E37">
                      <wp:simplePos x="0" y="0"/>
                      <wp:positionH relativeFrom="column">
                        <wp:posOffset>551800</wp:posOffset>
                      </wp:positionH>
                      <wp:positionV relativeFrom="paragraph">
                        <wp:posOffset>2502334</wp:posOffset>
                      </wp:positionV>
                      <wp:extent cx="144780" cy="160020"/>
                      <wp:effectExtent l="0" t="0" r="26670" b="11430"/>
                      <wp:wrapNone/>
                      <wp:docPr id="83" name="Oval 83"/>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F106B4" id="Oval 83" o:spid="_x0000_s1026" style="position:absolute;margin-left:43.45pt;margin-top:197.05pt;width:11.4pt;height:12.6pt;z-index:2513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" filled="f" strokecolor="red" strokeweight="2pt"/>
                  </w:pict>
                </mc:Fallback>
              </mc:AlternateContent>
            </w:r>
            <w:r w:rsidR="00CC38C5" w:rsidRPr="00F96146">
              <w:rPr>
                <w:noProof/>
                <w:lang w:bidi="ar-SA"/>
              </w:rPr>
              <mc:AlternateContent>
                <mc:Choice Requires="wps">
                  <w:drawing>
                    <wp:anchor distT="0" distB="0" distL="114300" distR="114300" simplePos="0" relativeHeight="251361792" behindDoc="0" locked="0" layoutInCell="1" allowOverlap="1" wp14:anchorId="3A1B58A2" wp14:editId="546ABF50">
                      <wp:simplePos x="0" y="0"/>
                      <wp:positionH relativeFrom="column">
                        <wp:posOffset>800775</wp:posOffset>
                      </wp:positionH>
                      <wp:positionV relativeFrom="paragraph">
                        <wp:posOffset>2267544</wp:posOffset>
                      </wp:positionV>
                      <wp:extent cx="190280" cy="190279"/>
                      <wp:effectExtent l="0" t="0" r="19685" b="19685"/>
                      <wp:wrapNone/>
                      <wp:docPr id="81" name="Oval 81"/>
                      <wp:cNvGraphicFramePr/>
                      <a:graphic xmlns:a="http://schemas.openxmlformats.org/drawingml/2006/main">
                        <a:graphicData uri="http://schemas.microsoft.com/office/word/2010/wordprocessingShape">
                          <wps:wsp>
                            <wps:cNvSpPr/>
                            <wps:spPr>
                              <a:xfrm>
                                <a:off x="0" y="0"/>
                                <a:ext cx="190280" cy="19027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983376" id="Oval 81" o:spid="_x0000_s1026" style="position:absolute;margin-left:63.05pt;margin-top:178.55pt;width:15pt;height:15pt;z-index:2513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" filled="f" strokecolor="red" strokeweight="2pt"/>
                  </w:pict>
                </mc:Fallback>
              </mc:AlternateContent>
            </w:r>
            <w:r w:rsidR="00CC38C5" w:rsidRPr="00F96146">
              <w:rPr>
                <w:noProof/>
                <w:lang w:bidi="ar-SA"/>
              </w:rPr>
              <mc:AlternateContent>
                <mc:Choice Requires="wps">
                  <w:drawing>
                    <wp:anchor distT="0" distB="0" distL="114300" distR="114300" simplePos="0" relativeHeight="251356672" behindDoc="0" locked="0" layoutInCell="1" allowOverlap="1" wp14:anchorId="57BA4A76" wp14:editId="1E3A394E">
                      <wp:simplePos x="0" y="0"/>
                      <wp:positionH relativeFrom="column">
                        <wp:posOffset>784918</wp:posOffset>
                      </wp:positionH>
                      <wp:positionV relativeFrom="paragraph">
                        <wp:posOffset>1945126</wp:posOffset>
                      </wp:positionV>
                      <wp:extent cx="224063" cy="258992"/>
                      <wp:effectExtent l="0" t="0" r="24130" b="27305"/>
                      <wp:wrapNone/>
                      <wp:docPr id="80" name="Oval 80"/>
                      <wp:cNvGraphicFramePr/>
                      <a:graphic xmlns:a="http://schemas.openxmlformats.org/drawingml/2006/main">
                        <a:graphicData uri="http://schemas.microsoft.com/office/word/2010/wordprocessingShape">
                          <wps:wsp>
                            <wps:cNvSpPr/>
                            <wps:spPr>
                              <a:xfrm>
                                <a:off x="0" y="0"/>
                                <a:ext cx="224063" cy="25899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B2561" id="Oval 80" o:spid="_x0000_s1026" style="position:absolute;margin-left:61.8pt;margin-top:153.15pt;width:17.65pt;height:20.4pt;z-index:2513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" filled="f" strokecolor="red" strokeweight="2pt"/>
                  </w:pict>
                </mc:Fallback>
              </mc:AlternateContent>
            </w:r>
            <w:r w:rsidR="00CC38C5" w:rsidRPr="00F96146">
              <w:rPr>
                <w:noProof/>
                <w:lang w:bidi="ar-SA"/>
              </w:rPr>
              <mc:AlternateContent>
                <mc:Choice Requires="wps">
                  <w:drawing>
                    <wp:anchor distT="0" distB="0" distL="114300" distR="114300" simplePos="0" relativeHeight="251351552" behindDoc="0" locked="0" layoutInCell="1" allowOverlap="1" wp14:anchorId="310ECEE9" wp14:editId="3AB525A0">
                      <wp:simplePos x="0" y="0"/>
                      <wp:positionH relativeFrom="column">
                        <wp:posOffset>837775</wp:posOffset>
                      </wp:positionH>
                      <wp:positionV relativeFrom="paragraph">
                        <wp:posOffset>671309</wp:posOffset>
                      </wp:positionV>
                      <wp:extent cx="231944" cy="242739"/>
                      <wp:effectExtent l="0" t="0" r="15875" b="24130"/>
                      <wp:wrapNone/>
                      <wp:docPr id="79" name="Oval 79"/>
                      <wp:cNvGraphicFramePr/>
                      <a:graphic xmlns:a="http://schemas.openxmlformats.org/drawingml/2006/main">
                        <a:graphicData uri="http://schemas.microsoft.com/office/word/2010/wordprocessingShape">
                          <wps:wsp>
                            <wps:cNvSpPr/>
                            <wps:spPr>
                              <a:xfrm>
                                <a:off x="0" y="0"/>
                                <a:ext cx="231944" cy="24273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40465" id="Oval 79" o:spid="_x0000_s1026" style="position:absolute;margin-left:65.95pt;margin-top:52.85pt;width:18.25pt;height:19.1pt;z-index:2513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" filled="f" strokecolor="red" strokeweight="2pt"/>
                  </w:pict>
                </mc:Fallback>
              </mc:AlternateContent>
            </w:r>
            <w:r w:rsidR="00606A29" w:rsidRPr="00F96146">
              <w:rPr>
                <w:noProof/>
                <w:lang w:bidi="ar-SA"/>
              </w:rPr>
              <w:drawing>
                <wp:inline distT="0" distB="0" distL="0" distR="0" wp14:anchorId="2392C029" wp14:editId="52713F1E">
                  <wp:extent cx="1094105" cy="2696872"/>
                  <wp:effectExtent l="0" t="0" r="0" b="8255"/>
                  <wp:docPr id="4136" name="Picture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099004" cy="2708947"/>
                          </a:xfrm>
                          <a:prstGeom prst="rect">
                            <a:avLst/>
                          </a:prstGeom>
                        </pic:spPr>
                      </pic:pic>
                    </a:graphicData>
                  </a:graphic>
                </wp:inline>
              </w:drawing>
            </w:r>
          </w:p>
        </w:tc>
        <w:tc>
          <w:tcPr>
            <w:tcW w:w="1329" w:type="dxa"/>
            <w:vAlign w:val="center"/>
          </w:tcPr>
          <w:p w14:paraId="4104AC01" w14:textId="2D1DF91C" w:rsidR="00FC19A4" w:rsidRPr="00F96146" w:rsidRDefault="00606A29" w:rsidP="005C0152">
            <w:pPr>
              <w:jc w:val="center"/>
            </w:pPr>
            <w:r w:rsidRPr="00F96146">
              <w:t>2</w:t>
            </w:r>
          </w:p>
        </w:tc>
      </w:tr>
    </w:tbl>
    <w:p w14:paraId="2D5D8CF7" w14:textId="26FBD598" w:rsidR="00D63643" w:rsidRPr="00F96146" w:rsidRDefault="00D63643" w:rsidP="00DB3968">
      <w:pPr>
        <w:spacing w:line="480" w:lineRule="auto"/>
        <w:jc w:val="center"/>
      </w:pPr>
      <w:bookmarkStart w:id="221" w:name="_Toc14903923"/>
      <w:r w:rsidRPr="00F96146">
        <w:lastRenderedPageBreak/>
        <w:t>Table 5.</w:t>
      </w:r>
      <w:r w:rsidR="009658A9">
        <w:fldChar w:fldCharType="begin"/>
      </w:r>
      <w:r w:rsidR="009658A9">
        <w:instrText xml:space="preserve"> SEQ Table_5. \* ARABIC </w:instrText>
      </w:r>
      <w:r w:rsidR="009658A9">
        <w:fldChar w:fldCharType="separate"/>
      </w:r>
      <w:r w:rsidR="009658A9">
        <w:rPr>
          <w:noProof/>
        </w:rPr>
        <w:t>10</w:t>
      </w:r>
      <w:r w:rsidR="009658A9">
        <w:rPr>
          <w:noProof/>
        </w:rPr>
        <w:fldChar w:fldCharType="end"/>
      </w:r>
      <w:r w:rsidRPr="00F96146">
        <w:rPr>
          <w:noProof/>
          <w:color w:val="000000" w:themeColor="text1"/>
        </w:rPr>
        <w:t xml:space="preserve"> </w:t>
      </w:r>
      <w:r w:rsidRPr="00F96146">
        <w:t xml:space="preserve">Fractured </w:t>
      </w:r>
      <w:r w:rsidR="0063260F" w:rsidRPr="00F96146">
        <w:t>Faces of Asphalt Mixes, and Visual Ratings</w:t>
      </w:r>
      <w:r w:rsidRPr="00F96146">
        <w:t xml:space="preserve"> of TSR </w:t>
      </w:r>
      <w:r w:rsidR="0063260F" w:rsidRPr="00F96146">
        <w:t>T</w:t>
      </w:r>
      <w:r w:rsidRPr="00F96146">
        <w:t>est</w:t>
      </w:r>
      <w:r w:rsidR="004E369A" w:rsidRPr="00F96146">
        <w:t xml:space="preserve"> for</w:t>
      </w:r>
      <w:r w:rsidRPr="00F96146">
        <w:t xml:space="preserve"> Mix-5 and Mix-6</w:t>
      </w:r>
      <w:bookmarkEnd w:id="221"/>
    </w:p>
    <w:tbl>
      <w:tblPr>
        <w:tblStyle w:val="TableGrid"/>
        <w:tblW w:w="0" w:type="auto"/>
        <w:tblCellMar>
          <w:top w:w="14" w:type="dxa"/>
          <w:left w:w="14" w:type="dxa"/>
          <w:bottom w:w="14" w:type="dxa"/>
          <w:right w:w="14" w:type="dxa"/>
        </w:tblCellMar>
        <w:tblLook w:val="04A0" w:firstRow="1" w:lastRow="0" w:firstColumn="1" w:lastColumn="0" w:noHBand="0" w:noVBand="1"/>
      </w:tblPr>
      <w:tblGrid>
        <w:gridCol w:w="935"/>
        <w:gridCol w:w="2366"/>
        <w:gridCol w:w="2052"/>
        <w:gridCol w:w="1950"/>
        <w:gridCol w:w="1183"/>
      </w:tblGrid>
      <w:tr w:rsidR="00A328F0" w:rsidRPr="00F96146" w14:paraId="4B385C38" w14:textId="77777777" w:rsidTr="00EB2D28">
        <w:tc>
          <w:tcPr>
            <w:tcW w:w="1326" w:type="dxa"/>
            <w:vMerge w:val="restart"/>
            <w:vAlign w:val="center"/>
          </w:tcPr>
          <w:p w14:paraId="1A482CC9" w14:textId="77777777" w:rsidR="004E369A" w:rsidRPr="00F96146" w:rsidRDefault="004E369A" w:rsidP="00EB2D28">
            <w:pPr>
              <w:jc w:val="center"/>
            </w:pPr>
            <w:r w:rsidRPr="00F96146">
              <w:t>Mix</w:t>
            </w:r>
          </w:p>
          <w:p w14:paraId="5DEAE19A" w14:textId="77777777" w:rsidR="004E369A" w:rsidRPr="00F96146" w:rsidRDefault="004E369A" w:rsidP="00EB2D28">
            <w:pPr>
              <w:jc w:val="center"/>
            </w:pPr>
            <w:r w:rsidRPr="00F96146">
              <w:t>Type</w:t>
            </w:r>
          </w:p>
        </w:tc>
        <w:tc>
          <w:tcPr>
            <w:tcW w:w="5869" w:type="dxa"/>
            <w:gridSpan w:val="3"/>
            <w:vAlign w:val="center"/>
          </w:tcPr>
          <w:p w14:paraId="16DDC5D6" w14:textId="77777777" w:rsidR="004E369A" w:rsidRPr="00F96146" w:rsidRDefault="004E369A" w:rsidP="00EB2D28">
            <w:pPr>
              <w:jc w:val="center"/>
            </w:pPr>
            <w:r w:rsidRPr="00F96146">
              <w:t>Fractured Section</w:t>
            </w:r>
          </w:p>
        </w:tc>
        <w:tc>
          <w:tcPr>
            <w:tcW w:w="1329" w:type="dxa"/>
            <w:vMerge w:val="restart"/>
            <w:vAlign w:val="center"/>
          </w:tcPr>
          <w:p w14:paraId="54FB6401" w14:textId="77777777" w:rsidR="004E369A" w:rsidRPr="00F96146" w:rsidRDefault="004E369A" w:rsidP="00EB2D28">
            <w:pPr>
              <w:jc w:val="center"/>
            </w:pPr>
            <w:r w:rsidRPr="00F96146">
              <w:t>Visual Inspection Rating of Stripping</w:t>
            </w:r>
          </w:p>
        </w:tc>
      </w:tr>
      <w:tr w:rsidR="00A328F0" w:rsidRPr="00F96146" w14:paraId="72B20F62" w14:textId="77777777" w:rsidTr="00EB2D28">
        <w:tc>
          <w:tcPr>
            <w:tcW w:w="1326" w:type="dxa"/>
            <w:vMerge/>
            <w:vAlign w:val="center"/>
          </w:tcPr>
          <w:p w14:paraId="4C36B2B9" w14:textId="77777777" w:rsidR="004E369A" w:rsidRPr="00F96146" w:rsidRDefault="004E369A" w:rsidP="00EB2D28">
            <w:pPr>
              <w:jc w:val="center"/>
            </w:pPr>
          </w:p>
        </w:tc>
        <w:tc>
          <w:tcPr>
            <w:tcW w:w="2417" w:type="dxa"/>
            <w:vAlign w:val="center"/>
          </w:tcPr>
          <w:p w14:paraId="69735000" w14:textId="77777777" w:rsidR="004E369A" w:rsidRPr="00F96146" w:rsidRDefault="004E369A" w:rsidP="00EB2D28">
            <w:pPr>
              <w:jc w:val="center"/>
            </w:pPr>
            <w:r w:rsidRPr="00F96146">
              <w:t>Tested in</w:t>
            </w:r>
          </w:p>
          <w:p w14:paraId="07D10651" w14:textId="77777777" w:rsidR="004E369A" w:rsidRPr="00F96146" w:rsidRDefault="004E369A" w:rsidP="00EB2D28">
            <w:pPr>
              <w:jc w:val="center"/>
            </w:pPr>
            <w:r w:rsidRPr="00F96146">
              <w:t>Dry Condition</w:t>
            </w:r>
          </w:p>
        </w:tc>
        <w:tc>
          <w:tcPr>
            <w:tcW w:w="2123" w:type="dxa"/>
            <w:vAlign w:val="center"/>
          </w:tcPr>
          <w:p w14:paraId="78EBFDA1" w14:textId="77777777" w:rsidR="004E369A" w:rsidRPr="00F96146" w:rsidRDefault="004E369A" w:rsidP="00EB2D28">
            <w:pPr>
              <w:jc w:val="center"/>
            </w:pPr>
            <w:r w:rsidRPr="00F96146">
              <w:t>AASHTO T 283 Method</w:t>
            </w:r>
          </w:p>
        </w:tc>
        <w:tc>
          <w:tcPr>
            <w:tcW w:w="1329" w:type="dxa"/>
            <w:vAlign w:val="center"/>
          </w:tcPr>
          <w:p w14:paraId="106E1023" w14:textId="77777777" w:rsidR="004E369A" w:rsidRPr="00F96146" w:rsidRDefault="004E369A" w:rsidP="00EB2D28">
            <w:pPr>
              <w:jc w:val="center"/>
            </w:pPr>
            <w:r w:rsidRPr="00F96146">
              <w:t>MIST</w:t>
            </w:r>
          </w:p>
          <w:p w14:paraId="696DD1EC" w14:textId="77777777" w:rsidR="004E369A" w:rsidRPr="00F96146" w:rsidRDefault="004E369A" w:rsidP="00EB2D28">
            <w:pPr>
              <w:jc w:val="center"/>
            </w:pPr>
            <w:r w:rsidRPr="00F96146">
              <w:t>Condition</w:t>
            </w:r>
          </w:p>
        </w:tc>
        <w:tc>
          <w:tcPr>
            <w:tcW w:w="1329" w:type="dxa"/>
            <w:vMerge/>
            <w:vAlign w:val="center"/>
          </w:tcPr>
          <w:p w14:paraId="351B4851" w14:textId="77777777" w:rsidR="004E369A" w:rsidRPr="00F96146" w:rsidRDefault="004E369A" w:rsidP="00EB2D28">
            <w:pPr>
              <w:jc w:val="center"/>
            </w:pPr>
          </w:p>
        </w:tc>
      </w:tr>
      <w:tr w:rsidR="00A328F0" w:rsidRPr="00F96146" w14:paraId="536A6D86" w14:textId="77777777" w:rsidTr="00CC38C5">
        <w:trPr>
          <w:trHeight w:val="5408"/>
        </w:trPr>
        <w:tc>
          <w:tcPr>
            <w:tcW w:w="1326" w:type="dxa"/>
            <w:vAlign w:val="center"/>
          </w:tcPr>
          <w:p w14:paraId="34051924" w14:textId="2DA138CA" w:rsidR="004E369A" w:rsidRPr="00F96146" w:rsidRDefault="004E369A" w:rsidP="00EB2D28">
            <w:pPr>
              <w:jc w:val="center"/>
            </w:pPr>
            <w:r w:rsidRPr="00F96146">
              <w:t>Mix-5</w:t>
            </w:r>
          </w:p>
        </w:tc>
        <w:tc>
          <w:tcPr>
            <w:tcW w:w="2417" w:type="dxa"/>
            <w:vAlign w:val="center"/>
          </w:tcPr>
          <w:p w14:paraId="42A23B57" w14:textId="7FF7E08D" w:rsidR="004E369A" w:rsidRPr="00F96146" w:rsidRDefault="00A974D6" w:rsidP="00EB2D28">
            <w:pPr>
              <w:jc w:val="center"/>
            </w:pPr>
            <w:r w:rsidRPr="00F96146">
              <w:rPr>
                <w:noProof/>
                <w:lang w:bidi="ar-SA"/>
              </w:rPr>
              <w:drawing>
                <wp:inline distT="0" distB="0" distL="0" distR="0" wp14:anchorId="636E8EFC" wp14:editId="65EF28EB">
                  <wp:extent cx="1450340" cy="3353238"/>
                  <wp:effectExtent l="0" t="0" r="0" b="0"/>
                  <wp:docPr id="4143" name="Picture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53318" cy="3360123"/>
                          </a:xfrm>
                          <a:prstGeom prst="rect">
                            <a:avLst/>
                          </a:prstGeom>
                        </pic:spPr>
                      </pic:pic>
                    </a:graphicData>
                  </a:graphic>
                </wp:inline>
              </w:drawing>
            </w:r>
          </w:p>
        </w:tc>
        <w:tc>
          <w:tcPr>
            <w:tcW w:w="2123" w:type="dxa"/>
          </w:tcPr>
          <w:p w14:paraId="64CB5A76" w14:textId="6F131DB4" w:rsidR="004E369A" w:rsidRPr="00F96146" w:rsidRDefault="00435B70" w:rsidP="00CC38C5">
            <w:pPr>
              <w:jc w:val="center"/>
            </w:pPr>
            <w:r w:rsidRPr="00435B70">
              <w:rPr>
                <w:noProof/>
                <w:lang w:bidi="ar-SA"/>
              </w:rPr>
              <mc:AlternateContent>
                <mc:Choice Requires="wps">
                  <w:drawing>
                    <wp:anchor distT="0" distB="0" distL="114300" distR="114300" simplePos="0" relativeHeight="251664896" behindDoc="0" locked="0" layoutInCell="1" allowOverlap="1" wp14:anchorId="47CAD2CC" wp14:editId="2301AAD2">
                      <wp:simplePos x="0" y="0"/>
                      <wp:positionH relativeFrom="column">
                        <wp:posOffset>259715</wp:posOffset>
                      </wp:positionH>
                      <wp:positionV relativeFrom="paragraph">
                        <wp:posOffset>3145790</wp:posOffset>
                      </wp:positionV>
                      <wp:extent cx="109220" cy="116840"/>
                      <wp:effectExtent l="0" t="0" r="24130" b="16510"/>
                      <wp:wrapNone/>
                      <wp:docPr id="39" name="Oval 39"/>
                      <wp:cNvGraphicFramePr/>
                      <a:graphic xmlns:a="http://schemas.openxmlformats.org/drawingml/2006/main">
                        <a:graphicData uri="http://schemas.microsoft.com/office/word/2010/wordprocessingShape">
                          <wps:wsp>
                            <wps:cNvSpPr/>
                            <wps:spPr>
                              <a:xfrm>
                                <a:off x="0" y="0"/>
                                <a:ext cx="109220" cy="116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57A2EA" id="Oval 39" o:spid="_x0000_s1026" style="position:absolute;margin-left:20.45pt;margin-top:247.7pt;width:8.6pt;height: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" filled="f" strokecolor="red" strokeweight="2pt"/>
                  </w:pict>
                </mc:Fallback>
              </mc:AlternateContent>
            </w:r>
            <w:r w:rsidRPr="00435B70">
              <w:rPr>
                <w:noProof/>
                <w:lang w:bidi="ar-SA"/>
              </w:rPr>
              <mc:AlternateContent>
                <mc:Choice Requires="wps">
                  <w:drawing>
                    <wp:anchor distT="0" distB="0" distL="114300" distR="114300" simplePos="0" relativeHeight="251604480" behindDoc="0" locked="0" layoutInCell="1" allowOverlap="1" wp14:anchorId="7C8DC4BC" wp14:editId="1202FFE7">
                      <wp:simplePos x="0" y="0"/>
                      <wp:positionH relativeFrom="column">
                        <wp:posOffset>76835</wp:posOffset>
                      </wp:positionH>
                      <wp:positionV relativeFrom="paragraph">
                        <wp:posOffset>2957195</wp:posOffset>
                      </wp:positionV>
                      <wp:extent cx="1097280" cy="450850"/>
                      <wp:effectExtent l="0" t="0" r="26670" b="25400"/>
                      <wp:wrapNone/>
                      <wp:docPr id="2" name="Text Box 2"/>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2DCD1F44" w14:textId="77777777" w:rsidR="00435B70" w:rsidRDefault="00435B70" w:rsidP="00435B70">
                                  <w:pPr>
                                    <w:jc w:val="right"/>
                                  </w:pPr>
                                  <w:r>
                                    <w:t xml:space="preserve">Stripping </w:t>
                                  </w:r>
                                </w:p>
                                <w:p w14:paraId="31354214" w14:textId="77777777" w:rsidR="00435B70" w:rsidRDefault="00435B70" w:rsidP="00435B70">
                                  <w:pPr>
                                    <w:jc w:val="right"/>
                                  </w:pPr>
                                  <w:r>
                                    <w:t>of Binder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DC4BC" id="Text Box 2" o:spid="_x0000_s1052" type="#_x0000_t202" style="position:absolute;left:0;text-align:left;margin-left:6.05pt;margin-top:232.85pt;width:86.4pt;height:35.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" fillcolor="white [3201]" strokeweight=".5pt">
                      <v:textbox>
                        <w:txbxContent>
                          <w:p w14:paraId="2DCD1F44" w14:textId="77777777" w:rsidR="00435B70" w:rsidRDefault="00435B70" w:rsidP="00435B70">
                            <w:pPr>
                              <w:jc w:val="right"/>
                            </w:pPr>
                            <w:r>
                              <w:t xml:space="preserve">Stripping </w:t>
                            </w:r>
                          </w:p>
                          <w:p w14:paraId="31354214" w14:textId="77777777" w:rsidR="00435B70" w:rsidRDefault="00435B70" w:rsidP="00435B70">
                            <w:pPr>
                              <w:jc w:val="right"/>
                            </w:pPr>
                            <w:r>
                              <w:t>of Binder</w:t>
                            </w:r>
                          </w:p>
                        </w:txbxContent>
                      </v:textbox>
                    </v:shape>
                  </w:pict>
                </mc:Fallback>
              </mc:AlternateContent>
            </w:r>
            <w:r w:rsidR="001F6B6D" w:rsidRPr="00F96146">
              <w:rPr>
                <w:noProof/>
                <w:lang w:bidi="ar-SA"/>
              </w:rPr>
              <w:drawing>
                <wp:inline distT="0" distB="0" distL="0" distR="0" wp14:anchorId="3032E224" wp14:editId="181FEA95">
                  <wp:extent cx="1236818" cy="2988843"/>
                  <wp:effectExtent l="0" t="0" r="1905" b="2540"/>
                  <wp:docPr id="4144" name="Picture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b="880"/>
                          <a:stretch/>
                        </pic:blipFill>
                        <pic:spPr bwMode="auto">
                          <a:xfrm>
                            <a:off x="0" y="0"/>
                            <a:ext cx="1288696" cy="3114209"/>
                          </a:xfrm>
                          <a:prstGeom prst="rect">
                            <a:avLst/>
                          </a:prstGeom>
                          <a:ln>
                            <a:noFill/>
                          </a:ln>
                          <a:extLst>
                            <a:ext uri="{53640926-AAD7-44D8-BBD7-CCE9431645EC}">
                              <a14:shadowObscured xmlns:a14="http://schemas.microsoft.com/office/drawing/2010/main"/>
                            </a:ext>
                          </a:extLst>
                        </pic:spPr>
                      </pic:pic>
                    </a:graphicData>
                  </a:graphic>
                </wp:inline>
              </w:drawing>
            </w:r>
          </w:p>
        </w:tc>
        <w:tc>
          <w:tcPr>
            <w:tcW w:w="1329" w:type="dxa"/>
          </w:tcPr>
          <w:p w14:paraId="685A433F" w14:textId="7C376903" w:rsidR="004E369A" w:rsidRPr="00F96146" w:rsidRDefault="00843277" w:rsidP="00CC38C5">
            <w:pPr>
              <w:jc w:val="center"/>
            </w:pPr>
            <w:r w:rsidRPr="00435B70">
              <w:rPr>
                <w:noProof/>
                <w:lang w:bidi="ar-SA"/>
              </w:rPr>
              <mc:AlternateContent>
                <mc:Choice Requires="wps">
                  <w:drawing>
                    <wp:anchor distT="0" distB="0" distL="114300" distR="114300" simplePos="0" relativeHeight="251732480" behindDoc="0" locked="0" layoutInCell="1" allowOverlap="1" wp14:anchorId="03D71B8D" wp14:editId="1B77094F">
                      <wp:simplePos x="0" y="0"/>
                      <wp:positionH relativeFrom="column">
                        <wp:posOffset>53975</wp:posOffset>
                      </wp:positionH>
                      <wp:positionV relativeFrom="paragraph">
                        <wp:posOffset>2957195</wp:posOffset>
                      </wp:positionV>
                      <wp:extent cx="1097280" cy="450850"/>
                      <wp:effectExtent l="0" t="0" r="26670" b="25400"/>
                      <wp:wrapNone/>
                      <wp:docPr id="66" name="Text Box 66"/>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325FAFEC" w14:textId="77777777" w:rsidR="00435B70" w:rsidRDefault="00435B70" w:rsidP="00435B70">
                                  <w:pPr>
                                    <w:jc w:val="right"/>
                                  </w:pPr>
                                  <w:r>
                                    <w:t xml:space="preserve">Stripping </w:t>
                                  </w:r>
                                </w:p>
                                <w:p w14:paraId="1BECB479" w14:textId="77777777" w:rsidR="00435B70" w:rsidRDefault="00435B70" w:rsidP="00435B70">
                                  <w:pPr>
                                    <w:jc w:val="right"/>
                                  </w:pPr>
                                  <w:r>
                                    <w:t>of Binder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1B8D" id="Text Box 66" o:spid="_x0000_s1053" type="#_x0000_t202" style="position:absolute;left:0;text-align:left;margin-left:4.25pt;margin-top:232.85pt;width:86.4pt;height:35.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" fillcolor="white [3201]" strokeweight=".5pt">
                      <v:textbox>
                        <w:txbxContent>
                          <w:p w14:paraId="325FAFEC" w14:textId="77777777" w:rsidR="00435B70" w:rsidRDefault="00435B70" w:rsidP="00435B70">
                            <w:pPr>
                              <w:jc w:val="right"/>
                            </w:pPr>
                            <w:r>
                              <w:t xml:space="preserve">Stripping </w:t>
                            </w:r>
                          </w:p>
                          <w:p w14:paraId="1BECB479" w14:textId="77777777" w:rsidR="00435B70" w:rsidRDefault="00435B70" w:rsidP="00435B70">
                            <w:pPr>
                              <w:jc w:val="right"/>
                            </w:pPr>
                            <w:r>
                              <w:t>of Binder</w:t>
                            </w:r>
                          </w:p>
                        </w:txbxContent>
                      </v:textbox>
                    </v:shape>
                  </w:pict>
                </mc:Fallback>
              </mc:AlternateContent>
            </w:r>
            <w:r w:rsidRPr="00435B70">
              <w:rPr>
                <w:noProof/>
                <w:lang w:bidi="ar-SA"/>
              </w:rPr>
              <mc:AlternateContent>
                <mc:Choice Requires="wps">
                  <w:drawing>
                    <wp:anchor distT="0" distB="0" distL="114300" distR="114300" simplePos="0" relativeHeight="251800064" behindDoc="0" locked="0" layoutInCell="1" allowOverlap="1" wp14:anchorId="72AEA7DA" wp14:editId="40ACD17F">
                      <wp:simplePos x="0" y="0"/>
                      <wp:positionH relativeFrom="column">
                        <wp:posOffset>236855</wp:posOffset>
                      </wp:positionH>
                      <wp:positionV relativeFrom="paragraph">
                        <wp:posOffset>3145790</wp:posOffset>
                      </wp:positionV>
                      <wp:extent cx="109220" cy="116840"/>
                      <wp:effectExtent l="0" t="0" r="24130" b="16510"/>
                      <wp:wrapNone/>
                      <wp:docPr id="67" name="Oval 67"/>
                      <wp:cNvGraphicFramePr/>
                      <a:graphic xmlns:a="http://schemas.openxmlformats.org/drawingml/2006/main">
                        <a:graphicData uri="http://schemas.microsoft.com/office/word/2010/wordprocessingShape">
                          <wps:wsp>
                            <wps:cNvSpPr/>
                            <wps:spPr>
                              <a:xfrm>
                                <a:off x="0" y="0"/>
                                <a:ext cx="109220" cy="116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74F96" id="Oval 67" o:spid="_x0000_s1026" style="position:absolute;margin-left:18.65pt;margin-top:247.7pt;width:8.6pt;height:9.2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" filled="f" strokecolor="red" strokeweight="2pt"/>
                  </w:pict>
                </mc:Fallback>
              </mc:AlternateContent>
            </w:r>
            <w:r w:rsidR="00A328F0" w:rsidRPr="00F96146">
              <w:rPr>
                <w:noProof/>
                <w:lang w:bidi="ar-SA"/>
              </w:rPr>
              <mc:AlternateContent>
                <mc:Choice Requires="wps">
                  <w:drawing>
                    <wp:anchor distT="0" distB="0" distL="114300" distR="114300" simplePos="0" relativeHeight="251429376" behindDoc="0" locked="0" layoutInCell="1" allowOverlap="1" wp14:anchorId="3D495B87" wp14:editId="40EDDF03">
                      <wp:simplePos x="0" y="0"/>
                      <wp:positionH relativeFrom="column">
                        <wp:posOffset>781123</wp:posOffset>
                      </wp:positionH>
                      <wp:positionV relativeFrom="paragraph">
                        <wp:posOffset>2319861</wp:posOffset>
                      </wp:positionV>
                      <wp:extent cx="144780" cy="160020"/>
                      <wp:effectExtent l="0" t="0" r="26670" b="11430"/>
                      <wp:wrapNone/>
                      <wp:docPr id="87" name="Oval 87"/>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9FC5C1" id="Oval 87" o:spid="_x0000_s1026" style="position:absolute;margin-left:61.5pt;margin-top:182.65pt;width:11.4pt;height:12.6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" filled="f" strokecolor="red" strokeweight="2pt"/>
                  </w:pict>
                </mc:Fallback>
              </mc:AlternateContent>
            </w:r>
            <w:r w:rsidR="00A328F0" w:rsidRPr="00F96146">
              <w:rPr>
                <w:noProof/>
                <w:lang w:bidi="ar-SA"/>
              </w:rPr>
              <mc:AlternateContent>
                <mc:Choice Requires="wps">
                  <w:drawing>
                    <wp:anchor distT="0" distB="0" distL="114300" distR="114300" simplePos="0" relativeHeight="251418112" behindDoc="0" locked="0" layoutInCell="1" allowOverlap="1" wp14:anchorId="2A0D72F7" wp14:editId="009142D2">
                      <wp:simplePos x="0" y="0"/>
                      <wp:positionH relativeFrom="column">
                        <wp:posOffset>972053</wp:posOffset>
                      </wp:positionH>
                      <wp:positionV relativeFrom="paragraph">
                        <wp:posOffset>982363</wp:posOffset>
                      </wp:positionV>
                      <wp:extent cx="144780" cy="160020"/>
                      <wp:effectExtent l="0" t="0" r="26670" b="11430"/>
                      <wp:wrapNone/>
                      <wp:docPr id="86" name="Oval 86"/>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C3902" id="Oval 86" o:spid="_x0000_s1026" style="position:absolute;margin-left:76.55pt;margin-top:77.35pt;width:11.4pt;height:12.6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" filled="f" strokecolor="red" strokeweight="2pt"/>
                  </w:pict>
                </mc:Fallback>
              </mc:AlternateContent>
            </w:r>
            <w:r w:rsidR="002D5926" w:rsidRPr="00F96146">
              <w:rPr>
                <w:noProof/>
                <w:lang w:bidi="ar-SA"/>
              </w:rPr>
              <w:drawing>
                <wp:inline distT="0" distB="0" distL="0" distR="0" wp14:anchorId="461C217E" wp14:editId="5FBD25C3">
                  <wp:extent cx="1220962" cy="2981481"/>
                  <wp:effectExtent l="0" t="0" r="0" b="0"/>
                  <wp:docPr id="4145" name="Picture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238396" cy="3024053"/>
                          </a:xfrm>
                          <a:prstGeom prst="rect">
                            <a:avLst/>
                          </a:prstGeom>
                        </pic:spPr>
                      </pic:pic>
                    </a:graphicData>
                  </a:graphic>
                </wp:inline>
              </w:drawing>
            </w:r>
          </w:p>
        </w:tc>
        <w:tc>
          <w:tcPr>
            <w:tcW w:w="1329" w:type="dxa"/>
            <w:vAlign w:val="center"/>
          </w:tcPr>
          <w:p w14:paraId="69D2B4AE" w14:textId="49CDC004" w:rsidR="004E369A" w:rsidRPr="00F96146" w:rsidRDefault="004E369A" w:rsidP="00EB2D28">
            <w:pPr>
              <w:jc w:val="center"/>
            </w:pPr>
            <w:r w:rsidRPr="00F96146">
              <w:t>1</w:t>
            </w:r>
          </w:p>
        </w:tc>
      </w:tr>
      <w:tr w:rsidR="00A328F0" w:rsidRPr="00F96146" w14:paraId="5D9DBD35" w14:textId="77777777" w:rsidTr="00A328F0">
        <w:tc>
          <w:tcPr>
            <w:tcW w:w="1326" w:type="dxa"/>
            <w:vAlign w:val="center"/>
          </w:tcPr>
          <w:p w14:paraId="34F88040" w14:textId="0171E0F4" w:rsidR="004E369A" w:rsidRPr="00F96146" w:rsidRDefault="004E369A" w:rsidP="00EB2D28">
            <w:pPr>
              <w:jc w:val="center"/>
            </w:pPr>
            <w:r w:rsidRPr="00F96146">
              <w:t>Mix-6</w:t>
            </w:r>
          </w:p>
        </w:tc>
        <w:tc>
          <w:tcPr>
            <w:tcW w:w="2417" w:type="dxa"/>
            <w:vAlign w:val="center"/>
          </w:tcPr>
          <w:p w14:paraId="3C5CF789" w14:textId="1C663EC8" w:rsidR="004E369A" w:rsidRPr="00F96146" w:rsidRDefault="001D7705" w:rsidP="00EB2D28">
            <w:pPr>
              <w:jc w:val="center"/>
            </w:pPr>
            <w:r w:rsidRPr="00F96146">
              <w:rPr>
                <w:noProof/>
                <w:lang w:bidi="ar-SA"/>
              </w:rPr>
              <w:drawing>
                <wp:inline distT="0" distB="0" distL="0" distR="0" wp14:anchorId="19833788" wp14:editId="765EA1E0">
                  <wp:extent cx="1391466" cy="3167566"/>
                  <wp:effectExtent l="0" t="0" r="0" b="0"/>
                  <wp:docPr id="4146" name="Picture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395710" cy="3177226"/>
                          </a:xfrm>
                          <a:prstGeom prst="rect">
                            <a:avLst/>
                          </a:prstGeom>
                        </pic:spPr>
                      </pic:pic>
                    </a:graphicData>
                  </a:graphic>
                </wp:inline>
              </w:drawing>
            </w:r>
          </w:p>
        </w:tc>
        <w:tc>
          <w:tcPr>
            <w:tcW w:w="2123" w:type="dxa"/>
          </w:tcPr>
          <w:p w14:paraId="559105E7" w14:textId="0081536F" w:rsidR="004E369A" w:rsidRPr="00F96146" w:rsidRDefault="00843277" w:rsidP="00A328F0">
            <w:pPr>
              <w:jc w:val="center"/>
            </w:pPr>
            <w:r w:rsidRPr="00843277">
              <w:rPr>
                <w:noProof/>
                <w:lang w:bidi="ar-SA"/>
              </w:rPr>
              <mc:AlternateContent>
                <mc:Choice Requires="wps">
                  <w:drawing>
                    <wp:anchor distT="0" distB="0" distL="114300" distR="114300" simplePos="0" relativeHeight="251849216" behindDoc="0" locked="0" layoutInCell="1" allowOverlap="1" wp14:anchorId="49EBCA3C" wp14:editId="2774F33B">
                      <wp:simplePos x="0" y="0"/>
                      <wp:positionH relativeFrom="column">
                        <wp:posOffset>88265</wp:posOffset>
                      </wp:positionH>
                      <wp:positionV relativeFrom="paragraph">
                        <wp:posOffset>2690495</wp:posOffset>
                      </wp:positionV>
                      <wp:extent cx="1097280" cy="450850"/>
                      <wp:effectExtent l="0" t="0" r="26670" b="25400"/>
                      <wp:wrapNone/>
                      <wp:docPr id="68" name="Text Box 68"/>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4C255FB5" w14:textId="77777777" w:rsidR="00843277" w:rsidRDefault="00843277" w:rsidP="00843277">
                                  <w:pPr>
                                    <w:jc w:val="right"/>
                                  </w:pPr>
                                  <w:r>
                                    <w:t xml:space="preserve">Stripping </w:t>
                                  </w:r>
                                </w:p>
                                <w:p w14:paraId="50D58210" w14:textId="77777777" w:rsidR="00843277" w:rsidRDefault="00843277" w:rsidP="00843277">
                                  <w:pPr>
                                    <w:jc w:val="right"/>
                                  </w:pPr>
                                  <w:r>
                                    <w:t>of Binder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BCA3C" id="Text Box 68" o:spid="_x0000_s1054" type="#_x0000_t202" style="position:absolute;left:0;text-align:left;margin-left:6.95pt;margin-top:211.85pt;width:86.4pt;height:35.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" fillcolor="white [3201]" strokeweight=".5pt">
                      <v:textbox>
                        <w:txbxContent>
                          <w:p w14:paraId="4C255FB5" w14:textId="77777777" w:rsidR="00843277" w:rsidRDefault="00843277" w:rsidP="00843277">
                            <w:pPr>
                              <w:jc w:val="right"/>
                            </w:pPr>
                            <w:r>
                              <w:t xml:space="preserve">Stripping </w:t>
                            </w:r>
                          </w:p>
                          <w:p w14:paraId="50D58210" w14:textId="77777777" w:rsidR="00843277" w:rsidRDefault="00843277" w:rsidP="00843277">
                            <w:pPr>
                              <w:jc w:val="right"/>
                            </w:pPr>
                            <w:r>
                              <w:t>of Binder</w:t>
                            </w:r>
                          </w:p>
                        </w:txbxContent>
                      </v:textbox>
                    </v:shape>
                  </w:pict>
                </mc:Fallback>
              </mc:AlternateContent>
            </w:r>
            <w:r w:rsidRPr="00843277">
              <w:rPr>
                <w:noProof/>
                <w:lang w:bidi="ar-SA"/>
              </w:rPr>
              <mc:AlternateContent>
                <mc:Choice Requires="wps">
                  <w:drawing>
                    <wp:anchor distT="0" distB="0" distL="114300" distR="114300" simplePos="0" relativeHeight="251898368" behindDoc="0" locked="0" layoutInCell="1" allowOverlap="1" wp14:anchorId="069D98BB" wp14:editId="4CA3E4CA">
                      <wp:simplePos x="0" y="0"/>
                      <wp:positionH relativeFrom="column">
                        <wp:posOffset>271145</wp:posOffset>
                      </wp:positionH>
                      <wp:positionV relativeFrom="paragraph">
                        <wp:posOffset>2879090</wp:posOffset>
                      </wp:positionV>
                      <wp:extent cx="109220" cy="116840"/>
                      <wp:effectExtent l="0" t="0" r="24130" b="16510"/>
                      <wp:wrapNone/>
                      <wp:docPr id="69" name="Oval 69"/>
                      <wp:cNvGraphicFramePr/>
                      <a:graphic xmlns:a="http://schemas.openxmlformats.org/drawingml/2006/main">
                        <a:graphicData uri="http://schemas.microsoft.com/office/word/2010/wordprocessingShape">
                          <wps:wsp>
                            <wps:cNvSpPr/>
                            <wps:spPr>
                              <a:xfrm>
                                <a:off x="0" y="0"/>
                                <a:ext cx="109220" cy="116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5B1E7" id="Oval 69" o:spid="_x0000_s1026" style="position:absolute;margin-left:21.35pt;margin-top:226.7pt;width:8.6pt;height:9.2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" filled="f" strokecolor="red" strokeweight="2pt"/>
                  </w:pict>
                </mc:Fallback>
              </mc:AlternateContent>
            </w:r>
            <w:r w:rsidR="00C20167" w:rsidRPr="00F96146">
              <w:rPr>
                <w:noProof/>
                <w:lang w:bidi="ar-SA"/>
              </w:rPr>
              <mc:AlternateContent>
                <mc:Choice Requires="wps">
                  <w:drawing>
                    <wp:anchor distT="0" distB="0" distL="114300" distR="114300" simplePos="0" relativeHeight="251506176" behindDoc="0" locked="0" layoutInCell="1" allowOverlap="1" wp14:anchorId="1B84B05E" wp14:editId="468D08BA">
                      <wp:simplePos x="0" y="0"/>
                      <wp:positionH relativeFrom="column">
                        <wp:posOffset>947145</wp:posOffset>
                      </wp:positionH>
                      <wp:positionV relativeFrom="paragraph">
                        <wp:posOffset>1828437</wp:posOffset>
                      </wp:positionV>
                      <wp:extent cx="144780" cy="160020"/>
                      <wp:effectExtent l="0" t="0" r="26670" b="11430"/>
                      <wp:wrapNone/>
                      <wp:docPr id="104" name="Oval 104"/>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731082" id="Oval 104" o:spid="_x0000_s1026" style="position:absolute;margin-left:74.6pt;margin-top:143.95pt;width:11.4pt;height:12.6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" filled="f" strokecolor="red" strokeweight="2pt"/>
                  </w:pict>
                </mc:Fallback>
              </mc:AlternateContent>
            </w:r>
            <w:r w:rsidR="00167185" w:rsidRPr="00F96146">
              <w:rPr>
                <w:noProof/>
                <w:lang w:bidi="ar-SA"/>
              </w:rPr>
              <mc:AlternateContent>
                <mc:Choice Requires="wps">
                  <w:drawing>
                    <wp:anchor distT="0" distB="0" distL="114300" distR="114300" simplePos="0" relativeHeight="251450880" behindDoc="0" locked="0" layoutInCell="1" allowOverlap="1" wp14:anchorId="4601CC64" wp14:editId="2B949E44">
                      <wp:simplePos x="0" y="0"/>
                      <wp:positionH relativeFrom="column">
                        <wp:posOffset>809721</wp:posOffset>
                      </wp:positionH>
                      <wp:positionV relativeFrom="paragraph">
                        <wp:posOffset>464765</wp:posOffset>
                      </wp:positionV>
                      <wp:extent cx="144780" cy="160020"/>
                      <wp:effectExtent l="0" t="0" r="26670" b="11430"/>
                      <wp:wrapNone/>
                      <wp:docPr id="95" name="Oval 95"/>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21C93E" id="Oval 95" o:spid="_x0000_s1026" style="position:absolute;margin-left:63.75pt;margin-top:36.6pt;width:11.4pt;height:12.6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" filled="f" strokecolor="red" strokeweight="2pt"/>
                  </w:pict>
                </mc:Fallback>
              </mc:AlternateContent>
            </w:r>
            <w:r w:rsidR="005F2B6B" w:rsidRPr="00F96146">
              <w:rPr>
                <w:noProof/>
                <w:lang w:bidi="ar-SA"/>
              </w:rPr>
              <w:drawing>
                <wp:inline distT="0" distB="0" distL="0" distR="0" wp14:anchorId="7092B6CD" wp14:editId="7F88503F">
                  <wp:extent cx="1215676" cy="2704878"/>
                  <wp:effectExtent l="0" t="0" r="3810" b="635"/>
                  <wp:docPr id="4147" name="Picture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244945" cy="2770001"/>
                          </a:xfrm>
                          <a:prstGeom prst="rect">
                            <a:avLst/>
                          </a:prstGeom>
                        </pic:spPr>
                      </pic:pic>
                    </a:graphicData>
                  </a:graphic>
                </wp:inline>
              </w:drawing>
            </w:r>
          </w:p>
        </w:tc>
        <w:tc>
          <w:tcPr>
            <w:tcW w:w="1329" w:type="dxa"/>
          </w:tcPr>
          <w:p w14:paraId="379C6588" w14:textId="45C9B345" w:rsidR="004E369A" w:rsidRPr="00F96146" w:rsidRDefault="00843277" w:rsidP="00A328F0">
            <w:pPr>
              <w:jc w:val="center"/>
            </w:pPr>
            <w:r w:rsidRPr="00843277">
              <w:rPr>
                <w:noProof/>
                <w:lang w:bidi="ar-SA"/>
              </w:rPr>
              <mc:AlternateContent>
                <mc:Choice Requires="wps">
                  <w:drawing>
                    <wp:anchor distT="0" distB="0" distL="114300" distR="114300" simplePos="0" relativeHeight="251943424" behindDoc="0" locked="0" layoutInCell="1" allowOverlap="1" wp14:anchorId="7E28AB26" wp14:editId="7077C89C">
                      <wp:simplePos x="0" y="0"/>
                      <wp:positionH relativeFrom="column">
                        <wp:posOffset>61595</wp:posOffset>
                      </wp:positionH>
                      <wp:positionV relativeFrom="paragraph">
                        <wp:posOffset>2689860</wp:posOffset>
                      </wp:positionV>
                      <wp:extent cx="1097280" cy="450850"/>
                      <wp:effectExtent l="0" t="0" r="26670" b="25400"/>
                      <wp:wrapNone/>
                      <wp:docPr id="71" name="Text Box 71"/>
                      <wp:cNvGraphicFramePr/>
                      <a:graphic xmlns:a="http://schemas.openxmlformats.org/drawingml/2006/main">
                        <a:graphicData uri="http://schemas.microsoft.com/office/word/2010/wordprocessingShape">
                          <wps:wsp>
                            <wps:cNvSpPr txBox="1"/>
                            <wps:spPr>
                              <a:xfrm>
                                <a:off x="0" y="0"/>
                                <a:ext cx="1097280" cy="450850"/>
                              </a:xfrm>
                              <a:prstGeom prst="rect">
                                <a:avLst/>
                              </a:prstGeom>
                              <a:solidFill>
                                <a:schemeClr val="lt1"/>
                              </a:solidFill>
                              <a:ln w="6350">
                                <a:solidFill>
                                  <a:prstClr val="black"/>
                                </a:solidFill>
                              </a:ln>
                            </wps:spPr>
                            <wps:txbx>
                              <w:txbxContent>
                                <w:p w14:paraId="1EEC68D6" w14:textId="77777777" w:rsidR="00843277" w:rsidRDefault="00843277" w:rsidP="00843277">
                                  <w:pPr>
                                    <w:jc w:val="right"/>
                                  </w:pPr>
                                  <w:r>
                                    <w:t xml:space="preserve">Stripping </w:t>
                                  </w:r>
                                </w:p>
                                <w:p w14:paraId="6E7E8DBD" w14:textId="77777777" w:rsidR="00843277" w:rsidRDefault="00843277" w:rsidP="00843277">
                                  <w:pPr>
                                    <w:jc w:val="right"/>
                                  </w:pPr>
                                  <w:r>
                                    <w:t>of Binder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8AB26" id="Text Box 71" o:spid="_x0000_s1055" type="#_x0000_t202" style="position:absolute;left:0;text-align:left;margin-left:4.85pt;margin-top:211.8pt;width:86.4pt;height:35.5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" fillcolor="white [3201]" strokeweight=".5pt">
                      <v:textbox>
                        <w:txbxContent>
                          <w:p w14:paraId="1EEC68D6" w14:textId="77777777" w:rsidR="00843277" w:rsidRDefault="00843277" w:rsidP="00843277">
                            <w:pPr>
                              <w:jc w:val="right"/>
                            </w:pPr>
                            <w:r>
                              <w:t xml:space="preserve">Stripping </w:t>
                            </w:r>
                          </w:p>
                          <w:p w14:paraId="6E7E8DBD" w14:textId="77777777" w:rsidR="00843277" w:rsidRDefault="00843277" w:rsidP="00843277">
                            <w:pPr>
                              <w:jc w:val="right"/>
                            </w:pPr>
                            <w:r>
                              <w:t>of Binder</w:t>
                            </w:r>
                          </w:p>
                        </w:txbxContent>
                      </v:textbox>
                    </v:shape>
                  </w:pict>
                </mc:Fallback>
              </mc:AlternateContent>
            </w:r>
            <w:r w:rsidRPr="00843277">
              <w:rPr>
                <w:noProof/>
                <w:lang w:bidi="ar-SA"/>
              </w:rPr>
              <mc:AlternateContent>
                <mc:Choice Requires="wps">
                  <w:drawing>
                    <wp:anchor distT="0" distB="0" distL="114300" distR="114300" simplePos="0" relativeHeight="251988480" behindDoc="0" locked="0" layoutInCell="1" allowOverlap="1" wp14:anchorId="60236EE3" wp14:editId="74FEDD2C">
                      <wp:simplePos x="0" y="0"/>
                      <wp:positionH relativeFrom="column">
                        <wp:posOffset>244475</wp:posOffset>
                      </wp:positionH>
                      <wp:positionV relativeFrom="paragraph">
                        <wp:posOffset>2878455</wp:posOffset>
                      </wp:positionV>
                      <wp:extent cx="109220" cy="116840"/>
                      <wp:effectExtent l="0" t="0" r="24130" b="16510"/>
                      <wp:wrapNone/>
                      <wp:docPr id="72" name="Oval 72"/>
                      <wp:cNvGraphicFramePr/>
                      <a:graphic xmlns:a="http://schemas.openxmlformats.org/drawingml/2006/main">
                        <a:graphicData uri="http://schemas.microsoft.com/office/word/2010/wordprocessingShape">
                          <wps:wsp>
                            <wps:cNvSpPr/>
                            <wps:spPr>
                              <a:xfrm>
                                <a:off x="0" y="0"/>
                                <a:ext cx="109220" cy="1168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242B80" id="Oval 72" o:spid="_x0000_s1026" style="position:absolute;margin-left:19.25pt;margin-top:226.65pt;width:8.6pt;height:9.2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" filled="f" strokecolor="red" strokeweight="2pt"/>
                  </w:pict>
                </mc:Fallback>
              </mc:AlternateContent>
            </w:r>
            <w:r w:rsidR="00C20167" w:rsidRPr="00F96146">
              <w:rPr>
                <w:noProof/>
                <w:lang w:bidi="ar-SA"/>
              </w:rPr>
              <mc:AlternateContent>
                <mc:Choice Requires="wps">
                  <w:drawing>
                    <wp:anchor distT="0" distB="0" distL="114300" distR="114300" simplePos="0" relativeHeight="251495936" behindDoc="0" locked="0" layoutInCell="1" allowOverlap="1" wp14:anchorId="6DA1DCF4" wp14:editId="24DCDECC">
                      <wp:simplePos x="0" y="0"/>
                      <wp:positionH relativeFrom="column">
                        <wp:posOffset>405244</wp:posOffset>
                      </wp:positionH>
                      <wp:positionV relativeFrom="paragraph">
                        <wp:posOffset>168775</wp:posOffset>
                      </wp:positionV>
                      <wp:extent cx="144780" cy="160020"/>
                      <wp:effectExtent l="0" t="0" r="26670" b="11430"/>
                      <wp:wrapNone/>
                      <wp:docPr id="100" name="Oval 100"/>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87A2E" id="Oval 100" o:spid="_x0000_s1026" style="position:absolute;margin-left:31.9pt;margin-top:13.3pt;width:11.4pt;height:12.6pt;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" filled="f" strokecolor="red" strokeweight="2pt"/>
                  </w:pict>
                </mc:Fallback>
              </mc:AlternateContent>
            </w:r>
            <w:r w:rsidR="006A7132" w:rsidRPr="00F96146">
              <w:rPr>
                <w:noProof/>
                <w:lang w:bidi="ar-SA"/>
              </w:rPr>
              <mc:AlternateContent>
                <mc:Choice Requires="wps">
                  <w:drawing>
                    <wp:anchor distT="0" distB="0" distL="114300" distR="114300" simplePos="0" relativeHeight="251484672" behindDoc="0" locked="0" layoutInCell="1" allowOverlap="1" wp14:anchorId="1B432065" wp14:editId="485BEF08">
                      <wp:simplePos x="0" y="0"/>
                      <wp:positionH relativeFrom="column">
                        <wp:posOffset>19398</wp:posOffset>
                      </wp:positionH>
                      <wp:positionV relativeFrom="paragraph">
                        <wp:posOffset>1865435</wp:posOffset>
                      </wp:positionV>
                      <wp:extent cx="144780" cy="160020"/>
                      <wp:effectExtent l="0" t="0" r="26670" b="11430"/>
                      <wp:wrapNone/>
                      <wp:docPr id="98" name="Oval 98"/>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B95F1" id="Oval 98" o:spid="_x0000_s1026" style="position:absolute;margin-left:1.55pt;margin-top:146.9pt;width:11.4pt;height:12.6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" filled="f" strokecolor="red" strokeweight="2pt"/>
                  </w:pict>
                </mc:Fallback>
              </mc:AlternateContent>
            </w:r>
            <w:r w:rsidR="006A7132" w:rsidRPr="00F96146">
              <w:rPr>
                <w:noProof/>
                <w:lang w:bidi="ar-SA"/>
              </w:rPr>
              <mc:AlternateContent>
                <mc:Choice Requires="wps">
                  <w:drawing>
                    <wp:anchor distT="0" distB="0" distL="114300" distR="114300" simplePos="0" relativeHeight="251473408" behindDoc="0" locked="0" layoutInCell="1" allowOverlap="1" wp14:anchorId="7CC238A2" wp14:editId="09EDE538">
                      <wp:simplePos x="0" y="0"/>
                      <wp:positionH relativeFrom="column">
                        <wp:posOffset>780518</wp:posOffset>
                      </wp:positionH>
                      <wp:positionV relativeFrom="paragraph">
                        <wp:posOffset>2544082</wp:posOffset>
                      </wp:positionV>
                      <wp:extent cx="144780" cy="160020"/>
                      <wp:effectExtent l="0" t="0" r="26670" b="11430"/>
                      <wp:wrapNone/>
                      <wp:docPr id="97" name="Oval 97"/>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30982" id="Oval 97" o:spid="_x0000_s1026" style="position:absolute;margin-left:61.45pt;margin-top:200.3pt;width:11.4pt;height:12.6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" filled="f" strokecolor="red" strokeweight="2pt"/>
                  </w:pict>
                </mc:Fallback>
              </mc:AlternateContent>
            </w:r>
            <w:r w:rsidR="00167185" w:rsidRPr="00F96146">
              <w:rPr>
                <w:noProof/>
                <w:lang w:bidi="ar-SA"/>
              </w:rPr>
              <mc:AlternateContent>
                <mc:Choice Requires="wps">
                  <w:drawing>
                    <wp:anchor distT="0" distB="0" distL="114300" distR="114300" simplePos="0" relativeHeight="251462144" behindDoc="0" locked="0" layoutInCell="1" allowOverlap="1" wp14:anchorId="30F4D7DE" wp14:editId="067F4A9F">
                      <wp:simplePos x="0" y="0"/>
                      <wp:positionH relativeFrom="column">
                        <wp:posOffset>791089</wp:posOffset>
                      </wp:positionH>
                      <wp:positionV relativeFrom="paragraph">
                        <wp:posOffset>887609</wp:posOffset>
                      </wp:positionV>
                      <wp:extent cx="144780" cy="160020"/>
                      <wp:effectExtent l="0" t="0" r="26670" b="11430"/>
                      <wp:wrapNone/>
                      <wp:docPr id="96" name="Oval 96"/>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63F85" id="Oval 96" o:spid="_x0000_s1026" style="position:absolute;margin-left:62.3pt;margin-top:69.9pt;width:11.4pt;height:12.6pt;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" filled="f" strokecolor="red" strokeweight="2pt"/>
                  </w:pict>
                </mc:Fallback>
              </mc:AlternateContent>
            </w:r>
            <w:r w:rsidR="00167185" w:rsidRPr="00F96146">
              <w:rPr>
                <w:noProof/>
                <w:lang w:bidi="ar-SA"/>
              </w:rPr>
              <mc:AlternateContent>
                <mc:Choice Requires="wps">
                  <w:drawing>
                    <wp:anchor distT="0" distB="0" distL="114300" distR="114300" simplePos="0" relativeHeight="251440640" behindDoc="0" locked="0" layoutInCell="1" allowOverlap="1" wp14:anchorId="7FE882E8" wp14:editId="5C5E6EDB">
                      <wp:simplePos x="0" y="0"/>
                      <wp:positionH relativeFrom="column">
                        <wp:posOffset>616666</wp:posOffset>
                      </wp:positionH>
                      <wp:positionV relativeFrom="paragraph">
                        <wp:posOffset>924608</wp:posOffset>
                      </wp:positionV>
                      <wp:extent cx="144780" cy="160020"/>
                      <wp:effectExtent l="0" t="0" r="26670" b="11430"/>
                      <wp:wrapNone/>
                      <wp:docPr id="93" name="Oval 93"/>
                      <wp:cNvGraphicFramePr/>
                      <a:graphic xmlns:a="http://schemas.openxmlformats.org/drawingml/2006/main">
                        <a:graphicData uri="http://schemas.microsoft.com/office/word/2010/wordprocessingShape">
                          <wps:wsp>
                            <wps:cNvSpPr/>
                            <wps:spPr>
                              <a:xfrm>
                                <a:off x="0" y="0"/>
                                <a:ext cx="14478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8AF5E" id="Oval 93" o:spid="_x0000_s1026" style="position:absolute;margin-left:48.55pt;margin-top:72.8pt;width:11.4pt;height:12.6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" filled="f" strokecolor="red" strokeweight="2pt"/>
                  </w:pict>
                </mc:Fallback>
              </mc:AlternateContent>
            </w:r>
            <w:r w:rsidR="008D2074" w:rsidRPr="00F96146">
              <w:rPr>
                <w:noProof/>
                <w:lang w:bidi="ar-SA"/>
              </w:rPr>
              <w:drawing>
                <wp:inline distT="0" distB="0" distL="0" distR="0" wp14:anchorId="2E897940" wp14:editId="2DCFB122">
                  <wp:extent cx="1181804" cy="2685059"/>
                  <wp:effectExtent l="0" t="0" r="0" b="1270"/>
                  <wp:docPr id="4148" name="Picture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202830" cy="2732829"/>
                          </a:xfrm>
                          <a:prstGeom prst="rect">
                            <a:avLst/>
                          </a:prstGeom>
                        </pic:spPr>
                      </pic:pic>
                    </a:graphicData>
                  </a:graphic>
                </wp:inline>
              </w:drawing>
            </w:r>
          </w:p>
        </w:tc>
        <w:tc>
          <w:tcPr>
            <w:tcW w:w="1329" w:type="dxa"/>
            <w:vAlign w:val="center"/>
          </w:tcPr>
          <w:p w14:paraId="05EFDA7E" w14:textId="139DE60D" w:rsidR="004E369A" w:rsidRPr="00F96146" w:rsidRDefault="004E369A" w:rsidP="00EB2D28">
            <w:pPr>
              <w:jc w:val="center"/>
            </w:pPr>
            <w:r w:rsidRPr="00F96146">
              <w:t>2</w:t>
            </w:r>
          </w:p>
        </w:tc>
      </w:tr>
    </w:tbl>
    <w:p w14:paraId="0B5C6174" w14:textId="77777777" w:rsidR="00D63643" w:rsidRPr="00F96146" w:rsidRDefault="00D63643" w:rsidP="00D63643"/>
    <w:p w14:paraId="721362CC" w14:textId="4BD17DC0" w:rsidR="00D63643" w:rsidRPr="00F96146" w:rsidRDefault="00D63643" w:rsidP="00DB3968">
      <w:pPr>
        <w:pStyle w:val="Heading3"/>
        <w:numPr>
          <w:ilvl w:val="2"/>
          <w:numId w:val="10"/>
        </w:numPr>
        <w:ind w:left="0" w:firstLine="0"/>
        <w:rPr>
          <w:rFonts w:ascii="Times New Roman" w:hAnsi="Times New Roman"/>
        </w:rPr>
      </w:pPr>
      <w:bookmarkStart w:id="222" w:name="_Toc13570827"/>
      <w:r w:rsidRPr="00F96146">
        <w:rPr>
          <w:rFonts w:ascii="Times New Roman" w:hAnsi="Times New Roman"/>
        </w:rPr>
        <w:t xml:space="preserve">Ranking of Asphalt </w:t>
      </w:r>
      <w:r w:rsidR="00EC6A5D" w:rsidRPr="00F96146">
        <w:rPr>
          <w:rFonts w:ascii="Times New Roman" w:hAnsi="Times New Roman"/>
        </w:rPr>
        <w:t>M</w:t>
      </w:r>
      <w:r w:rsidRPr="00F96146">
        <w:rPr>
          <w:rFonts w:ascii="Times New Roman" w:hAnsi="Times New Roman"/>
        </w:rPr>
        <w:t xml:space="preserve">ixes </w:t>
      </w:r>
      <w:r w:rsidR="00EC6A5D" w:rsidRPr="00F96146">
        <w:rPr>
          <w:rFonts w:ascii="Times New Roman" w:hAnsi="Times New Roman"/>
        </w:rPr>
        <w:t>B</w:t>
      </w:r>
      <w:r w:rsidRPr="00F96146">
        <w:rPr>
          <w:rFonts w:ascii="Times New Roman" w:hAnsi="Times New Roman"/>
        </w:rPr>
        <w:t>ased on Moisture-Induced Damage Potential</w:t>
      </w:r>
      <w:bookmarkEnd w:id="222"/>
    </w:p>
    <w:p w14:paraId="6CC22D22" w14:textId="3619FFAD" w:rsidR="00D63643" w:rsidRPr="00F96146" w:rsidRDefault="00D63643" w:rsidP="00DB3968">
      <w:pPr>
        <w:spacing w:line="480" w:lineRule="auto"/>
        <w:ind w:firstLine="720"/>
      </w:pPr>
      <w:r w:rsidRPr="00F96146">
        <w:t>Table 5.11 shows the ranking of asphalt mixes using different parameters obtained from HWT and TSR test results. A similar ranking of moisture</w:t>
      </w:r>
      <w:r w:rsidRPr="00F96146">
        <w:rPr>
          <w:color w:val="000000" w:themeColor="text1"/>
        </w:rPr>
        <w:t>-induced damage potential</w:t>
      </w:r>
      <w:r w:rsidRPr="00F96146">
        <w:t xml:space="preserve"> </w:t>
      </w:r>
      <w:r w:rsidR="00CD2E0E" w:rsidRPr="00F96146">
        <w:t xml:space="preserve">for </w:t>
      </w:r>
      <w:r w:rsidRPr="00F96146">
        <w:t xml:space="preserve">asphalt mixes was found based on different test parameters. No distinct SIP was observed for </w:t>
      </w:r>
      <w:r w:rsidR="00D15910" w:rsidRPr="00F96146">
        <w:t>HMA</w:t>
      </w:r>
      <w:r w:rsidRPr="00F96146">
        <w:t xml:space="preserve"> in the HWT test results. Therefore, </w:t>
      </w:r>
      <w:r w:rsidR="006729D7" w:rsidRPr="00F96146">
        <w:t xml:space="preserve">the </w:t>
      </w:r>
      <w:r w:rsidRPr="00F96146">
        <w:t xml:space="preserve">same rank was assigned for both Mix-1 and Mix-5. On the other hand, both TSR values followed a similar trend in ranking the asphalt mixes. </w:t>
      </w:r>
      <w:r w:rsidRPr="00F96146">
        <w:rPr>
          <w:lang w:val="en-CA"/>
        </w:rPr>
        <w:t xml:space="preserve">Based on the TSR values, Mix-1 exhibited the highest resistance to moisture-induced damage followed by Mix-5, Mix-2, and Mix-6. Therefore, </w:t>
      </w:r>
      <w:r w:rsidR="00A85C55" w:rsidRPr="00F96146">
        <w:rPr>
          <w:lang w:val="en-CA"/>
        </w:rPr>
        <w:t>foamed WMA technology is expected to produce higher moisture susceptible mixes due to the lowering of mixing and compaction temperatures.</w:t>
      </w:r>
      <w:r w:rsidRPr="00F96146">
        <w:rPr>
          <w:lang w:val="en-CA"/>
        </w:rPr>
        <w:t xml:space="preserve"> Ali et al. (2013) suggested a longer drying period for aggregates in case of WMA to allow the entrapped water to escape. The moist aggregates increased the potential of moisture-induced damage for foamed WMA due to inadequate aggregate coating in presence of water (Ali et al., 2013). Also, an increase in RAP content was found to be beneficial for moisture-induced damage resistance due to stronger bond between the aged binder and aggregates.</w:t>
      </w:r>
    </w:p>
    <w:p w14:paraId="704A6976" w14:textId="5259445D" w:rsidR="00D63643" w:rsidRPr="00F96146" w:rsidRDefault="00D63643" w:rsidP="00DB3968">
      <w:pPr>
        <w:spacing w:line="480" w:lineRule="auto"/>
        <w:jc w:val="center"/>
      </w:pPr>
      <w:bookmarkStart w:id="223" w:name="_Toc14903924"/>
      <w:r w:rsidRPr="00F96146">
        <w:t>Table 5.</w:t>
      </w:r>
      <w:r w:rsidR="009658A9">
        <w:fldChar w:fldCharType="begin"/>
      </w:r>
      <w:r w:rsidR="009658A9">
        <w:instrText xml:space="preserve"> SEQ Table_5. \* ARABIC </w:instrText>
      </w:r>
      <w:r w:rsidR="009658A9">
        <w:fldChar w:fldCharType="separate"/>
      </w:r>
      <w:r w:rsidR="009658A9">
        <w:rPr>
          <w:noProof/>
        </w:rPr>
        <w:t>11</w:t>
      </w:r>
      <w:r w:rsidR="009658A9">
        <w:rPr>
          <w:noProof/>
        </w:rPr>
        <w:fldChar w:fldCharType="end"/>
      </w:r>
      <w:r w:rsidRPr="00F96146">
        <w:t xml:space="preserve">  Ranking of </w:t>
      </w:r>
      <w:r w:rsidR="008D2074" w:rsidRPr="00F96146">
        <w:t xml:space="preserve">Asphalt Mixes </w:t>
      </w:r>
      <w:r w:rsidR="00830BF5">
        <w:t>B</w:t>
      </w:r>
      <w:r w:rsidR="008D2074" w:rsidRPr="00F96146">
        <w:t>ased on Moisture-Induced Damage Resistance</w:t>
      </w:r>
      <w:bookmarkEnd w:id="223"/>
    </w:p>
    <w:tbl>
      <w:tblPr>
        <w:tblStyle w:val="TableGrid"/>
        <w:tblW w:w="0" w:type="auto"/>
        <w:jc w:val="center"/>
        <w:tblLook w:val="04A0" w:firstRow="1" w:lastRow="0" w:firstColumn="1" w:lastColumn="0" w:noHBand="0" w:noVBand="1"/>
      </w:tblPr>
      <w:tblGrid>
        <w:gridCol w:w="1500"/>
        <w:gridCol w:w="1566"/>
        <w:gridCol w:w="1160"/>
        <w:gridCol w:w="1039"/>
        <w:gridCol w:w="2199"/>
      </w:tblGrid>
      <w:tr w:rsidR="00D63643" w:rsidRPr="00F96146" w14:paraId="2F45E3D1" w14:textId="77777777" w:rsidTr="00B526DD">
        <w:trPr>
          <w:trHeight w:val="288"/>
          <w:jc w:val="center"/>
        </w:trPr>
        <w:tc>
          <w:tcPr>
            <w:tcW w:w="1500" w:type="dxa"/>
            <w:vMerge w:val="restart"/>
            <w:vAlign w:val="center"/>
          </w:tcPr>
          <w:p w14:paraId="71BCB44C" w14:textId="77777777" w:rsidR="00D63643" w:rsidRPr="00F96146" w:rsidRDefault="00D63643" w:rsidP="00B526DD">
            <w:pPr>
              <w:jc w:val="center"/>
            </w:pPr>
            <w:r w:rsidRPr="00F96146">
              <w:t>Mix Type</w:t>
            </w:r>
          </w:p>
        </w:tc>
        <w:tc>
          <w:tcPr>
            <w:tcW w:w="1566" w:type="dxa"/>
            <w:vAlign w:val="center"/>
          </w:tcPr>
          <w:p w14:paraId="6F5DBF1E" w14:textId="77777777" w:rsidR="00D63643" w:rsidRPr="00F96146" w:rsidRDefault="00D63643" w:rsidP="00B526DD">
            <w:pPr>
              <w:jc w:val="center"/>
            </w:pPr>
            <w:r w:rsidRPr="00F96146">
              <w:t>HWT Test</w:t>
            </w:r>
          </w:p>
        </w:tc>
        <w:tc>
          <w:tcPr>
            <w:tcW w:w="4398" w:type="dxa"/>
            <w:gridSpan w:val="3"/>
            <w:vAlign w:val="center"/>
          </w:tcPr>
          <w:p w14:paraId="7A79D74F" w14:textId="77777777" w:rsidR="00D63643" w:rsidRPr="00F96146" w:rsidRDefault="00D63643" w:rsidP="00B526DD">
            <w:pPr>
              <w:jc w:val="center"/>
            </w:pPr>
            <w:r w:rsidRPr="00F96146">
              <w:t>ITS test</w:t>
            </w:r>
          </w:p>
        </w:tc>
      </w:tr>
      <w:tr w:rsidR="00D63643" w:rsidRPr="00F96146" w14:paraId="445F7DAC" w14:textId="77777777" w:rsidTr="00B526DD">
        <w:trPr>
          <w:trHeight w:val="120"/>
          <w:jc w:val="center"/>
        </w:trPr>
        <w:tc>
          <w:tcPr>
            <w:tcW w:w="1500" w:type="dxa"/>
            <w:vMerge/>
            <w:vAlign w:val="center"/>
          </w:tcPr>
          <w:p w14:paraId="274194FB" w14:textId="77777777" w:rsidR="00D63643" w:rsidRPr="00F96146" w:rsidRDefault="00D63643" w:rsidP="00B526DD">
            <w:pPr>
              <w:jc w:val="center"/>
            </w:pPr>
          </w:p>
        </w:tc>
        <w:tc>
          <w:tcPr>
            <w:tcW w:w="1566" w:type="dxa"/>
            <w:vAlign w:val="center"/>
          </w:tcPr>
          <w:p w14:paraId="19FD22AC" w14:textId="77777777" w:rsidR="00D63643" w:rsidRPr="00F96146" w:rsidRDefault="00D63643" w:rsidP="00B526DD">
            <w:pPr>
              <w:jc w:val="center"/>
            </w:pPr>
            <w:r w:rsidRPr="00F96146">
              <w:t>SIP</w:t>
            </w:r>
          </w:p>
        </w:tc>
        <w:tc>
          <w:tcPr>
            <w:tcW w:w="1160" w:type="dxa"/>
            <w:vAlign w:val="center"/>
          </w:tcPr>
          <w:p w14:paraId="1F27F0E2" w14:textId="77777777" w:rsidR="00D63643" w:rsidRPr="00F96146" w:rsidRDefault="00D63643" w:rsidP="00B526DD">
            <w:pPr>
              <w:jc w:val="center"/>
            </w:pPr>
            <w:r w:rsidRPr="00F96146">
              <w:t>TSR</w:t>
            </w:r>
            <w:r w:rsidRPr="00F96146">
              <w:rPr>
                <w:vertAlign w:val="subscript"/>
              </w:rPr>
              <w:t>F-T</w:t>
            </w:r>
          </w:p>
        </w:tc>
        <w:tc>
          <w:tcPr>
            <w:tcW w:w="1039" w:type="dxa"/>
            <w:vAlign w:val="center"/>
          </w:tcPr>
          <w:p w14:paraId="5A50E41E" w14:textId="77777777" w:rsidR="00D63643" w:rsidRPr="00F96146" w:rsidRDefault="00D63643" w:rsidP="00B526DD">
            <w:pPr>
              <w:jc w:val="center"/>
            </w:pPr>
            <w:r w:rsidRPr="00F96146">
              <w:t>TSR</w:t>
            </w:r>
            <w:r w:rsidRPr="00F96146">
              <w:rPr>
                <w:vertAlign w:val="subscript"/>
              </w:rPr>
              <w:t>MIST</w:t>
            </w:r>
          </w:p>
        </w:tc>
        <w:tc>
          <w:tcPr>
            <w:tcW w:w="2199" w:type="dxa"/>
          </w:tcPr>
          <w:p w14:paraId="6C4C40D1" w14:textId="77777777" w:rsidR="00D63643" w:rsidRPr="00F96146" w:rsidRDefault="00D63643" w:rsidP="00B526DD">
            <w:pPr>
              <w:jc w:val="center"/>
            </w:pPr>
            <w:r w:rsidRPr="00F96146">
              <w:t>Visual Inspection</w:t>
            </w:r>
          </w:p>
        </w:tc>
      </w:tr>
      <w:tr w:rsidR="00D63643" w:rsidRPr="00F96146" w14:paraId="06B3B91E" w14:textId="77777777" w:rsidTr="00B526DD">
        <w:trPr>
          <w:jc w:val="center"/>
        </w:trPr>
        <w:tc>
          <w:tcPr>
            <w:tcW w:w="1500" w:type="dxa"/>
            <w:vAlign w:val="center"/>
          </w:tcPr>
          <w:p w14:paraId="1E65111E" w14:textId="77777777" w:rsidR="00D63643" w:rsidRPr="00F96146" w:rsidRDefault="00D63643" w:rsidP="00B526DD">
            <w:pPr>
              <w:jc w:val="center"/>
            </w:pPr>
            <w:r w:rsidRPr="00F96146">
              <w:t>Mix-1</w:t>
            </w:r>
          </w:p>
        </w:tc>
        <w:tc>
          <w:tcPr>
            <w:tcW w:w="1566" w:type="dxa"/>
            <w:vAlign w:val="center"/>
          </w:tcPr>
          <w:p w14:paraId="264E7960" w14:textId="77777777" w:rsidR="00D63643" w:rsidRPr="00F96146" w:rsidRDefault="00D63643" w:rsidP="00B526DD">
            <w:pPr>
              <w:jc w:val="center"/>
            </w:pPr>
            <w:r w:rsidRPr="00F96146">
              <w:rPr>
                <w:bCs/>
                <w:color w:val="000000" w:themeColor="text1"/>
              </w:rPr>
              <w:t>1</w:t>
            </w:r>
          </w:p>
        </w:tc>
        <w:tc>
          <w:tcPr>
            <w:tcW w:w="1160" w:type="dxa"/>
            <w:vAlign w:val="center"/>
          </w:tcPr>
          <w:p w14:paraId="2B932AAC" w14:textId="77777777" w:rsidR="00D63643" w:rsidRPr="00F96146" w:rsidRDefault="00D63643" w:rsidP="00B526DD">
            <w:pPr>
              <w:jc w:val="center"/>
            </w:pPr>
            <w:r w:rsidRPr="00F96146">
              <w:t>1</w:t>
            </w:r>
          </w:p>
        </w:tc>
        <w:tc>
          <w:tcPr>
            <w:tcW w:w="1039" w:type="dxa"/>
            <w:vAlign w:val="center"/>
          </w:tcPr>
          <w:p w14:paraId="47D8D74F" w14:textId="77777777" w:rsidR="00D63643" w:rsidRPr="00F96146" w:rsidRDefault="00D63643" w:rsidP="00B526DD">
            <w:pPr>
              <w:jc w:val="center"/>
            </w:pPr>
            <w:r w:rsidRPr="00F96146">
              <w:t>1</w:t>
            </w:r>
          </w:p>
        </w:tc>
        <w:tc>
          <w:tcPr>
            <w:tcW w:w="2199" w:type="dxa"/>
          </w:tcPr>
          <w:p w14:paraId="64C8CED5" w14:textId="77777777" w:rsidR="00D63643" w:rsidRPr="00F96146" w:rsidRDefault="00D63643" w:rsidP="00B526DD">
            <w:pPr>
              <w:jc w:val="center"/>
            </w:pPr>
            <w:r w:rsidRPr="00F96146">
              <w:t>1</w:t>
            </w:r>
          </w:p>
        </w:tc>
      </w:tr>
      <w:tr w:rsidR="00D63643" w:rsidRPr="00F96146" w14:paraId="4933782E" w14:textId="77777777" w:rsidTr="00B526DD">
        <w:trPr>
          <w:jc w:val="center"/>
        </w:trPr>
        <w:tc>
          <w:tcPr>
            <w:tcW w:w="1500" w:type="dxa"/>
            <w:vAlign w:val="center"/>
          </w:tcPr>
          <w:p w14:paraId="37D1716A" w14:textId="77777777" w:rsidR="00D63643" w:rsidRPr="00F96146" w:rsidRDefault="00D63643" w:rsidP="00B526DD">
            <w:pPr>
              <w:jc w:val="center"/>
            </w:pPr>
            <w:r w:rsidRPr="00F96146">
              <w:t>Mix-2</w:t>
            </w:r>
          </w:p>
        </w:tc>
        <w:tc>
          <w:tcPr>
            <w:tcW w:w="1566" w:type="dxa"/>
            <w:vAlign w:val="center"/>
          </w:tcPr>
          <w:p w14:paraId="78F8CE37" w14:textId="77777777" w:rsidR="00D63643" w:rsidRPr="00F96146" w:rsidRDefault="00D63643" w:rsidP="00B526DD">
            <w:pPr>
              <w:jc w:val="center"/>
            </w:pPr>
            <w:r w:rsidRPr="00F96146">
              <w:rPr>
                <w:bCs/>
                <w:color w:val="000000" w:themeColor="text1"/>
              </w:rPr>
              <w:t>3</w:t>
            </w:r>
          </w:p>
        </w:tc>
        <w:tc>
          <w:tcPr>
            <w:tcW w:w="1160" w:type="dxa"/>
            <w:vAlign w:val="center"/>
          </w:tcPr>
          <w:p w14:paraId="7C0C0498" w14:textId="77777777" w:rsidR="00D63643" w:rsidRPr="00F96146" w:rsidRDefault="00D63643" w:rsidP="00B526DD">
            <w:pPr>
              <w:jc w:val="center"/>
            </w:pPr>
            <w:r w:rsidRPr="00F96146">
              <w:t>3</w:t>
            </w:r>
          </w:p>
        </w:tc>
        <w:tc>
          <w:tcPr>
            <w:tcW w:w="1039" w:type="dxa"/>
            <w:vAlign w:val="center"/>
          </w:tcPr>
          <w:p w14:paraId="74193BB8" w14:textId="77777777" w:rsidR="00D63643" w:rsidRPr="00F96146" w:rsidRDefault="00D63643" w:rsidP="00B526DD">
            <w:pPr>
              <w:jc w:val="center"/>
            </w:pPr>
            <w:r w:rsidRPr="00F96146">
              <w:t>3</w:t>
            </w:r>
          </w:p>
        </w:tc>
        <w:tc>
          <w:tcPr>
            <w:tcW w:w="2199" w:type="dxa"/>
          </w:tcPr>
          <w:p w14:paraId="0714EF78" w14:textId="77777777" w:rsidR="00D63643" w:rsidRPr="00F96146" w:rsidRDefault="00D63643" w:rsidP="00B526DD">
            <w:pPr>
              <w:jc w:val="center"/>
            </w:pPr>
            <w:r w:rsidRPr="00F96146">
              <w:t>2</w:t>
            </w:r>
          </w:p>
        </w:tc>
      </w:tr>
      <w:tr w:rsidR="00D63643" w:rsidRPr="00F96146" w14:paraId="2030479E" w14:textId="77777777" w:rsidTr="00B526DD">
        <w:trPr>
          <w:jc w:val="center"/>
        </w:trPr>
        <w:tc>
          <w:tcPr>
            <w:tcW w:w="1500" w:type="dxa"/>
            <w:vAlign w:val="center"/>
          </w:tcPr>
          <w:p w14:paraId="56964F48" w14:textId="77777777" w:rsidR="00D63643" w:rsidRPr="00F96146" w:rsidRDefault="00D63643" w:rsidP="00B526DD">
            <w:pPr>
              <w:jc w:val="center"/>
            </w:pPr>
            <w:r w:rsidRPr="00F96146">
              <w:t>Mix-5</w:t>
            </w:r>
          </w:p>
        </w:tc>
        <w:tc>
          <w:tcPr>
            <w:tcW w:w="1566" w:type="dxa"/>
            <w:vAlign w:val="center"/>
          </w:tcPr>
          <w:p w14:paraId="5F6C5D70" w14:textId="77777777" w:rsidR="00D63643" w:rsidRPr="00F96146" w:rsidRDefault="00D63643" w:rsidP="00B526DD">
            <w:pPr>
              <w:jc w:val="center"/>
            </w:pPr>
            <w:r w:rsidRPr="00F96146">
              <w:rPr>
                <w:color w:val="000000" w:themeColor="text1"/>
              </w:rPr>
              <w:t>1</w:t>
            </w:r>
          </w:p>
        </w:tc>
        <w:tc>
          <w:tcPr>
            <w:tcW w:w="1160" w:type="dxa"/>
            <w:vAlign w:val="center"/>
          </w:tcPr>
          <w:p w14:paraId="5B497B2F" w14:textId="77777777" w:rsidR="00D63643" w:rsidRPr="00F96146" w:rsidRDefault="00D63643" w:rsidP="00B526DD">
            <w:pPr>
              <w:jc w:val="center"/>
            </w:pPr>
            <w:r w:rsidRPr="00F96146">
              <w:t>2</w:t>
            </w:r>
          </w:p>
        </w:tc>
        <w:tc>
          <w:tcPr>
            <w:tcW w:w="1039" w:type="dxa"/>
            <w:vAlign w:val="center"/>
          </w:tcPr>
          <w:p w14:paraId="2D07B0B0" w14:textId="77777777" w:rsidR="00D63643" w:rsidRPr="00F96146" w:rsidRDefault="00D63643" w:rsidP="00B526DD">
            <w:pPr>
              <w:jc w:val="center"/>
            </w:pPr>
            <w:r w:rsidRPr="00F96146">
              <w:t>2</w:t>
            </w:r>
          </w:p>
        </w:tc>
        <w:tc>
          <w:tcPr>
            <w:tcW w:w="2199" w:type="dxa"/>
          </w:tcPr>
          <w:p w14:paraId="1B121805" w14:textId="77777777" w:rsidR="00D63643" w:rsidRPr="00F96146" w:rsidRDefault="00D63643" w:rsidP="00B526DD">
            <w:pPr>
              <w:jc w:val="center"/>
            </w:pPr>
            <w:r w:rsidRPr="00F96146">
              <w:t>1</w:t>
            </w:r>
          </w:p>
        </w:tc>
      </w:tr>
      <w:tr w:rsidR="00D63643" w:rsidRPr="00F96146" w14:paraId="759B3D28" w14:textId="77777777" w:rsidTr="00B526DD">
        <w:trPr>
          <w:jc w:val="center"/>
        </w:trPr>
        <w:tc>
          <w:tcPr>
            <w:tcW w:w="1500" w:type="dxa"/>
            <w:vAlign w:val="center"/>
          </w:tcPr>
          <w:p w14:paraId="77383D08" w14:textId="77777777" w:rsidR="00D63643" w:rsidRPr="00F96146" w:rsidRDefault="00D63643" w:rsidP="00B526DD">
            <w:pPr>
              <w:jc w:val="center"/>
            </w:pPr>
            <w:r w:rsidRPr="00F96146">
              <w:t>Mix-6</w:t>
            </w:r>
          </w:p>
        </w:tc>
        <w:tc>
          <w:tcPr>
            <w:tcW w:w="1566" w:type="dxa"/>
            <w:vAlign w:val="center"/>
          </w:tcPr>
          <w:p w14:paraId="438A446E" w14:textId="77777777" w:rsidR="00D63643" w:rsidRPr="00F96146" w:rsidRDefault="00D63643" w:rsidP="00B526DD">
            <w:pPr>
              <w:jc w:val="center"/>
            </w:pPr>
            <w:r w:rsidRPr="00F96146">
              <w:rPr>
                <w:color w:val="000000" w:themeColor="text1"/>
              </w:rPr>
              <w:t>4</w:t>
            </w:r>
          </w:p>
        </w:tc>
        <w:tc>
          <w:tcPr>
            <w:tcW w:w="1160" w:type="dxa"/>
            <w:vAlign w:val="center"/>
          </w:tcPr>
          <w:p w14:paraId="2A7018CA" w14:textId="77777777" w:rsidR="00D63643" w:rsidRPr="00F96146" w:rsidRDefault="00D63643" w:rsidP="00B526DD">
            <w:pPr>
              <w:jc w:val="center"/>
            </w:pPr>
            <w:r w:rsidRPr="00F96146">
              <w:t>4</w:t>
            </w:r>
          </w:p>
        </w:tc>
        <w:tc>
          <w:tcPr>
            <w:tcW w:w="1039" w:type="dxa"/>
            <w:vAlign w:val="center"/>
          </w:tcPr>
          <w:p w14:paraId="2973B548" w14:textId="77777777" w:rsidR="00D63643" w:rsidRPr="00F96146" w:rsidRDefault="00D63643" w:rsidP="00B526DD">
            <w:pPr>
              <w:jc w:val="center"/>
            </w:pPr>
            <w:r w:rsidRPr="00F96146">
              <w:t>4</w:t>
            </w:r>
          </w:p>
        </w:tc>
        <w:tc>
          <w:tcPr>
            <w:tcW w:w="2199" w:type="dxa"/>
          </w:tcPr>
          <w:p w14:paraId="56FE51F6" w14:textId="77777777" w:rsidR="00D63643" w:rsidRPr="00F96146" w:rsidRDefault="00D63643" w:rsidP="00B526DD">
            <w:pPr>
              <w:jc w:val="center"/>
            </w:pPr>
            <w:r w:rsidRPr="00F96146">
              <w:t>2</w:t>
            </w:r>
          </w:p>
        </w:tc>
      </w:tr>
    </w:tbl>
    <w:p w14:paraId="5F860BDC" w14:textId="47ACF91F" w:rsidR="00D63643" w:rsidRPr="00F96146" w:rsidRDefault="00D63643" w:rsidP="0042317A">
      <w:pPr>
        <w:spacing w:before="120" w:line="480" w:lineRule="auto"/>
        <w:ind w:firstLine="720"/>
      </w:pPr>
      <w:r w:rsidRPr="00F96146">
        <w:t>Furthermore, the field moisture</w:t>
      </w:r>
      <w:r w:rsidRPr="00F96146">
        <w:rPr>
          <w:color w:val="000000" w:themeColor="text1"/>
        </w:rPr>
        <w:t>-induced damage potential</w:t>
      </w:r>
      <w:r w:rsidRPr="00F96146">
        <w:t xml:space="preserve"> of </w:t>
      </w:r>
      <w:r w:rsidR="00D15910" w:rsidRPr="00F96146">
        <w:t>WMA</w:t>
      </w:r>
      <w:r w:rsidRPr="00F96146">
        <w:t xml:space="preserve"> m</w:t>
      </w:r>
      <w:r w:rsidR="00153C2E" w:rsidRPr="00F96146">
        <w:t xml:space="preserve">ay </w:t>
      </w:r>
      <w:r w:rsidRPr="00F96146">
        <w:t xml:space="preserve">be different from the laboratory performance. Kim et al. (2012b) reported similar field </w:t>
      </w:r>
      <w:r w:rsidRPr="00F96146">
        <w:lastRenderedPageBreak/>
        <w:t xml:space="preserve">performance for both HMA and </w:t>
      </w:r>
      <w:r w:rsidR="00D15910" w:rsidRPr="00F96146">
        <w:t>WMA</w:t>
      </w:r>
      <w:r w:rsidRPr="00F96146">
        <w:t xml:space="preserve"> in the early stage (three years after placement) of the pavement. However, long-term field investigation is required to evaluate the actual moisture resistance of </w:t>
      </w:r>
      <w:r w:rsidR="00D15910" w:rsidRPr="00F96146">
        <w:t>WMA</w:t>
      </w:r>
      <w:r w:rsidRPr="00F96146">
        <w:t xml:space="preserve">. A field study conducted by Martin (2014) suggested that, after summer aging in the field, the moisture-induced damage </w:t>
      </w:r>
      <w:r w:rsidR="00D37B7C" w:rsidRPr="00F96146">
        <w:t xml:space="preserve">potential </w:t>
      </w:r>
      <w:r w:rsidRPr="00F96146">
        <w:t xml:space="preserve">of </w:t>
      </w:r>
      <w:r w:rsidR="00D15910" w:rsidRPr="00F96146">
        <w:t>WMA</w:t>
      </w:r>
      <w:r w:rsidRPr="00F96146">
        <w:t xml:space="preserve"> </w:t>
      </w:r>
      <w:r w:rsidR="002927FE" w:rsidRPr="00F96146">
        <w:t xml:space="preserve">was found to </w:t>
      </w:r>
      <w:r w:rsidRPr="00F96146">
        <w:t>increas</w:t>
      </w:r>
      <w:r w:rsidR="002927FE" w:rsidRPr="00F96146">
        <w:t>e</w:t>
      </w:r>
      <w:r w:rsidRPr="00F96146">
        <w:t xml:space="preserve"> rapidly.</w:t>
      </w:r>
    </w:p>
    <w:p w14:paraId="3481D927" w14:textId="0A7E1081" w:rsidR="00D63643" w:rsidRPr="00F96146" w:rsidRDefault="00D63643" w:rsidP="00DF73B1">
      <w:pPr>
        <w:pStyle w:val="Heading2"/>
        <w:numPr>
          <w:ilvl w:val="1"/>
          <w:numId w:val="10"/>
        </w:numPr>
        <w:tabs>
          <w:tab w:val="clear" w:pos="0"/>
          <w:tab w:val="clear" w:pos="90"/>
          <w:tab w:val="left" w:pos="450"/>
        </w:tabs>
        <w:ind w:left="0" w:firstLine="0"/>
        <w:rPr>
          <w:rFonts w:ascii="Times New Roman" w:hAnsi="Times New Roman"/>
        </w:rPr>
      </w:pPr>
      <w:bookmarkStart w:id="224" w:name="_Toc13570828"/>
      <w:r w:rsidRPr="00F96146">
        <w:rPr>
          <w:rFonts w:ascii="Times New Roman" w:hAnsi="Times New Roman"/>
        </w:rPr>
        <w:t>Summary</w:t>
      </w:r>
      <w:bookmarkEnd w:id="224"/>
    </w:p>
    <w:p w14:paraId="5BE3A338" w14:textId="494B0337" w:rsidR="00DB3968" w:rsidRPr="00F96146" w:rsidRDefault="00D63643" w:rsidP="00DB3968">
      <w:pPr>
        <w:spacing w:line="480" w:lineRule="auto"/>
        <w:ind w:firstLine="720"/>
        <w:rPr>
          <w:color w:val="000000" w:themeColor="text1"/>
        </w:rPr>
      </w:pPr>
      <w:r w:rsidRPr="00F96146">
        <w:t>The</w:t>
      </w:r>
      <w:r w:rsidR="007E7358" w:rsidRPr="00F96146">
        <w:t xml:space="preserve"> fatigue </w:t>
      </w:r>
      <w:r w:rsidRPr="00F96146">
        <w:t>cracking, rutting and moisture-induced damage potential</w:t>
      </w:r>
      <w:r w:rsidR="00762167" w:rsidRPr="00F96146">
        <w:t>s</w:t>
      </w:r>
      <w:r w:rsidRPr="00F96146">
        <w:t xml:space="preserve"> of foamed </w:t>
      </w:r>
      <w:r w:rsidR="00D15910" w:rsidRPr="00F96146">
        <w:t>WMA</w:t>
      </w:r>
      <w:r w:rsidRPr="00F96146">
        <w:t xml:space="preserve"> compared to control </w:t>
      </w:r>
      <w:r w:rsidR="00D15910" w:rsidRPr="00F96146">
        <w:t>HMA</w:t>
      </w:r>
      <w:r w:rsidRPr="00F96146">
        <w:t xml:space="preserve"> are discussed in this chapter. The foamed </w:t>
      </w:r>
      <w:r w:rsidR="00D15910" w:rsidRPr="00F96146">
        <w:t>WMA</w:t>
      </w:r>
      <w:r w:rsidRPr="00F96146">
        <w:t xml:space="preserve"> containing RAP w</w:t>
      </w:r>
      <w:r w:rsidR="000D0923" w:rsidRPr="00F96146">
        <w:t>as</w:t>
      </w:r>
      <w:r w:rsidRPr="00F96146">
        <w:t xml:space="preserve"> found to exhibit lower stiffness compared to HMA in the dynamic Modulus test. This is attributed to</w:t>
      </w:r>
      <w:r w:rsidR="00DC4918" w:rsidRPr="00F96146">
        <w:t xml:space="preserve"> a lower degree of </w:t>
      </w:r>
      <w:r w:rsidRPr="00F96146">
        <w:t xml:space="preserve">aging at lower </w:t>
      </w:r>
      <w:r w:rsidR="00B17689" w:rsidRPr="00F96146">
        <w:t>mixing and compaction</w:t>
      </w:r>
      <w:r w:rsidRPr="00F96146">
        <w:t xml:space="preserve"> temperature</w:t>
      </w:r>
      <w:r w:rsidR="00B17689" w:rsidRPr="00F96146">
        <w:t>s</w:t>
      </w:r>
      <w:r w:rsidRPr="00F96146">
        <w:t xml:space="preserve"> for foamed </w:t>
      </w:r>
      <w:r w:rsidR="00D15910" w:rsidRPr="00F96146">
        <w:t>WMA</w:t>
      </w:r>
      <w:r w:rsidRPr="00F96146">
        <w:t xml:space="preserve">. Also, </w:t>
      </w:r>
      <w:r w:rsidR="005B51FE" w:rsidRPr="00F96146">
        <w:t xml:space="preserve">an </w:t>
      </w:r>
      <w:r w:rsidRPr="00F96146">
        <w:t xml:space="preserve">increase in RAP content was found to increase the stiffness of asphalt mixes due to incorporation of aged binder from RAP. The stiffer asphalt mixes are expected to exhibit lower </w:t>
      </w:r>
      <w:r w:rsidR="007E7358" w:rsidRPr="00F96146">
        <w:t xml:space="preserve">fatigue </w:t>
      </w:r>
      <w:r w:rsidRPr="00F96146">
        <w:t xml:space="preserve">cracking resistance and higher rutting resistance. Therefore, foamed </w:t>
      </w:r>
      <w:r w:rsidR="00D15910" w:rsidRPr="00F96146">
        <w:t>WMA</w:t>
      </w:r>
      <w:r w:rsidRPr="00F96146">
        <w:t xml:space="preserve"> w</w:t>
      </w:r>
      <w:r w:rsidR="009F3045" w:rsidRPr="00F96146">
        <w:t>as</w:t>
      </w:r>
      <w:r w:rsidRPr="00F96146">
        <w:t xml:space="preserve"> found to show higher </w:t>
      </w:r>
      <w:r w:rsidR="007E7358" w:rsidRPr="00F96146">
        <w:t xml:space="preserve">fatigue </w:t>
      </w:r>
      <w:r w:rsidRPr="00F96146">
        <w:t xml:space="preserve">cracking resistance compared to </w:t>
      </w:r>
      <w:r w:rsidR="00D15910" w:rsidRPr="00F96146">
        <w:t>HMA</w:t>
      </w:r>
      <w:r w:rsidRPr="00F96146">
        <w:t xml:space="preserve"> in Louisiana SCB and I-FIT tests. </w:t>
      </w:r>
      <w:r w:rsidR="005C404B" w:rsidRPr="00F96146">
        <w:t>A s</w:t>
      </w:r>
      <w:r w:rsidRPr="00F96146">
        <w:t>imilar trend in the</w:t>
      </w:r>
      <w:r w:rsidR="007E7358" w:rsidRPr="00F96146">
        <w:t xml:space="preserve"> fatigue</w:t>
      </w:r>
      <w:r w:rsidRPr="00F96146">
        <w:t xml:space="preserve"> cracking resistance was observed for coarser mixes in the Abrasion Loss Test. However, this test method </w:t>
      </w:r>
      <w:r w:rsidR="00DE26A0" w:rsidRPr="00F96146">
        <w:t>could not</w:t>
      </w:r>
      <w:r w:rsidRPr="00F96146">
        <w:t xml:space="preserve"> screen the </w:t>
      </w:r>
      <w:r w:rsidR="007E7358" w:rsidRPr="00F96146">
        <w:t xml:space="preserve">fatigue </w:t>
      </w:r>
      <w:r w:rsidRPr="00F96146">
        <w:t xml:space="preserve">cracking resistance of finer mixes. Therefore, instead of Abrasion Loss Test, Louisiana SCB or/and I-FIT test </w:t>
      </w:r>
      <w:r w:rsidR="00AA3DE9" w:rsidRPr="00F96146">
        <w:t>may</w:t>
      </w:r>
      <w:r w:rsidRPr="00F96146">
        <w:t xml:space="preserve"> be conducted in screening the cracking resistance of asphalt mixes. Furthermore, coarser mixes were found to show lower </w:t>
      </w:r>
      <w:r w:rsidR="00012F99" w:rsidRPr="00F96146">
        <w:t xml:space="preserve">fatigue </w:t>
      </w:r>
      <w:r w:rsidRPr="00F96146">
        <w:t xml:space="preserve">cracking resistance compared to finer mixes due to higher RAP content and crack propagation mechanism. In case of rutting, the foamed </w:t>
      </w:r>
      <w:r w:rsidR="00D15910" w:rsidRPr="00F96146">
        <w:t>WMA</w:t>
      </w:r>
      <w:r w:rsidRPr="00F96146">
        <w:t xml:space="preserve"> containing RAP showed lower resistance compared to their HMA counterparts</w:t>
      </w:r>
      <w:r w:rsidR="005C7651" w:rsidRPr="00F96146">
        <w:t>,</w:t>
      </w:r>
      <w:r w:rsidR="000218BD" w:rsidRPr="00F96146">
        <w:t xml:space="preserve"> as expected from dynamic modulus </w:t>
      </w:r>
      <w:r w:rsidR="002A6E51" w:rsidRPr="00F96146">
        <w:lastRenderedPageBreak/>
        <w:t>values</w:t>
      </w:r>
      <w:r w:rsidRPr="00F96146">
        <w:t xml:space="preserve">. This is mainly attributed </w:t>
      </w:r>
      <w:r w:rsidR="00AE3486" w:rsidRPr="00F96146">
        <w:t>to reduced</w:t>
      </w:r>
      <w:r w:rsidRPr="00F96146">
        <w:t xml:space="preserve"> aging for foamed </w:t>
      </w:r>
      <w:r w:rsidR="00D15910" w:rsidRPr="00F96146">
        <w:t>WMA</w:t>
      </w:r>
      <w:r w:rsidRPr="00F96146">
        <w:t xml:space="preserve">. Also, the coarser mixes were found to show higher rutting resistance compared to finer mixes due to increase in RAP content. Furthermore, the foamed </w:t>
      </w:r>
      <w:r w:rsidR="00D15910" w:rsidRPr="00F96146">
        <w:t>WMA</w:t>
      </w:r>
      <w:r w:rsidRPr="00F96146">
        <w:t xml:space="preserve"> w</w:t>
      </w:r>
      <w:r w:rsidR="009F3045" w:rsidRPr="00F96146">
        <w:t xml:space="preserve">as </w:t>
      </w:r>
      <w:r w:rsidRPr="00F96146">
        <w:t>found to exhibit more moisture</w:t>
      </w:r>
      <w:r w:rsidRPr="00F96146">
        <w:rPr>
          <w:color w:val="000000" w:themeColor="text1"/>
        </w:rPr>
        <w:t xml:space="preserve">-induced damage potential </w:t>
      </w:r>
      <w:r w:rsidRPr="00F96146">
        <w:t xml:space="preserve">compared to </w:t>
      </w:r>
      <w:r w:rsidR="00D15910" w:rsidRPr="00F96146">
        <w:t>HMA</w:t>
      </w:r>
      <w:r w:rsidRPr="00F96146">
        <w:t xml:space="preserve"> containing RAP. Th</w:t>
      </w:r>
      <w:r w:rsidR="00386F5B" w:rsidRPr="00F96146">
        <w:t xml:space="preserve">e </w:t>
      </w:r>
      <w:r w:rsidRPr="00F96146">
        <w:t>partially dried aggregates at</w:t>
      </w:r>
      <w:r w:rsidR="00E346D9" w:rsidRPr="00F96146">
        <w:t xml:space="preserve"> a</w:t>
      </w:r>
      <w:r w:rsidRPr="00F96146">
        <w:t xml:space="preserve"> lower </w:t>
      </w:r>
      <w:r w:rsidR="00A93045" w:rsidRPr="00F96146">
        <w:t>mixing</w:t>
      </w:r>
      <w:r w:rsidRPr="00F96146">
        <w:t xml:space="preserve"> temperature and use of water in the foaming process</w:t>
      </w:r>
      <w:r w:rsidR="00D93738" w:rsidRPr="00F96146">
        <w:t xml:space="preserve"> are believed to increase the moisture suscep</w:t>
      </w:r>
      <w:r w:rsidR="00557327" w:rsidRPr="00F96146">
        <w:t>tibility for foamed WMA</w:t>
      </w:r>
      <w:r w:rsidRPr="00F96146">
        <w:t xml:space="preserve">. The presence of moisture is expected to affect the bonding between aggregates and binder in the foamed </w:t>
      </w:r>
      <w:r w:rsidR="00D15910" w:rsidRPr="00F96146">
        <w:t>WMA</w:t>
      </w:r>
      <w:r w:rsidRPr="00F96146">
        <w:t>. The MIST conditioning was found to screen the asphalt mixes more distinctly compared to AASHTO T 283 method due to the application of cyclic loads during con</w:t>
      </w:r>
      <w:r w:rsidR="00557193" w:rsidRPr="00F96146">
        <w:t>ditioning</w:t>
      </w:r>
      <w:r w:rsidRPr="00F96146">
        <w:t xml:space="preserve"> process. However, all test parameters ranked the asphalt mixes in a similar way. Also, increase in RAP content was found to lower moisture</w:t>
      </w:r>
      <w:r w:rsidRPr="00F96146">
        <w:rPr>
          <w:color w:val="000000" w:themeColor="text1"/>
        </w:rPr>
        <w:t xml:space="preserve">-induced damage potential due to strong bonding between RAP aggregate and binder. </w:t>
      </w:r>
      <w:r w:rsidR="00FF3D75" w:rsidRPr="00F96146">
        <w:rPr>
          <w:color w:val="000000" w:themeColor="text1"/>
        </w:rPr>
        <w:t>Overall, use of RAP in WMA was found beneficial so far as rutting and moisture-induced damage are concerned, but detrimental to cracking resistance.</w:t>
      </w:r>
    </w:p>
    <w:p w14:paraId="5DAE8D3F" w14:textId="0C6D95B6" w:rsidR="00FF3D75" w:rsidRPr="00F96146" w:rsidRDefault="00FF3D75" w:rsidP="00DB3968">
      <w:pPr>
        <w:spacing w:line="480" w:lineRule="auto"/>
        <w:ind w:firstLine="720"/>
        <w:rPr>
          <w:color w:val="000000" w:themeColor="text1"/>
        </w:rPr>
      </w:pPr>
    </w:p>
    <w:p w14:paraId="63152934" w14:textId="3D4C6D8A" w:rsidR="00FF3D75" w:rsidRDefault="00FF3D75" w:rsidP="00DB3968">
      <w:pPr>
        <w:spacing w:line="480" w:lineRule="auto"/>
        <w:ind w:firstLine="720"/>
        <w:rPr>
          <w:color w:val="000000" w:themeColor="text1"/>
        </w:rPr>
      </w:pPr>
    </w:p>
    <w:p w14:paraId="38131B5A" w14:textId="500D2BD4" w:rsidR="00A93045" w:rsidRDefault="00A93045" w:rsidP="00DB3968">
      <w:pPr>
        <w:spacing w:line="480" w:lineRule="auto"/>
        <w:ind w:firstLine="720"/>
        <w:rPr>
          <w:color w:val="000000" w:themeColor="text1"/>
        </w:rPr>
      </w:pPr>
    </w:p>
    <w:p w14:paraId="24573F94" w14:textId="77777777" w:rsidR="00A93045" w:rsidRDefault="00A93045" w:rsidP="00DB3968">
      <w:pPr>
        <w:spacing w:line="480" w:lineRule="auto"/>
        <w:ind w:firstLine="720"/>
        <w:rPr>
          <w:color w:val="000000" w:themeColor="text1"/>
        </w:rPr>
      </w:pPr>
    </w:p>
    <w:p w14:paraId="05134EE7" w14:textId="74B33BB2" w:rsidR="00FF3D75" w:rsidRDefault="00FF3D75" w:rsidP="00DB3968">
      <w:pPr>
        <w:spacing w:line="480" w:lineRule="auto"/>
        <w:ind w:firstLine="720"/>
        <w:rPr>
          <w:color w:val="000000" w:themeColor="text1"/>
        </w:rPr>
      </w:pPr>
    </w:p>
    <w:p w14:paraId="1B062097" w14:textId="551CFD52" w:rsidR="00476E1C" w:rsidRDefault="00476E1C" w:rsidP="00DB3968">
      <w:pPr>
        <w:spacing w:line="480" w:lineRule="auto"/>
        <w:ind w:firstLine="720"/>
        <w:rPr>
          <w:color w:val="000000" w:themeColor="text1"/>
        </w:rPr>
      </w:pPr>
    </w:p>
    <w:p w14:paraId="17AF13FF" w14:textId="35A794DD" w:rsidR="005843AD" w:rsidRDefault="005843AD" w:rsidP="00D63643">
      <w:pPr>
        <w:widowControl w:val="0"/>
        <w:autoSpaceDE w:val="0"/>
        <w:autoSpaceDN w:val="0"/>
        <w:adjustRightInd w:val="0"/>
        <w:rPr>
          <w:color w:val="000000" w:themeColor="text1"/>
        </w:rPr>
      </w:pPr>
    </w:p>
    <w:p w14:paraId="7906AD96" w14:textId="78A77EB6" w:rsidR="00A32EE1" w:rsidRDefault="00A32EE1" w:rsidP="00D63643">
      <w:pPr>
        <w:widowControl w:val="0"/>
        <w:autoSpaceDE w:val="0"/>
        <w:autoSpaceDN w:val="0"/>
        <w:adjustRightInd w:val="0"/>
        <w:rPr>
          <w:color w:val="000000" w:themeColor="text1"/>
        </w:rPr>
      </w:pPr>
    </w:p>
    <w:p w14:paraId="4CB50F9E" w14:textId="4650BC04" w:rsidR="00FC0CF5" w:rsidRDefault="00FC0CF5" w:rsidP="00D63643">
      <w:pPr>
        <w:widowControl w:val="0"/>
        <w:autoSpaceDE w:val="0"/>
        <w:autoSpaceDN w:val="0"/>
        <w:adjustRightInd w:val="0"/>
        <w:rPr>
          <w:color w:val="000000" w:themeColor="text1"/>
        </w:rPr>
      </w:pPr>
    </w:p>
    <w:p w14:paraId="2249B029" w14:textId="77777777" w:rsidR="00FC0CF5" w:rsidRDefault="00FC0CF5" w:rsidP="00D63643">
      <w:pPr>
        <w:widowControl w:val="0"/>
        <w:autoSpaceDE w:val="0"/>
        <w:autoSpaceDN w:val="0"/>
        <w:adjustRightInd w:val="0"/>
        <w:rPr>
          <w:color w:val="000000" w:themeColor="text1"/>
        </w:rPr>
      </w:pPr>
    </w:p>
    <w:p w14:paraId="3F85A336" w14:textId="77777777" w:rsidR="00A32EE1" w:rsidRDefault="00A32EE1" w:rsidP="00D63643">
      <w:pPr>
        <w:widowControl w:val="0"/>
        <w:autoSpaceDE w:val="0"/>
        <w:autoSpaceDN w:val="0"/>
        <w:adjustRightInd w:val="0"/>
        <w:rPr>
          <w:color w:val="000000" w:themeColor="text1"/>
        </w:rPr>
      </w:pPr>
    </w:p>
    <w:p w14:paraId="45B1F2E6" w14:textId="77777777" w:rsidR="004A1CCE" w:rsidRDefault="004A1CCE" w:rsidP="00D63643">
      <w:pPr>
        <w:widowControl w:val="0"/>
        <w:autoSpaceDE w:val="0"/>
        <w:autoSpaceDN w:val="0"/>
        <w:adjustRightInd w:val="0"/>
        <w:rPr>
          <w:rFonts w:ascii="Times-Roman" w:hAnsi="Times-Roman"/>
          <w:color w:val="FF0000"/>
        </w:rPr>
      </w:pPr>
    </w:p>
    <w:p w14:paraId="0770D9ED" w14:textId="77777777" w:rsidR="005843AD" w:rsidRPr="00996EF6" w:rsidRDefault="005843AD" w:rsidP="00996EF6">
      <w:pPr>
        <w:pStyle w:val="Heading1"/>
        <w:jc w:val="left"/>
        <w:rPr>
          <w:rFonts w:ascii="Times New Roman" w:hAnsi="Times New Roman"/>
          <w:sz w:val="32"/>
          <w:szCs w:val="32"/>
        </w:rPr>
      </w:pPr>
      <w:bookmarkStart w:id="225" w:name="_Toc11579335"/>
      <w:bookmarkStart w:id="226" w:name="_Toc13570829"/>
      <w:r w:rsidRPr="00996EF6">
        <w:rPr>
          <w:rFonts w:ascii="Times New Roman" w:hAnsi="Times New Roman"/>
          <w:sz w:val="32"/>
          <w:szCs w:val="32"/>
        </w:rPr>
        <w:lastRenderedPageBreak/>
        <w:t>CHAPTER</w:t>
      </w:r>
      <w:bookmarkEnd w:id="225"/>
      <w:bookmarkEnd w:id="226"/>
      <w:r w:rsidRPr="00996EF6">
        <w:rPr>
          <w:rFonts w:ascii="Times New Roman" w:hAnsi="Times New Roman"/>
          <w:sz w:val="32"/>
          <w:szCs w:val="32"/>
        </w:rPr>
        <w:t xml:space="preserve"> </w:t>
      </w:r>
    </w:p>
    <w:p w14:paraId="0F650F20" w14:textId="77777777" w:rsidR="005843AD" w:rsidRPr="001A5D93" w:rsidRDefault="005843AD" w:rsidP="00996EF6">
      <w:pPr>
        <w:pStyle w:val="Heading1"/>
        <w:spacing w:line="240" w:lineRule="auto"/>
        <w:jc w:val="left"/>
        <w:rPr>
          <w:rFonts w:ascii="Times New Roman" w:hAnsi="Times New Roman"/>
          <w:i/>
          <w:iCs/>
          <w:sz w:val="96"/>
          <w:szCs w:val="96"/>
        </w:rPr>
      </w:pPr>
      <w:bookmarkStart w:id="227" w:name="_Toc11579336"/>
      <w:bookmarkStart w:id="228" w:name="_Toc13569538"/>
      <w:bookmarkStart w:id="229" w:name="_Toc13570830"/>
      <w:r>
        <w:rPr>
          <w:rFonts w:ascii="Times New Roman" w:hAnsi="Times New Roman"/>
          <w:i/>
          <w:iCs/>
          <w:sz w:val="96"/>
          <w:szCs w:val="96"/>
        </w:rPr>
        <w:t>6</w:t>
      </w:r>
      <w:bookmarkEnd w:id="227"/>
      <w:bookmarkEnd w:id="228"/>
      <w:bookmarkEnd w:id="229"/>
    </w:p>
    <w:p w14:paraId="3301F0AE" w14:textId="77777777" w:rsidR="005843AD" w:rsidRPr="00D36CD6" w:rsidRDefault="005843AD" w:rsidP="0022305F">
      <w:pPr>
        <w:pStyle w:val="Heading1"/>
        <w:rPr>
          <w:sz w:val="32"/>
          <w:szCs w:val="32"/>
        </w:rPr>
      </w:pPr>
      <w:bookmarkStart w:id="230" w:name="_Toc13570831"/>
      <w:r w:rsidRPr="00D36CD6">
        <w:rPr>
          <w:rFonts w:eastAsiaTheme="majorEastAsia"/>
          <w:sz w:val="32"/>
          <w:szCs w:val="32"/>
        </w:rPr>
        <w:t>CONCLUSION AND RECOMMENDATIONS</w:t>
      </w:r>
      <w:bookmarkEnd w:id="230"/>
    </w:p>
    <w:p w14:paraId="6C7B0392" w14:textId="2CA1E6B7" w:rsidR="005843AD" w:rsidRPr="0079092B" w:rsidRDefault="00996EF6" w:rsidP="0013399F">
      <w:pPr>
        <w:pStyle w:val="Heading2"/>
        <w:keepLines/>
        <w:widowControl/>
        <w:numPr>
          <w:ilvl w:val="1"/>
          <w:numId w:val="0"/>
        </w:numPr>
        <w:tabs>
          <w:tab w:val="clear" w:pos="0"/>
          <w:tab w:val="clear" w:pos="90"/>
          <w:tab w:val="left" w:pos="450"/>
        </w:tabs>
        <w:autoSpaceDE/>
        <w:autoSpaceDN/>
        <w:ind w:left="446" w:hanging="446"/>
        <w:jc w:val="left"/>
      </w:pPr>
      <w:bookmarkStart w:id="231" w:name="_Toc13570832"/>
      <w:r>
        <w:t xml:space="preserve">6.1 </w:t>
      </w:r>
      <w:r w:rsidR="005843AD" w:rsidRPr="0079092B">
        <w:t>Conclusions</w:t>
      </w:r>
      <w:bookmarkEnd w:id="231"/>
      <w:r w:rsidR="005843AD" w:rsidRPr="0079092B">
        <w:t xml:space="preserve"> </w:t>
      </w:r>
    </w:p>
    <w:p w14:paraId="0C4605F9" w14:textId="548DFC99" w:rsidR="0061136A" w:rsidRPr="00F96146" w:rsidRDefault="005843AD" w:rsidP="00244134">
      <w:pPr>
        <w:pStyle w:val="ListParagraph"/>
        <w:spacing w:line="480" w:lineRule="auto"/>
        <w:ind w:left="0" w:firstLine="720"/>
      </w:pPr>
      <w:r w:rsidRPr="00F96146">
        <w:t>I</w:t>
      </w:r>
      <w:r w:rsidR="00AA2078" w:rsidRPr="00F96146">
        <w:t xml:space="preserve">n this study, the volumetric properties, rutting resistance, cracking resistance and moisture-induced damage potential of foamed </w:t>
      </w:r>
      <w:r w:rsidR="00D15910" w:rsidRPr="00F96146">
        <w:t>WMA</w:t>
      </w:r>
      <w:r w:rsidR="00AA2078" w:rsidRPr="00F96146">
        <w:t xml:space="preserve"> </w:t>
      </w:r>
      <w:r w:rsidR="00632E22" w:rsidRPr="00F96146">
        <w:t xml:space="preserve">containing RAP </w:t>
      </w:r>
      <w:r w:rsidR="00AA2078" w:rsidRPr="00F96146">
        <w:t xml:space="preserve">were evaluated and compared with </w:t>
      </w:r>
      <w:r w:rsidR="00D15910" w:rsidRPr="00F96146">
        <w:t>HMA</w:t>
      </w:r>
      <w:r w:rsidR="005D3857">
        <w:t xml:space="preserve"> c</w:t>
      </w:r>
      <w:r w:rsidR="00A01EC3">
        <w:t>ounterparts</w:t>
      </w:r>
      <w:r w:rsidR="00AA2078" w:rsidRPr="00F96146">
        <w:t>. The</w:t>
      </w:r>
      <w:r w:rsidR="0061136A" w:rsidRPr="00F96146">
        <w:t xml:space="preserve"> </w:t>
      </w:r>
      <w:r w:rsidR="0005338F">
        <w:t>important</w:t>
      </w:r>
      <w:r w:rsidR="0005338F" w:rsidRPr="00F96146">
        <w:t xml:space="preserve"> </w:t>
      </w:r>
      <w:r w:rsidR="00AA2078" w:rsidRPr="00F96146">
        <w:t>findings of this study are</w:t>
      </w:r>
      <w:r w:rsidR="0061136A" w:rsidRPr="00F96146">
        <w:t xml:space="preserve"> given below:</w:t>
      </w:r>
    </w:p>
    <w:p w14:paraId="7B2F135B" w14:textId="2BE20DF8" w:rsidR="005F2A19" w:rsidRPr="00F96146" w:rsidRDefault="001F36B2" w:rsidP="00441694">
      <w:pPr>
        <w:pStyle w:val="ListParagraph"/>
        <w:numPr>
          <w:ilvl w:val="0"/>
          <w:numId w:val="22"/>
        </w:numPr>
        <w:spacing w:after="160" w:line="480" w:lineRule="auto"/>
      </w:pPr>
      <w:r w:rsidRPr="00F96146">
        <w:rPr>
          <w:color w:val="000000" w:themeColor="text1"/>
        </w:rPr>
        <w:t>T</w:t>
      </w:r>
      <w:r w:rsidR="00257469" w:rsidRPr="00F96146">
        <w:rPr>
          <w:color w:val="000000" w:themeColor="text1"/>
        </w:rPr>
        <w:t>he foamed WMA technique was found to increase fatigue cracking resistance, rutting potential and moisture-induced damage potential of a</w:t>
      </w:r>
      <w:r w:rsidR="006D7254" w:rsidRPr="00F96146">
        <w:rPr>
          <w:color w:val="000000" w:themeColor="text1"/>
        </w:rPr>
        <w:t xml:space="preserve">sphalt mixes. </w:t>
      </w:r>
      <w:r w:rsidR="00346914" w:rsidRPr="00F96146">
        <w:rPr>
          <w:color w:val="000000" w:themeColor="text1"/>
        </w:rPr>
        <w:t>T</w:t>
      </w:r>
      <w:r w:rsidR="00B05370" w:rsidRPr="00F96146">
        <w:rPr>
          <w:color w:val="000000" w:themeColor="text1"/>
        </w:rPr>
        <w:t xml:space="preserve">he addition of RAP </w:t>
      </w:r>
      <w:r w:rsidR="00346914" w:rsidRPr="00F96146">
        <w:rPr>
          <w:color w:val="000000" w:themeColor="text1"/>
        </w:rPr>
        <w:t>in WMA</w:t>
      </w:r>
      <w:r w:rsidR="00FD624E" w:rsidRPr="00F96146">
        <w:rPr>
          <w:color w:val="000000" w:themeColor="text1"/>
        </w:rPr>
        <w:t>, on the contrary,</w:t>
      </w:r>
      <w:r w:rsidR="00346914" w:rsidRPr="00F96146">
        <w:rPr>
          <w:color w:val="000000" w:themeColor="text1"/>
        </w:rPr>
        <w:t xml:space="preserve"> </w:t>
      </w:r>
      <w:r w:rsidR="00B05370" w:rsidRPr="00F96146">
        <w:rPr>
          <w:color w:val="000000" w:themeColor="text1"/>
        </w:rPr>
        <w:t xml:space="preserve">was expected to reduce fatigue cracking resistance, rutting potential and moisture-induced damage potential of asphalt mixes. </w:t>
      </w:r>
      <w:r w:rsidR="00B05370" w:rsidRPr="00F96146">
        <w:t xml:space="preserve">Therefore, a suitable combination of foamed WMA technique </w:t>
      </w:r>
      <w:r w:rsidR="0005338F">
        <w:t>and</w:t>
      </w:r>
      <w:r w:rsidR="0005338F" w:rsidRPr="00F96146">
        <w:t xml:space="preserve"> </w:t>
      </w:r>
      <w:r w:rsidR="00B05370" w:rsidRPr="00F96146">
        <w:t>RAP may counteract each other’s effects</w:t>
      </w:r>
      <w:r w:rsidR="00B05370" w:rsidRPr="00F96146">
        <w:rPr>
          <w:color w:val="000000" w:themeColor="text1"/>
        </w:rPr>
        <w:t xml:space="preserve">. </w:t>
      </w:r>
    </w:p>
    <w:p w14:paraId="4644F95E" w14:textId="64699C8F" w:rsidR="005843AD" w:rsidRPr="00F96146" w:rsidRDefault="001E3204" w:rsidP="00225FBA">
      <w:pPr>
        <w:pStyle w:val="ListParagraph"/>
        <w:numPr>
          <w:ilvl w:val="0"/>
          <w:numId w:val="22"/>
        </w:numPr>
        <w:spacing w:after="160" w:line="480" w:lineRule="auto"/>
      </w:pPr>
      <w:r w:rsidRPr="005F2A19">
        <w:rPr>
          <w:color w:val="000000" w:themeColor="text1"/>
        </w:rPr>
        <w:t xml:space="preserve">While incorporating RAP, compaction temperature greater than high-temperature PG of RAP was reported to exhibit similar volumetric properties for WMA compared to HMA. </w:t>
      </w:r>
      <w:r w:rsidR="007252C4" w:rsidRPr="005F2A19">
        <w:rPr>
          <w:color w:val="000000" w:themeColor="text1"/>
        </w:rPr>
        <w:t>However, i</w:t>
      </w:r>
      <w:r w:rsidRPr="005F2A19">
        <w:rPr>
          <w:color w:val="000000" w:themeColor="text1"/>
        </w:rPr>
        <w:t>n this study</w:t>
      </w:r>
      <w:r w:rsidR="00D028BD">
        <w:t xml:space="preserve">, the </w:t>
      </w:r>
      <w:r w:rsidR="00D028BD" w:rsidRPr="00F96146">
        <w:t xml:space="preserve">mixing and compaction temperatures of </w:t>
      </w:r>
      <w:r w:rsidR="00D028BD">
        <w:t>the mix</w:t>
      </w:r>
      <w:r>
        <w:t>, along with the high-temperature PG of RAP,</w:t>
      </w:r>
      <w:r w:rsidR="00D028BD" w:rsidRPr="00F96146">
        <w:t xml:space="preserve"> </w:t>
      </w:r>
      <w:r w:rsidR="00D028BD">
        <w:t xml:space="preserve">was found to </w:t>
      </w:r>
      <w:r w:rsidR="005069D3">
        <w:t>govern</w:t>
      </w:r>
      <w:r w:rsidR="00D028BD" w:rsidRPr="00F96146">
        <w:t xml:space="preserve"> the volumetric properties</w:t>
      </w:r>
      <w:r w:rsidR="00D028BD">
        <w:t xml:space="preserve"> of the </w:t>
      </w:r>
      <w:r w:rsidR="005069D3">
        <w:t xml:space="preserve">foamed </w:t>
      </w:r>
      <w:r w:rsidR="00D028BD">
        <w:t>WMA containing RAP</w:t>
      </w:r>
      <w:r w:rsidR="00D028BD" w:rsidRPr="00F96146">
        <w:t xml:space="preserve">. </w:t>
      </w:r>
      <w:r w:rsidR="005069D3">
        <w:t xml:space="preserve">Significant differences in the </w:t>
      </w:r>
      <w:r w:rsidR="007252C4">
        <w:t>percent air voids</w:t>
      </w:r>
      <w:r w:rsidR="005069D3">
        <w:t xml:space="preserve"> </w:t>
      </w:r>
      <w:r w:rsidR="005F2A19">
        <w:t>between</w:t>
      </w:r>
      <w:r w:rsidR="007252C4">
        <w:t xml:space="preserve"> </w:t>
      </w:r>
      <w:r w:rsidR="005069D3" w:rsidRPr="005F2A19">
        <w:rPr>
          <w:color w:val="000000" w:themeColor="text1"/>
        </w:rPr>
        <w:t>foamed WMA</w:t>
      </w:r>
      <w:r w:rsidRPr="005F2A19">
        <w:rPr>
          <w:color w:val="000000" w:themeColor="text1"/>
        </w:rPr>
        <w:t xml:space="preserve"> </w:t>
      </w:r>
      <w:r w:rsidR="005F2A19">
        <w:rPr>
          <w:color w:val="000000" w:themeColor="text1"/>
        </w:rPr>
        <w:t>and</w:t>
      </w:r>
      <w:r w:rsidRPr="005F2A19">
        <w:rPr>
          <w:color w:val="000000" w:themeColor="text1"/>
        </w:rPr>
        <w:t xml:space="preserve"> HMA </w:t>
      </w:r>
      <w:r w:rsidR="005F2A19">
        <w:rPr>
          <w:color w:val="000000" w:themeColor="text1"/>
        </w:rPr>
        <w:t>mixes</w:t>
      </w:r>
      <w:r w:rsidRPr="005F2A19">
        <w:rPr>
          <w:color w:val="000000" w:themeColor="text1"/>
        </w:rPr>
        <w:t xml:space="preserve"> </w:t>
      </w:r>
      <w:r w:rsidR="007252C4">
        <w:t xml:space="preserve">were observed </w:t>
      </w:r>
      <w:r w:rsidRPr="005F2A19">
        <w:rPr>
          <w:color w:val="000000" w:themeColor="text1"/>
        </w:rPr>
        <w:t>while</w:t>
      </w:r>
      <w:r w:rsidR="005069D3" w:rsidRPr="005F2A19">
        <w:rPr>
          <w:color w:val="000000" w:themeColor="text1"/>
        </w:rPr>
        <w:t xml:space="preserve"> mix</w:t>
      </w:r>
      <w:r w:rsidRPr="005F2A19">
        <w:rPr>
          <w:color w:val="000000" w:themeColor="text1"/>
        </w:rPr>
        <w:t>ing</w:t>
      </w:r>
      <w:r w:rsidR="005069D3" w:rsidRPr="005F2A19">
        <w:rPr>
          <w:color w:val="000000" w:themeColor="text1"/>
        </w:rPr>
        <w:t xml:space="preserve"> and compact</w:t>
      </w:r>
      <w:r w:rsidRPr="005F2A19">
        <w:rPr>
          <w:color w:val="000000" w:themeColor="text1"/>
        </w:rPr>
        <w:t>ing</w:t>
      </w:r>
      <w:r w:rsidR="005069D3" w:rsidRPr="005F2A19">
        <w:rPr>
          <w:color w:val="000000" w:themeColor="text1"/>
        </w:rPr>
        <w:t xml:space="preserve"> at temperature</w:t>
      </w:r>
      <w:r w:rsidR="00055845" w:rsidRPr="005F2A19">
        <w:rPr>
          <w:color w:val="000000" w:themeColor="text1"/>
        </w:rPr>
        <w:t>s</w:t>
      </w:r>
      <w:r w:rsidR="00936887" w:rsidRPr="005F2A19">
        <w:rPr>
          <w:color w:val="000000" w:themeColor="text1"/>
        </w:rPr>
        <w:t xml:space="preserve"> </w:t>
      </w:r>
      <w:r w:rsidRPr="005F2A19">
        <w:rPr>
          <w:color w:val="000000" w:themeColor="text1"/>
        </w:rPr>
        <w:t xml:space="preserve">lower </w:t>
      </w:r>
      <w:r w:rsidRPr="005F2A19">
        <w:rPr>
          <w:color w:val="000000" w:themeColor="text1"/>
        </w:rPr>
        <w:lastRenderedPageBreak/>
        <w:t xml:space="preserve">than practice temperatures but </w:t>
      </w:r>
      <w:r w:rsidR="005069D3" w:rsidRPr="005F2A19">
        <w:rPr>
          <w:color w:val="000000" w:themeColor="text1"/>
        </w:rPr>
        <w:t xml:space="preserve">higher than high-temperature PG of RAP. </w:t>
      </w:r>
      <w:r w:rsidR="00E3291A" w:rsidRPr="00F96146">
        <w:t>Other pertinent findings</w:t>
      </w:r>
      <w:r w:rsidR="00C91055" w:rsidRPr="00F96146">
        <w:t xml:space="preserve"> </w:t>
      </w:r>
      <w:r w:rsidR="007252C4">
        <w:t>from</w:t>
      </w:r>
      <w:r w:rsidR="007252C4" w:rsidRPr="00F96146">
        <w:t xml:space="preserve"> </w:t>
      </w:r>
      <w:r w:rsidR="00C91055" w:rsidRPr="00F96146">
        <w:t>this study are</w:t>
      </w:r>
      <w:r w:rsidR="00AA2078" w:rsidRPr="00F96146">
        <w:t xml:space="preserve"> summarized in th</w:t>
      </w:r>
      <w:r w:rsidR="00B05370" w:rsidRPr="00F96146">
        <w:t>e following</w:t>
      </w:r>
      <w:r w:rsidR="00AA2078" w:rsidRPr="00F96146">
        <w:t xml:space="preserve"> section</w:t>
      </w:r>
      <w:r w:rsidR="007252C4">
        <w:t>s</w:t>
      </w:r>
      <w:r w:rsidR="005843AD" w:rsidRPr="00F96146">
        <w:t>.</w:t>
      </w:r>
    </w:p>
    <w:p w14:paraId="5F1F5267" w14:textId="67676EDA" w:rsidR="005843AD" w:rsidRPr="00F96146" w:rsidRDefault="00996EF6" w:rsidP="00F54F70">
      <w:pPr>
        <w:pStyle w:val="Heading3"/>
        <w:rPr>
          <w:rFonts w:ascii="Times New Roman" w:hAnsi="Times New Roman"/>
        </w:rPr>
      </w:pPr>
      <w:bookmarkStart w:id="232" w:name="_Toc13570833"/>
      <w:r w:rsidRPr="00F96146">
        <w:rPr>
          <w:rFonts w:ascii="Times New Roman" w:hAnsi="Times New Roman"/>
        </w:rPr>
        <w:t xml:space="preserve">6.1.1 </w:t>
      </w:r>
      <w:r w:rsidR="005843AD" w:rsidRPr="00F96146">
        <w:rPr>
          <w:rFonts w:ascii="Times New Roman" w:hAnsi="Times New Roman"/>
        </w:rPr>
        <w:t>Volumetric Properties</w:t>
      </w:r>
      <w:bookmarkEnd w:id="232"/>
    </w:p>
    <w:p w14:paraId="7AE4E412" w14:textId="322B0B89" w:rsidR="00487EC5" w:rsidRPr="00F96146" w:rsidRDefault="00487EC5" w:rsidP="00487EC5">
      <w:pPr>
        <w:pStyle w:val="ListParagraph"/>
        <w:numPr>
          <w:ilvl w:val="0"/>
          <w:numId w:val="11"/>
        </w:numPr>
        <w:spacing w:after="160" w:line="480" w:lineRule="auto"/>
        <w:ind w:left="810"/>
      </w:pPr>
      <w:r w:rsidRPr="00F96146">
        <w:t xml:space="preserve">In this study, foamed </w:t>
      </w:r>
      <w:r w:rsidR="00D15910" w:rsidRPr="00F96146">
        <w:t>WMA</w:t>
      </w:r>
      <w:r w:rsidRPr="00F96146">
        <w:t xml:space="preserve"> w</w:t>
      </w:r>
      <w:r w:rsidR="009F3045" w:rsidRPr="00F96146">
        <w:t>as</w:t>
      </w:r>
      <w:r w:rsidRPr="00F96146">
        <w:t xml:space="preserve"> produced using the same mix design procedure as traditional </w:t>
      </w:r>
      <w:r w:rsidR="00D15910" w:rsidRPr="00F96146">
        <w:t>HMA</w:t>
      </w:r>
      <w:r w:rsidRPr="00F96146">
        <w:t xml:space="preserve">, except that lower mixing (135°C) and compaction (127°C) </w:t>
      </w:r>
      <w:r w:rsidR="002F40C1" w:rsidRPr="00F96146">
        <w:t xml:space="preserve">temperatures </w:t>
      </w:r>
      <w:r w:rsidRPr="00F96146">
        <w:t>were used for the foamed mixes. The mixing and compaction temperature</w:t>
      </w:r>
      <w:r w:rsidR="00703493" w:rsidRPr="00F96146">
        <w:t>s</w:t>
      </w:r>
      <w:r w:rsidRPr="00F96146">
        <w:t xml:space="preserve"> used for the </w:t>
      </w:r>
      <w:r w:rsidR="00D15910" w:rsidRPr="00F96146">
        <w:t>HMA</w:t>
      </w:r>
      <w:r w:rsidRPr="00F96146">
        <w:t xml:space="preserve"> were 163°C and 149°C, respectively. It was found that both fine and coarse </w:t>
      </w:r>
      <w:r w:rsidR="00D15910" w:rsidRPr="00F96146">
        <w:t>WMA</w:t>
      </w:r>
      <w:r w:rsidR="00610F26" w:rsidRPr="00F96146">
        <w:t xml:space="preserve"> mixes</w:t>
      </w:r>
      <w:r w:rsidRPr="00F96146">
        <w:t xml:space="preserve"> exhibited similar percent air voids as </w:t>
      </w:r>
      <w:r w:rsidR="00D15910" w:rsidRPr="00F96146">
        <w:t>HMA</w:t>
      </w:r>
      <w:r w:rsidR="00F22D52" w:rsidRPr="00F96146">
        <w:t xml:space="preserve"> mixes</w:t>
      </w:r>
      <w:r w:rsidRPr="00F96146">
        <w:t xml:space="preserve">. The corresponding p-values for the fine and coarse mixes were 0.98 and 0.58, respectively, indicating insignificant differences in air voids for both foamed WMA and </w:t>
      </w:r>
      <w:r w:rsidR="00D15910" w:rsidRPr="00F96146">
        <w:t>HMA</w:t>
      </w:r>
      <w:r w:rsidRPr="00F96146">
        <w:t xml:space="preserve">, at 95% confidence level. The reduction in mixing and compaction temperatures for foamed </w:t>
      </w:r>
      <w:r w:rsidR="00D15910" w:rsidRPr="00F96146">
        <w:t>WMA</w:t>
      </w:r>
      <w:r w:rsidRPr="00F96146">
        <w:t xml:space="preserve"> did not cause any coating and compaction problems.  </w:t>
      </w:r>
    </w:p>
    <w:p w14:paraId="3A0E73DC" w14:textId="75070A12" w:rsidR="00487EC5" w:rsidRPr="00F96146" w:rsidRDefault="00487EC5" w:rsidP="00487EC5">
      <w:pPr>
        <w:pStyle w:val="ListParagraph"/>
        <w:numPr>
          <w:ilvl w:val="0"/>
          <w:numId w:val="11"/>
        </w:numPr>
        <w:spacing w:after="160" w:line="480" w:lineRule="auto"/>
        <w:ind w:left="810"/>
      </w:pPr>
      <w:r w:rsidRPr="00F96146">
        <w:t xml:space="preserve"> To identify the effect of further lowering of mixing and compaction temperatures, foamed </w:t>
      </w:r>
      <w:r w:rsidR="00D15910" w:rsidRPr="00F96146">
        <w:t>WMA</w:t>
      </w:r>
      <w:r w:rsidRPr="00F96146">
        <w:t xml:space="preserve"> w</w:t>
      </w:r>
      <w:r w:rsidR="009F3045" w:rsidRPr="00F96146">
        <w:t>as</w:t>
      </w:r>
      <w:r w:rsidRPr="00F96146">
        <w:t xml:space="preserve"> produced at temperatures that were 20°C and 40°C lower than the temperatures used in practice. For both cases uncoated aggregates were observed after mixing and compaction. The degree of uncoated aggregates increased with the lower temperatures. Statistically significant differences in percent air voids were observed at 95% confidence level as compared to </w:t>
      </w:r>
      <w:r w:rsidR="00D15910" w:rsidRPr="00F96146">
        <w:t>HMA</w:t>
      </w:r>
      <w:r w:rsidRPr="00F96146">
        <w:t xml:space="preserve"> for both cases. </w:t>
      </w:r>
    </w:p>
    <w:p w14:paraId="577F995C" w14:textId="18F11208" w:rsidR="00487EC5" w:rsidRPr="00F96146" w:rsidRDefault="00487EC5" w:rsidP="00487EC5">
      <w:pPr>
        <w:pStyle w:val="ListParagraph"/>
        <w:numPr>
          <w:ilvl w:val="0"/>
          <w:numId w:val="11"/>
        </w:numPr>
        <w:spacing w:after="160" w:line="480" w:lineRule="auto"/>
        <w:ind w:left="810"/>
      </w:pPr>
      <w:r w:rsidRPr="00F96146">
        <w:t>A</w:t>
      </w:r>
      <w:r w:rsidR="00360C50" w:rsidRPr="00F96146">
        <w:t xml:space="preserve"> reduction of 40°C in both mixing and compaction temperatures from the current WMA practice was found to produce mixes with higher statistical differences in percent air voids compared to control HMA. Reduction of   </w:t>
      </w:r>
      <w:r w:rsidR="00360C50" w:rsidRPr="00F96146">
        <w:lastRenderedPageBreak/>
        <w:t>compaction temperature (87°C) below the high-temperature PG (94°C) of</w:t>
      </w:r>
      <w:r w:rsidR="00DB3D86" w:rsidRPr="00F96146">
        <w:t xml:space="preserve"> the</w:t>
      </w:r>
      <w:r w:rsidR="00360C50" w:rsidRPr="00F96146">
        <w:t xml:space="preserve"> extracted RAP binder was found to be responsible for inadequate compaction and thus, significant difference in percent air voids. Therefore, while incorporating RAP in WMA, </w:t>
      </w:r>
      <w:r w:rsidR="00360C50" w:rsidRPr="00F96146">
        <w:rPr>
          <w:color w:val="000000" w:themeColor="text1"/>
        </w:rPr>
        <w:t>the compaction temperature should be greater than the high-temperature PG of extracted RAP binder to ensure required active binder from RAP</w:t>
      </w:r>
      <w:r w:rsidRPr="00F96146">
        <w:rPr>
          <w:color w:val="000000" w:themeColor="text1"/>
        </w:rPr>
        <w:t>.</w:t>
      </w:r>
    </w:p>
    <w:p w14:paraId="54E6E8BD" w14:textId="56418156" w:rsidR="005843AD" w:rsidRPr="00F96146" w:rsidRDefault="00996EF6" w:rsidP="00F54F70">
      <w:pPr>
        <w:pStyle w:val="Heading3"/>
        <w:rPr>
          <w:rFonts w:ascii="Times New Roman" w:hAnsi="Times New Roman"/>
        </w:rPr>
      </w:pPr>
      <w:bookmarkStart w:id="233" w:name="_Toc13570834"/>
      <w:r w:rsidRPr="00F96146">
        <w:rPr>
          <w:rFonts w:ascii="Times New Roman" w:hAnsi="Times New Roman"/>
        </w:rPr>
        <w:t>6.</w:t>
      </w:r>
      <w:r w:rsidR="00022B98" w:rsidRPr="00F96146">
        <w:rPr>
          <w:rFonts w:ascii="Times New Roman" w:hAnsi="Times New Roman"/>
        </w:rPr>
        <w:t xml:space="preserve">1.2 </w:t>
      </w:r>
      <w:r w:rsidR="005843AD" w:rsidRPr="00F96146">
        <w:rPr>
          <w:rFonts w:ascii="Times New Roman" w:hAnsi="Times New Roman"/>
        </w:rPr>
        <w:t>Laboratory Performance</w:t>
      </w:r>
      <w:bookmarkEnd w:id="233"/>
    </w:p>
    <w:p w14:paraId="4F484EA6" w14:textId="3E32E163" w:rsidR="005843AD" w:rsidRPr="00F96146" w:rsidRDefault="005843AD" w:rsidP="00DB3968">
      <w:pPr>
        <w:pStyle w:val="Heading4"/>
        <w:widowControl/>
        <w:numPr>
          <w:ilvl w:val="3"/>
          <w:numId w:val="17"/>
        </w:numPr>
        <w:autoSpaceDE/>
        <w:autoSpaceDN/>
        <w:adjustRightInd/>
        <w:spacing w:before="0" w:line="480" w:lineRule="auto"/>
      </w:pPr>
      <w:bookmarkStart w:id="234" w:name="_Toc13570835"/>
      <w:r w:rsidRPr="00F96146">
        <w:t>Dynamic Modulus Test</w:t>
      </w:r>
      <w:bookmarkEnd w:id="234"/>
    </w:p>
    <w:p w14:paraId="4D0FBD43" w14:textId="1DC64A71" w:rsidR="002C3226" w:rsidRPr="00F96146" w:rsidRDefault="005843AD" w:rsidP="002C3226">
      <w:pPr>
        <w:pStyle w:val="ListParagraph"/>
        <w:numPr>
          <w:ilvl w:val="0"/>
          <w:numId w:val="13"/>
        </w:numPr>
        <w:spacing w:after="160" w:line="480" w:lineRule="auto"/>
        <w:ind w:left="1080"/>
      </w:pPr>
      <w:r w:rsidRPr="00F96146">
        <w:t xml:space="preserve">Relatively </w:t>
      </w:r>
      <w:r w:rsidR="002C3226" w:rsidRPr="00F96146">
        <w:t xml:space="preserve">low dynamic modulus values were found for foamed </w:t>
      </w:r>
      <w:r w:rsidR="00D15910" w:rsidRPr="00F96146">
        <w:t>WMA</w:t>
      </w:r>
      <w:r w:rsidR="002C3226" w:rsidRPr="00F96146">
        <w:t xml:space="preserve"> compared to </w:t>
      </w:r>
      <w:r w:rsidR="00D15910" w:rsidRPr="00F96146">
        <w:t>HMA</w:t>
      </w:r>
      <w:r w:rsidR="002C3226" w:rsidRPr="00F96146">
        <w:t xml:space="preserve">. Therefore, foamed </w:t>
      </w:r>
      <w:r w:rsidR="00D15910" w:rsidRPr="00F96146">
        <w:t>WMA</w:t>
      </w:r>
      <w:r w:rsidR="002C3226" w:rsidRPr="00F96146">
        <w:t xml:space="preserve"> exhibited relatively lower stiffness compared to control </w:t>
      </w:r>
      <w:r w:rsidR="00D15910" w:rsidRPr="00F96146">
        <w:t>HMA</w:t>
      </w:r>
      <w:r w:rsidR="002C3226" w:rsidRPr="00F96146">
        <w:t xml:space="preserve">. </w:t>
      </w:r>
      <w:r w:rsidR="002B0625" w:rsidRPr="00F96146">
        <w:t xml:space="preserve">The reduced degree of aging at low mixing and compaction temperatures is believed to </w:t>
      </w:r>
      <w:r w:rsidR="00727249" w:rsidRPr="00F96146">
        <w:t>lower stiffness for WMA</w:t>
      </w:r>
      <w:r w:rsidR="002B0625" w:rsidRPr="00F96146">
        <w:t>. The differences in dynamic modulus values between WMA and HMA were found to be more dominant for coarser mixes at lower reduced frequencies due to incorporation of high amount of RAP (25%)</w:t>
      </w:r>
      <w:r w:rsidR="002C3226" w:rsidRPr="00F96146">
        <w:t xml:space="preserve">. </w:t>
      </w:r>
    </w:p>
    <w:p w14:paraId="6FDC9CB0" w14:textId="77777777" w:rsidR="002C3226" w:rsidRPr="00F96146" w:rsidRDefault="002C3226" w:rsidP="002C3226">
      <w:pPr>
        <w:pStyle w:val="ListParagraph"/>
        <w:numPr>
          <w:ilvl w:val="0"/>
          <w:numId w:val="13"/>
        </w:numPr>
        <w:spacing w:after="160" w:line="480" w:lineRule="auto"/>
        <w:ind w:left="1080"/>
      </w:pPr>
      <w:r w:rsidRPr="00F96146">
        <w:t xml:space="preserve">An increase in RAP content was found to increase the dynamic modulus values due to the </w:t>
      </w:r>
      <w:r w:rsidRPr="00F96146">
        <w:rPr>
          <w:color w:val="000000" w:themeColor="text1"/>
        </w:rPr>
        <w:t>addition of aged and stiffer binder in the asphalt mixes. Therefore, it can be concluded that increase in RAP content increases the stiffness of asphalt mixes.</w:t>
      </w:r>
    </w:p>
    <w:p w14:paraId="7119C64E" w14:textId="6B676DAC" w:rsidR="005843AD" w:rsidRPr="00F96146" w:rsidRDefault="005843AD" w:rsidP="00DB3968">
      <w:pPr>
        <w:pStyle w:val="Heading4"/>
        <w:widowControl/>
        <w:numPr>
          <w:ilvl w:val="3"/>
          <w:numId w:val="17"/>
        </w:numPr>
        <w:autoSpaceDE/>
        <w:autoSpaceDN/>
        <w:adjustRightInd/>
        <w:spacing w:before="0" w:line="480" w:lineRule="auto"/>
      </w:pPr>
      <w:bookmarkStart w:id="235" w:name="_Toc13570836"/>
      <w:r w:rsidRPr="00F96146">
        <w:t>Cracking Properties</w:t>
      </w:r>
      <w:bookmarkEnd w:id="235"/>
    </w:p>
    <w:p w14:paraId="50EBCE8B" w14:textId="4C5B3376" w:rsidR="004E563B" w:rsidRPr="00F96146" w:rsidRDefault="005843AD" w:rsidP="004E563B">
      <w:pPr>
        <w:pStyle w:val="ListParagraph"/>
        <w:numPr>
          <w:ilvl w:val="0"/>
          <w:numId w:val="12"/>
        </w:numPr>
        <w:spacing w:after="160" w:line="480" w:lineRule="auto"/>
      </w:pPr>
      <w:r w:rsidRPr="00F96146">
        <w:t xml:space="preserve">The </w:t>
      </w:r>
      <w:r w:rsidR="004E563B" w:rsidRPr="00F96146">
        <w:t xml:space="preserve">Louisiana SCB and I-FIT tests were found to follow a similar trend in screening asphalt mixes for cracking resistance. A higher </w:t>
      </w:r>
      <w:r w:rsidR="004E563B" w:rsidRPr="00F96146">
        <w:rPr>
          <w:i/>
          <w:iCs/>
        </w:rPr>
        <w:t>J</w:t>
      </w:r>
      <w:r w:rsidR="004E563B" w:rsidRPr="00F96146">
        <w:rPr>
          <w:i/>
          <w:iCs/>
          <w:vertAlign w:val="subscript"/>
        </w:rPr>
        <w:t>c</w:t>
      </w:r>
      <w:r w:rsidR="004E563B" w:rsidRPr="00F96146">
        <w:rPr>
          <w:i/>
          <w:iCs/>
        </w:rPr>
        <w:t xml:space="preserve"> </w:t>
      </w:r>
      <w:r w:rsidR="004E563B" w:rsidRPr="00F96146">
        <w:t xml:space="preserve">and FI index were observed for foamed </w:t>
      </w:r>
      <w:r w:rsidR="00D15910" w:rsidRPr="00F96146">
        <w:t>WMA</w:t>
      </w:r>
      <w:r w:rsidR="004E563B" w:rsidRPr="00F96146">
        <w:t xml:space="preserve"> than </w:t>
      </w:r>
      <w:r w:rsidR="00D15910" w:rsidRPr="00F96146">
        <w:t>HMA</w:t>
      </w:r>
      <w:r w:rsidR="004E563B" w:rsidRPr="00F96146">
        <w:t xml:space="preserve"> indicating higher cracking </w:t>
      </w:r>
      <w:r w:rsidR="004E563B" w:rsidRPr="00F96146">
        <w:lastRenderedPageBreak/>
        <w:t xml:space="preserve">resistance. A higher fatigue resistance of foamed </w:t>
      </w:r>
      <w:r w:rsidR="00D15910" w:rsidRPr="00F96146">
        <w:t>WMA</w:t>
      </w:r>
      <w:r w:rsidR="004E563B" w:rsidRPr="00F96146">
        <w:t xml:space="preserve"> was expected due to a lower stiffness found in the dynamic modulus testing.</w:t>
      </w:r>
    </w:p>
    <w:p w14:paraId="015F828A" w14:textId="5B88273F" w:rsidR="004E563B" w:rsidRPr="00F96146" w:rsidRDefault="004E563B" w:rsidP="004E563B">
      <w:pPr>
        <w:pStyle w:val="ListParagraph"/>
        <w:numPr>
          <w:ilvl w:val="0"/>
          <w:numId w:val="12"/>
        </w:numPr>
        <w:spacing w:after="160" w:line="480" w:lineRule="auto"/>
      </w:pPr>
      <w:r w:rsidRPr="00F96146">
        <w:t xml:space="preserve">The percent loss in </w:t>
      </w:r>
      <w:r w:rsidR="0080395B" w:rsidRPr="00F96146">
        <w:t xml:space="preserve">the </w:t>
      </w:r>
      <w:r w:rsidRPr="00F96146">
        <w:t xml:space="preserve">abrasion test was found to provide inconsistent results compared to the Louisiana SCB and I-FIT tests for fine mixes. Although this test is easy to conduct, it may not screen mixes for their fatigue resistance. Lack of </w:t>
      </w:r>
      <w:r w:rsidR="00744BA0" w:rsidRPr="00F96146">
        <w:t xml:space="preserve">a </w:t>
      </w:r>
      <w:r w:rsidRPr="00F96146">
        <w:t xml:space="preserve">strong mechanistic basis could be attributed to such inconsistencies. SCB test methods (both Louisiana and I-FIT) provided consistent results indicating that these test methods can be used for screening of both WMA and </w:t>
      </w:r>
      <w:r w:rsidR="00D15910" w:rsidRPr="00F96146">
        <w:t>HMA</w:t>
      </w:r>
      <w:r w:rsidRPr="00F96146">
        <w:t xml:space="preserve"> for fatigue cracking resistance.</w:t>
      </w:r>
    </w:p>
    <w:p w14:paraId="2A116502" w14:textId="3D84AB85" w:rsidR="005843AD" w:rsidRPr="00F96146" w:rsidRDefault="004E563B" w:rsidP="004E563B">
      <w:pPr>
        <w:pStyle w:val="ListParagraph"/>
        <w:numPr>
          <w:ilvl w:val="0"/>
          <w:numId w:val="12"/>
        </w:numPr>
        <w:spacing w:after="160" w:line="480" w:lineRule="auto"/>
      </w:pPr>
      <w:r w:rsidRPr="00F96146">
        <w:t>Incorporation of RAP was found to increase the stiffness of asphalt mixes, which resulted in</w:t>
      </w:r>
      <w:r w:rsidR="006F0246" w:rsidRPr="00F96146">
        <w:t xml:space="preserve"> a</w:t>
      </w:r>
      <w:r w:rsidRPr="00F96146">
        <w:t xml:space="preserve"> lower fatigue resistance. Also, the finer mixes showed higher cracking resistance than coarser mixes due to differences in crack propagation mechanisms. For finer mixes crack was found to propagate through the aggregates, whereas crack mostly propagated through the mastic for coarser mixes</w:t>
      </w:r>
      <w:r w:rsidR="005843AD" w:rsidRPr="00F96146">
        <w:t xml:space="preserve">. </w:t>
      </w:r>
    </w:p>
    <w:p w14:paraId="785CBD30" w14:textId="77777777" w:rsidR="005843AD" w:rsidRPr="00F96146" w:rsidRDefault="005843AD" w:rsidP="00DB3968">
      <w:pPr>
        <w:pStyle w:val="Heading4"/>
        <w:widowControl/>
        <w:numPr>
          <w:ilvl w:val="3"/>
          <w:numId w:val="17"/>
        </w:numPr>
        <w:autoSpaceDE/>
        <w:autoSpaceDN/>
        <w:adjustRightInd/>
        <w:spacing w:before="0" w:line="480" w:lineRule="auto"/>
        <w:ind w:left="0" w:firstLine="0"/>
      </w:pPr>
      <w:bookmarkStart w:id="236" w:name="_Toc13570837"/>
      <w:r w:rsidRPr="00F96146">
        <w:t>Rutting Properties</w:t>
      </w:r>
      <w:bookmarkEnd w:id="236"/>
    </w:p>
    <w:p w14:paraId="4ECEF2B9" w14:textId="4434AB35" w:rsidR="00D73DE6" w:rsidRPr="00F96146" w:rsidRDefault="005843AD" w:rsidP="00D73DE6">
      <w:pPr>
        <w:pStyle w:val="ListParagraph"/>
        <w:numPr>
          <w:ilvl w:val="0"/>
          <w:numId w:val="14"/>
        </w:numPr>
        <w:spacing w:after="160" w:line="480" w:lineRule="auto"/>
      </w:pPr>
      <w:r w:rsidRPr="00F96146">
        <w:t xml:space="preserve">It </w:t>
      </w:r>
      <w:r w:rsidR="00D73DE6" w:rsidRPr="00F96146">
        <w:t xml:space="preserve">was found that foamed </w:t>
      </w:r>
      <w:r w:rsidR="00D15910" w:rsidRPr="00F96146">
        <w:t>WMA</w:t>
      </w:r>
      <w:r w:rsidR="00D73DE6" w:rsidRPr="00F96146">
        <w:t xml:space="preserve"> exhibited lower rutting resistance than </w:t>
      </w:r>
      <w:r w:rsidR="00D15910" w:rsidRPr="00F96146">
        <w:t>HMA</w:t>
      </w:r>
      <w:r w:rsidR="00D73DE6" w:rsidRPr="00F96146">
        <w:t xml:space="preserve"> with identical RAP content. This was attributed to lower stiffness of </w:t>
      </w:r>
      <w:r w:rsidR="00D15910" w:rsidRPr="00F96146">
        <w:t>WMA</w:t>
      </w:r>
      <w:r w:rsidR="00D73DE6" w:rsidRPr="00F96146">
        <w:t xml:space="preserve"> as indicated by dynamic modulus values. However, both fine and coarse </w:t>
      </w:r>
      <w:r w:rsidR="00D15910" w:rsidRPr="00F96146">
        <w:t>WMA</w:t>
      </w:r>
      <w:r w:rsidR="00D73DE6" w:rsidRPr="00F96146">
        <w:t xml:space="preserve"> satisfied ODOT</w:t>
      </w:r>
      <w:r w:rsidR="00EC147A" w:rsidRPr="00F96146">
        <w:t>’s</w:t>
      </w:r>
      <w:r w:rsidR="00D73DE6" w:rsidRPr="00F96146">
        <w:t xml:space="preserve"> current provision for rut depth of 12.5 mm at 10,000</w:t>
      </w:r>
      <w:r w:rsidR="00D17C53" w:rsidRPr="00F96146">
        <w:t xml:space="preserve"> </w:t>
      </w:r>
      <w:r w:rsidR="00D73DE6" w:rsidRPr="00F96146">
        <w:t xml:space="preserve">wheel passes in HWT test (ODOT, 2011). </w:t>
      </w:r>
    </w:p>
    <w:p w14:paraId="74427194" w14:textId="36D0CEC0" w:rsidR="00D73DE6" w:rsidRPr="00F96146" w:rsidRDefault="00D73DE6" w:rsidP="00D73DE6">
      <w:pPr>
        <w:pStyle w:val="ListParagraph"/>
        <w:numPr>
          <w:ilvl w:val="0"/>
          <w:numId w:val="14"/>
        </w:numPr>
        <w:spacing w:after="160" w:line="480" w:lineRule="auto"/>
      </w:pPr>
      <w:r w:rsidRPr="00F96146">
        <w:t xml:space="preserve">It was found that both HWT and FN tests screened the rutting resistance of asphalt mixes in a similar way. HMA mix with high RAP content showed the </w:t>
      </w:r>
      <w:r w:rsidRPr="00F96146">
        <w:lastRenderedPageBreak/>
        <w:t xml:space="preserve">best rutting performance, whereas foamed </w:t>
      </w:r>
      <w:r w:rsidR="00D15910" w:rsidRPr="00F96146">
        <w:t>WMA</w:t>
      </w:r>
      <w:r w:rsidRPr="00F96146">
        <w:t xml:space="preserve"> with lower RAP content was ranked the worst. This was expected as foamed </w:t>
      </w:r>
      <w:r w:rsidR="00D15910" w:rsidRPr="00F96146">
        <w:t>WMA</w:t>
      </w:r>
      <w:r w:rsidRPr="00F96146">
        <w:t xml:space="preserve"> with low RAP content exhibited lower stiffness in the dynamic modulus test.</w:t>
      </w:r>
    </w:p>
    <w:p w14:paraId="280131CD" w14:textId="5A0610CC" w:rsidR="005843AD" w:rsidRPr="00F96146" w:rsidRDefault="00D73DE6" w:rsidP="00D73DE6">
      <w:pPr>
        <w:pStyle w:val="ListParagraph"/>
        <w:numPr>
          <w:ilvl w:val="0"/>
          <w:numId w:val="14"/>
        </w:numPr>
        <w:spacing w:after="160" w:line="480" w:lineRule="auto"/>
      </w:pPr>
      <w:r w:rsidRPr="00F96146">
        <w:t>The coarser mixes were found to exhibit higher rutting resistance than finer mixes due to increased RAP content. Incorporation of aged and stiffer binder from RAP was found to increase the rutting resistance of asphalt mixes</w:t>
      </w:r>
      <w:r w:rsidR="005843AD" w:rsidRPr="00F96146">
        <w:t xml:space="preserve">. </w:t>
      </w:r>
    </w:p>
    <w:p w14:paraId="50E0551F" w14:textId="77777777" w:rsidR="005843AD" w:rsidRPr="00F96146" w:rsidRDefault="005843AD" w:rsidP="00DB3968">
      <w:pPr>
        <w:pStyle w:val="Heading4"/>
        <w:widowControl/>
        <w:numPr>
          <w:ilvl w:val="3"/>
          <w:numId w:val="17"/>
        </w:numPr>
        <w:autoSpaceDE/>
        <w:autoSpaceDN/>
        <w:adjustRightInd/>
        <w:spacing w:before="0" w:line="480" w:lineRule="auto"/>
        <w:ind w:left="0" w:firstLine="0"/>
      </w:pPr>
      <w:bookmarkStart w:id="237" w:name="_Toc13570838"/>
      <w:r w:rsidRPr="00F96146">
        <w:t>Moisture-Induced Damage Potential</w:t>
      </w:r>
      <w:bookmarkEnd w:id="237"/>
    </w:p>
    <w:p w14:paraId="08DBD75E" w14:textId="0F2339E8" w:rsidR="00E241C5" w:rsidRPr="00F96146" w:rsidRDefault="005843AD" w:rsidP="00E241C5">
      <w:pPr>
        <w:pStyle w:val="ListParagraph"/>
        <w:numPr>
          <w:ilvl w:val="0"/>
          <w:numId w:val="15"/>
        </w:numPr>
        <w:spacing w:after="160" w:line="480" w:lineRule="auto"/>
      </w:pPr>
      <w:r w:rsidRPr="00F96146">
        <w:t xml:space="preserve">Distinct </w:t>
      </w:r>
      <w:r w:rsidR="00E241C5" w:rsidRPr="00F96146">
        <w:t>SIPs for both WMA coarse and fine mixes were observed at about 17,100 and 12,000</w:t>
      </w:r>
      <w:r w:rsidR="00D17C53" w:rsidRPr="00F96146">
        <w:t xml:space="preserve"> </w:t>
      </w:r>
      <w:r w:rsidR="00E241C5" w:rsidRPr="00F96146">
        <w:t xml:space="preserve">wheel passes, respectively. However, no SIP was observed for the </w:t>
      </w:r>
      <w:r w:rsidR="00D15910" w:rsidRPr="00F96146">
        <w:t>HMA</w:t>
      </w:r>
      <w:r w:rsidR="00E241C5" w:rsidRPr="00F96146">
        <w:t xml:space="preserve">. Therefore, foamed </w:t>
      </w:r>
      <w:r w:rsidR="00D15910" w:rsidRPr="00F96146">
        <w:t>WMA</w:t>
      </w:r>
      <w:r w:rsidR="00E241C5" w:rsidRPr="00F96146">
        <w:t xml:space="preserve"> may exhibit</w:t>
      </w:r>
      <w:r w:rsidR="008529B9" w:rsidRPr="00F96146">
        <w:t xml:space="preserve"> higher</w:t>
      </w:r>
      <w:r w:rsidR="00E241C5" w:rsidRPr="00F96146">
        <w:t xml:space="preserve"> moisture-induced damage potential </w:t>
      </w:r>
      <w:r w:rsidR="00D42A36" w:rsidRPr="00F96146">
        <w:t>than</w:t>
      </w:r>
      <w:r w:rsidR="00E241C5" w:rsidRPr="00F96146">
        <w:t xml:space="preserve"> </w:t>
      </w:r>
      <w:r w:rsidR="00D15910" w:rsidRPr="00F96146">
        <w:t>HMA</w:t>
      </w:r>
      <w:r w:rsidR="00E241C5" w:rsidRPr="00F96146">
        <w:t>, in presence of moisture.</w:t>
      </w:r>
    </w:p>
    <w:p w14:paraId="74E1DCC1" w14:textId="792C7551" w:rsidR="00E241C5" w:rsidRPr="00F96146" w:rsidRDefault="00E241C5" w:rsidP="00E241C5">
      <w:pPr>
        <w:pStyle w:val="ListParagraph"/>
        <w:numPr>
          <w:ilvl w:val="0"/>
          <w:numId w:val="15"/>
        </w:numPr>
        <w:spacing w:after="160" w:line="480" w:lineRule="auto"/>
      </w:pPr>
      <w:r w:rsidRPr="00F96146">
        <w:t xml:space="preserve">A relatively low TSR value was observed for foamed </w:t>
      </w:r>
      <w:r w:rsidR="00D15910" w:rsidRPr="00F96146">
        <w:t>WMA</w:t>
      </w:r>
      <w:r w:rsidRPr="00F96146">
        <w:t xml:space="preserve"> compared to </w:t>
      </w:r>
      <w:r w:rsidR="00D15910" w:rsidRPr="00F96146">
        <w:t>HMA</w:t>
      </w:r>
      <w:r w:rsidRPr="00F96146">
        <w:t xml:space="preserve"> for both AASHTO T 283 and MIST conditioning methods, indicating higher moisture-induced damage potential for </w:t>
      </w:r>
      <w:r w:rsidR="00D15910" w:rsidRPr="00F96146">
        <w:t>WMA</w:t>
      </w:r>
      <w:r w:rsidRPr="00F96146">
        <w:t xml:space="preserve">. The MIST method was found to screen asphalt mixes more distinctly compared to the AASHTO T 283 method due to the application of cyclic loads during the conditioning process. </w:t>
      </w:r>
    </w:p>
    <w:p w14:paraId="17DECD61" w14:textId="6C4C2E11" w:rsidR="00E241C5" w:rsidRPr="00F96146" w:rsidRDefault="00E241C5" w:rsidP="00E241C5">
      <w:pPr>
        <w:pStyle w:val="ListParagraph"/>
        <w:numPr>
          <w:ilvl w:val="0"/>
          <w:numId w:val="15"/>
        </w:numPr>
        <w:spacing w:after="160" w:line="480" w:lineRule="auto"/>
      </w:pPr>
      <w:r w:rsidRPr="00F96146">
        <w:t xml:space="preserve">The lower mixing and compaction temperatures for </w:t>
      </w:r>
      <w:r w:rsidR="00D15910" w:rsidRPr="00F96146">
        <w:t>WMA</w:t>
      </w:r>
      <w:r w:rsidRPr="00F96146">
        <w:t xml:space="preserve"> may result in partially dried aggregates. Also, water used in the foaming process for </w:t>
      </w:r>
      <w:r w:rsidR="00D15910" w:rsidRPr="00F96146">
        <w:t>WMA</w:t>
      </w:r>
      <w:r w:rsidRPr="00F96146">
        <w:t xml:space="preserve"> may adversely affect the bonding between aggregates and binder. Therefore, foamed </w:t>
      </w:r>
      <w:r w:rsidR="00D15910" w:rsidRPr="00F96146">
        <w:t>WMA</w:t>
      </w:r>
      <w:r w:rsidRPr="00F96146">
        <w:t xml:space="preserve"> exhibited higher moisture-induced damage potential compared to </w:t>
      </w:r>
      <w:r w:rsidR="00D15910" w:rsidRPr="00F96146">
        <w:t>HMA</w:t>
      </w:r>
      <w:r w:rsidRPr="00F96146">
        <w:t>.</w:t>
      </w:r>
    </w:p>
    <w:p w14:paraId="5979C00E" w14:textId="5CA18B23" w:rsidR="00E241C5" w:rsidRPr="00F96146" w:rsidRDefault="00E241C5" w:rsidP="00E241C5">
      <w:pPr>
        <w:pStyle w:val="ListParagraph"/>
        <w:numPr>
          <w:ilvl w:val="0"/>
          <w:numId w:val="15"/>
        </w:numPr>
        <w:spacing w:line="480" w:lineRule="auto"/>
      </w:pPr>
      <w:r w:rsidRPr="00F96146">
        <w:t>It was found that incorporation of RAP in the asphalt mixes increased the moisture-induced damage resistance. Th</w:t>
      </w:r>
      <w:r w:rsidR="00557327" w:rsidRPr="00F96146">
        <w:t xml:space="preserve">e </w:t>
      </w:r>
      <w:r w:rsidRPr="00F96146">
        <w:t>strong</w:t>
      </w:r>
      <w:r w:rsidR="00E65D54" w:rsidRPr="00F96146">
        <w:t>er</w:t>
      </w:r>
      <w:r w:rsidRPr="00F96146">
        <w:t xml:space="preserve"> bond between aged binder </w:t>
      </w:r>
      <w:r w:rsidRPr="00F96146">
        <w:lastRenderedPageBreak/>
        <w:t>and aggregates of RAP</w:t>
      </w:r>
      <w:r w:rsidR="00E65D54" w:rsidRPr="00F96146">
        <w:t xml:space="preserve"> is expected</w:t>
      </w:r>
      <w:r w:rsidR="00241201" w:rsidRPr="00F96146">
        <w:t xml:space="preserve"> to reduce moisture-induced damage</w:t>
      </w:r>
      <w:r w:rsidR="00680E91" w:rsidRPr="00F96146">
        <w:t xml:space="preserve"> potential</w:t>
      </w:r>
      <w:r w:rsidRPr="00F96146">
        <w:t>.</w:t>
      </w:r>
    </w:p>
    <w:p w14:paraId="251F66CB" w14:textId="7C9788D5" w:rsidR="005843AD" w:rsidRPr="00F96146" w:rsidRDefault="00667DE7" w:rsidP="0013399F">
      <w:pPr>
        <w:pStyle w:val="Heading2"/>
        <w:keepLines/>
        <w:widowControl/>
        <w:numPr>
          <w:ilvl w:val="1"/>
          <w:numId w:val="0"/>
        </w:numPr>
        <w:tabs>
          <w:tab w:val="clear" w:pos="0"/>
          <w:tab w:val="clear" w:pos="90"/>
          <w:tab w:val="left" w:pos="450"/>
        </w:tabs>
        <w:autoSpaceDE/>
        <w:autoSpaceDN/>
        <w:ind w:left="446" w:hanging="446"/>
        <w:jc w:val="left"/>
        <w:rPr>
          <w:rFonts w:ascii="Times New Roman" w:hAnsi="Times New Roman"/>
        </w:rPr>
      </w:pPr>
      <w:bookmarkStart w:id="238" w:name="_Toc13570839"/>
      <w:r w:rsidRPr="00F96146">
        <w:rPr>
          <w:rFonts w:ascii="Times New Roman" w:hAnsi="Times New Roman"/>
        </w:rPr>
        <w:t>6.</w:t>
      </w:r>
      <w:r w:rsidR="00DF73B1" w:rsidRPr="00F96146">
        <w:rPr>
          <w:rFonts w:ascii="Times New Roman" w:hAnsi="Times New Roman"/>
        </w:rPr>
        <w:t xml:space="preserve">2 </w:t>
      </w:r>
      <w:r w:rsidR="005843AD" w:rsidRPr="00F96146">
        <w:rPr>
          <w:rFonts w:ascii="Times New Roman" w:hAnsi="Times New Roman"/>
        </w:rPr>
        <w:t>Recommendations</w:t>
      </w:r>
      <w:bookmarkEnd w:id="238"/>
      <w:r w:rsidR="005843AD" w:rsidRPr="00F96146">
        <w:rPr>
          <w:rFonts w:ascii="Times New Roman" w:hAnsi="Times New Roman"/>
        </w:rPr>
        <w:t xml:space="preserve"> </w:t>
      </w:r>
    </w:p>
    <w:p w14:paraId="40B74234" w14:textId="77777777" w:rsidR="005843AD" w:rsidRPr="00F96146" w:rsidRDefault="005843AD" w:rsidP="005843AD">
      <w:pPr>
        <w:spacing w:line="480" w:lineRule="auto"/>
      </w:pPr>
      <w:r w:rsidRPr="00F96146">
        <w:t>Based on the limitations of this study, the following recommendations are made:</w:t>
      </w:r>
    </w:p>
    <w:p w14:paraId="1DEC8B51" w14:textId="00A70B48" w:rsidR="00DB7CC3" w:rsidRPr="00F96146" w:rsidRDefault="00DB7CC3" w:rsidP="00DB7CC3">
      <w:pPr>
        <w:pStyle w:val="ListParagraph"/>
        <w:numPr>
          <w:ilvl w:val="0"/>
          <w:numId w:val="16"/>
        </w:numPr>
        <w:spacing w:after="160" w:line="480" w:lineRule="auto"/>
      </w:pPr>
      <w:r w:rsidRPr="00F96146">
        <w:t xml:space="preserve">The RAP content up to 25% was considered in this study. The effect of higher RAP content in foamed </w:t>
      </w:r>
      <w:r w:rsidR="00D15910" w:rsidRPr="00F96146">
        <w:t>WMA</w:t>
      </w:r>
      <w:r w:rsidRPr="00F96146">
        <w:t xml:space="preserve"> could be considered in a future study</w:t>
      </w:r>
      <w:r w:rsidR="001C16CA" w:rsidRPr="00F96146">
        <w:t>.</w:t>
      </w:r>
    </w:p>
    <w:p w14:paraId="61FE8B5C" w14:textId="41111F37" w:rsidR="00DB7CC3" w:rsidRPr="00F96146" w:rsidRDefault="00DB7CC3" w:rsidP="00DB7CC3">
      <w:pPr>
        <w:pStyle w:val="ListParagraph"/>
        <w:numPr>
          <w:ilvl w:val="0"/>
          <w:numId w:val="16"/>
        </w:numPr>
        <w:spacing w:after="160" w:line="480" w:lineRule="auto"/>
      </w:pPr>
      <w:r w:rsidRPr="00F96146">
        <w:t xml:space="preserve">The </w:t>
      </w:r>
      <w:r w:rsidR="00D15910" w:rsidRPr="00F96146">
        <w:t>WMA</w:t>
      </w:r>
      <w:r w:rsidRPr="00F96146">
        <w:t xml:space="preserve"> using foaming process w</w:t>
      </w:r>
      <w:r w:rsidR="00AD2708" w:rsidRPr="00F96146">
        <w:t>as</w:t>
      </w:r>
      <w:r w:rsidRPr="00F96146">
        <w:t xml:space="preserve"> considered in this study. Therefore, the laboratory and field performance of other </w:t>
      </w:r>
      <w:r w:rsidR="00D15910" w:rsidRPr="00F96146">
        <w:t>WMA</w:t>
      </w:r>
      <w:r w:rsidRPr="00F96146">
        <w:t>, namely chemical and organic can be verified in the future study</w:t>
      </w:r>
      <w:r w:rsidR="001C16CA" w:rsidRPr="00F96146">
        <w:t>.</w:t>
      </w:r>
    </w:p>
    <w:p w14:paraId="5173912B" w14:textId="125FF879" w:rsidR="005843AD" w:rsidRPr="00F96146" w:rsidRDefault="005843AD" w:rsidP="00DF73B1">
      <w:pPr>
        <w:pStyle w:val="ListParagraph"/>
        <w:numPr>
          <w:ilvl w:val="0"/>
          <w:numId w:val="16"/>
        </w:numPr>
        <w:spacing w:after="160" w:line="480" w:lineRule="auto"/>
      </w:pPr>
      <w:r w:rsidRPr="00F96146">
        <w:t>In this study, two commonly used</w:t>
      </w:r>
      <w:r w:rsidR="006F1529" w:rsidRPr="00F96146">
        <w:t xml:space="preserve"> asphalt mixes </w:t>
      </w:r>
      <w:r w:rsidR="007918B3" w:rsidRPr="00F96146">
        <w:t xml:space="preserve">for intermediate and surface courses </w:t>
      </w:r>
      <w:r w:rsidR="006F1529" w:rsidRPr="00F96146">
        <w:t>in Oklahoma</w:t>
      </w:r>
      <w:r w:rsidR="007918B3" w:rsidRPr="00F96146">
        <w:t xml:space="preserve"> </w:t>
      </w:r>
      <w:r w:rsidRPr="00F96146">
        <w:t xml:space="preserve">were considered </w:t>
      </w:r>
      <w:r w:rsidR="006D365E" w:rsidRPr="00F96146">
        <w:t xml:space="preserve">for laboratory </w:t>
      </w:r>
      <w:r w:rsidR="00CB5D0A" w:rsidRPr="00F96146">
        <w:t xml:space="preserve">performance </w:t>
      </w:r>
      <w:r w:rsidR="006D365E" w:rsidRPr="00F96146">
        <w:t>evaluation</w:t>
      </w:r>
      <w:r w:rsidR="00CB5D0A" w:rsidRPr="00F96146">
        <w:t xml:space="preserve"> </w:t>
      </w:r>
      <w:r w:rsidRPr="00F96146">
        <w:t xml:space="preserve">of foamed </w:t>
      </w:r>
      <w:r w:rsidR="00D15910" w:rsidRPr="00F96146">
        <w:t>WMA</w:t>
      </w:r>
      <w:r w:rsidRPr="00F96146">
        <w:t xml:space="preserve">. It is recommended </w:t>
      </w:r>
      <w:r w:rsidR="008C567A" w:rsidRPr="00F96146">
        <w:t xml:space="preserve">that addition </w:t>
      </w:r>
      <w:r w:rsidR="00913A49" w:rsidRPr="00F96146">
        <w:t>intermediate</w:t>
      </w:r>
      <w:r w:rsidRPr="00F96146">
        <w:t xml:space="preserve"> and surface course mixes</w:t>
      </w:r>
      <w:r w:rsidR="005270ED" w:rsidRPr="00F96146">
        <w:t xml:space="preserve"> </w:t>
      </w:r>
      <w:r w:rsidR="00CE51A7" w:rsidRPr="00F96146">
        <w:t>can be considered</w:t>
      </w:r>
      <w:r w:rsidRPr="00F96146">
        <w:t xml:space="preserve"> for future studies</w:t>
      </w:r>
      <w:r w:rsidR="001C16CA" w:rsidRPr="00F96146">
        <w:t>.</w:t>
      </w:r>
    </w:p>
    <w:p w14:paraId="5994F503" w14:textId="208A3BDC" w:rsidR="005843AD" w:rsidRPr="00F96146" w:rsidRDefault="005843AD" w:rsidP="00DF73B1">
      <w:pPr>
        <w:pStyle w:val="ListParagraph"/>
        <w:numPr>
          <w:ilvl w:val="0"/>
          <w:numId w:val="16"/>
        </w:numPr>
        <w:spacing w:after="160" w:line="480" w:lineRule="auto"/>
      </w:pPr>
      <w:r w:rsidRPr="00F96146">
        <w:t xml:space="preserve">In this study, percent air voids were considered to check the volumetric properties of WMA and </w:t>
      </w:r>
      <w:r w:rsidR="00D15910" w:rsidRPr="00F96146">
        <w:t>HMA</w:t>
      </w:r>
      <w:r w:rsidRPr="00F96146">
        <w:t xml:space="preserve">. In the future, optimum binder content and absorbed binder content can be varied to identify the mix design related </w:t>
      </w:r>
      <w:r w:rsidR="007046A2" w:rsidRPr="00F96146">
        <w:t>issues</w:t>
      </w:r>
      <w:r w:rsidRPr="00F96146">
        <w:t xml:space="preserve"> of foamed </w:t>
      </w:r>
      <w:r w:rsidR="00D15910" w:rsidRPr="00F96146">
        <w:t>WMA</w:t>
      </w:r>
      <w:r w:rsidR="001C16CA" w:rsidRPr="00F96146">
        <w:t>.</w:t>
      </w:r>
    </w:p>
    <w:p w14:paraId="42885E7D" w14:textId="2C6A63DE" w:rsidR="005843AD" w:rsidRPr="00F96146" w:rsidRDefault="005843AD" w:rsidP="00DF73B1">
      <w:pPr>
        <w:pStyle w:val="ListParagraph"/>
        <w:numPr>
          <w:ilvl w:val="0"/>
          <w:numId w:val="16"/>
        </w:numPr>
        <w:spacing w:after="160" w:line="480" w:lineRule="auto"/>
      </w:pPr>
      <w:r w:rsidRPr="00F96146">
        <w:t xml:space="preserve">The field performance of </w:t>
      </w:r>
      <w:r w:rsidR="00D15910" w:rsidRPr="00F96146">
        <w:t>WMA</w:t>
      </w:r>
      <w:r w:rsidRPr="00F96146">
        <w:t xml:space="preserve"> m</w:t>
      </w:r>
      <w:r w:rsidR="00153C2E" w:rsidRPr="00F96146">
        <w:t xml:space="preserve">ay </w:t>
      </w:r>
      <w:r w:rsidRPr="00F96146">
        <w:t xml:space="preserve">be different </w:t>
      </w:r>
      <w:r w:rsidR="00CE51A7" w:rsidRPr="00F96146">
        <w:t>than</w:t>
      </w:r>
      <w:r w:rsidRPr="00F96146">
        <w:t xml:space="preserve"> the laboratory performance. Therefore, both short-term and long-term field performance of foamed </w:t>
      </w:r>
      <w:r w:rsidR="00D15910" w:rsidRPr="00F96146">
        <w:t>WMA</w:t>
      </w:r>
      <w:r w:rsidRPr="00F96146">
        <w:t xml:space="preserve"> can be evaluated in the future.</w:t>
      </w:r>
    </w:p>
    <w:p w14:paraId="3FA1B05C" w14:textId="2D3BB82A" w:rsidR="007C2A98" w:rsidRPr="00F96146" w:rsidRDefault="007C2A98" w:rsidP="007C2A98">
      <w:pPr>
        <w:spacing w:after="160" w:line="480" w:lineRule="auto"/>
      </w:pPr>
    </w:p>
    <w:p w14:paraId="30488CD0" w14:textId="77777777" w:rsidR="00C66478" w:rsidRDefault="00C66478" w:rsidP="007C2A98">
      <w:pPr>
        <w:spacing w:after="160" w:line="480" w:lineRule="auto"/>
      </w:pPr>
    </w:p>
    <w:p w14:paraId="307CB6E5" w14:textId="5171C300" w:rsidR="00AA0B13" w:rsidRPr="00F96146" w:rsidRDefault="00AA0B13" w:rsidP="00A557D2">
      <w:pPr>
        <w:pStyle w:val="Heading1"/>
        <w:rPr>
          <w:rFonts w:ascii="Times New Roman" w:hAnsi="Times New Roman"/>
        </w:rPr>
      </w:pPr>
      <w:bookmarkStart w:id="239" w:name="_Toc310579474"/>
      <w:bookmarkStart w:id="240" w:name="_Toc13570840"/>
      <w:bookmarkEnd w:id="146"/>
      <w:r w:rsidRPr="00F96146">
        <w:rPr>
          <w:rFonts w:ascii="Times New Roman" w:hAnsi="Times New Roman"/>
        </w:rPr>
        <w:lastRenderedPageBreak/>
        <w:t>References</w:t>
      </w:r>
      <w:bookmarkEnd w:id="239"/>
      <w:bookmarkEnd w:id="240"/>
    </w:p>
    <w:p w14:paraId="135CF05C"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AASHTO TP 10 (1993). “Standard Test Method for Thermal Stress Restrained Specimen Tensile Strength.” </w:t>
      </w:r>
      <w:r w:rsidRPr="00F96146">
        <w:rPr>
          <w:i/>
          <w:color w:val="000000"/>
        </w:rPr>
        <w:t xml:space="preserve">American Association of State Highway and Transportation Officials, </w:t>
      </w:r>
      <w:r w:rsidRPr="00F96146">
        <w:rPr>
          <w:iCs/>
          <w:color w:val="000000"/>
        </w:rPr>
        <w:t>Washington, D.C.</w:t>
      </w:r>
    </w:p>
    <w:p w14:paraId="6F7DC6F8" w14:textId="2B5CE6B3" w:rsidR="009B2FB9" w:rsidRPr="00F96146" w:rsidRDefault="009B2FB9" w:rsidP="00DA0126">
      <w:pPr>
        <w:pStyle w:val="ListParagraph"/>
        <w:numPr>
          <w:ilvl w:val="0"/>
          <w:numId w:val="18"/>
        </w:numPr>
        <w:spacing w:after="120" w:line="360" w:lineRule="auto"/>
        <w:ind w:left="0" w:hanging="720"/>
      </w:pPr>
      <w:r w:rsidRPr="00F96146">
        <w:t xml:space="preserve">AASHTO (2004). "Guide for Mechanistic-Empirical Design of </w:t>
      </w:r>
      <w:r w:rsidR="008F6671" w:rsidRPr="00F96146">
        <w:t>N</w:t>
      </w:r>
      <w:r w:rsidRPr="00F96146">
        <w:t xml:space="preserve">ew and </w:t>
      </w:r>
      <w:r w:rsidR="008F6671" w:rsidRPr="00F96146">
        <w:t>Rehabilitated Pavement Structures</w:t>
      </w:r>
      <w:r w:rsidR="000811EC" w:rsidRPr="00F96146">
        <w:t>.</w:t>
      </w:r>
      <w:r w:rsidRPr="00F96146">
        <w:t xml:space="preserve">" </w:t>
      </w:r>
      <w:r w:rsidRPr="00F96146">
        <w:rPr>
          <w:i/>
          <w:iCs/>
        </w:rPr>
        <w:t>American Association of State and Highway Transportation Officials, Final Report 1-37A prepared for National Cooperative Highway Research Program (NCHRP)</w:t>
      </w:r>
      <w:r w:rsidRPr="00F96146">
        <w:t>, Washington, D.C.</w:t>
      </w:r>
    </w:p>
    <w:p w14:paraId="47471839" w14:textId="77777777" w:rsidR="009B2FB9" w:rsidRPr="00F96146" w:rsidRDefault="009B2FB9" w:rsidP="00DA0126">
      <w:pPr>
        <w:pStyle w:val="ListParagraph"/>
        <w:numPr>
          <w:ilvl w:val="0"/>
          <w:numId w:val="18"/>
        </w:numPr>
        <w:spacing w:after="120" w:line="360" w:lineRule="auto"/>
        <w:ind w:left="0" w:hanging="720"/>
        <w:rPr>
          <w:iCs/>
          <w:color w:val="000000"/>
        </w:rPr>
      </w:pPr>
      <w:r w:rsidRPr="00F96146">
        <w:rPr>
          <w:color w:val="000000"/>
        </w:rPr>
        <w:t xml:space="preserve">AASHTO R 30 (2002). “Standard Practice for Mixture Conditioning of Hot Mix Asphalt (HMA).” </w:t>
      </w:r>
      <w:r w:rsidRPr="00F96146">
        <w:rPr>
          <w:i/>
          <w:color w:val="000000"/>
        </w:rPr>
        <w:t xml:space="preserve">American Association of State Highway and Transportation Officials, </w:t>
      </w:r>
      <w:r w:rsidRPr="00F96146">
        <w:rPr>
          <w:iCs/>
          <w:color w:val="000000"/>
        </w:rPr>
        <w:t>Washington, D.C.</w:t>
      </w:r>
    </w:p>
    <w:p w14:paraId="0D790D90" w14:textId="77777777" w:rsidR="009B2FB9" w:rsidRPr="00F96146" w:rsidRDefault="009B2FB9" w:rsidP="00DA0126">
      <w:pPr>
        <w:pStyle w:val="ListParagraph"/>
        <w:numPr>
          <w:ilvl w:val="0"/>
          <w:numId w:val="18"/>
        </w:numPr>
        <w:spacing w:after="120" w:line="360" w:lineRule="auto"/>
        <w:ind w:left="0" w:hanging="720"/>
        <w:rPr>
          <w:iCs/>
          <w:color w:val="000000"/>
        </w:rPr>
      </w:pPr>
      <w:r w:rsidRPr="00F96146">
        <w:rPr>
          <w:color w:val="000000"/>
        </w:rPr>
        <w:t xml:space="preserve">AASHTO R 35 (2013). “Standard Practice for Superpave Volumetric Design for Asphalt Mixtures.” </w:t>
      </w:r>
      <w:r w:rsidRPr="00F96146">
        <w:rPr>
          <w:i/>
          <w:color w:val="000000"/>
        </w:rPr>
        <w:t xml:space="preserve">American Association of State Highway and Transportation Officials, </w:t>
      </w:r>
      <w:r w:rsidRPr="00F96146">
        <w:rPr>
          <w:iCs/>
          <w:color w:val="000000"/>
        </w:rPr>
        <w:t>Washington, D.C.</w:t>
      </w:r>
    </w:p>
    <w:p w14:paraId="357098AA" w14:textId="47C433CB" w:rsidR="009B2FB9" w:rsidRPr="00F96146" w:rsidRDefault="009B2FB9" w:rsidP="00DA0126">
      <w:pPr>
        <w:pStyle w:val="ListParagraph"/>
        <w:numPr>
          <w:ilvl w:val="0"/>
          <w:numId w:val="18"/>
        </w:numPr>
        <w:spacing w:after="120" w:line="360" w:lineRule="auto"/>
        <w:ind w:left="0" w:hanging="720"/>
        <w:rPr>
          <w:iCs/>
          <w:color w:val="000000"/>
        </w:rPr>
      </w:pPr>
      <w:r w:rsidRPr="00F96146">
        <w:rPr>
          <w:color w:val="000000"/>
        </w:rPr>
        <w:t xml:space="preserve">AASHTO TP 108 (2016). “Standard Practice for Abrasion Loss of Asphalt Mixture Specimens.” </w:t>
      </w:r>
      <w:r w:rsidRPr="00F96146">
        <w:rPr>
          <w:i/>
          <w:color w:val="000000"/>
        </w:rPr>
        <w:t xml:space="preserve">American Association of State Highway and Transportation Officials, </w:t>
      </w:r>
      <w:r w:rsidRPr="00F96146">
        <w:rPr>
          <w:iCs/>
          <w:color w:val="000000"/>
        </w:rPr>
        <w:t>Washington, D.C.</w:t>
      </w:r>
    </w:p>
    <w:p w14:paraId="30092DCB" w14:textId="564D9E53" w:rsidR="00BC6A93" w:rsidRPr="00F96146" w:rsidRDefault="00BC6A93" w:rsidP="00DA0126">
      <w:pPr>
        <w:pStyle w:val="ListParagraph"/>
        <w:numPr>
          <w:ilvl w:val="0"/>
          <w:numId w:val="18"/>
        </w:numPr>
        <w:spacing w:after="120" w:line="360" w:lineRule="auto"/>
        <w:ind w:left="0" w:hanging="720"/>
        <w:rPr>
          <w:color w:val="000000"/>
        </w:rPr>
      </w:pPr>
      <w:r w:rsidRPr="00F96146">
        <w:rPr>
          <w:color w:val="000000"/>
        </w:rPr>
        <w:t xml:space="preserve">AASHTO TP 124 (2016). “Determining the Fracture Potential of Asphalt Mixtures Using Semicircular Bend Geometry (SCB) at Intermediate Temperature.” </w:t>
      </w:r>
      <w:r w:rsidRPr="00F96146">
        <w:rPr>
          <w:i/>
          <w:color w:val="000000"/>
        </w:rPr>
        <w:t xml:space="preserve">American Association of State Highway and Transportation Officials, </w:t>
      </w:r>
      <w:r w:rsidRPr="00F96146">
        <w:rPr>
          <w:iCs/>
          <w:color w:val="000000"/>
        </w:rPr>
        <w:t>Washington, D.C.</w:t>
      </w:r>
    </w:p>
    <w:p w14:paraId="7ABFB35C" w14:textId="78290193" w:rsidR="00C32AD1" w:rsidRPr="00F96146" w:rsidRDefault="00C32AD1" w:rsidP="00C32AD1">
      <w:pPr>
        <w:pStyle w:val="ListParagraph"/>
        <w:numPr>
          <w:ilvl w:val="0"/>
          <w:numId w:val="18"/>
        </w:numPr>
        <w:spacing w:after="120" w:line="360" w:lineRule="auto"/>
        <w:ind w:left="0" w:hanging="720"/>
        <w:rPr>
          <w:iCs/>
          <w:color w:val="000000"/>
        </w:rPr>
      </w:pPr>
      <w:r w:rsidRPr="00F96146">
        <w:rPr>
          <w:iCs/>
          <w:color w:val="000000"/>
        </w:rPr>
        <w:t xml:space="preserve">AASHTO T 164 (2014a). “Standard Method of </w:t>
      </w:r>
      <w:r w:rsidR="00C13641" w:rsidRPr="00F96146">
        <w:rPr>
          <w:color w:val="000000"/>
        </w:rPr>
        <w:t>Quantitative Extraction of Asphalt</w:t>
      </w:r>
      <w:r w:rsidR="00C13641" w:rsidRPr="00F96146">
        <w:rPr>
          <w:color w:val="000000"/>
        </w:rPr>
        <w:br/>
        <w:t>Binder from Hot Mix Asphalt (HMA)</w:t>
      </w:r>
      <w:r w:rsidRPr="00F96146">
        <w:rPr>
          <w:iCs/>
          <w:color w:val="000000"/>
        </w:rPr>
        <w:t xml:space="preserve">.” </w:t>
      </w:r>
      <w:r w:rsidRPr="00F96146">
        <w:rPr>
          <w:i/>
          <w:color w:val="000000"/>
        </w:rPr>
        <w:t>American Association of State and Highway Transportation Officials</w:t>
      </w:r>
      <w:r w:rsidRPr="00F96146">
        <w:rPr>
          <w:iCs/>
          <w:color w:val="000000"/>
        </w:rPr>
        <w:t>, Washington, D.C.</w:t>
      </w:r>
    </w:p>
    <w:p w14:paraId="3B9D81DB" w14:textId="4FE8BDA5" w:rsidR="009B2FB9" w:rsidRPr="00F96146" w:rsidRDefault="009B2FB9" w:rsidP="00DA0126">
      <w:pPr>
        <w:pStyle w:val="ListParagraph"/>
        <w:numPr>
          <w:ilvl w:val="0"/>
          <w:numId w:val="18"/>
        </w:numPr>
        <w:spacing w:after="120" w:line="360" w:lineRule="auto"/>
        <w:ind w:left="0" w:hanging="720"/>
        <w:rPr>
          <w:iCs/>
          <w:color w:val="000000"/>
        </w:rPr>
      </w:pPr>
      <w:r w:rsidRPr="00F96146">
        <w:rPr>
          <w:iCs/>
          <w:color w:val="000000"/>
        </w:rPr>
        <w:t xml:space="preserve">AASHTO T 166 (2010). “Standard Method of Test for Bulk Specific Gravity of Compacted Hot-Mix Asphalt </w:t>
      </w:r>
      <w:r w:rsidR="00925329" w:rsidRPr="00F96146">
        <w:rPr>
          <w:iCs/>
          <w:color w:val="000000"/>
        </w:rPr>
        <w:t>U</w:t>
      </w:r>
      <w:r w:rsidRPr="00F96146">
        <w:rPr>
          <w:iCs/>
          <w:color w:val="000000"/>
        </w:rPr>
        <w:t xml:space="preserve">sing Saturated Surface-Dry Specimens.” </w:t>
      </w:r>
      <w:r w:rsidRPr="00F96146">
        <w:rPr>
          <w:i/>
          <w:color w:val="000000"/>
        </w:rPr>
        <w:t>American Association of State and Highway Transportation Officials</w:t>
      </w:r>
      <w:r w:rsidRPr="00F96146">
        <w:rPr>
          <w:iCs/>
          <w:color w:val="000000"/>
        </w:rPr>
        <w:t>, Washington, D.C.</w:t>
      </w:r>
    </w:p>
    <w:p w14:paraId="248B8F11" w14:textId="77777777" w:rsidR="009B2FB9" w:rsidRPr="00F96146" w:rsidRDefault="009B2FB9" w:rsidP="00DA0126">
      <w:pPr>
        <w:pStyle w:val="ListParagraph"/>
        <w:numPr>
          <w:ilvl w:val="0"/>
          <w:numId w:val="18"/>
        </w:numPr>
        <w:spacing w:after="120" w:line="360" w:lineRule="auto"/>
        <w:ind w:left="0" w:hanging="720"/>
        <w:rPr>
          <w:iCs/>
          <w:color w:val="000000"/>
        </w:rPr>
      </w:pPr>
      <w:r w:rsidRPr="00F96146">
        <w:rPr>
          <w:iCs/>
          <w:color w:val="000000"/>
        </w:rPr>
        <w:t>AASHTO T 209 (2012). “Theoretical Maximum Specific Gravity (G</w:t>
      </w:r>
      <w:r w:rsidRPr="00F96146">
        <w:rPr>
          <w:iCs/>
          <w:color w:val="000000"/>
          <w:vertAlign w:val="subscript"/>
        </w:rPr>
        <w:t>mm</w:t>
      </w:r>
      <w:r w:rsidRPr="00F96146">
        <w:rPr>
          <w:iCs/>
          <w:color w:val="000000"/>
        </w:rPr>
        <w:t xml:space="preserve">) and Density of Hot Mix Asphalt (HMA).” </w:t>
      </w:r>
      <w:r w:rsidRPr="00F96146">
        <w:rPr>
          <w:i/>
          <w:color w:val="000000"/>
        </w:rPr>
        <w:t>American Association of State and Highway Transportation Officials</w:t>
      </w:r>
      <w:r w:rsidRPr="00F96146">
        <w:rPr>
          <w:iCs/>
          <w:color w:val="000000"/>
        </w:rPr>
        <w:t>, Washington, D.C.</w:t>
      </w:r>
    </w:p>
    <w:p w14:paraId="18FC5738" w14:textId="6E1703F9"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AASHTO T 283 (2014</w:t>
      </w:r>
      <w:r w:rsidR="00E97B95" w:rsidRPr="00F96146">
        <w:rPr>
          <w:color w:val="000000"/>
        </w:rPr>
        <w:t>b</w:t>
      </w:r>
      <w:r w:rsidRPr="00F96146">
        <w:rPr>
          <w:color w:val="000000"/>
        </w:rPr>
        <w:t xml:space="preserve">). “Standard Practice for Resistance of Compacted Asphalt Mixtures to Moisture-Induced Damage.” </w:t>
      </w:r>
      <w:r w:rsidRPr="00F96146">
        <w:rPr>
          <w:i/>
          <w:color w:val="000000"/>
        </w:rPr>
        <w:t xml:space="preserve">American Association of State Highway and Transportation Officials, </w:t>
      </w:r>
      <w:r w:rsidRPr="00F96146">
        <w:rPr>
          <w:iCs/>
          <w:color w:val="000000"/>
        </w:rPr>
        <w:t>Washington, D.C.</w:t>
      </w:r>
    </w:p>
    <w:p w14:paraId="23AAC33B" w14:textId="1E2B3501"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AASHTO T 324 (2014</w:t>
      </w:r>
      <w:r w:rsidR="00E97B95" w:rsidRPr="00F96146">
        <w:rPr>
          <w:color w:val="000000"/>
        </w:rPr>
        <w:t>c</w:t>
      </w:r>
      <w:r w:rsidRPr="00F96146">
        <w:rPr>
          <w:color w:val="000000"/>
        </w:rPr>
        <w:t xml:space="preserve">). “Standard Method of Test for Hamburg Wheel-Track Testing of Compacted Hot Mix Asphalt (HMA).” </w:t>
      </w:r>
      <w:r w:rsidRPr="00F96146">
        <w:rPr>
          <w:i/>
          <w:iCs/>
          <w:color w:val="000000"/>
        </w:rPr>
        <w:t>American Association of State Highway and Transportation Officials</w:t>
      </w:r>
      <w:r w:rsidRPr="00F96146">
        <w:rPr>
          <w:color w:val="000000"/>
        </w:rPr>
        <w:t>, Washington, D.C.</w:t>
      </w:r>
    </w:p>
    <w:p w14:paraId="691077A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AASHTO T 378 (2017). “Standard Method of Test for Determining the Dynamic Modulus and Flow Number for Asphalt Mixtures Using the Asphalt Mixture Performance Tester (AMPT).” </w:t>
      </w:r>
      <w:r w:rsidRPr="00F96146">
        <w:rPr>
          <w:i/>
          <w:iCs/>
          <w:color w:val="000000"/>
        </w:rPr>
        <w:t>American Association of State Highway and Transportation Officials</w:t>
      </w:r>
      <w:r w:rsidRPr="00F96146">
        <w:rPr>
          <w:color w:val="000000"/>
        </w:rPr>
        <w:t>, Washington, D.C.</w:t>
      </w:r>
    </w:p>
    <w:p w14:paraId="37CA93D0" w14:textId="78B62FC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Abbas, A. R., and Ali, A. (2011). “Mechanical Properties of Warm Mix Asphalt Prepared </w:t>
      </w:r>
      <w:r w:rsidR="00925329" w:rsidRPr="00F96146">
        <w:rPr>
          <w:color w:val="000000"/>
        </w:rPr>
        <w:t>U</w:t>
      </w:r>
      <w:r w:rsidRPr="00F96146">
        <w:rPr>
          <w:color w:val="000000"/>
        </w:rPr>
        <w:t xml:space="preserve">sing Foamed Asphalt Binders.” </w:t>
      </w:r>
      <w:r w:rsidRPr="00F96146">
        <w:rPr>
          <w:i/>
          <w:iCs/>
          <w:color w:val="000000"/>
        </w:rPr>
        <w:t>Executive Summary Report (No. FHWA/OH-2011/6).</w:t>
      </w:r>
      <w:r w:rsidRPr="00F96146">
        <w:rPr>
          <w:color w:val="000000"/>
        </w:rPr>
        <w:t xml:space="preserve"> Ohio. Dept. of Transportation.</w:t>
      </w:r>
    </w:p>
    <w:p w14:paraId="7195661B"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Abuawad, I. M., Al-Qadi, I. L., and Trepanier, J. S. (2015). “Mitigation of Moisture Damage in Asphalt Concrete: Testing Techniques and Additives/Modifiers Effectiveness.” </w:t>
      </w:r>
      <w:r w:rsidRPr="00F96146">
        <w:rPr>
          <w:i/>
          <w:iCs/>
          <w:color w:val="000000"/>
        </w:rPr>
        <w:t>Construction and Building Materials, Vol. 84</w:t>
      </w:r>
      <w:r w:rsidRPr="00F96146">
        <w:rPr>
          <w:color w:val="000000"/>
        </w:rPr>
        <w:t>, pp. 437-443.</w:t>
      </w:r>
    </w:p>
    <w:p w14:paraId="09ECF615" w14:textId="77777777" w:rsidR="009B2FB9" w:rsidRPr="00F96146" w:rsidRDefault="009B2FB9" w:rsidP="00DA0126">
      <w:pPr>
        <w:pStyle w:val="ListParagraph"/>
        <w:numPr>
          <w:ilvl w:val="0"/>
          <w:numId w:val="18"/>
        </w:numPr>
        <w:spacing w:after="120" w:line="360" w:lineRule="auto"/>
        <w:ind w:left="0" w:hanging="720"/>
        <w:rPr>
          <w:iCs/>
          <w:color w:val="000000"/>
        </w:rPr>
      </w:pPr>
      <w:r w:rsidRPr="00F96146">
        <w:rPr>
          <w:color w:val="000000"/>
        </w:rPr>
        <w:t xml:space="preserve">Alhasan, A.A., Abbas, A.R., Nazzal, M., Dessouky, S., Ali, A., Kim, S.S. and Powers, D. (2014). “Low-Temperature Characterization of Foamed Warm-Mix Asphalt Produced by Water Injection.” </w:t>
      </w:r>
      <w:r w:rsidRPr="00F96146">
        <w:rPr>
          <w:i/>
          <w:color w:val="000000"/>
        </w:rPr>
        <w:t xml:space="preserve">Transportation Research Record: Journal of the Transportation Research Board, Vol. 2445, </w:t>
      </w:r>
      <w:r w:rsidRPr="00F96146">
        <w:rPr>
          <w:iCs/>
          <w:color w:val="000000"/>
        </w:rPr>
        <w:t>pp.</w:t>
      </w:r>
      <w:r w:rsidRPr="00F96146">
        <w:rPr>
          <w:i/>
          <w:color w:val="000000"/>
        </w:rPr>
        <w:t xml:space="preserve"> </w:t>
      </w:r>
      <w:r w:rsidRPr="00F96146">
        <w:rPr>
          <w:iCs/>
          <w:color w:val="000000"/>
        </w:rPr>
        <w:t>1–11.</w:t>
      </w:r>
    </w:p>
    <w:p w14:paraId="62A94052" w14:textId="75AE6801" w:rsidR="009B2FB9" w:rsidRPr="00F96146" w:rsidRDefault="009B2FB9" w:rsidP="00DA0126">
      <w:pPr>
        <w:pStyle w:val="ListParagraph"/>
        <w:numPr>
          <w:ilvl w:val="0"/>
          <w:numId w:val="18"/>
        </w:numPr>
        <w:spacing w:after="120" w:line="360" w:lineRule="auto"/>
        <w:ind w:left="0" w:hanging="720"/>
        <w:rPr>
          <w:iCs/>
          <w:color w:val="000000" w:themeColor="text1"/>
          <w:shd w:val="clear" w:color="auto" w:fill="FFFFFF"/>
        </w:rPr>
      </w:pPr>
      <w:r w:rsidRPr="00F96146">
        <w:rPr>
          <w:color w:val="000000" w:themeColor="text1"/>
        </w:rPr>
        <w:t>Ali</w:t>
      </w:r>
      <w:r w:rsidRPr="00F96146">
        <w:rPr>
          <w:color w:val="000000" w:themeColor="text1"/>
          <w:shd w:val="clear" w:color="auto" w:fill="FFFFFF"/>
        </w:rPr>
        <w:t xml:space="preserve">, A., </w:t>
      </w:r>
      <w:r w:rsidRPr="00F96146">
        <w:rPr>
          <w:color w:val="000000" w:themeColor="text1"/>
        </w:rPr>
        <w:t xml:space="preserve">Abbas, A., Nazzal, M., Alhasan, A., Roy, A. </w:t>
      </w:r>
      <w:r w:rsidRPr="00F96146">
        <w:rPr>
          <w:color w:val="000000" w:themeColor="text1"/>
          <w:shd w:val="clear" w:color="auto" w:fill="FFFFFF"/>
        </w:rPr>
        <w:t xml:space="preserve">and </w:t>
      </w:r>
      <w:r w:rsidRPr="00F96146">
        <w:rPr>
          <w:color w:val="000000" w:themeColor="text1"/>
        </w:rPr>
        <w:t>Powers</w:t>
      </w:r>
      <w:r w:rsidRPr="00F96146">
        <w:rPr>
          <w:color w:val="000000" w:themeColor="text1"/>
          <w:shd w:val="clear" w:color="auto" w:fill="FFFFFF"/>
        </w:rPr>
        <w:t>, D. (2013). “</w:t>
      </w:r>
      <w:r w:rsidRPr="00F96146">
        <w:rPr>
          <w:bCs/>
          <w:color w:val="000000" w:themeColor="text1"/>
          <w:shd w:val="clear" w:color="auto" w:fill="FFFFFF"/>
        </w:rPr>
        <w:t xml:space="preserve">Effect of </w:t>
      </w:r>
      <w:r w:rsidR="003B7A8A" w:rsidRPr="00F96146">
        <w:rPr>
          <w:bCs/>
          <w:color w:val="000000" w:themeColor="text1"/>
          <w:shd w:val="clear" w:color="auto" w:fill="FFFFFF"/>
        </w:rPr>
        <w:t>Temperature Reduction, Foaming Water Content, and Aggregate Moisture Content on Performance of Foamed Warm Mix Asphalt</w:t>
      </w:r>
      <w:r w:rsidRPr="00F96146">
        <w:rPr>
          <w:color w:val="000000" w:themeColor="text1"/>
          <w:shd w:val="clear" w:color="auto" w:fill="FFFFFF"/>
        </w:rPr>
        <w:t>.” </w:t>
      </w:r>
      <w:r w:rsidRPr="00F96146">
        <w:rPr>
          <w:i/>
          <w:iCs/>
          <w:color w:val="000000" w:themeColor="text1"/>
          <w:shd w:val="clear" w:color="auto" w:fill="FFFFFF"/>
        </w:rPr>
        <w:t xml:space="preserve">Construction and Building Materials, Vol. 48, </w:t>
      </w:r>
      <w:r w:rsidRPr="00F96146">
        <w:rPr>
          <w:iCs/>
          <w:color w:val="000000" w:themeColor="text1"/>
          <w:shd w:val="clear" w:color="auto" w:fill="FFFFFF"/>
        </w:rPr>
        <w:t xml:space="preserve">pp. 1058–1066.  </w:t>
      </w:r>
    </w:p>
    <w:p w14:paraId="3ED8E8DF" w14:textId="4AE57217" w:rsidR="00051A28" w:rsidRPr="00F96146" w:rsidRDefault="00051A28" w:rsidP="00051A28">
      <w:pPr>
        <w:pStyle w:val="ListParagraph"/>
        <w:numPr>
          <w:ilvl w:val="0"/>
          <w:numId w:val="18"/>
        </w:numPr>
        <w:spacing w:after="120" w:line="360" w:lineRule="auto"/>
        <w:ind w:left="0" w:hanging="720"/>
        <w:rPr>
          <w:color w:val="000000"/>
        </w:rPr>
      </w:pPr>
      <w:r w:rsidRPr="00F96146">
        <w:rPr>
          <w:color w:val="000000"/>
        </w:rPr>
        <w:t>Ali, S.A. (201</w:t>
      </w:r>
      <w:r w:rsidR="00D7234C" w:rsidRPr="00F96146">
        <w:rPr>
          <w:color w:val="000000"/>
        </w:rPr>
        <w:t>6</w:t>
      </w:r>
      <w:r w:rsidRPr="00F96146">
        <w:rPr>
          <w:color w:val="000000"/>
        </w:rPr>
        <w:t>). “</w:t>
      </w:r>
      <w:r w:rsidR="00DC7797" w:rsidRPr="00F96146">
        <w:rPr>
          <w:color w:val="000000"/>
        </w:rPr>
        <w:t>Rheological Properties of Polymer and RAP Modified Asphalt</w:t>
      </w:r>
      <w:r w:rsidR="00DC7797" w:rsidRPr="00F96146">
        <w:rPr>
          <w:color w:val="000000"/>
        </w:rPr>
        <w:br/>
        <w:t>Binders Using Multiple Stress Creep and Recovery Method</w:t>
      </w:r>
      <w:r w:rsidRPr="00F96146">
        <w:rPr>
          <w:color w:val="000000"/>
        </w:rPr>
        <w:t xml:space="preserve">.” </w:t>
      </w:r>
      <w:r w:rsidR="00DC7797" w:rsidRPr="00F96146">
        <w:rPr>
          <w:i/>
          <w:iCs/>
          <w:color w:val="000000"/>
        </w:rPr>
        <w:t>MS</w:t>
      </w:r>
      <w:r w:rsidRPr="00F96146">
        <w:rPr>
          <w:i/>
          <w:iCs/>
          <w:color w:val="000000"/>
        </w:rPr>
        <w:t xml:space="preserve"> Thesis</w:t>
      </w:r>
      <w:r w:rsidRPr="00F96146">
        <w:rPr>
          <w:color w:val="000000"/>
        </w:rPr>
        <w:t>, University of Oklahoma, Norman, OK, USA.</w:t>
      </w:r>
    </w:p>
    <w:p w14:paraId="12156894" w14:textId="2D76B020"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Al-Qadi, I. L., Ozer, H., Lambros, J., El Khatib, A., Singhvi, P., Khan, T., and Doll, B. (2015). “Testing Protocols to Ensure Performance of High Asphalt Binder Replacement Mixes </w:t>
      </w:r>
      <w:r w:rsidR="00925329" w:rsidRPr="00F96146">
        <w:rPr>
          <w:color w:val="000000"/>
        </w:rPr>
        <w:t>U</w:t>
      </w:r>
      <w:r w:rsidRPr="00F96146">
        <w:rPr>
          <w:color w:val="000000"/>
        </w:rPr>
        <w:t xml:space="preserve">sing RAP and RAS.” </w:t>
      </w:r>
      <w:r w:rsidRPr="00F96146">
        <w:rPr>
          <w:i/>
          <w:iCs/>
          <w:color w:val="000000"/>
        </w:rPr>
        <w:t xml:space="preserve">Illinois Center for Transportation/Illinois Department of Transportation, </w:t>
      </w:r>
      <w:r w:rsidRPr="00F96146">
        <w:rPr>
          <w:color w:val="000000"/>
        </w:rPr>
        <w:t>pp.</w:t>
      </w:r>
      <w:r w:rsidR="00BB3890" w:rsidRPr="00F96146">
        <w:rPr>
          <w:color w:val="000000"/>
        </w:rPr>
        <w:t xml:space="preserve"> </w:t>
      </w:r>
      <w:r w:rsidRPr="00F96146">
        <w:rPr>
          <w:color w:val="000000"/>
        </w:rPr>
        <w:t>1-191.</w:t>
      </w:r>
    </w:p>
    <w:p w14:paraId="0DB6D29E" w14:textId="3D367BE4" w:rsidR="002809DA"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Apeagyei, A. K., Diefenderfer, B. K., and Diefenderfer, S. D. (2011). “Rutting Resistance of Asphalt Concrete Mixtures that contain Recycled Asphalt Pavement.” </w:t>
      </w:r>
      <w:r w:rsidRPr="00F96146">
        <w:rPr>
          <w:i/>
          <w:iCs/>
          <w:color w:val="000000"/>
        </w:rPr>
        <w:t>Transportation Research Record</w:t>
      </w:r>
      <w:r w:rsidR="001E6E54" w:rsidRPr="00F96146">
        <w:rPr>
          <w:i/>
          <w:iCs/>
          <w:color w:val="000000"/>
        </w:rPr>
        <w:t xml:space="preserve">: </w:t>
      </w:r>
      <w:r w:rsidR="001E6E54" w:rsidRPr="00F96146">
        <w:rPr>
          <w:bCs/>
          <w:i/>
          <w:iCs/>
          <w:color w:val="000000"/>
          <w:shd w:val="clear" w:color="auto" w:fill="FFFFFF"/>
        </w:rPr>
        <w:t>Journal of the Transportation Research Board</w:t>
      </w:r>
      <w:r w:rsidRPr="00F96146">
        <w:rPr>
          <w:i/>
          <w:iCs/>
          <w:color w:val="000000"/>
        </w:rPr>
        <w:t>, Vol. 2208(1)</w:t>
      </w:r>
      <w:r w:rsidRPr="00F96146">
        <w:rPr>
          <w:color w:val="000000"/>
        </w:rPr>
        <w:t>, pp. 9-16.</w:t>
      </w:r>
      <w:r w:rsidR="00F327EC" w:rsidRPr="00F96146">
        <w:rPr>
          <w:color w:val="000000"/>
        </w:rPr>
        <w:t xml:space="preserve"> </w:t>
      </w:r>
    </w:p>
    <w:p w14:paraId="0502C642" w14:textId="69E3E2A2" w:rsidR="00F327EC" w:rsidRPr="00F96146" w:rsidRDefault="00F327EC" w:rsidP="00DA0126">
      <w:pPr>
        <w:pStyle w:val="ListParagraph"/>
        <w:numPr>
          <w:ilvl w:val="0"/>
          <w:numId w:val="18"/>
        </w:numPr>
        <w:spacing w:after="120" w:line="360" w:lineRule="auto"/>
        <w:ind w:left="0" w:hanging="720"/>
        <w:rPr>
          <w:color w:val="000000"/>
        </w:rPr>
      </w:pPr>
      <w:r w:rsidRPr="00F96146">
        <w:rPr>
          <w:color w:val="000000"/>
        </w:rPr>
        <w:t>Arshadi, A., Ghabchi</w:t>
      </w:r>
      <w:r w:rsidR="002809DA" w:rsidRPr="00F96146">
        <w:rPr>
          <w:color w:val="000000"/>
        </w:rPr>
        <w:t>, R., Ali S.A., Barman, M., Zaman, M.</w:t>
      </w:r>
      <w:r w:rsidR="00E33134" w:rsidRPr="00F96146">
        <w:rPr>
          <w:color w:val="000000"/>
        </w:rPr>
        <w:t xml:space="preserve">, and Commuri, S. (2017). </w:t>
      </w:r>
      <w:r w:rsidR="00AB2990" w:rsidRPr="00F96146">
        <w:rPr>
          <w:color w:val="000000"/>
        </w:rPr>
        <w:t>“Cracking Resistance of Warm Mix Asphalt Containing Recycled Asphalt Materials (RAP and RAS).”</w:t>
      </w:r>
      <w:r w:rsidR="00AB2990" w:rsidRPr="00F96146">
        <w:t xml:space="preserve"> </w:t>
      </w:r>
      <w:r w:rsidR="00AB2990" w:rsidRPr="00F96146">
        <w:rPr>
          <w:i/>
          <w:iCs/>
          <w:color w:val="000000"/>
        </w:rPr>
        <w:t>Transportation Research Board Annual Meeting</w:t>
      </w:r>
      <w:r w:rsidR="00E07159" w:rsidRPr="00F96146">
        <w:rPr>
          <w:color w:val="000000"/>
        </w:rPr>
        <w:t xml:space="preserve">, </w:t>
      </w:r>
      <w:r w:rsidR="00AB2990" w:rsidRPr="00F96146">
        <w:rPr>
          <w:i/>
          <w:iCs/>
          <w:color w:val="000000"/>
        </w:rPr>
        <w:t>January 8-12, 2017</w:t>
      </w:r>
      <w:r w:rsidR="00E07159" w:rsidRPr="00F96146">
        <w:rPr>
          <w:i/>
          <w:iCs/>
          <w:color w:val="000000"/>
        </w:rPr>
        <w:t xml:space="preserve">, </w:t>
      </w:r>
      <w:r w:rsidR="00E07159" w:rsidRPr="00F96146">
        <w:rPr>
          <w:color w:val="000000"/>
        </w:rPr>
        <w:t>Washington</w:t>
      </w:r>
      <w:r w:rsidR="00532E4E" w:rsidRPr="00F96146">
        <w:rPr>
          <w:color w:val="000000"/>
        </w:rPr>
        <w:t>,</w:t>
      </w:r>
      <w:r w:rsidR="00E07159" w:rsidRPr="00F96146">
        <w:rPr>
          <w:color w:val="000000"/>
        </w:rPr>
        <w:t xml:space="preserve"> D.C. </w:t>
      </w:r>
    </w:p>
    <w:p w14:paraId="667A5404" w14:textId="5C749DCE" w:rsidR="00B90809" w:rsidRPr="00F96146" w:rsidRDefault="00B52A92" w:rsidP="00DA0126">
      <w:pPr>
        <w:pStyle w:val="ListParagraph"/>
        <w:numPr>
          <w:ilvl w:val="0"/>
          <w:numId w:val="18"/>
        </w:numPr>
        <w:spacing w:after="120" w:line="360" w:lineRule="auto"/>
        <w:ind w:left="0" w:hanging="720"/>
        <w:rPr>
          <w:color w:val="000000"/>
        </w:rPr>
      </w:pPr>
      <w:r w:rsidRPr="00F96146">
        <w:rPr>
          <w:color w:val="000000"/>
        </w:rPr>
        <w:t>Asphalt Institute (2016). “Determining Lab Mixing and Compaction Temperatures for Binders.”</w:t>
      </w:r>
      <w:r w:rsidR="00BE4DC1" w:rsidRPr="00F96146">
        <w:t xml:space="preserve"> </w:t>
      </w:r>
      <w:r w:rsidR="00BE4DC1" w:rsidRPr="00F96146">
        <w:rPr>
          <w:i/>
          <w:iCs/>
          <w:color w:val="000000"/>
        </w:rPr>
        <w:t>2696 Research Park Drive</w:t>
      </w:r>
      <w:r w:rsidR="00836662" w:rsidRPr="00F96146">
        <w:rPr>
          <w:i/>
          <w:iCs/>
          <w:color w:val="000000"/>
        </w:rPr>
        <w:t xml:space="preserve"> </w:t>
      </w:r>
      <w:r w:rsidR="00BE4DC1" w:rsidRPr="00F96146">
        <w:rPr>
          <w:i/>
          <w:iCs/>
          <w:color w:val="000000"/>
        </w:rPr>
        <w:t>Lexington, KY 40511-8480</w:t>
      </w:r>
      <w:r w:rsidR="00FB0869" w:rsidRPr="00F96146">
        <w:rPr>
          <w:i/>
          <w:iCs/>
          <w:color w:val="000000"/>
        </w:rPr>
        <w:t>.</w:t>
      </w:r>
    </w:p>
    <w:p w14:paraId="43A386D4" w14:textId="4082E28E" w:rsidR="00836662" w:rsidRPr="00F96146" w:rsidRDefault="009658A9" w:rsidP="00A11D2E">
      <w:pPr>
        <w:pStyle w:val="ListParagraph"/>
        <w:spacing w:after="120" w:line="360" w:lineRule="auto"/>
        <w:ind w:left="0"/>
        <w:rPr>
          <w:bCs/>
          <w:color w:val="000000"/>
          <w:shd w:val="clear" w:color="auto" w:fill="FFFFFF"/>
        </w:rPr>
      </w:pPr>
      <w:hyperlink r:id="rId77" w:history="1">
        <w:r w:rsidR="00A11D2E" w:rsidRPr="00F96146">
          <w:rPr>
            <w:rStyle w:val="Hyperlink"/>
            <w:bCs/>
            <w:shd w:val="clear" w:color="auto" w:fill="FFFFFF"/>
          </w:rPr>
          <w:t>http://www.asphaltinstitute.org/engineering/determining-lab-mixing-compaction-temperatures-binders/</w:t>
        </w:r>
      </w:hyperlink>
    </w:p>
    <w:p w14:paraId="35223559" w14:textId="39431F8F" w:rsidR="00836662" w:rsidRPr="00F96146" w:rsidRDefault="00836662" w:rsidP="00A11D2E">
      <w:pPr>
        <w:pStyle w:val="ListParagraph"/>
        <w:spacing w:after="120" w:line="360" w:lineRule="auto"/>
        <w:ind w:left="0"/>
        <w:rPr>
          <w:bCs/>
          <w:color w:val="000000"/>
          <w:shd w:val="clear" w:color="auto" w:fill="FFFFFF"/>
        </w:rPr>
      </w:pPr>
      <w:r w:rsidRPr="00F96146">
        <w:rPr>
          <w:bCs/>
          <w:color w:val="000000"/>
          <w:shd w:val="clear" w:color="auto" w:fill="FFFFFF"/>
        </w:rPr>
        <w:t xml:space="preserve">(Accessed Date: </w:t>
      </w:r>
      <w:r w:rsidR="000D5566" w:rsidRPr="00F96146">
        <w:rPr>
          <w:bCs/>
          <w:color w:val="000000"/>
          <w:shd w:val="clear" w:color="auto" w:fill="FFFFFF"/>
        </w:rPr>
        <w:t>7</w:t>
      </w:r>
      <w:r w:rsidRPr="00F96146">
        <w:rPr>
          <w:bCs/>
          <w:color w:val="000000"/>
          <w:shd w:val="clear" w:color="auto" w:fill="FFFFFF"/>
        </w:rPr>
        <w:t>.</w:t>
      </w:r>
      <w:r w:rsidR="000D5566" w:rsidRPr="00F96146">
        <w:rPr>
          <w:bCs/>
          <w:color w:val="000000"/>
          <w:shd w:val="clear" w:color="auto" w:fill="FFFFFF"/>
        </w:rPr>
        <w:t>6</w:t>
      </w:r>
      <w:r w:rsidRPr="00F96146">
        <w:rPr>
          <w:bCs/>
          <w:color w:val="000000"/>
          <w:shd w:val="clear" w:color="auto" w:fill="FFFFFF"/>
        </w:rPr>
        <w:t>.2019)</w:t>
      </w:r>
    </w:p>
    <w:p w14:paraId="17C8ED3C" w14:textId="43784A10" w:rsidR="00343B6E" w:rsidRPr="00F96146" w:rsidRDefault="00343B6E" w:rsidP="00343B6E">
      <w:pPr>
        <w:pStyle w:val="ListParagraph"/>
        <w:numPr>
          <w:ilvl w:val="0"/>
          <w:numId w:val="18"/>
        </w:numPr>
        <w:spacing w:after="120" w:line="360" w:lineRule="auto"/>
        <w:ind w:left="0" w:hanging="720"/>
        <w:rPr>
          <w:color w:val="000000"/>
        </w:rPr>
      </w:pPr>
      <w:r w:rsidRPr="00F96146">
        <w:rPr>
          <w:color w:val="000000"/>
        </w:rPr>
        <w:t xml:space="preserve">ASTM D 5404 (2017). “Standard Test Method for </w:t>
      </w:r>
      <w:r w:rsidR="000D750B" w:rsidRPr="00F96146">
        <w:rPr>
          <w:color w:val="231F20"/>
        </w:rPr>
        <w:t>Recovery of Asphalt from Solution Using the Rotary Evaporator</w:t>
      </w:r>
      <w:r w:rsidR="000D750B" w:rsidRPr="00F96146">
        <w:t xml:space="preserve"> </w:t>
      </w:r>
      <w:r w:rsidRPr="00F96146">
        <w:rPr>
          <w:color w:val="000000"/>
        </w:rPr>
        <w:t xml:space="preserve">Cracking Resistance Using the Semi-Circular Bend Test (SCB) at Intermediate Temperature.” </w:t>
      </w:r>
      <w:r w:rsidRPr="00F96146">
        <w:rPr>
          <w:i/>
          <w:color w:val="000000"/>
        </w:rPr>
        <w:t>American Society for Testing and Materials,</w:t>
      </w:r>
      <w:r w:rsidRPr="00F96146">
        <w:rPr>
          <w:color w:val="000000"/>
        </w:rPr>
        <w:t xml:space="preserve"> West Conshohocken, PA, 19428-2959, U.S.A.</w:t>
      </w:r>
    </w:p>
    <w:p w14:paraId="3B73F011"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ASTM D 6931 (2012). “Standard Test Method for Indirect Tensile (IDT) Strength of Bituminous Mixtures.” </w:t>
      </w:r>
      <w:r w:rsidRPr="00F96146">
        <w:rPr>
          <w:i/>
          <w:color w:val="000000"/>
        </w:rPr>
        <w:t>American Society for Testing and Materials,</w:t>
      </w:r>
      <w:r w:rsidRPr="00F96146">
        <w:rPr>
          <w:color w:val="000000"/>
        </w:rPr>
        <w:t xml:space="preserve"> West Conshohocken, PA, 19428-2959, U.S.A.</w:t>
      </w:r>
    </w:p>
    <w:p w14:paraId="69CDA320"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ASTM D 7870 (2016). “Standard Practice for Moisture Conditioning Compacted Asphalt Mixture Specimens by Using Hydrostatic Pore Pressure.” </w:t>
      </w:r>
      <w:r w:rsidRPr="00F96146">
        <w:rPr>
          <w:i/>
          <w:color w:val="000000"/>
        </w:rPr>
        <w:t>American Society for Testing and Materials,</w:t>
      </w:r>
      <w:r w:rsidRPr="00F96146">
        <w:rPr>
          <w:color w:val="000000"/>
        </w:rPr>
        <w:t xml:space="preserve"> West Conshohocken, PA, 19428-2959, U.S.A.</w:t>
      </w:r>
    </w:p>
    <w:p w14:paraId="10F7F27F" w14:textId="4EC05DA0"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ASTM D 8044 (2013). “Standard Test Method for Evaluation of Asphalt Mixture Cracking Resistance </w:t>
      </w:r>
      <w:r w:rsidR="00925329" w:rsidRPr="00F96146">
        <w:rPr>
          <w:color w:val="000000"/>
        </w:rPr>
        <w:t>U</w:t>
      </w:r>
      <w:r w:rsidRPr="00F96146">
        <w:rPr>
          <w:color w:val="000000"/>
        </w:rPr>
        <w:t xml:space="preserve">sing the Semi-Circular Bend Test (SCB) at Intermediate Temperature.” </w:t>
      </w:r>
      <w:r w:rsidRPr="00F96146">
        <w:rPr>
          <w:i/>
          <w:color w:val="000000"/>
        </w:rPr>
        <w:t>American Society for Testing and Materials,</w:t>
      </w:r>
      <w:r w:rsidRPr="00F96146">
        <w:rPr>
          <w:color w:val="000000"/>
        </w:rPr>
        <w:t xml:space="preserve"> West Conshohocken, PA, 19428-2959, U.S.A.</w:t>
      </w:r>
    </w:p>
    <w:p w14:paraId="131EACE2" w14:textId="465007A8"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Baek J. (2010). “Modeling </w:t>
      </w:r>
      <w:r w:rsidR="00C67B64" w:rsidRPr="00F96146">
        <w:rPr>
          <w:color w:val="000000"/>
        </w:rPr>
        <w:t>Reflective Cracking Development in Hot-Mix Asphalt Overlays and Quantification of Control Techniques.</w:t>
      </w:r>
      <w:r w:rsidRPr="00F96146">
        <w:rPr>
          <w:color w:val="000000"/>
        </w:rPr>
        <w:t xml:space="preserve">” </w:t>
      </w:r>
      <w:r w:rsidRPr="00F96146">
        <w:rPr>
          <w:i/>
          <w:iCs/>
          <w:color w:val="000000"/>
        </w:rPr>
        <w:t>Ph.D. Dissertation, University of Illinois at Urbana-Champaign</w:t>
      </w:r>
      <w:r w:rsidRPr="00F96146">
        <w:rPr>
          <w:color w:val="000000"/>
        </w:rPr>
        <w:t>, Urbana, Illinois.</w:t>
      </w:r>
    </w:p>
    <w:p w14:paraId="1ADB1D2A" w14:textId="7F9F5C93"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Barman, M., Arshadi, A., Ghabchi, R., Singh, D., Zaman, M., and Commuri, S. (2016). “Recommended Fatigue Test for Oklahoma Department of Transportation.” </w:t>
      </w:r>
      <w:r w:rsidRPr="00F96146">
        <w:rPr>
          <w:i/>
          <w:iCs/>
          <w:color w:val="000000"/>
        </w:rPr>
        <w:t>Report No. FHWA-OK-16-05</w:t>
      </w:r>
      <w:r w:rsidRPr="00F96146">
        <w:rPr>
          <w:color w:val="000000"/>
        </w:rPr>
        <w:t>), pp.</w:t>
      </w:r>
      <w:r w:rsidR="00C86CFD" w:rsidRPr="00F96146">
        <w:rPr>
          <w:color w:val="000000"/>
        </w:rPr>
        <w:t xml:space="preserve"> </w:t>
      </w:r>
      <w:r w:rsidRPr="00F96146">
        <w:rPr>
          <w:color w:val="000000"/>
        </w:rPr>
        <w:t>10-14</w:t>
      </w:r>
    </w:p>
    <w:p w14:paraId="62FA9D89" w14:textId="28470785" w:rsidR="009B2FB9" w:rsidRPr="00F96146" w:rsidRDefault="009B2FB9" w:rsidP="00DA0126">
      <w:pPr>
        <w:pStyle w:val="ListParagraph"/>
        <w:numPr>
          <w:ilvl w:val="0"/>
          <w:numId w:val="18"/>
        </w:numPr>
        <w:spacing w:after="120" w:line="360" w:lineRule="auto"/>
        <w:ind w:left="0" w:hanging="720"/>
        <w:rPr>
          <w:iCs/>
          <w:color w:val="000000" w:themeColor="text1"/>
          <w:shd w:val="clear" w:color="auto" w:fill="FFFFFF"/>
        </w:rPr>
      </w:pPr>
      <w:r w:rsidRPr="00F96146">
        <w:rPr>
          <w:color w:val="000000" w:themeColor="text1"/>
        </w:rPr>
        <w:t>Barman</w:t>
      </w:r>
      <w:r w:rsidRPr="00F96146">
        <w:rPr>
          <w:color w:val="000000" w:themeColor="text1"/>
          <w:shd w:val="clear" w:color="auto" w:fill="FFFFFF"/>
        </w:rPr>
        <w:t xml:space="preserve">, M., </w:t>
      </w:r>
      <w:r w:rsidRPr="00F96146">
        <w:rPr>
          <w:color w:val="000000" w:themeColor="text1"/>
        </w:rPr>
        <w:t>Ghabchi, R., Singh, D., Zaman, M.,</w:t>
      </w:r>
      <w:r w:rsidRPr="00F96146">
        <w:rPr>
          <w:color w:val="000000" w:themeColor="text1"/>
          <w:shd w:val="clear" w:color="auto" w:fill="FFFFFF"/>
        </w:rPr>
        <w:t xml:space="preserve"> and </w:t>
      </w:r>
      <w:r w:rsidRPr="00F96146">
        <w:rPr>
          <w:color w:val="000000" w:themeColor="text1"/>
        </w:rPr>
        <w:t>Commuri</w:t>
      </w:r>
      <w:r w:rsidRPr="00F96146">
        <w:rPr>
          <w:color w:val="000000" w:themeColor="text1"/>
          <w:shd w:val="clear" w:color="auto" w:fill="FFFFFF"/>
        </w:rPr>
        <w:t>, S. (2018). “</w:t>
      </w:r>
      <w:r w:rsidRPr="00F96146">
        <w:rPr>
          <w:bCs/>
          <w:color w:val="000000" w:themeColor="text1"/>
          <w:shd w:val="clear" w:color="auto" w:fill="FFFFFF"/>
        </w:rPr>
        <w:t xml:space="preserve">An </w:t>
      </w:r>
      <w:r w:rsidR="00C86CFD" w:rsidRPr="00F96146">
        <w:rPr>
          <w:bCs/>
          <w:color w:val="000000" w:themeColor="text1"/>
          <w:shd w:val="clear" w:color="auto" w:fill="FFFFFF"/>
        </w:rPr>
        <w:t>Alternative Analysis of Indirect Tensile Test Results for Evaluating Fatigue Characteristics of Asphalt Mixes</w:t>
      </w:r>
      <w:r w:rsidRPr="00F96146">
        <w:rPr>
          <w:color w:val="000000" w:themeColor="text1"/>
          <w:shd w:val="clear" w:color="auto" w:fill="FFFFFF"/>
        </w:rPr>
        <w:t>.” </w:t>
      </w:r>
      <w:r w:rsidRPr="00F96146">
        <w:rPr>
          <w:i/>
          <w:iCs/>
          <w:color w:val="000000" w:themeColor="text1"/>
          <w:shd w:val="clear" w:color="auto" w:fill="FFFFFF"/>
        </w:rPr>
        <w:t xml:space="preserve">Construction and Building Materials, Vol. 166, </w:t>
      </w:r>
      <w:r w:rsidRPr="00F96146">
        <w:rPr>
          <w:iCs/>
          <w:color w:val="000000" w:themeColor="text1"/>
          <w:shd w:val="clear" w:color="auto" w:fill="FFFFFF"/>
        </w:rPr>
        <w:t>pp. 204–213.</w:t>
      </w:r>
    </w:p>
    <w:p w14:paraId="437A8356" w14:textId="29FB811D" w:rsidR="009B2FB9" w:rsidRPr="00F96146" w:rsidRDefault="009B2FB9" w:rsidP="00DA0126">
      <w:pPr>
        <w:pStyle w:val="ListParagraph"/>
        <w:numPr>
          <w:ilvl w:val="0"/>
          <w:numId w:val="18"/>
        </w:numPr>
        <w:spacing w:after="120" w:line="360" w:lineRule="auto"/>
        <w:ind w:left="0" w:hanging="720"/>
        <w:rPr>
          <w:iCs/>
          <w:color w:val="000000" w:themeColor="text1"/>
          <w:shd w:val="clear" w:color="auto" w:fill="FFFFFF"/>
        </w:rPr>
      </w:pPr>
      <w:r w:rsidRPr="00F96146">
        <w:rPr>
          <w:iCs/>
          <w:color w:val="000000" w:themeColor="text1"/>
          <w:shd w:val="clear" w:color="auto" w:fill="FFFFFF"/>
        </w:rPr>
        <w:t xml:space="preserve">Biligiri, K., Kaloush, K., Mamlouk, M., and Witczak, M. (2007). </w:t>
      </w:r>
      <w:r w:rsidR="007448F8" w:rsidRPr="00F96146">
        <w:rPr>
          <w:iCs/>
          <w:color w:val="000000" w:themeColor="text1"/>
          <w:shd w:val="clear" w:color="auto" w:fill="FFFFFF"/>
        </w:rPr>
        <w:t>“</w:t>
      </w:r>
      <w:r w:rsidRPr="00F96146">
        <w:rPr>
          <w:iCs/>
          <w:color w:val="000000" w:themeColor="text1"/>
          <w:shd w:val="clear" w:color="auto" w:fill="FFFFFF"/>
        </w:rPr>
        <w:t xml:space="preserve">Rational Modeling of Tertiary Flow for Asphalt Mixtures.” </w:t>
      </w:r>
      <w:r w:rsidRPr="00F96146">
        <w:rPr>
          <w:i/>
          <w:color w:val="000000" w:themeColor="text1"/>
          <w:shd w:val="clear" w:color="auto" w:fill="FFFFFF"/>
        </w:rPr>
        <w:t>Transportation Research Record: Journal of the Transportation Research Board, Vol. 2001</w:t>
      </w:r>
      <w:r w:rsidRPr="00F96146">
        <w:rPr>
          <w:iCs/>
          <w:color w:val="000000" w:themeColor="text1"/>
          <w:shd w:val="clear" w:color="auto" w:fill="FFFFFF"/>
        </w:rPr>
        <w:t xml:space="preserve">, </w:t>
      </w:r>
      <w:r w:rsidR="00EF3985" w:rsidRPr="00F96146">
        <w:rPr>
          <w:iCs/>
          <w:color w:val="000000" w:themeColor="text1"/>
          <w:shd w:val="clear" w:color="auto" w:fill="FFFFFF"/>
        </w:rPr>
        <w:t xml:space="preserve">pp. </w:t>
      </w:r>
      <w:r w:rsidRPr="00F96146">
        <w:rPr>
          <w:iCs/>
          <w:color w:val="000000" w:themeColor="text1"/>
          <w:shd w:val="clear" w:color="auto" w:fill="FFFFFF"/>
        </w:rPr>
        <w:t>63-72.</w:t>
      </w:r>
    </w:p>
    <w:p w14:paraId="4E0D49AA" w14:textId="77777777" w:rsidR="009B2FB9" w:rsidRPr="00F96146" w:rsidRDefault="009B2FB9" w:rsidP="00DA0126">
      <w:pPr>
        <w:pStyle w:val="ListParagraph"/>
        <w:numPr>
          <w:ilvl w:val="0"/>
          <w:numId w:val="18"/>
        </w:numPr>
        <w:spacing w:after="120" w:line="360" w:lineRule="auto"/>
        <w:ind w:left="0" w:hanging="720"/>
        <w:rPr>
          <w:bCs/>
          <w:color w:val="000000" w:themeColor="text1"/>
          <w:shd w:val="clear" w:color="auto" w:fill="FFFFFF"/>
        </w:rPr>
      </w:pPr>
      <w:r w:rsidRPr="00F96146">
        <w:rPr>
          <w:bCs/>
          <w:color w:val="000000" w:themeColor="text1"/>
          <w:shd w:val="clear" w:color="auto" w:fill="FFFFFF"/>
        </w:rPr>
        <w:t>Biligiri, K. P., Said, S., and Hakim, H. (2012). “Asphalt Mixtures</w:t>
      </w:r>
      <w:r w:rsidRPr="00F96146">
        <w:rPr>
          <w:bCs/>
          <w:i/>
          <w:iCs/>
          <w:color w:val="000000" w:themeColor="text1"/>
          <w:shd w:val="clear" w:color="auto" w:fill="FFFFFF"/>
        </w:rPr>
        <w:t>.</w:t>
      </w:r>
      <w:r w:rsidRPr="00F96146">
        <w:rPr>
          <w:bCs/>
          <w:color w:val="000000" w:themeColor="text1"/>
          <w:shd w:val="clear" w:color="auto" w:fill="FFFFFF"/>
        </w:rPr>
        <w:t xml:space="preserve">” </w:t>
      </w:r>
      <w:r w:rsidRPr="00F96146">
        <w:rPr>
          <w:bCs/>
          <w:i/>
          <w:iCs/>
          <w:color w:val="000000" w:themeColor="text1"/>
          <w:shd w:val="clear" w:color="auto" w:fill="FFFFFF"/>
        </w:rPr>
        <w:t>International Journal of Pavement Research and Technology, Vol. 5(4)</w:t>
      </w:r>
      <w:r w:rsidRPr="00F96146">
        <w:rPr>
          <w:bCs/>
          <w:color w:val="000000" w:themeColor="text1"/>
          <w:shd w:val="clear" w:color="auto" w:fill="FFFFFF"/>
        </w:rPr>
        <w:t>, pp. 209-217.</w:t>
      </w:r>
    </w:p>
    <w:p w14:paraId="6ECFED46"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Bonaquist, R. (2011). “Mix Design Practices for Warm Mix Asphalt.” </w:t>
      </w:r>
      <w:r w:rsidRPr="00F96146">
        <w:rPr>
          <w:i/>
          <w:iCs/>
          <w:color w:val="000000"/>
        </w:rPr>
        <w:t>NCHRP Report 691</w:t>
      </w:r>
      <w:r w:rsidRPr="00F96146">
        <w:rPr>
          <w:color w:val="000000"/>
        </w:rPr>
        <w:t xml:space="preserve">, </w:t>
      </w:r>
      <w:r w:rsidRPr="00F96146">
        <w:rPr>
          <w:i/>
          <w:iCs/>
          <w:color w:val="000000"/>
        </w:rPr>
        <w:t>National Cooperative Highway Research Program</w:t>
      </w:r>
      <w:r w:rsidRPr="00F96146">
        <w:rPr>
          <w:color w:val="000000"/>
        </w:rPr>
        <w:t>, Washington, D.C.</w:t>
      </w:r>
    </w:p>
    <w:p w14:paraId="728971BD" w14:textId="77777777" w:rsidR="000352FC"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Bowering, R. H., and Martin, C. L. (1976). “Foamed Bitumen Production and Application of Mixtures Evaluation and Performance of Pavements.” </w:t>
      </w:r>
      <w:r w:rsidRPr="00F96146">
        <w:rPr>
          <w:i/>
          <w:iCs/>
          <w:color w:val="000000"/>
        </w:rPr>
        <w:t>In Association of Asphalt Paving Technologists Proc (Vol. 45)</w:t>
      </w:r>
      <w:r w:rsidRPr="00F96146">
        <w:rPr>
          <w:color w:val="000000"/>
        </w:rPr>
        <w:t>.</w:t>
      </w:r>
    </w:p>
    <w:p w14:paraId="108DF25B" w14:textId="4B400841" w:rsidR="001848A6" w:rsidRPr="00F96146" w:rsidRDefault="001848A6" w:rsidP="00DA0126">
      <w:pPr>
        <w:pStyle w:val="ListParagraph"/>
        <w:numPr>
          <w:ilvl w:val="0"/>
          <w:numId w:val="18"/>
        </w:numPr>
        <w:spacing w:after="120" w:line="360" w:lineRule="auto"/>
        <w:ind w:left="0" w:hanging="720"/>
        <w:rPr>
          <w:color w:val="000000"/>
        </w:rPr>
      </w:pPr>
      <w:r w:rsidRPr="00F96146">
        <w:rPr>
          <w:color w:val="000000"/>
        </w:rPr>
        <w:t xml:space="preserve">Brown, D. C. (2008). “Warm Mix: the Lights are Green.” </w:t>
      </w:r>
      <w:r w:rsidRPr="00F96146">
        <w:rPr>
          <w:i/>
          <w:iCs/>
          <w:color w:val="000000"/>
        </w:rPr>
        <w:t>HMAT: Hot Mix Asphalt Technology, Vol. 13(1),</w:t>
      </w:r>
      <w:r w:rsidRPr="00F96146">
        <w:rPr>
          <w:color w:val="000000"/>
        </w:rPr>
        <w:t xml:space="preserve"> pp. 20-32.</w:t>
      </w:r>
    </w:p>
    <w:p w14:paraId="21DB364C" w14:textId="77777777" w:rsidR="009B2FB9" w:rsidRPr="00F96146" w:rsidRDefault="009B2FB9" w:rsidP="00DA0126">
      <w:pPr>
        <w:pStyle w:val="ListParagraph"/>
        <w:numPr>
          <w:ilvl w:val="0"/>
          <w:numId w:val="18"/>
        </w:numPr>
        <w:spacing w:after="120" w:line="360" w:lineRule="auto"/>
        <w:ind w:left="0" w:hanging="720"/>
        <w:rPr>
          <w:i/>
          <w:iCs/>
          <w:color w:val="000000"/>
        </w:rPr>
      </w:pPr>
      <w:r w:rsidRPr="00F96146">
        <w:rPr>
          <w:color w:val="000000"/>
        </w:rPr>
        <w:t xml:space="preserve">Brown, E. R., Kandhal, P. S., Roberts, F. L., Kim, Y. R., Lee, D. Y., and Kennedy, T. W. (2009). “Hot Mix Asphalt Materials, Mixture Design, and Construction.” </w:t>
      </w:r>
      <w:r w:rsidRPr="00F96146">
        <w:rPr>
          <w:i/>
          <w:iCs/>
          <w:color w:val="000000"/>
        </w:rPr>
        <w:t>NAPA Research and Education Foundation, 3</w:t>
      </w:r>
      <w:r w:rsidRPr="00F96146">
        <w:rPr>
          <w:i/>
          <w:iCs/>
          <w:color w:val="000000"/>
          <w:vertAlign w:val="superscript"/>
        </w:rPr>
        <w:t>rd</w:t>
      </w:r>
      <w:r w:rsidRPr="00F96146">
        <w:rPr>
          <w:i/>
          <w:iCs/>
          <w:color w:val="000000"/>
        </w:rPr>
        <w:t xml:space="preserve"> edition,</w:t>
      </w:r>
      <w:r w:rsidRPr="00F96146">
        <w:rPr>
          <w:color w:val="000000"/>
        </w:rPr>
        <w:t xml:space="preserve"> pp. 210-215.</w:t>
      </w:r>
    </w:p>
    <w:p w14:paraId="71BEB83B"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Bueche, N., (2009). “Warm Asphalt Bituminous Mixtures with Regards to Energy, Emissions and Performance.” </w:t>
      </w:r>
      <w:r w:rsidRPr="00F96146">
        <w:rPr>
          <w:i/>
          <w:color w:val="000000"/>
        </w:rPr>
        <w:t>Young Researchers Seminar (YRS), June 3 to 9, 2009, LAVOC-CONF- 2010-002</w:t>
      </w:r>
      <w:r w:rsidRPr="00F96146">
        <w:rPr>
          <w:color w:val="000000"/>
        </w:rPr>
        <w:t>, Torino, Italy.</w:t>
      </w:r>
    </w:p>
    <w:p w14:paraId="3CAE993C" w14:textId="60216D50"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Butz, T., Rahimian, I., </w:t>
      </w:r>
      <w:r w:rsidR="002C5F98" w:rsidRPr="00F96146">
        <w:rPr>
          <w:color w:val="000000"/>
        </w:rPr>
        <w:t xml:space="preserve">and </w:t>
      </w:r>
      <w:r w:rsidRPr="00F96146">
        <w:rPr>
          <w:color w:val="000000"/>
        </w:rPr>
        <w:t xml:space="preserve">Hildebrand, G. (2001). “Modification of </w:t>
      </w:r>
      <w:r w:rsidR="00B15CA0" w:rsidRPr="00F96146">
        <w:rPr>
          <w:color w:val="000000"/>
        </w:rPr>
        <w:t>R</w:t>
      </w:r>
      <w:r w:rsidRPr="00F96146">
        <w:rPr>
          <w:color w:val="000000"/>
        </w:rPr>
        <w:t xml:space="preserve">oad </w:t>
      </w:r>
      <w:r w:rsidR="00B15CA0" w:rsidRPr="00F96146">
        <w:rPr>
          <w:color w:val="000000"/>
        </w:rPr>
        <w:t>B</w:t>
      </w:r>
      <w:r w:rsidRPr="00F96146">
        <w:rPr>
          <w:color w:val="000000"/>
        </w:rPr>
        <w:t xml:space="preserve">itumen with the Fischer-Tropsch </w:t>
      </w:r>
      <w:r w:rsidR="00B15CA0" w:rsidRPr="00F96146">
        <w:rPr>
          <w:color w:val="000000"/>
        </w:rPr>
        <w:t>P</w:t>
      </w:r>
      <w:r w:rsidRPr="00F96146">
        <w:rPr>
          <w:color w:val="000000"/>
        </w:rPr>
        <w:t xml:space="preserve">araffin Sasobit.” </w:t>
      </w:r>
      <w:r w:rsidRPr="00F96146">
        <w:rPr>
          <w:i/>
          <w:color w:val="000000"/>
        </w:rPr>
        <w:t>Journal of Applied Asphalt Binder Technology, Vol.1 (2),</w:t>
      </w:r>
      <w:r w:rsidRPr="00F96146">
        <w:rPr>
          <w:color w:val="000000"/>
        </w:rPr>
        <w:t xml:space="preserve"> pp. 70-86.</w:t>
      </w:r>
    </w:p>
    <w:p w14:paraId="1139588F"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Chaturabong, P. (2016). “Mechanisms of Asphalt Mixture Rutting Failure in the Hamburg Wheel Tracking Test and the Potential for Replacing the Flow Number Test.” </w:t>
      </w:r>
      <w:r w:rsidRPr="00F96146">
        <w:rPr>
          <w:i/>
          <w:iCs/>
          <w:color w:val="000000"/>
        </w:rPr>
        <w:t>PhD Thesis</w:t>
      </w:r>
      <w:r w:rsidRPr="00F96146">
        <w:rPr>
          <w:color w:val="000000"/>
        </w:rPr>
        <w:t>, The University of Wisconsin-Madison.</w:t>
      </w:r>
    </w:p>
    <w:p w14:paraId="60071D8B"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color w:val="000000"/>
        </w:rPr>
        <w:lastRenderedPageBreak/>
        <w:t>Chaturabong</w:t>
      </w:r>
      <w:r w:rsidRPr="00F96146">
        <w:rPr>
          <w:color w:val="000000"/>
          <w:shd w:val="clear" w:color="auto" w:fill="FFFFFF"/>
        </w:rPr>
        <w:t>, P.,</w:t>
      </w:r>
      <w:r w:rsidRPr="00F96146">
        <w:rPr>
          <w:color w:val="000000"/>
        </w:rPr>
        <w:t xml:space="preserve"> and Bahia, H.U. </w:t>
      </w:r>
      <w:r w:rsidRPr="00F96146">
        <w:rPr>
          <w:color w:val="000000"/>
          <w:shd w:val="clear" w:color="auto" w:fill="FFFFFF"/>
        </w:rPr>
        <w:t>(2017). “</w:t>
      </w:r>
      <w:r w:rsidRPr="00F96146">
        <w:rPr>
          <w:bCs/>
          <w:color w:val="000000"/>
          <w:shd w:val="clear" w:color="auto" w:fill="FFFFFF"/>
        </w:rPr>
        <w:t>Mechanisms of Asphalt Mixture Rutting in the Dry Hamburg Wheel Tracking Test and the Potential to be Alternative Test in Measuring Rutting Resistance</w:t>
      </w:r>
      <w:r w:rsidRPr="00F96146">
        <w:rPr>
          <w:color w:val="000000"/>
          <w:shd w:val="clear" w:color="auto" w:fill="FFFFFF"/>
        </w:rPr>
        <w:t>.” </w:t>
      </w:r>
      <w:r w:rsidRPr="00F96146">
        <w:rPr>
          <w:i/>
          <w:iCs/>
          <w:color w:val="000000"/>
          <w:shd w:val="clear" w:color="auto" w:fill="FFFFFF"/>
        </w:rPr>
        <w:t>Construction and Building Materials, Vol. 146,</w:t>
      </w:r>
      <w:r w:rsidRPr="00F96146">
        <w:rPr>
          <w:iCs/>
          <w:color w:val="000000"/>
          <w:shd w:val="clear" w:color="auto" w:fill="FFFFFF"/>
        </w:rPr>
        <w:t xml:space="preserve"> pp. 175-182.</w:t>
      </w:r>
    </w:p>
    <w:p w14:paraId="0C055529" w14:textId="5B854555"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 xml:space="preserve">Chehab, G., O’Quinn, R. E., and Kim, Y. R. (2000). “Specimen Geometry Study for Direct Tension Test Based on Mechanical Tests and Air Void Variation in Asphalt Concrete Specimens Compacted by Superpave Gyratory Compactor.” </w:t>
      </w:r>
      <w:r w:rsidRPr="00F96146">
        <w:rPr>
          <w:i/>
          <w:color w:val="000000"/>
          <w:shd w:val="clear" w:color="auto" w:fill="FFFFFF"/>
        </w:rPr>
        <w:t>Journal of Transportation Research Record</w:t>
      </w:r>
      <w:r w:rsidR="001E6E54" w:rsidRPr="00F96146">
        <w:rPr>
          <w:i/>
          <w:color w:val="000000"/>
          <w:shd w:val="clear" w:color="auto" w:fill="FFFFFF"/>
        </w:rPr>
        <w:t xml:space="preserve">: </w:t>
      </w:r>
      <w:r w:rsidR="001E6E54" w:rsidRPr="00F96146">
        <w:rPr>
          <w:bCs/>
          <w:i/>
          <w:iCs/>
          <w:color w:val="000000"/>
          <w:shd w:val="clear" w:color="auto" w:fill="FFFFFF"/>
        </w:rPr>
        <w:t>Journal of the Transportation Research Board</w:t>
      </w:r>
      <w:r w:rsidRPr="00F96146">
        <w:rPr>
          <w:i/>
          <w:color w:val="000000"/>
          <w:shd w:val="clear" w:color="auto" w:fill="FFFFFF"/>
        </w:rPr>
        <w:t>, No. 1723, Journal of the Transportation Research Board</w:t>
      </w:r>
      <w:r w:rsidRPr="00F96146">
        <w:rPr>
          <w:iCs/>
          <w:color w:val="000000"/>
          <w:shd w:val="clear" w:color="auto" w:fill="FFFFFF"/>
        </w:rPr>
        <w:t>, Washington, D.C., pp. 125–132.</w:t>
      </w:r>
    </w:p>
    <w:p w14:paraId="43A0BC71" w14:textId="2B266673" w:rsidR="009B2FB9" w:rsidRPr="00F96146" w:rsidRDefault="009B2FB9" w:rsidP="00DA0126">
      <w:pPr>
        <w:pStyle w:val="ListParagraph"/>
        <w:numPr>
          <w:ilvl w:val="0"/>
          <w:numId w:val="18"/>
        </w:numPr>
        <w:spacing w:after="120" w:line="360" w:lineRule="auto"/>
        <w:ind w:left="0" w:hanging="720"/>
        <w:rPr>
          <w:color w:val="000000"/>
        </w:rPr>
      </w:pPr>
      <w:r w:rsidRPr="00F96146">
        <w:rPr>
          <w:color w:val="222222"/>
          <w:shd w:val="clear" w:color="auto" w:fill="FFFFFF"/>
        </w:rPr>
        <w:t xml:space="preserve">Chen, X., and Huang, B. (2008). “Evaluation of Moisture Damage in Hot Mix Asphalt </w:t>
      </w:r>
      <w:r w:rsidR="00925329" w:rsidRPr="00F96146">
        <w:rPr>
          <w:color w:val="222222"/>
          <w:shd w:val="clear" w:color="auto" w:fill="FFFFFF"/>
        </w:rPr>
        <w:t>U</w:t>
      </w:r>
      <w:r w:rsidRPr="00F96146">
        <w:rPr>
          <w:color w:val="222222"/>
          <w:shd w:val="clear" w:color="auto" w:fill="FFFFFF"/>
        </w:rPr>
        <w:t>sing Simple Performance and Superpave Indirect Tensile Tests.” </w:t>
      </w:r>
      <w:r w:rsidRPr="00F96146">
        <w:rPr>
          <w:i/>
          <w:iCs/>
          <w:color w:val="222222"/>
          <w:shd w:val="clear" w:color="auto" w:fill="FFFFFF"/>
        </w:rPr>
        <w:t>Construction and Building Materials</w:t>
      </w:r>
      <w:r w:rsidRPr="00F96146">
        <w:rPr>
          <w:color w:val="222222"/>
          <w:shd w:val="clear" w:color="auto" w:fill="FFFFFF"/>
        </w:rPr>
        <w:t xml:space="preserve">, Vol. </w:t>
      </w:r>
      <w:r w:rsidRPr="00F96146">
        <w:rPr>
          <w:i/>
          <w:iCs/>
          <w:color w:val="222222"/>
          <w:shd w:val="clear" w:color="auto" w:fill="FFFFFF"/>
        </w:rPr>
        <w:t>22(9),</w:t>
      </w:r>
      <w:r w:rsidRPr="00F96146">
        <w:rPr>
          <w:color w:val="222222"/>
          <w:shd w:val="clear" w:color="auto" w:fill="FFFFFF"/>
        </w:rPr>
        <w:t xml:space="preserve"> pp. 1950-1962.</w:t>
      </w:r>
      <w:r w:rsidRPr="00F96146">
        <w:rPr>
          <w:color w:val="000000"/>
        </w:rPr>
        <w:t xml:space="preserve"> </w:t>
      </w:r>
    </w:p>
    <w:p w14:paraId="086A1DE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Choubane, B., Page, G., and Musselman, J. (2000). “Suitability of Asphalt Pavement Analyzer for Predicting Pavement Rutting.” </w:t>
      </w:r>
      <w:r w:rsidRPr="00F96146">
        <w:rPr>
          <w:i/>
          <w:iCs/>
          <w:color w:val="000000"/>
        </w:rPr>
        <w:t>Transportation Research Record: Journal of the Transportation Research Board, Vol. 1723</w:t>
      </w:r>
      <w:r w:rsidRPr="00F96146">
        <w:rPr>
          <w:color w:val="000000"/>
        </w:rPr>
        <w:t>, pp. 107-115.</w:t>
      </w:r>
    </w:p>
    <w:p w14:paraId="6A0930FB"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Chowdhury, A., and Button, J. W. (2008). “A Review of Warm Mix Asphalt.” </w:t>
      </w:r>
      <w:r w:rsidRPr="00F96146">
        <w:rPr>
          <w:i/>
          <w:iCs/>
          <w:color w:val="000000"/>
        </w:rPr>
        <w:t>(No. SWUTC/08/473700-00080-1)</w:t>
      </w:r>
      <w:r w:rsidRPr="00F96146">
        <w:rPr>
          <w:color w:val="000000"/>
        </w:rPr>
        <w:t>. College Station, TX: Texas Transportation Institute, the Texas A &amp; M University System, pp. 11-12.</w:t>
      </w:r>
    </w:p>
    <w:p w14:paraId="7DA8EAC4" w14:textId="20473A33"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Colombier</w:t>
      </w:r>
      <w:r w:rsidR="00217643" w:rsidRPr="00F96146">
        <w:rPr>
          <w:color w:val="000000"/>
        </w:rPr>
        <w:t>,</w:t>
      </w:r>
      <w:r w:rsidRPr="00F96146">
        <w:rPr>
          <w:color w:val="000000"/>
        </w:rPr>
        <w:t xml:space="preserve"> G. (1997). “Cracking in </w:t>
      </w:r>
      <w:r w:rsidR="00D653B6" w:rsidRPr="00F96146">
        <w:rPr>
          <w:color w:val="000000"/>
        </w:rPr>
        <w:t>Pavements: Nature and Origin of Cracks</w:t>
      </w:r>
      <w:r w:rsidRPr="00F96146">
        <w:rPr>
          <w:color w:val="000000"/>
        </w:rPr>
        <w:t>.</w:t>
      </w:r>
      <w:r w:rsidRPr="00F96146">
        <w:rPr>
          <w:i/>
          <w:color w:val="000000"/>
        </w:rPr>
        <w:t>” In: Vanelstraete A, Franckien L. editors, Prevention of reflective cracking in pavements – RILEM Report 18</w:t>
      </w:r>
      <w:r w:rsidRPr="00F96146">
        <w:rPr>
          <w:color w:val="000000"/>
        </w:rPr>
        <w:t>, pp. 1–15</w:t>
      </w:r>
      <w:r w:rsidR="00C460C1" w:rsidRPr="00F96146">
        <w:rPr>
          <w:color w:val="000000"/>
        </w:rPr>
        <w:t>.</w:t>
      </w:r>
    </w:p>
    <w:p w14:paraId="54435C62"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222222"/>
        </w:rPr>
        <w:t xml:space="preserve">Cooley, L. A., Kandhal, P. S., Buchanan, M. S., Fee, F., and Epps, A. (2000). “Loaded Wheel Testers in The United States: State of The Practice.” </w:t>
      </w:r>
      <w:r w:rsidRPr="00F96146">
        <w:rPr>
          <w:i/>
          <w:iCs/>
          <w:color w:val="222222"/>
        </w:rPr>
        <w:t xml:space="preserve">Transportation Research Circular, E-C016, </w:t>
      </w:r>
      <w:r w:rsidRPr="00F96146">
        <w:rPr>
          <w:color w:val="000000"/>
        </w:rPr>
        <w:t>Transportation Research Board, Washington, DC, pp. 1-15.</w:t>
      </w:r>
    </w:p>
    <w:p w14:paraId="373C0D1E" w14:textId="27AEDE90"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Copeland, A., D'Angelo, J., Dongre, R., Belagutti, S., and Sholar, G. (2010). “Field Evaluation of High Reclaimed Asphalt Pavement-Warm-Mix Asphalt Project in Florida: Case Study.</w:t>
      </w:r>
      <w:r w:rsidR="006474EB" w:rsidRPr="00F96146">
        <w:rPr>
          <w:color w:val="000000"/>
        </w:rPr>
        <w:t xml:space="preserve">” </w:t>
      </w:r>
      <w:r w:rsidRPr="00F96146">
        <w:rPr>
          <w:i/>
          <w:iCs/>
          <w:color w:val="000000"/>
        </w:rPr>
        <w:t>Transportation Research Record:</w:t>
      </w:r>
      <w:r w:rsidRPr="00F96146">
        <w:rPr>
          <w:color w:val="000000"/>
        </w:rPr>
        <w:t xml:space="preserve"> </w:t>
      </w:r>
      <w:r w:rsidRPr="00F96146">
        <w:rPr>
          <w:i/>
          <w:iCs/>
          <w:color w:val="000000"/>
        </w:rPr>
        <w:t>Journal of the Transportation Research Board, Vol. 2179</w:t>
      </w:r>
      <w:r w:rsidRPr="00F96146">
        <w:rPr>
          <w:color w:val="000000"/>
        </w:rPr>
        <w:t>, pp. 93-101.</w:t>
      </w:r>
    </w:p>
    <w:p w14:paraId="15D018DC" w14:textId="21532640"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Coree, B., Ceylan, H., and Harrington, D. (2005). “Implementing the </w:t>
      </w:r>
      <w:r w:rsidR="00D653B6" w:rsidRPr="00F96146">
        <w:rPr>
          <w:color w:val="000000"/>
        </w:rPr>
        <w:t>Mechanistic-Empirical Pavement Design Guide: Implementation Plan</w:t>
      </w:r>
      <w:r w:rsidRPr="00F96146">
        <w:rPr>
          <w:color w:val="000000"/>
        </w:rPr>
        <w:t>.”</w:t>
      </w:r>
      <w:r w:rsidRPr="00F96146">
        <w:t xml:space="preserve"> </w:t>
      </w:r>
      <w:r w:rsidRPr="00F96146">
        <w:rPr>
          <w:i/>
          <w:iCs/>
          <w:color w:val="000000"/>
        </w:rPr>
        <w:t>In Trans Project Reports. 51.</w:t>
      </w:r>
    </w:p>
    <w:p w14:paraId="6B56650B" w14:textId="77777777" w:rsidR="009B2FB9" w:rsidRPr="00F96146" w:rsidRDefault="009B2FB9" w:rsidP="000465C7">
      <w:pPr>
        <w:pStyle w:val="ListParagraph"/>
        <w:spacing w:after="120" w:line="360" w:lineRule="auto"/>
        <w:ind w:left="0"/>
        <w:rPr>
          <w:color w:val="4F81BD" w:themeColor="accent1"/>
          <w:u w:val="single"/>
        </w:rPr>
      </w:pPr>
      <w:r w:rsidRPr="00F96146">
        <w:rPr>
          <w:color w:val="4F81BD" w:themeColor="accent1"/>
          <w:u w:val="single"/>
        </w:rPr>
        <w:lastRenderedPageBreak/>
        <w:t>http://lib.dr.iastate.edu/intrans_reports/51</w:t>
      </w:r>
    </w:p>
    <w:p w14:paraId="6C6F4EE1" w14:textId="77777777" w:rsidR="009B2FB9" w:rsidRPr="00F96146" w:rsidRDefault="009B2FB9" w:rsidP="000465C7">
      <w:pPr>
        <w:pStyle w:val="ListParagraph"/>
        <w:spacing w:after="120" w:line="360" w:lineRule="auto"/>
        <w:ind w:left="0"/>
        <w:rPr>
          <w:iCs/>
          <w:color w:val="000000"/>
          <w:shd w:val="clear" w:color="auto" w:fill="FFFFFF"/>
        </w:rPr>
      </w:pPr>
      <w:r w:rsidRPr="00F96146">
        <w:rPr>
          <w:iCs/>
          <w:color w:val="000000"/>
          <w:shd w:val="clear" w:color="auto" w:fill="FFFFFF"/>
        </w:rPr>
        <w:t>(Accessed: 4.29.18)</w:t>
      </w:r>
    </w:p>
    <w:p w14:paraId="0531FF8F" w14:textId="123616D5" w:rsidR="009B2FB9" w:rsidRPr="00F96146" w:rsidRDefault="009B2FB9" w:rsidP="00DA0126">
      <w:pPr>
        <w:pStyle w:val="ListParagraph"/>
        <w:numPr>
          <w:ilvl w:val="0"/>
          <w:numId w:val="18"/>
        </w:numPr>
        <w:spacing w:after="120" w:line="360" w:lineRule="auto"/>
        <w:ind w:left="0" w:hanging="720"/>
        <w:rPr>
          <w:i/>
          <w:iCs/>
          <w:color w:val="222222"/>
        </w:rPr>
      </w:pPr>
      <w:r w:rsidRPr="00F96146">
        <w:rPr>
          <w:color w:val="222222"/>
        </w:rPr>
        <w:t xml:space="preserve">Corte, J. F. (2001). “Development and Uses of Hard-grade Asphalt and of High Modulus Asphalt Mixes in France.” </w:t>
      </w:r>
      <w:r w:rsidRPr="00F96146">
        <w:rPr>
          <w:i/>
          <w:iCs/>
          <w:color w:val="000000"/>
        </w:rPr>
        <w:t>Transportation Research Board</w:t>
      </w:r>
      <w:r w:rsidR="008E411D" w:rsidRPr="00F96146">
        <w:rPr>
          <w:i/>
          <w:iCs/>
          <w:color w:val="000000"/>
        </w:rPr>
        <w:t xml:space="preserve">: </w:t>
      </w:r>
      <w:r w:rsidR="008E411D" w:rsidRPr="00F96146">
        <w:rPr>
          <w:i/>
          <w:iCs/>
          <w:color w:val="222222"/>
        </w:rPr>
        <w:t>Transportation Research Circular</w:t>
      </w:r>
      <w:r w:rsidRPr="00F96146">
        <w:rPr>
          <w:i/>
          <w:iCs/>
          <w:color w:val="000000"/>
        </w:rPr>
        <w:t>,</w:t>
      </w:r>
      <w:r w:rsidR="008E411D" w:rsidRPr="00F96146">
        <w:rPr>
          <w:color w:val="000000"/>
        </w:rPr>
        <w:t xml:space="preserve"> </w:t>
      </w:r>
      <w:r w:rsidR="008E411D" w:rsidRPr="00F96146">
        <w:rPr>
          <w:i/>
          <w:iCs/>
          <w:color w:val="000000"/>
        </w:rPr>
        <w:t>Vol. 503</w:t>
      </w:r>
      <w:r w:rsidRPr="00F96146">
        <w:rPr>
          <w:color w:val="000000"/>
        </w:rPr>
        <w:t xml:space="preserve">, pp. </w:t>
      </w:r>
      <w:r w:rsidRPr="00F96146">
        <w:rPr>
          <w:color w:val="222222"/>
        </w:rPr>
        <w:t>12-31</w:t>
      </w:r>
      <w:r w:rsidRPr="00F96146">
        <w:rPr>
          <w:i/>
          <w:iCs/>
          <w:color w:val="222222"/>
        </w:rPr>
        <w:t>.</w:t>
      </w:r>
    </w:p>
    <w:p w14:paraId="6A25C120" w14:textId="77777777" w:rsidR="009B2FB9" w:rsidRPr="00F96146" w:rsidRDefault="009B2FB9" w:rsidP="00DA0126">
      <w:pPr>
        <w:pStyle w:val="ListParagraph"/>
        <w:numPr>
          <w:ilvl w:val="0"/>
          <w:numId w:val="18"/>
        </w:numPr>
        <w:spacing w:after="120" w:line="360" w:lineRule="auto"/>
        <w:ind w:left="0" w:hanging="720"/>
        <w:rPr>
          <w:color w:val="222222"/>
        </w:rPr>
      </w:pPr>
      <w:r w:rsidRPr="00F96146">
        <w:rPr>
          <w:color w:val="222222"/>
        </w:rPr>
        <w:t xml:space="preserve">D’Angelo, J., Harm, E., Bartoszek, J., Baumgardner, G., Corrigan, M., Cowsert, J., and Prowell, B. (2008). “Warm-mix Asphalt: European Practice.” </w:t>
      </w:r>
      <w:r w:rsidRPr="00F96146">
        <w:rPr>
          <w:i/>
          <w:iCs/>
          <w:color w:val="222222"/>
        </w:rPr>
        <w:t>(No. FHWA-PL-08-007)</w:t>
      </w:r>
      <w:r w:rsidRPr="00F96146">
        <w:rPr>
          <w:color w:val="222222"/>
        </w:rPr>
        <w:t>. United States. Federal Highway Administration. Office of International Programs.</w:t>
      </w:r>
    </w:p>
    <w:p w14:paraId="456EE0F6" w14:textId="24D3682A" w:rsidR="009B2FB9" w:rsidRPr="00F96146" w:rsidRDefault="009B2FB9" w:rsidP="00DA0126">
      <w:pPr>
        <w:pStyle w:val="ListParagraph"/>
        <w:numPr>
          <w:ilvl w:val="0"/>
          <w:numId w:val="18"/>
        </w:numPr>
        <w:spacing w:after="120" w:line="360" w:lineRule="auto"/>
        <w:ind w:left="0" w:hanging="720"/>
        <w:rPr>
          <w:color w:val="000000" w:themeColor="text1"/>
        </w:rPr>
      </w:pPr>
      <w:r w:rsidRPr="00F96146">
        <w:rPr>
          <w:color w:val="000000" w:themeColor="text1"/>
        </w:rPr>
        <w:t xml:space="preserve">Daniel, J. S., and Lachance, A. (2005). </w:t>
      </w:r>
      <w:r w:rsidR="00CA7381" w:rsidRPr="00F96146">
        <w:rPr>
          <w:color w:val="000000" w:themeColor="text1"/>
        </w:rPr>
        <w:t>“</w:t>
      </w:r>
      <w:r w:rsidRPr="00F96146">
        <w:rPr>
          <w:color w:val="000000" w:themeColor="text1"/>
        </w:rPr>
        <w:t xml:space="preserve">Mechanistic and </w:t>
      </w:r>
      <w:r w:rsidR="00CA7381" w:rsidRPr="00F96146">
        <w:rPr>
          <w:color w:val="000000" w:themeColor="text1"/>
        </w:rPr>
        <w:t xml:space="preserve">Volumetric Properties </w:t>
      </w:r>
      <w:r w:rsidRPr="00F96146">
        <w:rPr>
          <w:color w:val="000000" w:themeColor="text1"/>
        </w:rPr>
        <w:t xml:space="preserve">of </w:t>
      </w:r>
      <w:r w:rsidR="00CA7381" w:rsidRPr="00F96146">
        <w:rPr>
          <w:color w:val="000000" w:themeColor="text1"/>
        </w:rPr>
        <w:t xml:space="preserve">Asphalt Mixtures </w:t>
      </w:r>
      <w:r w:rsidRPr="00F96146">
        <w:rPr>
          <w:color w:val="000000" w:themeColor="text1"/>
        </w:rPr>
        <w:t xml:space="preserve">with </w:t>
      </w:r>
      <w:r w:rsidR="00CA7381" w:rsidRPr="00F96146">
        <w:rPr>
          <w:color w:val="000000" w:themeColor="text1"/>
        </w:rPr>
        <w:t>Recycled Asphalt Pavement</w:t>
      </w:r>
      <w:r w:rsidRPr="00F96146">
        <w:rPr>
          <w:color w:val="000000" w:themeColor="text1"/>
        </w:rPr>
        <w:t>.</w:t>
      </w:r>
      <w:r w:rsidR="00CA7381" w:rsidRPr="00F96146">
        <w:rPr>
          <w:color w:val="000000" w:themeColor="text1"/>
        </w:rPr>
        <w:t>”</w:t>
      </w:r>
      <w:r w:rsidRPr="00F96146">
        <w:rPr>
          <w:color w:val="000000" w:themeColor="text1"/>
        </w:rPr>
        <w:t xml:space="preserve"> </w:t>
      </w:r>
      <w:r w:rsidRPr="00F96146">
        <w:rPr>
          <w:i/>
          <w:iCs/>
          <w:color w:val="000000" w:themeColor="text1"/>
        </w:rPr>
        <w:t>Transportation Research Record</w:t>
      </w:r>
      <w:r w:rsidR="00BF6EA6" w:rsidRPr="00F96146">
        <w:rPr>
          <w:i/>
          <w:iCs/>
          <w:color w:val="000000" w:themeColor="text1"/>
        </w:rPr>
        <w:t xml:space="preserve">: </w:t>
      </w:r>
      <w:r w:rsidR="00BF6EA6" w:rsidRPr="00F96146">
        <w:rPr>
          <w:i/>
          <w:iCs/>
          <w:color w:val="000000"/>
        </w:rPr>
        <w:t>Journal of the Transportation Research Board</w:t>
      </w:r>
      <w:r w:rsidRPr="00F96146">
        <w:rPr>
          <w:i/>
          <w:iCs/>
          <w:color w:val="000000" w:themeColor="text1"/>
        </w:rPr>
        <w:t xml:space="preserve">, </w:t>
      </w:r>
      <w:r w:rsidR="00BF6EA6" w:rsidRPr="00F96146">
        <w:rPr>
          <w:i/>
          <w:iCs/>
          <w:color w:val="000000" w:themeColor="text1"/>
        </w:rPr>
        <w:t xml:space="preserve">Vol. </w:t>
      </w:r>
      <w:r w:rsidRPr="00F96146">
        <w:rPr>
          <w:i/>
          <w:iCs/>
          <w:color w:val="000000" w:themeColor="text1"/>
        </w:rPr>
        <w:t>1929(1)</w:t>
      </w:r>
      <w:r w:rsidRPr="00F96146">
        <w:rPr>
          <w:color w:val="000000" w:themeColor="text1"/>
        </w:rPr>
        <w:t xml:space="preserve">, </w:t>
      </w:r>
      <w:r w:rsidR="00B85645" w:rsidRPr="00F96146">
        <w:rPr>
          <w:color w:val="000000" w:themeColor="text1"/>
        </w:rPr>
        <w:t xml:space="preserve">pp. </w:t>
      </w:r>
      <w:r w:rsidRPr="00F96146">
        <w:rPr>
          <w:color w:val="000000" w:themeColor="text1"/>
        </w:rPr>
        <w:t>28-36.</w:t>
      </w:r>
    </w:p>
    <w:p w14:paraId="49B90C44" w14:textId="685ABB4F"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Dave</w:t>
      </w:r>
      <w:r w:rsidR="005B67E8" w:rsidRPr="00F96146">
        <w:rPr>
          <w:bCs/>
          <w:color w:val="000000"/>
          <w:shd w:val="clear" w:color="auto" w:fill="FFFFFF"/>
        </w:rPr>
        <w:t>,</w:t>
      </w:r>
      <w:r w:rsidRPr="00F96146">
        <w:rPr>
          <w:bCs/>
          <w:color w:val="000000"/>
          <w:shd w:val="clear" w:color="auto" w:fill="FFFFFF"/>
        </w:rPr>
        <w:t xml:space="preserve"> E.V., Song S.H., Buttlar W.G., and Paulino G.H. (2007). “Reflective and Thermal Cracking Modeling of Asphalt Concrete</w:t>
      </w:r>
      <w:r w:rsidR="005B67E8" w:rsidRPr="00F96146">
        <w:rPr>
          <w:bCs/>
          <w:color w:val="000000"/>
          <w:shd w:val="clear" w:color="auto" w:fill="FFFFFF"/>
        </w:rPr>
        <w:t>.</w:t>
      </w:r>
      <w:r w:rsidRPr="00F96146">
        <w:rPr>
          <w:bCs/>
          <w:color w:val="000000"/>
          <w:shd w:val="clear" w:color="auto" w:fill="FFFFFF"/>
        </w:rPr>
        <w:t xml:space="preserve">” In: Loizos, Scarpas, Al-Qadi, editors, </w:t>
      </w:r>
      <w:r w:rsidRPr="00F96146">
        <w:rPr>
          <w:bCs/>
          <w:i/>
          <w:color w:val="000000"/>
          <w:shd w:val="clear" w:color="auto" w:fill="FFFFFF"/>
        </w:rPr>
        <w:t xml:space="preserve">Advanced </w:t>
      </w:r>
      <w:r w:rsidR="005B67E8" w:rsidRPr="00F96146">
        <w:rPr>
          <w:bCs/>
          <w:i/>
          <w:color w:val="000000"/>
          <w:shd w:val="clear" w:color="auto" w:fill="FFFFFF"/>
        </w:rPr>
        <w:t>Characterization of Pavement and Soil Engineering Materials Conference</w:t>
      </w:r>
      <w:r w:rsidRPr="00F96146">
        <w:rPr>
          <w:bCs/>
          <w:color w:val="000000"/>
          <w:shd w:val="clear" w:color="auto" w:fill="FFFFFF"/>
        </w:rPr>
        <w:t>, Athens, Greece, pp. 1241–1252.</w:t>
      </w:r>
    </w:p>
    <w:p w14:paraId="1C155A09" w14:textId="726C43C4"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Dinis-Almeida, M., Castro-Gomes, J., and Antunes, M.D.L. (2012). “Mix Design Considerations for Warm Mix Recycled Asphalt </w:t>
      </w:r>
      <w:r w:rsidR="001E4DC0" w:rsidRPr="00F96146">
        <w:rPr>
          <w:bCs/>
          <w:color w:val="000000"/>
          <w:shd w:val="clear" w:color="auto" w:fill="FFFFFF"/>
        </w:rPr>
        <w:t>w</w:t>
      </w:r>
      <w:r w:rsidRPr="00F96146">
        <w:rPr>
          <w:bCs/>
          <w:color w:val="000000"/>
          <w:shd w:val="clear" w:color="auto" w:fill="FFFFFF"/>
        </w:rPr>
        <w:t>ith Bitumen Emulsion</w:t>
      </w:r>
      <w:r w:rsidR="006474EB" w:rsidRPr="00F96146">
        <w:rPr>
          <w:bCs/>
          <w:color w:val="000000"/>
          <w:shd w:val="clear" w:color="auto" w:fill="FFFFFF"/>
        </w:rPr>
        <w:t>.</w:t>
      </w:r>
      <w:r w:rsidRPr="00F96146">
        <w:rPr>
          <w:bCs/>
          <w:color w:val="000000"/>
          <w:shd w:val="clear" w:color="auto" w:fill="FFFFFF"/>
        </w:rPr>
        <w:t xml:space="preserve">” </w:t>
      </w:r>
      <w:r w:rsidRPr="00F96146">
        <w:rPr>
          <w:bCs/>
          <w:i/>
          <w:color w:val="000000"/>
          <w:shd w:val="clear" w:color="auto" w:fill="FFFFFF"/>
        </w:rPr>
        <w:t>Construction and Building Materials, Vol. 28</w:t>
      </w:r>
      <w:r w:rsidRPr="00F96146">
        <w:rPr>
          <w:bCs/>
          <w:color w:val="000000"/>
          <w:shd w:val="clear" w:color="auto" w:fill="FFFFFF"/>
        </w:rPr>
        <w:t>, pp. 687–693.</w:t>
      </w:r>
    </w:p>
    <w:p w14:paraId="7A2BC017"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color w:val="000000"/>
        </w:rPr>
        <w:t>Dong</w:t>
      </w:r>
      <w:r w:rsidRPr="00F96146">
        <w:rPr>
          <w:color w:val="000000"/>
          <w:shd w:val="clear" w:color="auto" w:fill="FFFFFF"/>
        </w:rPr>
        <w:t xml:space="preserve">, F., </w:t>
      </w:r>
      <w:r w:rsidRPr="00F96146">
        <w:rPr>
          <w:color w:val="000000"/>
        </w:rPr>
        <w:t xml:space="preserve">Yu, X., Xu, B. </w:t>
      </w:r>
      <w:r w:rsidRPr="00F96146">
        <w:rPr>
          <w:color w:val="000000"/>
          <w:shd w:val="clear" w:color="auto" w:fill="FFFFFF"/>
        </w:rPr>
        <w:t xml:space="preserve">and </w:t>
      </w:r>
      <w:r w:rsidRPr="00F96146">
        <w:rPr>
          <w:color w:val="000000"/>
        </w:rPr>
        <w:t>Wang</w:t>
      </w:r>
      <w:r w:rsidRPr="00F96146">
        <w:rPr>
          <w:color w:val="000000"/>
          <w:shd w:val="clear" w:color="auto" w:fill="FFFFFF"/>
        </w:rPr>
        <w:t>, T. (2017). “</w:t>
      </w:r>
      <w:r w:rsidRPr="00F96146">
        <w:rPr>
          <w:bCs/>
          <w:color w:val="000000"/>
          <w:shd w:val="clear" w:color="auto" w:fill="FFFFFF"/>
        </w:rPr>
        <w:t>Comparison of High Temperature Performance and Microstructure for Foamed WMA and HMA with RAP Binder</w:t>
      </w:r>
      <w:r w:rsidRPr="00F96146">
        <w:rPr>
          <w:color w:val="000000"/>
          <w:shd w:val="clear" w:color="auto" w:fill="FFFFFF"/>
        </w:rPr>
        <w:t>.” </w:t>
      </w:r>
      <w:r w:rsidRPr="00F96146">
        <w:rPr>
          <w:i/>
          <w:iCs/>
          <w:color w:val="000000"/>
          <w:shd w:val="clear" w:color="auto" w:fill="FFFFFF"/>
        </w:rPr>
        <w:t xml:space="preserve">Construction and Building Materials, Vol. 134, </w:t>
      </w:r>
      <w:r w:rsidRPr="00F96146">
        <w:rPr>
          <w:color w:val="000000"/>
          <w:shd w:val="clear" w:color="auto" w:fill="FFFFFF"/>
        </w:rPr>
        <w:t>pp.</w:t>
      </w:r>
      <w:r w:rsidRPr="00F96146">
        <w:rPr>
          <w:i/>
          <w:iCs/>
          <w:color w:val="000000"/>
          <w:shd w:val="clear" w:color="auto" w:fill="FFFFFF"/>
        </w:rPr>
        <w:t xml:space="preserve"> </w:t>
      </w:r>
      <w:r w:rsidRPr="00F96146">
        <w:rPr>
          <w:iCs/>
          <w:color w:val="000000"/>
          <w:shd w:val="clear" w:color="auto" w:fill="FFFFFF"/>
        </w:rPr>
        <w:t xml:space="preserve">594–601.  </w:t>
      </w:r>
    </w:p>
    <w:p w14:paraId="7B7534BA"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 xml:space="preserve">Doyle, </w:t>
      </w:r>
      <w:r w:rsidRPr="00F96146">
        <w:rPr>
          <w:color w:val="000000" w:themeColor="text1"/>
        </w:rPr>
        <w:t xml:space="preserve">J.D., and Howard, I.L. </w:t>
      </w:r>
      <w:r w:rsidRPr="00F96146">
        <w:rPr>
          <w:iCs/>
          <w:color w:val="000000"/>
          <w:shd w:val="clear" w:color="auto" w:fill="FFFFFF"/>
        </w:rPr>
        <w:t xml:space="preserve">(2011). "Evaluation of The Cantabro Durability Test for Dense Graded Asphalt." </w:t>
      </w:r>
      <w:r w:rsidRPr="00F96146">
        <w:rPr>
          <w:i/>
          <w:color w:val="000000"/>
          <w:shd w:val="clear" w:color="auto" w:fill="FFFFFF"/>
        </w:rPr>
        <w:t>In Geo-Frontiers Conference: Advances in Geotechnical Engineering</w:t>
      </w:r>
      <w:r w:rsidRPr="00F96146">
        <w:rPr>
          <w:iCs/>
          <w:color w:val="000000"/>
          <w:shd w:val="clear" w:color="auto" w:fill="FFFFFF"/>
        </w:rPr>
        <w:t>, pp. 4563-4572.</w:t>
      </w:r>
    </w:p>
    <w:p w14:paraId="5A74C5DF"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Federal Highway Administration, (1997). Publication Number: FHWA-RD-97-148 “User Guidelines for Waste and Byproduct Materials in Pavement Construction.”</w:t>
      </w:r>
    </w:p>
    <w:p w14:paraId="4CD7D10E" w14:textId="596F0C89" w:rsidR="009B2FB9" w:rsidRPr="00F96146" w:rsidRDefault="009658A9" w:rsidP="000465C7">
      <w:pPr>
        <w:pStyle w:val="ListParagraph"/>
        <w:spacing w:after="120" w:line="360" w:lineRule="auto"/>
        <w:ind w:left="0"/>
        <w:rPr>
          <w:color w:val="000000"/>
        </w:rPr>
      </w:pPr>
      <w:hyperlink r:id="rId78" w:history="1">
        <w:r w:rsidR="000465C7" w:rsidRPr="00F96146">
          <w:rPr>
            <w:rStyle w:val="Hyperlink"/>
            <w:rFonts w:eastAsiaTheme="majorEastAsia"/>
            <w:iCs/>
            <w:shd w:val="clear" w:color="auto" w:fill="FFFFFF"/>
          </w:rPr>
          <w:t>https://www.fhwa.dot.gov/publications/research/infrastructure/structures/97148/rap131.cfm</w:t>
        </w:r>
      </w:hyperlink>
    </w:p>
    <w:p w14:paraId="0E7BE626" w14:textId="77777777" w:rsidR="009B2FB9" w:rsidRPr="00F96146" w:rsidRDefault="009B2FB9" w:rsidP="000465C7">
      <w:pPr>
        <w:pStyle w:val="ListParagraph"/>
        <w:spacing w:after="120" w:line="360" w:lineRule="auto"/>
        <w:ind w:left="0"/>
        <w:rPr>
          <w:iCs/>
          <w:color w:val="000000"/>
          <w:shd w:val="clear" w:color="auto" w:fill="FFFFFF"/>
        </w:rPr>
      </w:pPr>
      <w:r w:rsidRPr="00F96146">
        <w:rPr>
          <w:iCs/>
          <w:color w:val="000000"/>
          <w:shd w:val="clear" w:color="auto" w:fill="FFFFFF"/>
        </w:rPr>
        <w:t>(Accessed: 4.29.18)</w:t>
      </w:r>
    </w:p>
    <w:p w14:paraId="4238EE09" w14:textId="5C2FB12F"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 xml:space="preserve">Flintsch, G. W., Loulizi, A., Diefenderfer, S. D., Diefenderfer, B. K., and Galal, K. A. (2008). “Asphalt Material Characterization in Support of Mechanistic–Empirical </w:t>
      </w:r>
      <w:r w:rsidRPr="00F96146">
        <w:rPr>
          <w:iCs/>
          <w:color w:val="000000"/>
          <w:shd w:val="clear" w:color="auto" w:fill="FFFFFF"/>
        </w:rPr>
        <w:lastRenderedPageBreak/>
        <w:t xml:space="preserve">Pavement Design Guide Implementation in Virginia.” </w:t>
      </w:r>
      <w:r w:rsidRPr="00F96146">
        <w:rPr>
          <w:i/>
          <w:color w:val="000000"/>
          <w:shd w:val="clear" w:color="auto" w:fill="FFFFFF"/>
        </w:rPr>
        <w:t>Transportation Research Record</w:t>
      </w:r>
      <w:r w:rsidR="0001134E" w:rsidRPr="00F96146">
        <w:rPr>
          <w:i/>
          <w:color w:val="000000"/>
          <w:shd w:val="clear" w:color="auto" w:fill="FFFFFF"/>
        </w:rPr>
        <w:t>:</w:t>
      </w:r>
      <w:r w:rsidR="001E6E54" w:rsidRPr="00F96146">
        <w:rPr>
          <w:i/>
          <w:color w:val="000000"/>
          <w:shd w:val="clear" w:color="auto" w:fill="FFFFFF"/>
        </w:rPr>
        <w:t xml:space="preserve"> </w:t>
      </w:r>
      <w:r w:rsidR="001E6E54" w:rsidRPr="00F96146">
        <w:rPr>
          <w:bCs/>
          <w:i/>
          <w:iCs/>
          <w:color w:val="000000"/>
          <w:shd w:val="clear" w:color="auto" w:fill="FFFFFF"/>
        </w:rPr>
        <w:t>Journal of the Transportation Research Board</w:t>
      </w:r>
      <w:r w:rsidRPr="00F96146">
        <w:rPr>
          <w:i/>
          <w:color w:val="000000"/>
          <w:shd w:val="clear" w:color="auto" w:fill="FFFFFF"/>
        </w:rPr>
        <w:t>, Vol. 2057(1),</w:t>
      </w:r>
      <w:r w:rsidRPr="00F96146">
        <w:rPr>
          <w:iCs/>
          <w:color w:val="000000"/>
          <w:shd w:val="clear" w:color="auto" w:fill="FFFFFF"/>
        </w:rPr>
        <w:t xml:space="preserve"> pp. 114-125.</w:t>
      </w:r>
    </w:p>
    <w:p w14:paraId="1D10ABE2"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 xml:space="preserve">Francken, L. (1977). “Permanent Deformation Law of Bituminous Road Mixes in Repeated Triaxial Compression.” </w:t>
      </w:r>
      <w:r w:rsidRPr="00F96146">
        <w:rPr>
          <w:i/>
          <w:color w:val="000000"/>
          <w:shd w:val="clear" w:color="auto" w:fill="FFFFFF"/>
        </w:rPr>
        <w:t>In Volume I of proceedings of 4th International Conference on Structural Design of Asphalt Pavements</w:t>
      </w:r>
      <w:r w:rsidRPr="00F96146">
        <w:rPr>
          <w:iCs/>
          <w:color w:val="000000"/>
          <w:shd w:val="clear" w:color="auto" w:fill="FFFFFF"/>
        </w:rPr>
        <w:t xml:space="preserve">, Ann Arbor, Michigan, August 22-26, 1977. </w:t>
      </w:r>
    </w:p>
    <w:p w14:paraId="239EC410"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 xml:space="preserve">Gandhi, T., Akisetty, C., and Amirkhanian, S. (2009). “Laboratory Evaluation of Warm Asphalt Binder Aging Characteristics.” </w:t>
      </w:r>
      <w:r w:rsidRPr="00F96146">
        <w:rPr>
          <w:i/>
          <w:iCs/>
          <w:color w:val="000000"/>
          <w:shd w:val="clear" w:color="auto" w:fill="FFFFFF"/>
        </w:rPr>
        <w:t>International Journal of Pavement Engineering, Vol. 10</w:t>
      </w:r>
      <w:r w:rsidRPr="00F96146">
        <w:rPr>
          <w:iCs/>
          <w:color w:val="000000"/>
          <w:shd w:val="clear" w:color="auto" w:fill="FFFFFF"/>
        </w:rPr>
        <w:t>, pp. 353–359.</w:t>
      </w:r>
    </w:p>
    <w:p w14:paraId="1CD44DD1" w14:textId="785F05AC"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Ghabchi, R. (2014). “Laboratory Characterization of Recycled and Warm Mix Asphalt for Enhanced Pavement Applications.” </w:t>
      </w:r>
      <w:r w:rsidRPr="00F96146">
        <w:rPr>
          <w:i/>
          <w:iCs/>
          <w:color w:val="000000"/>
        </w:rPr>
        <w:t>PhD Thesis</w:t>
      </w:r>
      <w:r w:rsidRPr="00F96146">
        <w:rPr>
          <w:color w:val="000000"/>
        </w:rPr>
        <w:t>, University of Oklahoma, Norman, OK, USA.</w:t>
      </w:r>
    </w:p>
    <w:p w14:paraId="17BA00A7" w14:textId="610D58E1" w:rsidR="009B2FB9" w:rsidRPr="00F96146" w:rsidRDefault="009B2FB9" w:rsidP="00DA0126">
      <w:pPr>
        <w:pStyle w:val="ListParagraph"/>
        <w:numPr>
          <w:ilvl w:val="0"/>
          <w:numId w:val="18"/>
        </w:numPr>
        <w:spacing w:after="120" w:line="360" w:lineRule="auto"/>
        <w:ind w:left="0" w:hanging="720"/>
        <w:rPr>
          <w:color w:val="000000"/>
        </w:rPr>
      </w:pPr>
      <w:r w:rsidRPr="00F96146">
        <w:rPr>
          <w:bCs/>
          <w:color w:val="000000" w:themeColor="text1"/>
          <w:shd w:val="clear" w:color="auto" w:fill="FFFFFF"/>
        </w:rPr>
        <w:t>Ghabchi</w:t>
      </w:r>
      <w:r w:rsidRPr="00F96146">
        <w:rPr>
          <w:color w:val="000000" w:themeColor="text1"/>
          <w:shd w:val="clear" w:color="auto" w:fill="FFFFFF"/>
        </w:rPr>
        <w:t>, R.,</w:t>
      </w:r>
      <w:r w:rsidRPr="00F96146">
        <w:rPr>
          <w:color w:val="000000" w:themeColor="text1"/>
        </w:rPr>
        <w:t xml:space="preserve"> Barman, M., Singh, D., Zaman, M., and Mubaraki, M.A. </w:t>
      </w:r>
      <w:r w:rsidRPr="00F96146">
        <w:rPr>
          <w:color w:val="000000" w:themeColor="text1"/>
          <w:shd w:val="clear" w:color="auto" w:fill="FFFFFF"/>
        </w:rPr>
        <w:t>(2016). “</w:t>
      </w:r>
      <w:r w:rsidRPr="00F96146">
        <w:rPr>
          <w:bCs/>
          <w:color w:val="000000" w:themeColor="text1"/>
          <w:shd w:val="clear" w:color="auto" w:fill="FFFFFF"/>
        </w:rPr>
        <w:t>Comparison of Laboratory Performance of Asphalt Mixes Containing Different Proportions of RAS and RAP</w:t>
      </w:r>
      <w:r w:rsidRPr="00F96146">
        <w:rPr>
          <w:color w:val="000000" w:themeColor="text1"/>
          <w:shd w:val="clear" w:color="auto" w:fill="FFFFFF"/>
        </w:rPr>
        <w:t>.” </w:t>
      </w:r>
      <w:r w:rsidRPr="00F96146">
        <w:rPr>
          <w:i/>
          <w:iCs/>
          <w:color w:val="000000" w:themeColor="text1"/>
          <w:shd w:val="clear" w:color="auto" w:fill="FFFFFF"/>
        </w:rPr>
        <w:t xml:space="preserve">Construction and Building Materials, Vol. 124, </w:t>
      </w:r>
      <w:r w:rsidRPr="00F96146">
        <w:rPr>
          <w:color w:val="000000" w:themeColor="text1"/>
          <w:shd w:val="clear" w:color="auto" w:fill="FFFFFF"/>
        </w:rPr>
        <w:t>pp. 343-351.</w:t>
      </w:r>
    </w:p>
    <w:p w14:paraId="5817A2AD" w14:textId="1D3AF7C7" w:rsidR="00BF75C4" w:rsidRPr="00F96146" w:rsidRDefault="00BF75C4" w:rsidP="00DA0126">
      <w:pPr>
        <w:pStyle w:val="ListParagraph"/>
        <w:numPr>
          <w:ilvl w:val="0"/>
          <w:numId w:val="18"/>
        </w:numPr>
        <w:spacing w:after="120" w:line="360" w:lineRule="auto"/>
        <w:ind w:left="0" w:hanging="720"/>
        <w:rPr>
          <w:color w:val="000000"/>
        </w:rPr>
      </w:pPr>
      <w:r w:rsidRPr="00F96146">
        <w:rPr>
          <w:color w:val="000000"/>
        </w:rPr>
        <w:t xml:space="preserve">Ghabchi, R., Zaman, M., Arshadi, A., Rahman, </w:t>
      </w:r>
      <w:r w:rsidR="006D1FD7" w:rsidRPr="00F96146">
        <w:rPr>
          <w:color w:val="000000"/>
        </w:rPr>
        <w:t>M.</w:t>
      </w:r>
      <w:r w:rsidRPr="00F96146">
        <w:rPr>
          <w:color w:val="000000"/>
        </w:rPr>
        <w:t>A.</w:t>
      </w:r>
      <w:r w:rsidR="006D1FD7" w:rsidRPr="00F96146">
        <w:rPr>
          <w:color w:val="000000"/>
        </w:rPr>
        <w:t>,</w:t>
      </w:r>
      <w:r w:rsidRPr="00F96146">
        <w:rPr>
          <w:color w:val="000000"/>
        </w:rPr>
        <w:t xml:space="preserve"> and Barman, M. (2019)</w:t>
      </w:r>
      <w:r w:rsidR="006D1FD7" w:rsidRPr="00F96146">
        <w:rPr>
          <w:color w:val="000000"/>
        </w:rPr>
        <w:t>.</w:t>
      </w:r>
      <w:r w:rsidRPr="00F96146">
        <w:rPr>
          <w:color w:val="000000"/>
        </w:rPr>
        <w:t xml:space="preserve"> “Development of Special Provision for Mix Design of Foamed WMA Containing RAP.” </w:t>
      </w:r>
      <w:r w:rsidRPr="00F96146">
        <w:rPr>
          <w:i/>
          <w:iCs/>
          <w:color w:val="000000"/>
        </w:rPr>
        <w:t xml:space="preserve">Final report to be </w:t>
      </w:r>
      <w:r w:rsidR="00B949EC" w:rsidRPr="00F96146">
        <w:rPr>
          <w:i/>
          <w:iCs/>
          <w:color w:val="000000"/>
        </w:rPr>
        <w:t>S</w:t>
      </w:r>
      <w:r w:rsidRPr="00F96146">
        <w:rPr>
          <w:i/>
          <w:iCs/>
          <w:color w:val="000000"/>
        </w:rPr>
        <w:t>ubmitted to Southern Plains Transportation Center, Project SPTC15.1-31</w:t>
      </w:r>
      <w:r w:rsidRPr="00F96146">
        <w:rPr>
          <w:color w:val="000000"/>
        </w:rPr>
        <w:t>, 80 pages.</w:t>
      </w:r>
    </w:p>
    <w:p w14:paraId="55B7C336"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Grebenschikov, S., and Prozzi, J. (2011). “Enhancing Mechanistic-Empirical Pavement Design Guide Rutting-Performance Predictions with Hamburg Wheel Tracking Results.” </w:t>
      </w:r>
      <w:r w:rsidRPr="00F96146">
        <w:rPr>
          <w:i/>
          <w:iCs/>
          <w:color w:val="000000"/>
        </w:rPr>
        <w:t>Transportation Research Record: Journal of the Transportation Research Board, Vol. 2226</w:t>
      </w:r>
      <w:r w:rsidRPr="00F96146">
        <w:rPr>
          <w:color w:val="000000"/>
        </w:rPr>
        <w:t>, pp. 111-118.</w:t>
      </w:r>
    </w:p>
    <w:p w14:paraId="05C8BF78"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Goh, S. W., and You, Z. (2011a). “Evaluation of Warm Mix Asphalt Produced at Various Temperatures through Dynamic Modulus Testing and Four Point Beam Fatigue Testing.” Proceedings of the GeoHunan international conference–pavements and materials: recent advances in design, testing, and construction, Hunan, China, </w:t>
      </w:r>
      <w:r w:rsidRPr="00F96146">
        <w:rPr>
          <w:i/>
          <w:iCs/>
          <w:color w:val="000000"/>
        </w:rPr>
        <w:t xml:space="preserve">Geotechnical Special Publication, Vol. 212, </w:t>
      </w:r>
      <w:r w:rsidRPr="00F96146">
        <w:rPr>
          <w:color w:val="000000"/>
        </w:rPr>
        <w:t>pp. 123-30.</w:t>
      </w:r>
    </w:p>
    <w:p w14:paraId="016611B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Goh, S. W., and You, Z. (2011b). “Mechanical Properties of Porous Asphalt Pavement Materials with Warm Mix Asphalt and RAP.” </w:t>
      </w:r>
      <w:r w:rsidRPr="00F96146">
        <w:rPr>
          <w:i/>
          <w:iCs/>
          <w:color w:val="000000"/>
        </w:rPr>
        <w:t>Journal of Transportation Engineering, Vol. 138(1),</w:t>
      </w:r>
      <w:r w:rsidRPr="00F96146">
        <w:rPr>
          <w:color w:val="000000"/>
        </w:rPr>
        <w:t xml:space="preserve"> pp. 90-97.</w:t>
      </w:r>
    </w:p>
    <w:p w14:paraId="43C1AEDC"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Golalipour, A., Jamshidi, E., Niazi, Y., Afsharikia, Z., and Khadem, M. (2012). “Effect of Aggregate Gradation on Rutting of Asphalt Pavements.” </w:t>
      </w:r>
      <w:r w:rsidRPr="00F96146">
        <w:rPr>
          <w:i/>
          <w:iCs/>
          <w:color w:val="000000"/>
        </w:rPr>
        <w:t>Procedia-Social and Behavioral Sciences. Vol. 53</w:t>
      </w:r>
      <w:r w:rsidRPr="00F96146">
        <w:rPr>
          <w:color w:val="000000"/>
        </w:rPr>
        <w:t>, pp. 440-449.</w:t>
      </w:r>
    </w:p>
    <w:p w14:paraId="785DF58D" w14:textId="7777777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rPr>
        <w:t>Guo</w:t>
      </w:r>
      <w:r w:rsidRPr="00F96146">
        <w:rPr>
          <w:color w:val="000000"/>
          <w:shd w:val="clear" w:color="auto" w:fill="FFFFFF"/>
        </w:rPr>
        <w:t xml:space="preserve">, N., </w:t>
      </w:r>
      <w:r w:rsidRPr="00F96146">
        <w:rPr>
          <w:color w:val="000000"/>
        </w:rPr>
        <w:t xml:space="preserve">You, Z., Zhao, Y., Tan, </w:t>
      </w:r>
      <w:r w:rsidRPr="00F96146">
        <w:rPr>
          <w:color w:val="000000"/>
          <w:shd w:val="clear" w:color="auto" w:fill="FFFFFF"/>
        </w:rPr>
        <w:t xml:space="preserve">Y. and </w:t>
      </w:r>
      <w:r w:rsidRPr="00F96146">
        <w:rPr>
          <w:color w:val="000000"/>
        </w:rPr>
        <w:t>Diab</w:t>
      </w:r>
      <w:r w:rsidRPr="00F96146">
        <w:rPr>
          <w:color w:val="000000"/>
          <w:shd w:val="clear" w:color="auto" w:fill="FFFFFF"/>
        </w:rPr>
        <w:t>, A. (2014). “</w:t>
      </w:r>
      <w:r w:rsidRPr="00F96146">
        <w:rPr>
          <w:bCs/>
          <w:color w:val="000000"/>
          <w:shd w:val="clear" w:color="auto" w:fill="FFFFFF"/>
        </w:rPr>
        <w:t>Laboratory Performance of Warm Mix Asphalt Containing Recycled Asphalt Mixtures</w:t>
      </w:r>
      <w:r w:rsidRPr="00F96146">
        <w:rPr>
          <w:color w:val="000000"/>
          <w:shd w:val="clear" w:color="auto" w:fill="FFFFFF"/>
        </w:rPr>
        <w:t>.” </w:t>
      </w:r>
      <w:r w:rsidRPr="00F96146">
        <w:rPr>
          <w:i/>
          <w:iCs/>
          <w:color w:val="000000"/>
          <w:shd w:val="clear" w:color="auto" w:fill="FFFFFF"/>
        </w:rPr>
        <w:t xml:space="preserve">Construction and Building Materials, Vol. 64, </w:t>
      </w:r>
      <w:r w:rsidRPr="00F96146">
        <w:rPr>
          <w:color w:val="000000"/>
          <w:shd w:val="clear" w:color="auto" w:fill="FFFFFF"/>
        </w:rPr>
        <w:t>pp. 141–149.</w:t>
      </w:r>
    </w:p>
    <w:p w14:paraId="47A22067" w14:textId="7777777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 xml:space="preserve">Hailesilassie, B. W., Hugener, M., and Partl, M. N. (2015). “Influence of Foaming Water Content on Foam Asphalt Mixtures.” </w:t>
      </w:r>
      <w:r w:rsidRPr="00F96146">
        <w:rPr>
          <w:i/>
          <w:iCs/>
          <w:color w:val="000000"/>
          <w:shd w:val="clear" w:color="auto" w:fill="FFFFFF"/>
        </w:rPr>
        <w:t>Construction and Building Materials, Vol. 85</w:t>
      </w:r>
      <w:r w:rsidRPr="00F96146">
        <w:rPr>
          <w:color w:val="000000"/>
          <w:shd w:val="clear" w:color="auto" w:fill="FFFFFF"/>
        </w:rPr>
        <w:t>, pp. 65-77.</w:t>
      </w:r>
    </w:p>
    <w:p w14:paraId="31C1E4C3" w14:textId="355B628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 xml:space="preserve">Hand, A. J., and Epps, A. L. (2001). “Impact of Gradation Relative to Superpave Restricted Zone on Hot-Mix Asphalt Performance.” </w:t>
      </w:r>
      <w:r w:rsidRPr="00F96146">
        <w:rPr>
          <w:i/>
          <w:iCs/>
          <w:color w:val="000000"/>
          <w:shd w:val="clear" w:color="auto" w:fill="FFFFFF"/>
        </w:rPr>
        <w:t>Transportation research record</w:t>
      </w:r>
      <w:r w:rsidR="0001134E" w:rsidRPr="00F96146">
        <w:rPr>
          <w:i/>
          <w:iCs/>
          <w:color w:val="000000"/>
          <w:shd w:val="clear" w:color="auto" w:fill="FFFFFF"/>
        </w:rPr>
        <w:t xml:space="preserve">: </w:t>
      </w:r>
      <w:r w:rsidR="0001134E" w:rsidRPr="00F96146">
        <w:rPr>
          <w:bCs/>
          <w:i/>
          <w:iCs/>
          <w:color w:val="000000"/>
          <w:shd w:val="clear" w:color="auto" w:fill="FFFFFF"/>
        </w:rPr>
        <w:t>Journal of the Transportation Research Board</w:t>
      </w:r>
      <w:r w:rsidRPr="00F96146">
        <w:rPr>
          <w:i/>
          <w:iCs/>
          <w:color w:val="000000"/>
          <w:shd w:val="clear" w:color="auto" w:fill="FFFFFF"/>
        </w:rPr>
        <w:t>, Vol. 1767(1)</w:t>
      </w:r>
      <w:r w:rsidRPr="00F96146">
        <w:rPr>
          <w:color w:val="000000"/>
          <w:shd w:val="clear" w:color="auto" w:fill="FFFFFF"/>
        </w:rPr>
        <w:t>, pp. 158-166.</w:t>
      </w:r>
    </w:p>
    <w:p w14:paraId="0A079A42" w14:textId="6082BB49" w:rsidR="009B2FB9" w:rsidRPr="00F96146" w:rsidRDefault="009B2FB9" w:rsidP="00DA0126">
      <w:pPr>
        <w:pStyle w:val="ListParagraph"/>
        <w:numPr>
          <w:ilvl w:val="0"/>
          <w:numId w:val="18"/>
        </w:numPr>
        <w:spacing w:after="120" w:line="360" w:lineRule="auto"/>
        <w:ind w:left="0" w:hanging="720"/>
        <w:rPr>
          <w:color w:val="000000"/>
        </w:rPr>
      </w:pPr>
      <w:r w:rsidRPr="00F96146">
        <w:rPr>
          <w:bCs/>
          <w:shd w:val="clear" w:color="auto" w:fill="FFFFFF"/>
        </w:rPr>
        <w:t xml:space="preserve">Hill, B. (2011). </w:t>
      </w:r>
      <w:r w:rsidR="00263266" w:rsidRPr="00F96146">
        <w:rPr>
          <w:bCs/>
          <w:shd w:val="clear" w:color="auto" w:fill="FFFFFF"/>
        </w:rPr>
        <w:t>“</w:t>
      </w:r>
      <w:r w:rsidRPr="00F96146">
        <w:rPr>
          <w:bCs/>
          <w:shd w:val="clear" w:color="auto" w:fill="FFFFFF"/>
        </w:rPr>
        <w:t>Performance Evaluation of Warm Mix Asphalt Mixtures Incorporating Reclaimed Asphalt Pavement.</w:t>
      </w:r>
      <w:r w:rsidR="00263266" w:rsidRPr="00F96146">
        <w:rPr>
          <w:bCs/>
          <w:shd w:val="clear" w:color="auto" w:fill="FFFFFF"/>
        </w:rPr>
        <w:t>”</w:t>
      </w:r>
      <w:r w:rsidRPr="00F96146">
        <w:rPr>
          <w:bCs/>
          <w:shd w:val="clear" w:color="auto" w:fill="FFFFFF"/>
        </w:rPr>
        <w:t xml:space="preserve"> </w:t>
      </w:r>
      <w:r w:rsidRPr="00F96146">
        <w:rPr>
          <w:bCs/>
          <w:i/>
          <w:iCs/>
          <w:shd w:val="clear" w:color="auto" w:fill="FFFFFF"/>
        </w:rPr>
        <w:t>PhD Thesis</w:t>
      </w:r>
      <w:r w:rsidRPr="00F96146">
        <w:rPr>
          <w:bCs/>
          <w:shd w:val="clear" w:color="auto" w:fill="FFFFFF"/>
        </w:rPr>
        <w:t xml:space="preserve">, University of Illinois at Urbana-Champaign, Champaign, IL.  </w:t>
      </w:r>
    </w:p>
    <w:p w14:paraId="60B58DCC" w14:textId="536524C7" w:rsidR="009B2FB9" w:rsidRPr="00F96146" w:rsidRDefault="009B2FB9" w:rsidP="00DA0126">
      <w:pPr>
        <w:pStyle w:val="ListParagraph"/>
        <w:numPr>
          <w:ilvl w:val="0"/>
          <w:numId w:val="18"/>
        </w:numPr>
        <w:spacing w:after="120" w:line="360" w:lineRule="auto"/>
        <w:ind w:left="0" w:hanging="720"/>
        <w:rPr>
          <w:color w:val="222222"/>
        </w:rPr>
      </w:pPr>
      <w:r w:rsidRPr="00F96146">
        <w:rPr>
          <w:color w:val="222222"/>
        </w:rPr>
        <w:t xml:space="preserve">Hill, B., Behnia, B., Buttlar, W. G., and Reis, H. (2012a). “Evaluation of Warm Mix Asphalt Mixtures Containing Reclaimed Asphalt Pavement through Mechanical Performance Tests and an Acoustic Emission Approach.” </w:t>
      </w:r>
      <w:r w:rsidRPr="00F96146">
        <w:rPr>
          <w:i/>
          <w:iCs/>
          <w:color w:val="222222"/>
        </w:rPr>
        <w:t>Journal of Materials in Civil Engineering</w:t>
      </w:r>
      <w:r w:rsidRPr="00F96146">
        <w:rPr>
          <w:color w:val="222222"/>
        </w:rPr>
        <w:t xml:space="preserve">, </w:t>
      </w:r>
      <w:r w:rsidRPr="00F96146">
        <w:rPr>
          <w:i/>
          <w:iCs/>
          <w:color w:val="222222"/>
        </w:rPr>
        <w:t>Vol. 25(12</w:t>
      </w:r>
      <w:r w:rsidRPr="00F96146">
        <w:rPr>
          <w:color w:val="222222"/>
        </w:rPr>
        <w:t>), pp.</w:t>
      </w:r>
      <w:r w:rsidR="007101C3" w:rsidRPr="00F96146">
        <w:rPr>
          <w:color w:val="222222"/>
        </w:rPr>
        <w:t xml:space="preserve"> </w:t>
      </w:r>
      <w:r w:rsidRPr="00F96146">
        <w:rPr>
          <w:color w:val="222222"/>
        </w:rPr>
        <w:t>1887-1897.</w:t>
      </w:r>
    </w:p>
    <w:p w14:paraId="300DB150" w14:textId="0C22614E" w:rsidR="009B2FB9" w:rsidRPr="00F96146" w:rsidRDefault="009B2FB9" w:rsidP="00DA0126">
      <w:pPr>
        <w:pStyle w:val="ListParagraph"/>
        <w:numPr>
          <w:ilvl w:val="0"/>
          <w:numId w:val="18"/>
        </w:numPr>
        <w:spacing w:after="120" w:line="360" w:lineRule="auto"/>
        <w:ind w:left="0" w:hanging="720"/>
        <w:rPr>
          <w:color w:val="222222"/>
        </w:rPr>
      </w:pPr>
      <w:r w:rsidRPr="00F96146">
        <w:rPr>
          <w:color w:val="222222"/>
        </w:rPr>
        <w:t xml:space="preserve">Hill, B., Behnia, B., Hakimzadeh, S., Buttlar, W. G., and Reis, H. (2012b). “Evaluation of Low-Temperature Cracking Performance of Warm-Mix Asphalt Mixtures.” </w:t>
      </w:r>
      <w:r w:rsidRPr="00F96146">
        <w:rPr>
          <w:i/>
          <w:iCs/>
          <w:color w:val="222222"/>
        </w:rPr>
        <w:t>Transportation Research Record</w:t>
      </w:r>
      <w:r w:rsidR="0001134E" w:rsidRPr="00F96146">
        <w:rPr>
          <w:i/>
          <w:iCs/>
          <w:color w:val="222222"/>
        </w:rPr>
        <w:t xml:space="preserve">: </w:t>
      </w:r>
      <w:r w:rsidR="0001134E" w:rsidRPr="00F96146">
        <w:rPr>
          <w:bCs/>
          <w:i/>
          <w:iCs/>
          <w:color w:val="000000"/>
          <w:shd w:val="clear" w:color="auto" w:fill="FFFFFF"/>
        </w:rPr>
        <w:t>Journal of the Transportation Research Board</w:t>
      </w:r>
      <w:r w:rsidRPr="00F96146">
        <w:rPr>
          <w:i/>
          <w:iCs/>
          <w:color w:val="222222"/>
        </w:rPr>
        <w:t>, Vol.</w:t>
      </w:r>
      <w:r w:rsidRPr="00F96146">
        <w:rPr>
          <w:color w:val="222222"/>
        </w:rPr>
        <w:t xml:space="preserve"> </w:t>
      </w:r>
      <w:r w:rsidRPr="00F96146">
        <w:rPr>
          <w:i/>
          <w:iCs/>
          <w:color w:val="222222"/>
        </w:rPr>
        <w:t>2294</w:t>
      </w:r>
      <w:r w:rsidRPr="00F96146">
        <w:rPr>
          <w:color w:val="222222"/>
        </w:rPr>
        <w:t>(1), pp. 81-88.</w:t>
      </w:r>
    </w:p>
    <w:p w14:paraId="18581A9D" w14:textId="3E232323"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Hong, F., Chen, D. H., and Mikhail, M. M. (2010). “Long-Term Performance Evaluation of Recycled Asphalt Pavement Results from Texas: Pavement Studies Category 5 Sections from the Long-Term Pavement Performance Program.” </w:t>
      </w:r>
      <w:r w:rsidRPr="00F96146">
        <w:rPr>
          <w:i/>
          <w:iCs/>
          <w:color w:val="000000"/>
        </w:rPr>
        <w:t>Transportation Research Record</w:t>
      </w:r>
      <w:r w:rsidR="0001134E" w:rsidRPr="00F96146">
        <w:rPr>
          <w:i/>
          <w:iCs/>
          <w:color w:val="000000"/>
        </w:rPr>
        <w:t xml:space="preserve">: </w:t>
      </w:r>
      <w:r w:rsidR="0001134E" w:rsidRPr="00F96146">
        <w:rPr>
          <w:bCs/>
          <w:i/>
          <w:iCs/>
          <w:color w:val="000000"/>
          <w:shd w:val="clear" w:color="auto" w:fill="FFFFFF"/>
        </w:rPr>
        <w:t>Journal of the Transportation Research Board</w:t>
      </w:r>
      <w:r w:rsidRPr="00F96146">
        <w:rPr>
          <w:i/>
          <w:iCs/>
          <w:color w:val="000000"/>
        </w:rPr>
        <w:t>, Vol. 2180(1)</w:t>
      </w:r>
      <w:r w:rsidRPr="00F96146">
        <w:rPr>
          <w:color w:val="000000"/>
        </w:rPr>
        <w:t>, pp. 58-66.</w:t>
      </w:r>
    </w:p>
    <w:p w14:paraId="6507D5D9" w14:textId="5A5E00F8" w:rsidR="00696404" w:rsidRPr="00F96146" w:rsidRDefault="00696404" w:rsidP="00DA0126">
      <w:pPr>
        <w:pStyle w:val="ListParagraph"/>
        <w:numPr>
          <w:ilvl w:val="0"/>
          <w:numId w:val="18"/>
        </w:numPr>
        <w:spacing w:after="120" w:line="360" w:lineRule="auto"/>
        <w:ind w:left="0" w:hanging="720"/>
        <w:rPr>
          <w:color w:val="000000"/>
        </w:rPr>
      </w:pPr>
      <w:r w:rsidRPr="00F96146">
        <w:rPr>
          <w:color w:val="000000"/>
        </w:rPr>
        <w:lastRenderedPageBreak/>
        <w:t xml:space="preserve">Hossain, Z., Zaman, M., O'Rear, E. A., and Chen, D. H. (2012). “Effectiveness of Water-Bearing and Anti-Stripping Additives in Warm Mix Asphalt Technology.” </w:t>
      </w:r>
      <w:r w:rsidRPr="00F96146">
        <w:rPr>
          <w:i/>
          <w:iCs/>
          <w:color w:val="000000"/>
        </w:rPr>
        <w:t>International Journal of Pavement Engineering, Vol. 13(5)</w:t>
      </w:r>
      <w:r w:rsidRPr="00F96146">
        <w:rPr>
          <w:color w:val="000000"/>
        </w:rPr>
        <w:t>, pp. 424-432.</w:t>
      </w:r>
    </w:p>
    <w:p w14:paraId="0701B6A1"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Hossain, Z., Zaman, M., Solanki, P., Ghabchi, R., Singh, D., Adje, D., and Lewis, S. (2013). “Implementation of MEPDG for Asphalt Pavement with RAP.” </w:t>
      </w:r>
      <w:r w:rsidRPr="00F96146">
        <w:rPr>
          <w:i/>
          <w:iCs/>
          <w:color w:val="000000"/>
        </w:rPr>
        <w:t>Final Report, Report No.</w:t>
      </w:r>
      <w:r w:rsidRPr="00F96146">
        <w:rPr>
          <w:color w:val="000000"/>
        </w:rPr>
        <w:t xml:space="preserve"> </w:t>
      </w:r>
      <w:r w:rsidRPr="00F96146">
        <w:rPr>
          <w:rStyle w:val="Heading1Char"/>
          <w:rFonts w:ascii="Times New Roman" w:hAnsi="Times New Roman"/>
          <w:sz w:val="24"/>
          <w:szCs w:val="24"/>
        </w:rPr>
        <w:t xml:space="preserve"> </w:t>
      </w:r>
      <w:r w:rsidRPr="00F96146">
        <w:rPr>
          <w:i/>
          <w:iCs/>
          <w:color w:val="000000"/>
        </w:rPr>
        <w:t>OTCREOS10.1-45-F</w:t>
      </w:r>
      <w:r w:rsidRPr="00F96146">
        <w:t xml:space="preserve">, </w:t>
      </w:r>
      <w:r w:rsidRPr="00F96146">
        <w:rPr>
          <w:color w:val="000000"/>
        </w:rPr>
        <w:t>University of Oklahoma, Norman, OK.</w:t>
      </w:r>
    </w:p>
    <w:p w14:paraId="67C7FDCD" w14:textId="262F25A5"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Huang, B., Li, G., Vukosavljevic, D., Shu, X., and Egan, B. K. (2005). “Laboratory Investigation of Mixing Hot-Mix Asphalt with Reclaimed Asphalt Pavement.” </w:t>
      </w:r>
      <w:r w:rsidRPr="00F96146">
        <w:rPr>
          <w:i/>
          <w:iCs/>
          <w:color w:val="000000"/>
        </w:rPr>
        <w:t>Transportation Research Record</w:t>
      </w:r>
      <w:r w:rsidR="0001134E" w:rsidRPr="00F96146">
        <w:rPr>
          <w:i/>
          <w:iCs/>
          <w:color w:val="000000"/>
        </w:rPr>
        <w:t xml:space="preserve">: </w:t>
      </w:r>
      <w:r w:rsidR="0001134E" w:rsidRPr="00F96146">
        <w:rPr>
          <w:bCs/>
          <w:i/>
          <w:iCs/>
          <w:color w:val="000000"/>
          <w:shd w:val="clear" w:color="auto" w:fill="FFFFFF"/>
        </w:rPr>
        <w:t>Journal of the Transportation Research Board</w:t>
      </w:r>
      <w:r w:rsidRPr="00F96146">
        <w:rPr>
          <w:i/>
          <w:iCs/>
          <w:color w:val="000000"/>
        </w:rPr>
        <w:t>, Vol. 1929(1)</w:t>
      </w:r>
      <w:r w:rsidRPr="00F96146">
        <w:rPr>
          <w:color w:val="000000"/>
        </w:rPr>
        <w:t>, pp. 37-45.</w:t>
      </w:r>
    </w:p>
    <w:p w14:paraId="7E608DF7" w14:textId="77777777" w:rsidR="009B2FB9" w:rsidRPr="00F96146" w:rsidRDefault="009B2FB9" w:rsidP="00DA0126">
      <w:pPr>
        <w:pStyle w:val="ListParagraph"/>
        <w:numPr>
          <w:ilvl w:val="0"/>
          <w:numId w:val="18"/>
        </w:numPr>
        <w:spacing w:after="120" w:line="360" w:lineRule="auto"/>
        <w:ind w:left="0" w:hanging="720"/>
        <w:rPr>
          <w:bCs/>
          <w:iCs/>
          <w:color w:val="000000"/>
          <w:shd w:val="clear" w:color="auto" w:fill="FFFFFF"/>
        </w:rPr>
      </w:pPr>
      <w:r w:rsidRPr="00F96146">
        <w:rPr>
          <w:color w:val="000000"/>
        </w:rPr>
        <w:t>Huang</w:t>
      </w:r>
      <w:r w:rsidRPr="00F96146">
        <w:rPr>
          <w:bCs/>
          <w:color w:val="000000"/>
          <w:shd w:val="clear" w:color="auto" w:fill="FFFFFF"/>
        </w:rPr>
        <w:t xml:space="preserve">, B., Xiang, S., and </w:t>
      </w:r>
      <w:r w:rsidRPr="00F96146">
        <w:rPr>
          <w:color w:val="000000"/>
        </w:rPr>
        <w:t>Zuo</w:t>
      </w:r>
      <w:r w:rsidRPr="00F96146">
        <w:rPr>
          <w:bCs/>
          <w:color w:val="000000"/>
          <w:shd w:val="clear" w:color="auto" w:fill="FFFFFF"/>
        </w:rPr>
        <w:t>, G. (2013). “Using Notched Semi Circular Bending Fatigue Test to Characterize Fracture Resistance of Asphalt Mixtures.” </w:t>
      </w:r>
      <w:r w:rsidRPr="00F96146">
        <w:rPr>
          <w:bCs/>
          <w:i/>
          <w:iCs/>
          <w:color w:val="000000"/>
          <w:shd w:val="clear" w:color="auto" w:fill="FFFFFF"/>
        </w:rPr>
        <w:t>Construction and Building Materials</w:t>
      </w:r>
      <w:r w:rsidRPr="00F96146">
        <w:rPr>
          <w:bCs/>
          <w:iCs/>
          <w:color w:val="000000"/>
          <w:shd w:val="clear" w:color="auto" w:fill="FFFFFF"/>
        </w:rPr>
        <w:t>,</w:t>
      </w:r>
      <w:r w:rsidRPr="00F96146">
        <w:rPr>
          <w:bCs/>
          <w:i/>
          <w:iCs/>
          <w:color w:val="000000"/>
          <w:shd w:val="clear" w:color="auto" w:fill="FFFFFF"/>
        </w:rPr>
        <w:t xml:space="preserve"> Vol. 109</w:t>
      </w:r>
      <w:r w:rsidRPr="00F96146">
        <w:rPr>
          <w:bCs/>
          <w:iCs/>
          <w:color w:val="000000"/>
          <w:shd w:val="clear" w:color="auto" w:fill="FFFFFF"/>
        </w:rPr>
        <w:t>, pp. 78–88.</w:t>
      </w:r>
    </w:p>
    <w:p w14:paraId="59333D88" w14:textId="44CF8E81"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Huang, B., Zhang, Z., Kingery, W., and Zuo, G. (2004). “Fatigue crack </w:t>
      </w:r>
      <w:r w:rsidR="00FA1AEA" w:rsidRPr="00F96146">
        <w:rPr>
          <w:color w:val="000000"/>
        </w:rPr>
        <w:t>C</w:t>
      </w:r>
      <w:r w:rsidRPr="00F96146">
        <w:rPr>
          <w:color w:val="000000"/>
        </w:rPr>
        <w:t xml:space="preserve">haracteristics of HMA </w:t>
      </w:r>
      <w:r w:rsidR="00FA1AEA" w:rsidRPr="00F96146">
        <w:rPr>
          <w:color w:val="000000"/>
        </w:rPr>
        <w:t xml:space="preserve">Mixtures Containing </w:t>
      </w:r>
      <w:r w:rsidRPr="00F96146">
        <w:rPr>
          <w:color w:val="000000"/>
        </w:rPr>
        <w:t xml:space="preserve">RAP.” </w:t>
      </w:r>
      <w:r w:rsidRPr="00F96146">
        <w:rPr>
          <w:i/>
          <w:iCs/>
          <w:color w:val="000000"/>
        </w:rPr>
        <w:t>In Proceeding 5th Int. Conf. on Cracking in Pavements, RILEM</w:t>
      </w:r>
      <w:r w:rsidRPr="00F96146">
        <w:rPr>
          <w:color w:val="000000"/>
        </w:rPr>
        <w:t>, pp. 631-638.</w:t>
      </w:r>
    </w:p>
    <w:p w14:paraId="1DCC6D8A" w14:textId="3DF38D45" w:rsidR="009B2FB9" w:rsidRPr="00F96146" w:rsidRDefault="009B2FB9" w:rsidP="00DA0126">
      <w:pPr>
        <w:pStyle w:val="ListParagraph"/>
        <w:numPr>
          <w:ilvl w:val="0"/>
          <w:numId w:val="18"/>
        </w:numPr>
        <w:spacing w:after="120" w:line="360" w:lineRule="auto"/>
        <w:ind w:left="0" w:hanging="720"/>
        <w:rPr>
          <w:bCs/>
          <w:iCs/>
          <w:color w:val="000000"/>
          <w:shd w:val="clear" w:color="auto" w:fill="FFFFFF"/>
        </w:rPr>
      </w:pPr>
      <w:r w:rsidRPr="00F96146">
        <w:rPr>
          <w:bCs/>
          <w:iCs/>
          <w:color w:val="000000"/>
          <w:shd w:val="clear" w:color="auto" w:fill="FFFFFF"/>
        </w:rPr>
        <w:t>Huang, Y.H. (2004)</w:t>
      </w:r>
      <w:r w:rsidR="00CA59EF" w:rsidRPr="00F96146">
        <w:rPr>
          <w:bCs/>
          <w:iCs/>
          <w:color w:val="000000"/>
          <w:shd w:val="clear" w:color="auto" w:fill="FFFFFF"/>
        </w:rPr>
        <w:t>.</w:t>
      </w:r>
      <w:r w:rsidRPr="00F96146">
        <w:rPr>
          <w:bCs/>
          <w:iCs/>
          <w:color w:val="000000"/>
          <w:shd w:val="clear" w:color="auto" w:fill="FFFFFF"/>
        </w:rPr>
        <w:t xml:space="preserve"> “Pavement Analysis and Design</w:t>
      </w:r>
      <w:r w:rsidRPr="00F96146">
        <w:rPr>
          <w:bCs/>
          <w:i/>
          <w:color w:val="000000"/>
          <w:shd w:val="clear" w:color="auto" w:fill="FFFFFF"/>
        </w:rPr>
        <w:t>.</w:t>
      </w:r>
      <w:r w:rsidRPr="00F96146">
        <w:rPr>
          <w:bCs/>
          <w:iCs/>
          <w:color w:val="000000"/>
          <w:shd w:val="clear" w:color="auto" w:fill="FFFFFF"/>
        </w:rPr>
        <w:t>”</w:t>
      </w:r>
      <w:r w:rsidRPr="00F96146">
        <w:rPr>
          <w:bCs/>
          <w:i/>
          <w:color w:val="000000"/>
          <w:shd w:val="clear" w:color="auto" w:fill="FFFFFF"/>
        </w:rPr>
        <w:t xml:space="preserve"> Pearson Education, Inc., 2nd Edition, </w:t>
      </w:r>
      <w:r w:rsidRPr="00F96146">
        <w:rPr>
          <w:bCs/>
          <w:iCs/>
          <w:color w:val="000000"/>
          <w:shd w:val="clear" w:color="auto" w:fill="FFFFFF"/>
        </w:rPr>
        <w:t>Upper Saddle River, NJ 0745 8.</w:t>
      </w:r>
    </w:p>
    <w:p w14:paraId="46930686" w14:textId="77777777" w:rsidR="009B2FB9" w:rsidRPr="00F96146" w:rsidRDefault="009B2FB9" w:rsidP="00DA0126">
      <w:pPr>
        <w:pStyle w:val="ListParagraph"/>
        <w:numPr>
          <w:ilvl w:val="0"/>
          <w:numId w:val="18"/>
        </w:numPr>
        <w:spacing w:after="120" w:line="360" w:lineRule="auto"/>
        <w:ind w:left="0" w:hanging="720"/>
        <w:rPr>
          <w:bCs/>
          <w:iCs/>
          <w:color w:val="000000"/>
          <w:shd w:val="clear" w:color="auto" w:fill="FFFFFF"/>
        </w:rPr>
      </w:pPr>
      <w:r w:rsidRPr="00F96146">
        <w:rPr>
          <w:bCs/>
          <w:iCs/>
          <w:color w:val="000000"/>
          <w:shd w:val="clear" w:color="auto" w:fill="FFFFFF"/>
        </w:rPr>
        <w:t xml:space="preserve">Hurley, G. C., and Prowell, B. D. (2005). “Evaluation of Sasobit for Use in Warm Mix Asphalt.” </w:t>
      </w:r>
      <w:r w:rsidRPr="00F96146">
        <w:rPr>
          <w:bCs/>
          <w:i/>
          <w:color w:val="000000"/>
          <w:shd w:val="clear" w:color="auto" w:fill="FFFFFF"/>
        </w:rPr>
        <w:t>NCAT report, Vol. 5(6),</w:t>
      </w:r>
      <w:r w:rsidRPr="00F96146">
        <w:rPr>
          <w:bCs/>
          <w:iCs/>
          <w:color w:val="000000"/>
          <w:shd w:val="clear" w:color="auto" w:fill="FFFFFF"/>
        </w:rPr>
        <w:t xml:space="preserve"> pp. 1-27.</w:t>
      </w:r>
    </w:p>
    <w:p w14:paraId="466041F9" w14:textId="5294E39A"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Hurley, G., and Prowell, B.D. (200</w:t>
      </w:r>
      <w:r w:rsidR="00194799" w:rsidRPr="00F96146">
        <w:rPr>
          <w:color w:val="000000"/>
        </w:rPr>
        <w:t>6</w:t>
      </w:r>
      <w:r w:rsidRPr="00F96146">
        <w:rPr>
          <w:color w:val="000000"/>
        </w:rPr>
        <w:t xml:space="preserve">). “Evaluation of Potential Process for Use in Warm Mix Asphalt.” </w:t>
      </w:r>
      <w:r w:rsidRPr="00F96146">
        <w:rPr>
          <w:i/>
          <w:iCs/>
          <w:color w:val="000000"/>
        </w:rPr>
        <w:t>Journal of the Association of Asphalt Paving Technologist</w:t>
      </w:r>
      <w:r w:rsidRPr="00F96146">
        <w:rPr>
          <w:color w:val="000000"/>
        </w:rPr>
        <w:t xml:space="preserve">, </w:t>
      </w:r>
      <w:r w:rsidRPr="00F96146">
        <w:rPr>
          <w:i/>
          <w:iCs/>
          <w:color w:val="000000"/>
        </w:rPr>
        <w:t>Vol. 75</w:t>
      </w:r>
      <w:r w:rsidRPr="00F96146">
        <w:rPr>
          <w:color w:val="000000"/>
        </w:rPr>
        <w:t>, pp. 41-90.</w:t>
      </w:r>
    </w:p>
    <w:p w14:paraId="75CFD0E2" w14:textId="03D3893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Hurley, G., Prowell, B., and Kvasnak, A. (2010). “Wisconsin Field Trial of Warm Mix Asphalt Technologies: Construction Summary</w:t>
      </w:r>
      <w:r w:rsidR="00B62C46" w:rsidRPr="00F96146">
        <w:rPr>
          <w:color w:val="000000"/>
        </w:rPr>
        <w:t>.</w:t>
      </w:r>
      <w:r w:rsidRPr="00F96146">
        <w:rPr>
          <w:color w:val="000000"/>
        </w:rPr>
        <w:t xml:space="preserve">” </w:t>
      </w:r>
      <w:r w:rsidRPr="00F96146">
        <w:rPr>
          <w:i/>
          <w:iCs/>
          <w:color w:val="000000"/>
        </w:rPr>
        <w:t>Research Report NCAT 10-04,</w:t>
      </w:r>
      <w:r w:rsidRPr="00F96146">
        <w:rPr>
          <w:color w:val="000000"/>
        </w:rPr>
        <w:t xml:space="preserve"> National Center for Asphalt Technology, Auburn, AL.</w:t>
      </w:r>
    </w:p>
    <w:p w14:paraId="408D6FBA"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Illinois Center for Transportation (ICT) (2007). “Reclaimed Asphalt Pavement – A Literature Review.” </w:t>
      </w:r>
      <w:r w:rsidRPr="00F96146">
        <w:rPr>
          <w:i/>
          <w:iCs/>
        </w:rPr>
        <w:t>Illinois Center for Transportation</w:t>
      </w:r>
      <w:r w:rsidRPr="00F96146">
        <w:rPr>
          <w:i/>
          <w:iCs/>
          <w:color w:val="000000"/>
        </w:rPr>
        <w:t>, R27-11</w:t>
      </w:r>
      <w:r w:rsidRPr="00F96146">
        <w:rPr>
          <w:color w:val="000000"/>
        </w:rPr>
        <w:t>.</w:t>
      </w:r>
    </w:p>
    <w:p w14:paraId="0D0415B4" w14:textId="2DF39CF2" w:rsidR="009B2FB9" w:rsidRPr="00F96146" w:rsidRDefault="009658A9" w:rsidP="00D0641E">
      <w:pPr>
        <w:pStyle w:val="ListParagraph"/>
        <w:spacing w:after="120" w:line="360" w:lineRule="auto"/>
        <w:ind w:left="0"/>
        <w:rPr>
          <w:rStyle w:val="Hyperlink"/>
          <w:rFonts w:eastAsiaTheme="majorEastAsia"/>
        </w:rPr>
      </w:pPr>
      <w:hyperlink r:id="rId79" w:history="1">
        <w:r w:rsidR="00D0641E" w:rsidRPr="00F96146">
          <w:rPr>
            <w:rStyle w:val="Hyperlink"/>
            <w:rFonts w:eastAsiaTheme="majorEastAsia"/>
          </w:rPr>
          <w:t>http://hdl.handle.net/2142/46007</w:t>
        </w:r>
      </w:hyperlink>
    </w:p>
    <w:p w14:paraId="70C159C7" w14:textId="5FE8C8DA" w:rsidR="009B2FB9" w:rsidRPr="00F96146" w:rsidRDefault="009B2FB9" w:rsidP="00D0641E">
      <w:pPr>
        <w:pStyle w:val="ListParagraph"/>
        <w:spacing w:after="120" w:line="360" w:lineRule="auto"/>
        <w:ind w:left="0"/>
        <w:rPr>
          <w:bCs/>
          <w:color w:val="000000"/>
          <w:shd w:val="clear" w:color="auto" w:fill="FFFFFF"/>
        </w:rPr>
      </w:pPr>
      <w:r w:rsidRPr="00F96146">
        <w:rPr>
          <w:bCs/>
          <w:color w:val="000000"/>
          <w:shd w:val="clear" w:color="auto" w:fill="FFFFFF"/>
        </w:rPr>
        <w:t>(Accessed Date: 4.1.2018)</w:t>
      </w:r>
    </w:p>
    <w:p w14:paraId="006E2DDD" w14:textId="2F77C8F6" w:rsidR="00401062" w:rsidRPr="00F96146" w:rsidRDefault="00401062" w:rsidP="00DA0126">
      <w:pPr>
        <w:pStyle w:val="ListParagraph"/>
        <w:numPr>
          <w:ilvl w:val="0"/>
          <w:numId w:val="18"/>
        </w:numPr>
        <w:spacing w:after="120" w:line="360" w:lineRule="auto"/>
        <w:ind w:left="0" w:hanging="720"/>
      </w:pPr>
      <w:r w:rsidRPr="00F96146">
        <w:t>InstroTek</w:t>
      </w:r>
      <w:r w:rsidRPr="00F96146">
        <w:rPr>
          <w:vertAlign w:val="superscript"/>
        </w:rPr>
        <w:t>®</w:t>
      </w:r>
      <w:r w:rsidRPr="00F96146">
        <w:t xml:space="preserve"> Inc.</w:t>
      </w:r>
      <w:r w:rsidR="009633AB" w:rsidRPr="00F96146">
        <w:t xml:space="preserve"> (</w:t>
      </w:r>
      <w:r w:rsidRPr="00F96146">
        <w:t>2015</w:t>
      </w:r>
      <w:r w:rsidR="009633AB" w:rsidRPr="00F96146">
        <w:t>). “User Guide AccuFoamer</w:t>
      </w:r>
      <w:r w:rsidR="009633AB" w:rsidRPr="00F96146">
        <w:rPr>
          <w:vertAlign w:val="superscript"/>
        </w:rPr>
        <w:t>TM</w:t>
      </w:r>
      <w:r w:rsidR="009633AB" w:rsidRPr="00F96146">
        <w:t>.</w:t>
      </w:r>
      <w:r w:rsidR="00544839" w:rsidRPr="00F96146">
        <w:t>”</w:t>
      </w:r>
    </w:p>
    <w:p w14:paraId="41AEDCFC" w14:textId="5BF70F9F" w:rsidR="00544839" w:rsidRPr="00F96146" w:rsidRDefault="009658A9" w:rsidP="00D0641E">
      <w:pPr>
        <w:pStyle w:val="ListParagraph"/>
        <w:spacing w:after="120" w:line="360" w:lineRule="auto"/>
        <w:ind w:left="0"/>
        <w:rPr>
          <w:bCs/>
          <w:color w:val="000000"/>
          <w:shd w:val="clear" w:color="auto" w:fill="FFFFFF"/>
        </w:rPr>
      </w:pPr>
      <w:hyperlink r:id="rId80" w:history="1">
        <w:r w:rsidR="00D0641E" w:rsidRPr="00F96146">
          <w:rPr>
            <w:rStyle w:val="Hyperlink"/>
            <w:bCs/>
            <w:shd w:val="clear" w:color="auto" w:fill="FFFFFF"/>
          </w:rPr>
          <w:t>https://cdn.shopify.com/s/files/1/1245/4913/files/AccuFoamer_3-Manual-04-09-2015.pdf</w:t>
        </w:r>
      </w:hyperlink>
    </w:p>
    <w:p w14:paraId="21654BE0" w14:textId="46BFA878" w:rsidR="00544839" w:rsidRPr="00F96146" w:rsidRDefault="00544839" w:rsidP="00D0641E">
      <w:pPr>
        <w:pStyle w:val="ListParagraph"/>
        <w:spacing w:after="120" w:line="360" w:lineRule="auto"/>
        <w:ind w:left="0"/>
        <w:rPr>
          <w:bCs/>
          <w:color w:val="000000"/>
          <w:shd w:val="clear" w:color="auto" w:fill="FFFFFF"/>
        </w:rPr>
      </w:pPr>
      <w:r w:rsidRPr="00F96146">
        <w:rPr>
          <w:bCs/>
          <w:color w:val="000000"/>
          <w:shd w:val="clear" w:color="auto" w:fill="FFFFFF"/>
        </w:rPr>
        <w:t>(Accessed Date: 1.1.2019)</w:t>
      </w:r>
    </w:p>
    <w:p w14:paraId="7B656080"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Jenkins, K. J. (2000). “Mix Design Considerations for Cold and Half-Warm Bituminous Mixes with Emphasis of Foamed Bitumen.” </w:t>
      </w:r>
      <w:r w:rsidRPr="00F96146">
        <w:rPr>
          <w:bCs/>
          <w:i/>
          <w:iCs/>
          <w:color w:val="000000"/>
          <w:shd w:val="clear" w:color="auto" w:fill="FFFFFF"/>
        </w:rPr>
        <w:t>PhD thesis</w:t>
      </w:r>
      <w:r w:rsidRPr="00F96146">
        <w:rPr>
          <w:bCs/>
          <w:color w:val="000000"/>
          <w:shd w:val="clear" w:color="auto" w:fill="FFFFFF"/>
        </w:rPr>
        <w:t>, Stellenbosch: Stellenbosch University.</w:t>
      </w:r>
    </w:p>
    <w:p w14:paraId="7B33FD5A"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Jenkins, K. J., De Groot, J., Van de Ven, M. F. C., and Molenaar, A. (1999). “Half-Warm Foamed Bitumen Treatment, a New Process.” </w:t>
      </w:r>
      <w:r w:rsidRPr="00F96146">
        <w:rPr>
          <w:bCs/>
          <w:i/>
          <w:iCs/>
          <w:color w:val="000000"/>
          <w:shd w:val="clear" w:color="auto" w:fill="FFFFFF"/>
        </w:rPr>
        <w:t>In 7th Conference on asphalt pavements for Southern Africa</w:t>
      </w:r>
      <w:r w:rsidRPr="00F96146">
        <w:rPr>
          <w:bCs/>
          <w:color w:val="000000"/>
          <w:shd w:val="clear" w:color="auto" w:fill="FFFFFF"/>
        </w:rPr>
        <w:t xml:space="preserve"> </w:t>
      </w:r>
      <w:r w:rsidRPr="00F96146">
        <w:rPr>
          <w:bCs/>
          <w:i/>
          <w:iCs/>
          <w:color w:val="000000"/>
          <w:shd w:val="clear" w:color="auto" w:fill="FFFFFF"/>
        </w:rPr>
        <w:t>(CAPSA 99)</w:t>
      </w:r>
      <w:r w:rsidRPr="00F96146">
        <w:rPr>
          <w:bCs/>
          <w:color w:val="000000"/>
          <w:shd w:val="clear" w:color="auto" w:fill="FFFFFF"/>
        </w:rPr>
        <w:t>, pp. 1-17.</w:t>
      </w:r>
    </w:p>
    <w:p w14:paraId="148B6F0B" w14:textId="63D46138"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Jenq</w:t>
      </w:r>
      <w:r w:rsidR="00086053" w:rsidRPr="00F96146">
        <w:rPr>
          <w:bCs/>
          <w:color w:val="000000"/>
          <w:shd w:val="clear" w:color="auto" w:fill="FFFFFF"/>
        </w:rPr>
        <w:t>,</w:t>
      </w:r>
      <w:r w:rsidRPr="00F96146">
        <w:rPr>
          <w:bCs/>
          <w:color w:val="000000"/>
          <w:shd w:val="clear" w:color="auto" w:fill="FFFFFF"/>
        </w:rPr>
        <w:t xml:space="preserve"> Y</w:t>
      </w:r>
      <w:r w:rsidR="00086053" w:rsidRPr="00F96146">
        <w:rPr>
          <w:bCs/>
          <w:color w:val="000000"/>
          <w:shd w:val="clear" w:color="auto" w:fill="FFFFFF"/>
        </w:rPr>
        <w:t>.</w:t>
      </w:r>
      <w:r w:rsidRPr="00F96146">
        <w:rPr>
          <w:bCs/>
          <w:color w:val="000000"/>
          <w:shd w:val="clear" w:color="auto" w:fill="FFFFFF"/>
        </w:rPr>
        <w:t>S</w:t>
      </w:r>
      <w:r w:rsidR="00086053" w:rsidRPr="00F96146">
        <w:rPr>
          <w:bCs/>
          <w:color w:val="000000"/>
          <w:shd w:val="clear" w:color="auto" w:fill="FFFFFF"/>
        </w:rPr>
        <w:t>.</w:t>
      </w:r>
      <w:r w:rsidRPr="00F96146">
        <w:rPr>
          <w:bCs/>
          <w:color w:val="000000"/>
          <w:shd w:val="clear" w:color="auto" w:fill="FFFFFF"/>
        </w:rPr>
        <w:t>, Perng</w:t>
      </w:r>
      <w:r w:rsidR="00086053" w:rsidRPr="00F96146">
        <w:rPr>
          <w:bCs/>
          <w:color w:val="000000"/>
          <w:shd w:val="clear" w:color="auto" w:fill="FFFFFF"/>
        </w:rPr>
        <w:t>,</w:t>
      </w:r>
      <w:r w:rsidRPr="00F96146">
        <w:rPr>
          <w:bCs/>
          <w:color w:val="000000"/>
          <w:shd w:val="clear" w:color="auto" w:fill="FFFFFF"/>
        </w:rPr>
        <w:t xml:space="preserve"> J</w:t>
      </w:r>
      <w:r w:rsidR="00086053" w:rsidRPr="00F96146">
        <w:rPr>
          <w:bCs/>
          <w:color w:val="000000"/>
          <w:shd w:val="clear" w:color="auto" w:fill="FFFFFF"/>
        </w:rPr>
        <w:t>.</w:t>
      </w:r>
      <w:r w:rsidRPr="00F96146">
        <w:rPr>
          <w:bCs/>
          <w:color w:val="000000"/>
          <w:shd w:val="clear" w:color="auto" w:fill="FFFFFF"/>
        </w:rPr>
        <w:t xml:space="preserve">D. (1991). “Analysis of Crack Propagation in Asphalt Concrete Using Cohesive Crack Model.” </w:t>
      </w:r>
      <w:r w:rsidRPr="00F96146">
        <w:rPr>
          <w:bCs/>
          <w:i/>
          <w:iCs/>
          <w:color w:val="000000"/>
          <w:shd w:val="clear" w:color="auto" w:fill="FFFFFF"/>
        </w:rPr>
        <w:t>Transportation Research Record: Journal of the Transportation Research Board</w:t>
      </w:r>
      <w:r w:rsidRPr="00F96146">
        <w:rPr>
          <w:bCs/>
          <w:color w:val="000000"/>
          <w:shd w:val="clear" w:color="auto" w:fill="FFFFFF"/>
        </w:rPr>
        <w:t xml:space="preserve">, </w:t>
      </w:r>
      <w:r w:rsidRPr="00F96146">
        <w:rPr>
          <w:bCs/>
          <w:i/>
          <w:iCs/>
          <w:color w:val="000000"/>
          <w:shd w:val="clear" w:color="auto" w:fill="FFFFFF"/>
        </w:rPr>
        <w:t>Vol.</w:t>
      </w:r>
      <w:r w:rsidRPr="00F96146">
        <w:rPr>
          <w:bCs/>
          <w:color w:val="000000"/>
          <w:shd w:val="clear" w:color="auto" w:fill="FFFFFF"/>
        </w:rPr>
        <w:t xml:space="preserve"> </w:t>
      </w:r>
      <w:r w:rsidRPr="00F96146">
        <w:rPr>
          <w:bCs/>
          <w:i/>
          <w:iCs/>
          <w:color w:val="000000"/>
          <w:shd w:val="clear" w:color="auto" w:fill="FFFFFF"/>
        </w:rPr>
        <w:t>1317</w:t>
      </w:r>
      <w:r w:rsidRPr="00F96146">
        <w:rPr>
          <w:bCs/>
          <w:color w:val="000000"/>
          <w:shd w:val="clear" w:color="auto" w:fill="FFFFFF"/>
        </w:rPr>
        <w:t>, pp. 90–99.</w:t>
      </w:r>
    </w:p>
    <w:p w14:paraId="442FAA86"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Jiang, W., Zhang, X., and Li, Z. (2013). “Simulation Test of The Dynamic Water Pressure of Asphalt Concrete.” </w:t>
      </w:r>
      <w:r w:rsidRPr="00F96146">
        <w:rPr>
          <w:i/>
          <w:iCs/>
          <w:color w:val="000000"/>
        </w:rPr>
        <w:t>Journal of Highway and Transportation Research and Development (English Edition), Vol. 7(1)</w:t>
      </w:r>
      <w:r w:rsidRPr="00F96146">
        <w:rPr>
          <w:color w:val="000000"/>
        </w:rPr>
        <w:t>, pp. 23-27.</w:t>
      </w:r>
    </w:p>
    <w:p w14:paraId="73ADB2FD" w14:textId="03D653C2"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Jones, W. (2004). “Warm mix asphalt-a state-of-the-art review</w:t>
      </w:r>
      <w:r w:rsidR="006474EB" w:rsidRPr="00F96146">
        <w:rPr>
          <w:color w:val="000000"/>
        </w:rPr>
        <w:t>.</w:t>
      </w:r>
      <w:r w:rsidRPr="00F96146">
        <w:rPr>
          <w:color w:val="000000"/>
        </w:rPr>
        <w:t xml:space="preserve">” </w:t>
      </w:r>
      <w:r w:rsidRPr="00F96146">
        <w:rPr>
          <w:i/>
          <w:iCs/>
          <w:color w:val="000000"/>
        </w:rPr>
        <w:t xml:space="preserve">Australian Asphalt Pavement Association Advisory Note, 17, </w:t>
      </w:r>
      <w:r w:rsidRPr="00F96146">
        <w:rPr>
          <w:color w:val="000000"/>
        </w:rPr>
        <w:t>20-26 Sabre Drive, Port Melbourne, Australia, VIC 3207.</w:t>
      </w:r>
    </w:p>
    <w:p w14:paraId="69B88BB8"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Jones, C. L. (2008). “Summit on Increasing RAP Use in Pavements Sate's Perspective.” </w:t>
      </w:r>
      <w:r w:rsidRPr="00F96146">
        <w:rPr>
          <w:i/>
          <w:iCs/>
          <w:color w:val="000000"/>
        </w:rPr>
        <w:t>Presented at MoreRap Conference</w:t>
      </w:r>
      <w:r w:rsidRPr="00F96146">
        <w:rPr>
          <w:color w:val="000000"/>
        </w:rPr>
        <w:t>, North Carolina Department of Transportation, Auburn, AL.</w:t>
      </w:r>
    </w:p>
    <w:p w14:paraId="67D4FCC4"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Jones, D., Tsai, B. W., Signore, J. M., and University of California (System) (2010). “Warm-mix asphalt study: laboratory test results for AkzoNobel Rediset</w:t>
      </w:r>
      <w:r w:rsidRPr="00F96146">
        <w:rPr>
          <w:color w:val="000000"/>
          <w:vertAlign w:val="superscript"/>
        </w:rPr>
        <w:t>TM</w:t>
      </w:r>
      <w:r w:rsidRPr="00F96146">
        <w:rPr>
          <w:color w:val="000000"/>
        </w:rPr>
        <w:t xml:space="preserve"> WMX.” </w:t>
      </w:r>
      <w:r w:rsidRPr="00F96146">
        <w:rPr>
          <w:i/>
          <w:iCs/>
          <w:color w:val="000000"/>
        </w:rPr>
        <w:t>Pavement Research Center</w:t>
      </w:r>
      <w:r w:rsidRPr="00F96146">
        <w:rPr>
          <w:color w:val="000000"/>
        </w:rPr>
        <w:t>, University of California.</w:t>
      </w:r>
    </w:p>
    <w:p w14:paraId="70F1CCC2"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Kaloush, K. E., Witczak, M. W., and Sullivan, B. W. (2003). “Simple Performance Test for Permanent Deformation Evaluation of Asphalt Mixtures.” </w:t>
      </w:r>
      <w:r w:rsidRPr="00F96146">
        <w:rPr>
          <w:i/>
          <w:iCs/>
          <w:color w:val="000000"/>
        </w:rPr>
        <w:t xml:space="preserve">In Sixth International RILEM Symposium on Performance Testing and Evaluation of Bituminous Materials, April, 2003, </w:t>
      </w:r>
      <w:r w:rsidRPr="00F96146">
        <w:rPr>
          <w:color w:val="000000"/>
        </w:rPr>
        <w:t>RILEM Publications SARL, pp. 498-505.</w:t>
      </w:r>
    </w:p>
    <w:p w14:paraId="07491B5A"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Kandhal, P. S., and Cooley, L. A. (2002). “Evaluation of Permanent Deformation of Asphalt Mixtures Using Loaded Wheel Tester.” </w:t>
      </w:r>
      <w:r w:rsidRPr="00F96146">
        <w:rPr>
          <w:i/>
          <w:iCs/>
          <w:color w:val="000000"/>
        </w:rPr>
        <w:t xml:space="preserve">Asphalt Paving Technology, Vol. 71, </w:t>
      </w:r>
      <w:r w:rsidRPr="00F96146">
        <w:rPr>
          <w:color w:val="000000"/>
        </w:rPr>
        <w:t>pp. 739-753.</w:t>
      </w:r>
    </w:p>
    <w:p w14:paraId="1AAAFC54"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Karlson, T. K. (2005). “Evaluation of Cyclic Pore Pressure Induced Moisture Damage in Asphalt Pavement.” </w:t>
      </w:r>
      <w:r w:rsidRPr="00F96146">
        <w:rPr>
          <w:i/>
          <w:iCs/>
          <w:color w:val="000000"/>
        </w:rPr>
        <w:t>M.S. thesis</w:t>
      </w:r>
      <w:r w:rsidRPr="00F96146">
        <w:rPr>
          <w:color w:val="000000"/>
        </w:rPr>
        <w:t>, University of Florida, Gainesville, FL.</w:t>
      </w:r>
    </w:p>
    <w:p w14:paraId="2C9ED192"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Kasozi, A. M., Hajj, E. Y., Sebaaly, P. E., and Elkins, J. C. (2012). “Evaluation of Foamed Warm-Mix Asphalt Incorporating Recycled Asphalt Pavement for Volumetric and Mechanical Properties.” </w:t>
      </w:r>
      <w:r w:rsidRPr="00F96146">
        <w:rPr>
          <w:i/>
          <w:iCs/>
          <w:color w:val="000000"/>
        </w:rPr>
        <w:t>International Journal of Pavement Research and Technology, Vol. 5(2)</w:t>
      </w:r>
      <w:r w:rsidRPr="00F96146">
        <w:rPr>
          <w:color w:val="000000"/>
        </w:rPr>
        <w:t>, pp. 75-83.</w:t>
      </w:r>
    </w:p>
    <w:p w14:paraId="63DAAA9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Kavussi, A., and Hashemian, L. (2012). “Laboratory Evaluation of Moisture Damage and Rutting Potential of WMA Foam Mixes</w:t>
      </w:r>
      <w:r w:rsidRPr="00F96146">
        <w:rPr>
          <w:i/>
          <w:iCs/>
          <w:color w:val="000000"/>
        </w:rPr>
        <w:t>.</w:t>
      </w:r>
      <w:r w:rsidRPr="00F96146">
        <w:rPr>
          <w:color w:val="000000"/>
        </w:rPr>
        <w:t>”</w:t>
      </w:r>
      <w:r w:rsidRPr="00F96146">
        <w:rPr>
          <w:i/>
          <w:iCs/>
          <w:color w:val="000000"/>
        </w:rPr>
        <w:t xml:space="preserve"> International Journal of Pavement Engineering, Vol. 13(5),</w:t>
      </w:r>
      <w:r w:rsidRPr="00F96146">
        <w:rPr>
          <w:color w:val="000000"/>
        </w:rPr>
        <w:t xml:space="preserve"> pp. 415-423.</w:t>
      </w:r>
    </w:p>
    <w:p w14:paraId="56CEAFC1"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Khan, A. S. M. (2016). “Displacement Rate and Temperature Effect on Asphalt Concrete Cracking Potential.”</w:t>
      </w:r>
      <w:r w:rsidRPr="00F96146">
        <w:rPr>
          <w:i/>
          <w:iCs/>
          <w:color w:val="000000"/>
        </w:rPr>
        <w:t xml:space="preserve"> MS Thesis</w:t>
      </w:r>
      <w:r w:rsidRPr="00F96146">
        <w:rPr>
          <w:color w:val="000000"/>
        </w:rPr>
        <w:t>, University of Illinois at Urbana Champaign, USA.</w:t>
      </w:r>
    </w:p>
    <w:p w14:paraId="52395D99"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Kheradmand, B., Muniandy, R., Hua, L.T., Yunus, R.B., and Solouki, A. (2014). “An Overview of the Emerging Warm Mix Asphalt Technology</w:t>
      </w:r>
      <w:r w:rsidRPr="00F96146">
        <w:rPr>
          <w:i/>
          <w:iCs/>
          <w:color w:val="000000"/>
        </w:rPr>
        <w:t>.” International Journal of Pavement Engineering, Vol. 15:1</w:t>
      </w:r>
      <w:r w:rsidRPr="00F96146">
        <w:rPr>
          <w:color w:val="000000"/>
        </w:rPr>
        <w:t>, pp. 79-94, DOI: 10.1080/10298436.2013.839791</w:t>
      </w:r>
    </w:p>
    <w:p w14:paraId="7DC8924A" w14:textId="145F73F5" w:rsidR="009B2FB9" w:rsidRPr="00F96146" w:rsidRDefault="009B2FB9" w:rsidP="00DA0126">
      <w:pPr>
        <w:pStyle w:val="ListParagraph"/>
        <w:numPr>
          <w:ilvl w:val="0"/>
          <w:numId w:val="18"/>
        </w:numPr>
        <w:tabs>
          <w:tab w:val="left" w:pos="0"/>
        </w:tabs>
        <w:spacing w:after="120" w:line="360" w:lineRule="auto"/>
        <w:ind w:left="0" w:hanging="720"/>
      </w:pPr>
      <w:r w:rsidRPr="00F96146">
        <w:t xml:space="preserve">Kim, M., Mohammad, L., and Elseifi, M., (2012a). “Characterization of Fracture Properties of Asphalt Mixtures as Measured by Semicircular Bend Test and Indirect Tension Test.” </w:t>
      </w:r>
      <w:r w:rsidRPr="00F96146">
        <w:rPr>
          <w:i/>
          <w:iCs/>
        </w:rPr>
        <w:t>Transportation Research Record:</w:t>
      </w:r>
      <w:r w:rsidR="0001134E" w:rsidRPr="00F96146">
        <w:rPr>
          <w:i/>
          <w:iCs/>
        </w:rPr>
        <w:t xml:space="preserve"> </w:t>
      </w:r>
      <w:r w:rsidRPr="00F96146">
        <w:rPr>
          <w:i/>
          <w:iCs/>
        </w:rPr>
        <w:t>Journal of the Transportation Research Board, Vol. 2296</w:t>
      </w:r>
      <w:r w:rsidRPr="00F96146">
        <w:t>, pp. 115-124. DOI: 10.3141/2296-12</w:t>
      </w:r>
    </w:p>
    <w:p w14:paraId="12A12DAD"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Kim Y., and Little D.N. (2005). “Development of Specification Type Test to Assess the Impact of Fine Aggregate and Mineral Filler on Fatigue Damage.” </w:t>
      </w:r>
      <w:r w:rsidRPr="00F96146">
        <w:rPr>
          <w:bCs/>
          <w:i/>
          <w:color w:val="000000"/>
          <w:shd w:val="clear" w:color="auto" w:fill="FFFFFF"/>
        </w:rPr>
        <w:t>Technical Report 0-1707- 10</w:t>
      </w:r>
      <w:r w:rsidRPr="00F96146">
        <w:rPr>
          <w:bCs/>
          <w:color w:val="000000"/>
          <w:shd w:val="clear" w:color="auto" w:fill="FFFFFF"/>
        </w:rPr>
        <w:t>, Texas Transportation Institute.</w:t>
      </w:r>
    </w:p>
    <w:p w14:paraId="4C620503" w14:textId="77777777" w:rsidR="009B2FB9" w:rsidRPr="00F96146" w:rsidRDefault="009B2FB9" w:rsidP="00DA0126">
      <w:pPr>
        <w:pStyle w:val="ListParagraph"/>
        <w:numPr>
          <w:ilvl w:val="0"/>
          <w:numId w:val="18"/>
        </w:numPr>
        <w:spacing w:after="120" w:line="360" w:lineRule="auto"/>
        <w:ind w:left="0" w:hanging="720"/>
        <w:rPr>
          <w:color w:val="000000" w:themeColor="text1"/>
          <w:shd w:val="clear" w:color="auto" w:fill="FFFFFF"/>
        </w:rPr>
      </w:pPr>
      <w:r w:rsidRPr="00F96146">
        <w:rPr>
          <w:color w:val="000000" w:themeColor="text1"/>
        </w:rPr>
        <w:t xml:space="preserve">Kim, Y. and Lee, H.D. </w:t>
      </w:r>
      <w:r w:rsidRPr="00F96146">
        <w:rPr>
          <w:color w:val="000000" w:themeColor="text1"/>
          <w:shd w:val="clear" w:color="auto" w:fill="FFFFFF"/>
        </w:rPr>
        <w:t>(2006). “</w:t>
      </w:r>
      <w:r w:rsidRPr="00F96146">
        <w:rPr>
          <w:bCs/>
          <w:color w:val="000000" w:themeColor="text1"/>
        </w:rPr>
        <w:t>Development of Mix Design Procedure for Cold In-Place Recycling with Foamed Asphalt</w:t>
      </w:r>
      <w:r w:rsidRPr="00F96146">
        <w:rPr>
          <w:color w:val="000000" w:themeColor="text1"/>
          <w:shd w:val="clear" w:color="auto" w:fill="FFFFFF"/>
        </w:rPr>
        <w:t>.”</w:t>
      </w:r>
      <w:r w:rsidRPr="00F96146">
        <w:rPr>
          <w:rStyle w:val="apple-converted-space"/>
          <w:color w:val="000000" w:themeColor="text1"/>
          <w:shd w:val="clear" w:color="auto" w:fill="FFFFFF"/>
        </w:rPr>
        <w:t> </w:t>
      </w:r>
      <w:r w:rsidRPr="00F96146">
        <w:rPr>
          <w:i/>
          <w:iCs/>
          <w:color w:val="000000" w:themeColor="text1"/>
          <w:shd w:val="clear" w:color="auto" w:fill="FFFFFF"/>
        </w:rPr>
        <w:t xml:space="preserve">Journal of Materials in Civil Engineering, ASCE, Vol. 19(11), </w:t>
      </w:r>
      <w:r w:rsidRPr="00F96146">
        <w:rPr>
          <w:color w:val="000000" w:themeColor="text1"/>
          <w:shd w:val="clear" w:color="auto" w:fill="FFFFFF"/>
        </w:rPr>
        <w:t>pp. 1000-1010.</w:t>
      </w:r>
    </w:p>
    <w:p w14:paraId="676722A6" w14:textId="77777777" w:rsidR="009B2FB9" w:rsidRPr="00F96146" w:rsidRDefault="009B2FB9" w:rsidP="00DA0126">
      <w:pPr>
        <w:pStyle w:val="ListParagraph"/>
        <w:numPr>
          <w:ilvl w:val="0"/>
          <w:numId w:val="18"/>
        </w:numPr>
        <w:spacing w:after="120" w:line="360" w:lineRule="auto"/>
        <w:ind w:left="0" w:hanging="720"/>
        <w:rPr>
          <w:color w:val="000000" w:themeColor="text1"/>
          <w:shd w:val="clear" w:color="auto" w:fill="FFFFFF"/>
        </w:rPr>
      </w:pPr>
      <w:r w:rsidRPr="00F96146">
        <w:rPr>
          <w:color w:val="000000" w:themeColor="text1"/>
        </w:rPr>
        <w:t xml:space="preserve">Kim, Y., Lee, H.D., and Heitzman, M. </w:t>
      </w:r>
      <w:r w:rsidRPr="00F96146">
        <w:rPr>
          <w:color w:val="000000" w:themeColor="text1"/>
          <w:shd w:val="clear" w:color="auto" w:fill="FFFFFF"/>
        </w:rPr>
        <w:t>(2007). “</w:t>
      </w:r>
      <w:r w:rsidRPr="00F96146">
        <w:rPr>
          <w:bCs/>
          <w:color w:val="000000" w:themeColor="text1"/>
        </w:rPr>
        <w:t>Validation of New Mix Design Procedure for Cold In-Place Recycling with Foamed Asphalt</w:t>
      </w:r>
      <w:r w:rsidRPr="00F96146">
        <w:rPr>
          <w:color w:val="000000" w:themeColor="text1"/>
          <w:shd w:val="clear" w:color="auto" w:fill="FFFFFF"/>
        </w:rPr>
        <w:t>.”</w:t>
      </w:r>
      <w:r w:rsidRPr="00F96146">
        <w:rPr>
          <w:rStyle w:val="apple-converted-space"/>
          <w:color w:val="000000" w:themeColor="text1"/>
          <w:shd w:val="clear" w:color="auto" w:fill="FFFFFF"/>
        </w:rPr>
        <w:t> </w:t>
      </w:r>
      <w:r w:rsidRPr="00F96146">
        <w:rPr>
          <w:i/>
          <w:iCs/>
          <w:color w:val="000000" w:themeColor="text1"/>
          <w:shd w:val="clear" w:color="auto" w:fill="FFFFFF"/>
        </w:rPr>
        <w:t xml:space="preserve">Journal of Materials in Civil Engineering, ASCE, Vol. 18(1), </w:t>
      </w:r>
      <w:r w:rsidRPr="00F96146">
        <w:rPr>
          <w:color w:val="000000" w:themeColor="text1"/>
          <w:shd w:val="clear" w:color="auto" w:fill="FFFFFF"/>
        </w:rPr>
        <w:t>pp. 116-124.</w:t>
      </w:r>
    </w:p>
    <w:p w14:paraId="7AA91CFB" w14:textId="77777777" w:rsidR="009B2FB9" w:rsidRPr="00F96146" w:rsidRDefault="009B2FB9" w:rsidP="00DA0126">
      <w:pPr>
        <w:pStyle w:val="ListParagraph"/>
        <w:numPr>
          <w:ilvl w:val="0"/>
          <w:numId w:val="18"/>
        </w:numPr>
        <w:spacing w:after="120" w:line="360" w:lineRule="auto"/>
        <w:ind w:left="0" w:hanging="720"/>
        <w:rPr>
          <w:color w:val="000000" w:themeColor="text1"/>
          <w:shd w:val="clear" w:color="auto" w:fill="FFFFFF"/>
        </w:rPr>
      </w:pPr>
      <w:r w:rsidRPr="00F96146">
        <w:rPr>
          <w:color w:val="000000" w:themeColor="text1"/>
          <w:shd w:val="clear" w:color="auto" w:fill="FFFFFF"/>
        </w:rPr>
        <w:t xml:space="preserve">Kim, Y. R., Park, H. M., Aragão, F. T. S., and Lutif, J. E. S. (2009). “Effects of Aggregate Structure on Hot-Mix Asphalt Rutting Performance in Low Traffic Volume Local Pavements.” </w:t>
      </w:r>
      <w:r w:rsidRPr="00F96146">
        <w:rPr>
          <w:i/>
          <w:iCs/>
          <w:color w:val="000000" w:themeColor="text1"/>
          <w:shd w:val="clear" w:color="auto" w:fill="FFFFFF"/>
        </w:rPr>
        <w:t>Construction and Building materials, Vol. 23(6)</w:t>
      </w:r>
      <w:r w:rsidRPr="00F96146">
        <w:rPr>
          <w:color w:val="000000" w:themeColor="text1"/>
          <w:shd w:val="clear" w:color="auto" w:fill="FFFFFF"/>
        </w:rPr>
        <w:t>, pp. 2177-2182.</w:t>
      </w:r>
    </w:p>
    <w:p w14:paraId="44C9D1DA"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lastRenderedPageBreak/>
        <w:t xml:space="preserve">Kim, Y. R., Zhang, J., and Ban, H. (2012b). “Moisture Damage Characterization of Warm-Mix Asphalt Mixtures Based on Laboratory-Field Evaluation.” </w:t>
      </w:r>
      <w:r w:rsidRPr="00F96146">
        <w:rPr>
          <w:bCs/>
          <w:i/>
          <w:iCs/>
          <w:color w:val="000000"/>
          <w:shd w:val="clear" w:color="auto" w:fill="FFFFFF"/>
        </w:rPr>
        <w:t>Construction and Building Materials, Vol. 31,</w:t>
      </w:r>
      <w:r w:rsidRPr="00F96146">
        <w:rPr>
          <w:bCs/>
          <w:color w:val="000000"/>
          <w:shd w:val="clear" w:color="auto" w:fill="FFFFFF"/>
        </w:rPr>
        <w:t xml:space="preserve"> pp. 204-211.</w:t>
      </w:r>
    </w:p>
    <w:p w14:paraId="0D847E07" w14:textId="008CE7B2"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Kristjansdottir</w:t>
      </w:r>
      <w:r w:rsidR="0090523D" w:rsidRPr="00F96146">
        <w:rPr>
          <w:bCs/>
          <w:color w:val="000000"/>
          <w:shd w:val="clear" w:color="auto" w:fill="FFFFFF"/>
        </w:rPr>
        <w:t>,</w:t>
      </w:r>
      <w:r w:rsidRPr="00F96146">
        <w:rPr>
          <w:bCs/>
          <w:color w:val="000000"/>
          <w:shd w:val="clear" w:color="auto" w:fill="FFFFFF"/>
        </w:rPr>
        <w:t xml:space="preserve"> O. (2014). “Warm Mix Asphalt for Cold Weather Paving</w:t>
      </w:r>
      <w:r w:rsidR="0090523D" w:rsidRPr="00F96146">
        <w:rPr>
          <w:bCs/>
          <w:color w:val="000000"/>
          <w:shd w:val="clear" w:color="auto" w:fill="FFFFFF"/>
        </w:rPr>
        <w:t>.</w:t>
      </w:r>
      <w:r w:rsidRPr="00F96146">
        <w:rPr>
          <w:bCs/>
          <w:color w:val="000000"/>
          <w:shd w:val="clear" w:color="auto" w:fill="FFFFFF"/>
        </w:rPr>
        <w:t xml:space="preserve">” </w:t>
      </w:r>
      <w:r w:rsidRPr="00F96146">
        <w:rPr>
          <w:bCs/>
          <w:i/>
          <w:iCs/>
          <w:color w:val="000000"/>
          <w:shd w:val="clear" w:color="auto" w:fill="FFFFFF"/>
        </w:rPr>
        <w:t>PhD Thesis</w:t>
      </w:r>
      <w:r w:rsidRPr="00F96146">
        <w:rPr>
          <w:bCs/>
          <w:color w:val="000000"/>
          <w:shd w:val="clear" w:color="auto" w:fill="FFFFFF"/>
        </w:rPr>
        <w:t>, University of Washington, Seattle, WA.</w:t>
      </w:r>
    </w:p>
    <w:p w14:paraId="38A1491E" w14:textId="69CE3DA0" w:rsidR="00AF4CBF" w:rsidRPr="00F96146" w:rsidRDefault="00AF4CBF"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Krutz, N. C., and Sebaaly, P. E. (1993). “The Effects of Aggregate Gradation on Permanent Deformation of Asphalt Concrete.</w:t>
      </w:r>
      <w:r w:rsidR="004F005E" w:rsidRPr="00F96146">
        <w:rPr>
          <w:bCs/>
          <w:color w:val="000000"/>
          <w:shd w:val="clear" w:color="auto" w:fill="FFFFFF"/>
        </w:rPr>
        <w:t>”</w:t>
      </w:r>
      <w:r w:rsidRPr="00F96146">
        <w:rPr>
          <w:bCs/>
          <w:color w:val="000000"/>
          <w:shd w:val="clear" w:color="auto" w:fill="FFFFFF"/>
        </w:rPr>
        <w:t xml:space="preserve"> </w:t>
      </w:r>
      <w:r w:rsidRPr="00F96146">
        <w:rPr>
          <w:bCs/>
          <w:i/>
          <w:iCs/>
          <w:color w:val="000000"/>
          <w:shd w:val="clear" w:color="auto" w:fill="FFFFFF"/>
        </w:rPr>
        <w:t xml:space="preserve">Journal of the Association of Asphalt Paving Technologists, </w:t>
      </w:r>
      <w:r w:rsidR="004F005E" w:rsidRPr="00F96146">
        <w:rPr>
          <w:bCs/>
          <w:i/>
          <w:iCs/>
          <w:color w:val="000000"/>
          <w:shd w:val="clear" w:color="auto" w:fill="FFFFFF"/>
        </w:rPr>
        <w:t xml:space="preserve">Vol. </w:t>
      </w:r>
      <w:r w:rsidRPr="00F96146">
        <w:rPr>
          <w:bCs/>
          <w:i/>
          <w:iCs/>
          <w:color w:val="000000"/>
          <w:shd w:val="clear" w:color="auto" w:fill="FFFFFF"/>
        </w:rPr>
        <w:t>62</w:t>
      </w:r>
      <w:r w:rsidR="004F005E" w:rsidRPr="00F96146">
        <w:rPr>
          <w:bCs/>
          <w:i/>
          <w:iCs/>
          <w:color w:val="000000"/>
          <w:shd w:val="clear" w:color="auto" w:fill="FFFFFF"/>
        </w:rPr>
        <w:t xml:space="preserve">, </w:t>
      </w:r>
      <w:r w:rsidR="004F005E" w:rsidRPr="00F96146">
        <w:rPr>
          <w:bCs/>
          <w:color w:val="000000"/>
          <w:shd w:val="clear" w:color="auto" w:fill="FFFFFF"/>
        </w:rPr>
        <w:t xml:space="preserve">pp. </w:t>
      </w:r>
      <w:r w:rsidR="006C7E26" w:rsidRPr="00F96146">
        <w:rPr>
          <w:bCs/>
          <w:color w:val="000000"/>
          <w:shd w:val="clear" w:color="auto" w:fill="FFFFFF"/>
        </w:rPr>
        <w:t>450-473</w:t>
      </w:r>
      <w:r w:rsidRPr="00F96146">
        <w:rPr>
          <w:bCs/>
          <w:color w:val="000000"/>
          <w:shd w:val="clear" w:color="auto" w:fill="FFFFFF"/>
        </w:rPr>
        <w:t>.</w:t>
      </w:r>
    </w:p>
    <w:p w14:paraId="2EE38040"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Kuna, K., Airey, G., and Thom, N. (2017). “Mix Design Considerations of Foamed Bitumen Mixtures with Reclaimed Asphalt Pavement Material.” </w:t>
      </w:r>
      <w:r w:rsidRPr="00F96146">
        <w:rPr>
          <w:bCs/>
          <w:i/>
          <w:iCs/>
          <w:color w:val="000000"/>
          <w:shd w:val="clear" w:color="auto" w:fill="FFFFFF"/>
        </w:rPr>
        <w:t>International Journal of Pavement Engineering, Vol. 18(10)</w:t>
      </w:r>
      <w:r w:rsidRPr="00F96146">
        <w:rPr>
          <w:bCs/>
          <w:color w:val="000000"/>
          <w:shd w:val="clear" w:color="auto" w:fill="FFFFFF"/>
        </w:rPr>
        <w:t>, pp. 902-915.</w:t>
      </w:r>
    </w:p>
    <w:p w14:paraId="68BBE972"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Kutay, M. E., and Aydilek, A. H. (2007). “Dynamic Effects on Moisture Transport in Asphalt Concrete.” </w:t>
      </w:r>
      <w:r w:rsidRPr="00F96146">
        <w:rPr>
          <w:bCs/>
          <w:i/>
          <w:iCs/>
          <w:color w:val="000000"/>
          <w:shd w:val="clear" w:color="auto" w:fill="FFFFFF"/>
        </w:rPr>
        <w:t xml:space="preserve">Journal of Transportation Engineering, Vol. 133(7), </w:t>
      </w:r>
      <w:r w:rsidRPr="00F96146">
        <w:rPr>
          <w:bCs/>
          <w:color w:val="000000"/>
          <w:shd w:val="clear" w:color="auto" w:fill="FFFFFF"/>
        </w:rPr>
        <w:t>pp. 406-414.</w:t>
      </w:r>
    </w:p>
    <w:p w14:paraId="0BF79E39" w14:textId="7FF7E15D"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Larsen, O.R. (2001). “Warm Asphalt Mix with Foam-WAM Foam</w:t>
      </w:r>
      <w:r w:rsidR="00694DC0" w:rsidRPr="00F96146">
        <w:rPr>
          <w:bCs/>
          <w:color w:val="000000"/>
          <w:shd w:val="clear" w:color="auto" w:fill="FFFFFF"/>
        </w:rPr>
        <w:t>.</w:t>
      </w:r>
      <w:r w:rsidRPr="00F96146">
        <w:rPr>
          <w:bCs/>
          <w:color w:val="000000"/>
          <w:shd w:val="clear" w:color="auto" w:fill="FFFFFF"/>
        </w:rPr>
        <w:t xml:space="preserve">” </w:t>
      </w:r>
      <w:r w:rsidRPr="00F96146">
        <w:rPr>
          <w:bCs/>
          <w:i/>
          <w:iCs/>
          <w:color w:val="000000"/>
          <w:shd w:val="clear" w:color="auto" w:fill="FFFFFF"/>
        </w:rPr>
        <w:t>IRF 2001 Partie B: Thèmes Techniques, S.00469</w:t>
      </w:r>
      <w:r w:rsidRPr="00F96146">
        <w:rPr>
          <w:bCs/>
          <w:color w:val="000000"/>
          <w:shd w:val="clear" w:color="auto" w:fill="FFFFFF"/>
        </w:rPr>
        <w:t>. Kolo Veidekke, Norway.</w:t>
      </w:r>
    </w:p>
    <w:p w14:paraId="357DA216"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Lee, S. J., Amirkhanian, S. N., Park, N. W., and Kim, K. W. (2009). “Characterization of Warm Mix Asphalt Binders Containing Artificially Long-Term Aged Binders.” </w:t>
      </w:r>
      <w:r w:rsidRPr="00F96146">
        <w:rPr>
          <w:bCs/>
          <w:i/>
          <w:iCs/>
          <w:color w:val="000000"/>
          <w:shd w:val="clear" w:color="auto" w:fill="FFFFFF"/>
        </w:rPr>
        <w:t>Construction and Building Materials, Vol. 23(6)</w:t>
      </w:r>
      <w:r w:rsidRPr="00F96146">
        <w:rPr>
          <w:bCs/>
          <w:color w:val="000000"/>
          <w:shd w:val="clear" w:color="auto" w:fill="FFFFFF"/>
        </w:rPr>
        <w:t>, pp. 2371-2379.</w:t>
      </w:r>
    </w:p>
    <w:p w14:paraId="2FBFF45E" w14:textId="68B912E1"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Li, Q., Xiao, D. X., Wang, K. C., Hall, K. D., and Qiu, Y. (2011). “Mechanistic-Empirical Pavement Design Guide (MEPDG): a </w:t>
      </w:r>
      <w:r w:rsidR="00694DC0" w:rsidRPr="00F96146">
        <w:rPr>
          <w:bCs/>
          <w:color w:val="000000"/>
          <w:shd w:val="clear" w:color="auto" w:fill="FFFFFF"/>
        </w:rPr>
        <w:t>Bird’s-Eye View</w:t>
      </w:r>
      <w:r w:rsidRPr="00F96146">
        <w:rPr>
          <w:bCs/>
          <w:color w:val="000000"/>
          <w:shd w:val="clear" w:color="auto" w:fill="FFFFFF"/>
        </w:rPr>
        <w:t xml:space="preserve">.” </w:t>
      </w:r>
      <w:r w:rsidRPr="00F96146">
        <w:rPr>
          <w:bCs/>
          <w:i/>
          <w:iCs/>
          <w:color w:val="000000"/>
          <w:shd w:val="clear" w:color="auto" w:fill="FFFFFF"/>
        </w:rPr>
        <w:t>Journal of Modern Transportation,</w:t>
      </w:r>
      <w:r w:rsidRPr="00F96146">
        <w:rPr>
          <w:bCs/>
          <w:color w:val="000000"/>
          <w:shd w:val="clear" w:color="auto" w:fill="FFFFFF"/>
        </w:rPr>
        <w:t xml:space="preserve"> </w:t>
      </w:r>
      <w:r w:rsidRPr="00F96146">
        <w:rPr>
          <w:bCs/>
          <w:i/>
          <w:iCs/>
          <w:color w:val="000000"/>
          <w:shd w:val="clear" w:color="auto" w:fill="FFFFFF"/>
        </w:rPr>
        <w:t>Vol. 19(2)</w:t>
      </w:r>
      <w:r w:rsidRPr="00F96146">
        <w:rPr>
          <w:bCs/>
          <w:color w:val="000000"/>
          <w:shd w:val="clear" w:color="auto" w:fill="FFFFFF"/>
        </w:rPr>
        <w:t>, pp. 114-133.</w:t>
      </w:r>
    </w:p>
    <w:p w14:paraId="720E93D6" w14:textId="0A26344B"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color w:val="000000"/>
        </w:rPr>
        <w:t>Li, X., Marasteanu, M., Williams, R. C., and Clyne, T. R. (2008). “Effect of RAP Proportion and Type and Binder Grade on the Properties of Asphalt Mixtures</w:t>
      </w:r>
      <w:r w:rsidR="00315DC3" w:rsidRPr="00F96146">
        <w:rPr>
          <w:color w:val="000000"/>
        </w:rPr>
        <w:t>.</w:t>
      </w:r>
      <w:r w:rsidRPr="00F96146">
        <w:rPr>
          <w:color w:val="000000"/>
        </w:rPr>
        <w:t xml:space="preserve">” </w:t>
      </w:r>
      <w:r w:rsidRPr="00F96146">
        <w:rPr>
          <w:i/>
          <w:iCs/>
          <w:color w:val="000000"/>
        </w:rPr>
        <w:t>Transportation Research Record</w:t>
      </w:r>
      <w:r w:rsidR="00315DC3" w:rsidRPr="00F96146">
        <w:rPr>
          <w:i/>
          <w:iCs/>
          <w:color w:val="000000"/>
        </w:rPr>
        <w:t>:</w:t>
      </w:r>
      <w:r w:rsidR="00315DC3" w:rsidRPr="00F96146">
        <w:rPr>
          <w:color w:val="000000"/>
        </w:rPr>
        <w:t xml:space="preserve"> </w:t>
      </w:r>
      <w:r w:rsidRPr="00F96146">
        <w:rPr>
          <w:i/>
          <w:iCs/>
          <w:color w:val="000000"/>
        </w:rPr>
        <w:t>Journal of the Transportation Research Board</w:t>
      </w:r>
      <w:r w:rsidRPr="00F96146">
        <w:rPr>
          <w:color w:val="000000"/>
        </w:rPr>
        <w:t xml:space="preserve">, Washington, D.C., </w:t>
      </w:r>
      <w:r w:rsidRPr="00F96146">
        <w:rPr>
          <w:i/>
          <w:iCs/>
          <w:color w:val="000000"/>
        </w:rPr>
        <w:t>Vol. 2051,</w:t>
      </w:r>
      <w:r w:rsidRPr="00F96146">
        <w:rPr>
          <w:color w:val="000000"/>
        </w:rPr>
        <w:t xml:space="preserve"> pp. 90-97.</w:t>
      </w:r>
    </w:p>
    <w:p w14:paraId="344A62D7"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Lu, Q., and Harvey, J. (2006). “Evaluation of Hamburg wheel-tracking Device</w:t>
      </w:r>
      <w:r w:rsidRPr="00F96146">
        <w:rPr>
          <w:color w:val="000000"/>
        </w:rPr>
        <w:br/>
        <w:t xml:space="preserve">Test with Laboratory and Field Performance Data.” </w:t>
      </w:r>
      <w:r w:rsidRPr="00F96146">
        <w:rPr>
          <w:i/>
          <w:iCs/>
          <w:color w:val="000000"/>
        </w:rPr>
        <w:t>Transportation Research Record:</w:t>
      </w:r>
      <w:r w:rsidRPr="00F96146">
        <w:rPr>
          <w:i/>
          <w:iCs/>
          <w:color w:val="000000"/>
        </w:rPr>
        <w:br/>
        <w:t xml:space="preserve">Journal of the Transportation Research Board, Vol. 1970, </w:t>
      </w:r>
      <w:r w:rsidRPr="00F96146">
        <w:rPr>
          <w:color w:val="000000"/>
        </w:rPr>
        <w:t>pp. 25-44.</w:t>
      </w:r>
    </w:p>
    <w:p w14:paraId="24BEB3BD" w14:textId="5C37507D"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Lu, X. D., and Saleh, M. (2016).</w:t>
      </w:r>
      <w:r w:rsidR="006474EB" w:rsidRPr="00F96146">
        <w:rPr>
          <w:color w:val="000000"/>
        </w:rPr>
        <w:t xml:space="preserve"> “</w:t>
      </w:r>
      <w:r w:rsidRPr="00F96146">
        <w:rPr>
          <w:color w:val="000000"/>
        </w:rPr>
        <w:t xml:space="preserve">Evaluation of Warm Mix Asphalt Performance Incorporating High RAP Content.” </w:t>
      </w:r>
      <w:r w:rsidRPr="00F96146">
        <w:rPr>
          <w:i/>
          <w:iCs/>
          <w:color w:val="000000"/>
        </w:rPr>
        <w:t>Canadian Journal of Civil Engineering, Vol. 43(4)</w:t>
      </w:r>
      <w:r w:rsidRPr="00F96146">
        <w:rPr>
          <w:color w:val="000000"/>
        </w:rPr>
        <w:t>, pp. 343-350.</w:t>
      </w:r>
    </w:p>
    <w:p w14:paraId="4302272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Maccarrone. S., Holleran, G., Leonard, D. J., and Hey, S. (1994). “Pavement Recycling Using Foamed Asphalt.” </w:t>
      </w:r>
      <w:r w:rsidRPr="00F96146">
        <w:rPr>
          <w:i/>
          <w:iCs/>
          <w:color w:val="000000"/>
        </w:rPr>
        <w:t>Proc., 17th ARRB Conf. Australian Road Research Board, Gold Coast, Vol. 17(3)</w:t>
      </w:r>
      <w:r w:rsidRPr="00F96146">
        <w:rPr>
          <w:color w:val="000000"/>
        </w:rPr>
        <w:t>, pp. 349–365.</w:t>
      </w:r>
    </w:p>
    <w:p w14:paraId="44A43C8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Malladi, H. (2015). “Investigation of Warm Mix Asphalt Concrete Mixtures with Recycled Asphalt Pavement Material.”</w:t>
      </w:r>
      <w:r w:rsidRPr="00F96146">
        <w:rPr>
          <w:i/>
          <w:iCs/>
          <w:color w:val="000000"/>
        </w:rPr>
        <w:t xml:space="preserve"> PhD Thesis</w:t>
      </w:r>
      <w:r w:rsidRPr="00F96146">
        <w:rPr>
          <w:color w:val="000000"/>
        </w:rPr>
        <w:t>, North Carolina State University, Raleigh, USA.</w:t>
      </w:r>
    </w:p>
    <w:p w14:paraId="2FC48BA5" w14:textId="77777777" w:rsidR="009B2FB9" w:rsidRPr="00F96146" w:rsidRDefault="009B2FB9" w:rsidP="00DA0126">
      <w:pPr>
        <w:pStyle w:val="ListParagraph"/>
        <w:numPr>
          <w:ilvl w:val="0"/>
          <w:numId w:val="18"/>
        </w:numPr>
        <w:spacing w:after="120" w:line="360" w:lineRule="auto"/>
        <w:ind w:left="0" w:hanging="720"/>
        <w:rPr>
          <w:color w:val="000000" w:themeColor="text1"/>
        </w:rPr>
      </w:pPr>
      <w:r w:rsidRPr="00F96146">
        <w:rPr>
          <w:color w:val="000000" w:themeColor="text1"/>
        </w:rPr>
        <w:t xml:space="preserve">Mallick, R., Kandhal, P., Cooley, L. A., and Watson, D. (2000). “Design Construction and Performance of New-Generation Open-Graded Friction Courses.” </w:t>
      </w:r>
      <w:r w:rsidRPr="00F96146">
        <w:rPr>
          <w:i/>
          <w:iCs/>
          <w:color w:val="000000" w:themeColor="text1"/>
        </w:rPr>
        <w:t xml:space="preserve">Asphalt Paving Technology, Vol. 69, </w:t>
      </w:r>
      <w:r w:rsidRPr="00F96146">
        <w:rPr>
          <w:color w:val="000000" w:themeColor="text1"/>
        </w:rPr>
        <w:t>pp. 391-423.</w:t>
      </w:r>
    </w:p>
    <w:p w14:paraId="222E0A64" w14:textId="14C6064D" w:rsidR="009B2FB9" w:rsidRPr="00F96146" w:rsidRDefault="009B2FB9" w:rsidP="00DA0126">
      <w:pPr>
        <w:pStyle w:val="ListParagraph"/>
        <w:numPr>
          <w:ilvl w:val="0"/>
          <w:numId w:val="18"/>
        </w:numPr>
        <w:spacing w:after="120" w:line="360" w:lineRule="auto"/>
        <w:ind w:left="0" w:hanging="720"/>
        <w:rPr>
          <w:color w:val="222222"/>
          <w:shd w:val="clear" w:color="auto" w:fill="FFFFFF"/>
        </w:rPr>
      </w:pPr>
      <w:r w:rsidRPr="00F96146">
        <w:rPr>
          <w:color w:val="222222"/>
          <w:shd w:val="clear" w:color="auto" w:fill="FFFFFF"/>
        </w:rPr>
        <w:t>Mallick, R. B., Pelland, R., and Hugo, F. (2005). “Use of Accelerated Loading Equipment for Determination of Long Term Moisture Susceptibility of Hot Mix Asphalt.</w:t>
      </w:r>
      <w:r w:rsidR="006474EB" w:rsidRPr="00F96146">
        <w:rPr>
          <w:color w:val="222222"/>
          <w:shd w:val="clear" w:color="auto" w:fill="FFFFFF"/>
        </w:rPr>
        <w:t>”</w:t>
      </w:r>
      <w:r w:rsidRPr="00F96146">
        <w:rPr>
          <w:color w:val="222222"/>
          <w:shd w:val="clear" w:color="auto" w:fill="FFFFFF"/>
        </w:rPr>
        <w:t> </w:t>
      </w:r>
      <w:r w:rsidRPr="00F96146">
        <w:rPr>
          <w:i/>
          <w:iCs/>
          <w:color w:val="222222"/>
          <w:shd w:val="clear" w:color="auto" w:fill="FFFFFF"/>
        </w:rPr>
        <w:t>International Journal of Pavement Engineering, Vol. 6</w:t>
      </w:r>
      <w:r w:rsidRPr="00F96146">
        <w:rPr>
          <w:color w:val="222222"/>
          <w:shd w:val="clear" w:color="auto" w:fill="FFFFFF"/>
        </w:rPr>
        <w:t>(2), pp. 125-136.</w:t>
      </w:r>
    </w:p>
    <w:p w14:paraId="5B5162D0" w14:textId="215CEF63" w:rsidR="009B2FB9" w:rsidRPr="00F96146" w:rsidRDefault="009B2FB9" w:rsidP="00DA0126">
      <w:pPr>
        <w:pStyle w:val="ListParagraph"/>
        <w:numPr>
          <w:ilvl w:val="0"/>
          <w:numId w:val="18"/>
        </w:numPr>
        <w:spacing w:after="120" w:line="360" w:lineRule="auto"/>
        <w:ind w:left="0" w:hanging="720"/>
        <w:rPr>
          <w:color w:val="000000" w:themeColor="text1"/>
        </w:rPr>
      </w:pPr>
      <w:r w:rsidRPr="00F96146">
        <w:rPr>
          <w:color w:val="000000" w:themeColor="text1"/>
        </w:rPr>
        <w:t xml:space="preserve">Martin, A. E. (2014). “Evaluation of the Moisture Susceptibility of WMA Technologies.” </w:t>
      </w:r>
      <w:r w:rsidR="00C72CCF" w:rsidRPr="00F96146">
        <w:rPr>
          <w:i/>
          <w:iCs/>
          <w:color w:val="000000"/>
        </w:rPr>
        <w:t>Transportation Research Record:</w:t>
      </w:r>
      <w:r w:rsidR="004D29AE" w:rsidRPr="00F96146">
        <w:rPr>
          <w:i/>
          <w:iCs/>
          <w:color w:val="000000"/>
        </w:rPr>
        <w:t xml:space="preserve"> </w:t>
      </w:r>
      <w:r w:rsidR="00C72CCF" w:rsidRPr="00F96146">
        <w:rPr>
          <w:i/>
          <w:iCs/>
          <w:color w:val="000000"/>
        </w:rPr>
        <w:t>Journal of the Transportation Research Board</w:t>
      </w:r>
      <w:r w:rsidRPr="00F96146">
        <w:rPr>
          <w:i/>
          <w:iCs/>
          <w:color w:val="000000" w:themeColor="text1"/>
        </w:rPr>
        <w:t>, Vol. 763</w:t>
      </w:r>
      <w:r w:rsidRPr="00F96146">
        <w:rPr>
          <w:color w:val="000000" w:themeColor="text1"/>
        </w:rPr>
        <w:t>, pp. 2-3.</w:t>
      </w:r>
    </w:p>
    <w:p w14:paraId="5C48A026" w14:textId="77777777" w:rsidR="009B2FB9" w:rsidRPr="00F96146" w:rsidRDefault="009B2FB9" w:rsidP="00DA0126">
      <w:pPr>
        <w:pStyle w:val="ListParagraph"/>
        <w:numPr>
          <w:ilvl w:val="0"/>
          <w:numId w:val="18"/>
        </w:numPr>
        <w:spacing w:after="120" w:line="360" w:lineRule="auto"/>
        <w:ind w:left="0" w:hanging="720"/>
        <w:rPr>
          <w:color w:val="000000" w:themeColor="text1"/>
        </w:rPr>
      </w:pPr>
      <w:r w:rsidRPr="00F96146">
        <w:rPr>
          <w:color w:val="000000" w:themeColor="text1"/>
        </w:rPr>
        <w:t xml:space="preserve">McDaniel, R. S., and Shah, A. (2003). “Use of Reclaimed Asphalt Pavement (RAP) under Superpave Specifications.” </w:t>
      </w:r>
      <w:r w:rsidRPr="00F96146">
        <w:rPr>
          <w:i/>
          <w:iCs/>
          <w:color w:val="000000" w:themeColor="text1"/>
        </w:rPr>
        <w:t>Asphalt Paving Technology, Vol. 72</w:t>
      </w:r>
      <w:r w:rsidRPr="00F96146">
        <w:rPr>
          <w:color w:val="000000" w:themeColor="text1"/>
        </w:rPr>
        <w:t>, pp. 226-252.</w:t>
      </w:r>
    </w:p>
    <w:p w14:paraId="6934C2CB" w14:textId="7B8B0A5F"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McDaniel, R. S., Soleymani, H., Anderson, R. M., Turner, P., and Peterson, R. (2000). “Recommended </w:t>
      </w:r>
      <w:r w:rsidR="00AE4B5C" w:rsidRPr="00F96146">
        <w:rPr>
          <w:color w:val="000000"/>
        </w:rPr>
        <w:t xml:space="preserve">Use of Reclaimed Asphalt Pavement in the </w:t>
      </w:r>
      <w:r w:rsidRPr="00F96146">
        <w:rPr>
          <w:color w:val="000000"/>
        </w:rPr>
        <w:t xml:space="preserve">Superpave </w:t>
      </w:r>
      <w:r w:rsidR="00AE4B5C" w:rsidRPr="00F96146">
        <w:rPr>
          <w:color w:val="000000"/>
        </w:rPr>
        <w:t>Mix Design Method.</w:t>
      </w:r>
      <w:r w:rsidRPr="00F96146">
        <w:rPr>
          <w:color w:val="000000"/>
        </w:rPr>
        <w:t xml:space="preserve">” </w:t>
      </w:r>
      <w:r w:rsidRPr="00F96146">
        <w:rPr>
          <w:i/>
          <w:iCs/>
          <w:color w:val="000000"/>
        </w:rPr>
        <w:t>NCHRP Web document</w:t>
      </w:r>
      <w:r w:rsidRPr="00F96146">
        <w:rPr>
          <w:color w:val="000000"/>
        </w:rPr>
        <w:t>, 30.</w:t>
      </w:r>
    </w:p>
    <w:p w14:paraId="2FD172C9" w14:textId="783055F2" w:rsidR="0072316C" w:rsidRPr="00F96146" w:rsidRDefault="009658A9" w:rsidP="00D0641E">
      <w:pPr>
        <w:pStyle w:val="ListParagraph"/>
        <w:spacing w:after="120" w:line="360" w:lineRule="auto"/>
        <w:ind w:left="0"/>
        <w:rPr>
          <w:color w:val="000000"/>
        </w:rPr>
      </w:pPr>
      <w:hyperlink r:id="rId81" w:history="1">
        <w:r w:rsidR="00D0641E" w:rsidRPr="00F96146">
          <w:rPr>
            <w:rStyle w:val="Hyperlink"/>
          </w:rPr>
          <w:t>https://onlinepubs.trb.org/Onlinepubs/nchrp/nchrp_w30-a.pdf</w:t>
        </w:r>
      </w:hyperlink>
    </w:p>
    <w:p w14:paraId="4785C3A1" w14:textId="77777777" w:rsidR="00AE4B5C" w:rsidRPr="00F96146" w:rsidRDefault="00AE4B5C" w:rsidP="00D0641E">
      <w:pPr>
        <w:pStyle w:val="ListParagraph"/>
        <w:spacing w:after="120" w:line="360" w:lineRule="auto"/>
        <w:ind w:left="0"/>
        <w:rPr>
          <w:color w:val="000000"/>
        </w:rPr>
      </w:pPr>
      <w:r w:rsidRPr="00F96146">
        <w:rPr>
          <w:iCs/>
          <w:color w:val="000000"/>
          <w:shd w:val="clear" w:color="auto" w:fill="FFFFFF"/>
        </w:rPr>
        <w:t>(Accessed Date: 12.30.2018)</w:t>
      </w:r>
    </w:p>
    <w:p w14:paraId="2821E2A7" w14:textId="7828CD8C"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Moghadas</w:t>
      </w:r>
      <w:r w:rsidR="00AE4B5C" w:rsidRPr="00F96146">
        <w:rPr>
          <w:iCs/>
          <w:color w:val="000000"/>
          <w:shd w:val="clear" w:color="auto" w:fill="FFFFFF"/>
        </w:rPr>
        <w:t>,</w:t>
      </w:r>
      <w:r w:rsidRPr="00F96146">
        <w:rPr>
          <w:iCs/>
          <w:color w:val="000000"/>
          <w:shd w:val="clear" w:color="auto" w:fill="FFFFFF"/>
        </w:rPr>
        <w:t xml:space="preserve"> N. F., Azarhoosh, A., Hamedi, G. H., and Roshani, H. (2014). “Rutting Performance Prediction of Warm Mix Asphalt Containing Reclaimed Asphalt Pavements.” </w:t>
      </w:r>
      <w:r w:rsidRPr="00F96146">
        <w:rPr>
          <w:i/>
          <w:color w:val="000000"/>
          <w:shd w:val="clear" w:color="auto" w:fill="FFFFFF"/>
        </w:rPr>
        <w:t>Road Materials and Pavement Design, Vol. 15(1)</w:t>
      </w:r>
      <w:r w:rsidRPr="00F96146">
        <w:rPr>
          <w:iCs/>
          <w:color w:val="000000"/>
          <w:shd w:val="clear" w:color="auto" w:fill="FFFFFF"/>
        </w:rPr>
        <w:t>, pp. 207-219.</w:t>
      </w:r>
    </w:p>
    <w:p w14:paraId="3700F2A4" w14:textId="77777777" w:rsidR="009B2FB9" w:rsidRPr="00F96146" w:rsidRDefault="009B2FB9" w:rsidP="00DA0126">
      <w:pPr>
        <w:pStyle w:val="ListParagraph"/>
        <w:numPr>
          <w:ilvl w:val="0"/>
          <w:numId w:val="18"/>
        </w:numPr>
        <w:spacing w:after="120" w:line="360" w:lineRule="auto"/>
        <w:ind w:left="0" w:hanging="720"/>
        <w:rPr>
          <w:bCs/>
          <w:color w:val="000000"/>
          <w:shd w:val="clear" w:color="auto" w:fill="FFFFFF"/>
        </w:rPr>
      </w:pPr>
      <w:r w:rsidRPr="00F96146">
        <w:rPr>
          <w:bCs/>
          <w:color w:val="000000"/>
          <w:shd w:val="clear" w:color="auto" w:fill="FFFFFF"/>
        </w:rPr>
        <w:t xml:space="preserve">Mo, L., Huurman, M., Wu, S., and Molenaar, A.A.A. (2009). “Raveling Investigation of Porous Asphalt Concrete Based on Fatigue Characteristics of Bitumen-Stone Adhesion and Mortar.” </w:t>
      </w:r>
      <w:r w:rsidRPr="00F96146">
        <w:rPr>
          <w:i/>
          <w:iCs/>
          <w:color w:val="000000"/>
          <w:shd w:val="clear" w:color="auto" w:fill="FFFFFF"/>
        </w:rPr>
        <w:t>Materials and Design, Vol. 30</w:t>
      </w:r>
      <w:r w:rsidRPr="00F96146">
        <w:rPr>
          <w:bCs/>
          <w:color w:val="000000"/>
          <w:shd w:val="clear" w:color="auto" w:fill="FFFFFF"/>
        </w:rPr>
        <w:t>, pp. 170–179.</w:t>
      </w:r>
    </w:p>
    <w:p w14:paraId="3A694C7A" w14:textId="5C6DA9CE"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Mo, L., Li, X., Fang, X., Huurman, M., </w:t>
      </w:r>
      <w:r w:rsidR="00A85B7D" w:rsidRPr="00F96146">
        <w:rPr>
          <w:color w:val="000000"/>
        </w:rPr>
        <w:t>and</w:t>
      </w:r>
      <w:r w:rsidRPr="00F96146">
        <w:rPr>
          <w:color w:val="000000"/>
        </w:rPr>
        <w:t xml:space="preserve"> Wu, S. (2012). </w:t>
      </w:r>
      <w:r w:rsidR="0081408C" w:rsidRPr="00F96146">
        <w:rPr>
          <w:color w:val="000000"/>
        </w:rPr>
        <w:t>“</w:t>
      </w:r>
      <w:r w:rsidRPr="00F96146">
        <w:rPr>
          <w:color w:val="000000"/>
        </w:rPr>
        <w:t xml:space="preserve">Laboratory Investigation of Compaction Characteristics and Performance of Warm Mix Asphalt Containing Chemical Additives.” </w:t>
      </w:r>
      <w:r w:rsidRPr="00F96146">
        <w:rPr>
          <w:i/>
          <w:iCs/>
          <w:color w:val="000000"/>
        </w:rPr>
        <w:t xml:space="preserve">Construction and Building Materials, Vol. 37, </w:t>
      </w:r>
      <w:r w:rsidRPr="00F96146">
        <w:rPr>
          <w:color w:val="000000"/>
        </w:rPr>
        <w:t>pp. 239-247.</w:t>
      </w:r>
    </w:p>
    <w:p w14:paraId="74A7C86C"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bCs/>
          <w:color w:val="000000"/>
          <w:shd w:val="clear" w:color="auto" w:fill="FFFFFF"/>
        </w:rPr>
        <w:lastRenderedPageBreak/>
        <w:t>Moreno, F. and Rubio</w:t>
      </w:r>
      <w:r w:rsidRPr="00F96146">
        <w:rPr>
          <w:color w:val="000000"/>
          <w:shd w:val="clear" w:color="auto" w:fill="FFFFFF"/>
        </w:rPr>
        <w:t>, M.C. (2013). “</w:t>
      </w:r>
      <w:r w:rsidRPr="00F96146">
        <w:rPr>
          <w:bCs/>
          <w:color w:val="000000"/>
          <w:shd w:val="clear" w:color="auto" w:fill="FFFFFF"/>
        </w:rPr>
        <w:t>Effect of Aggregate Nature on the Fatigue-Cracking Behavior of Asphalt Mixes</w:t>
      </w:r>
      <w:r w:rsidRPr="00F96146">
        <w:rPr>
          <w:color w:val="000000"/>
          <w:shd w:val="clear" w:color="auto" w:fill="FFFFFF"/>
        </w:rPr>
        <w:t>.” </w:t>
      </w:r>
      <w:r w:rsidRPr="00F96146">
        <w:rPr>
          <w:i/>
          <w:iCs/>
          <w:color w:val="000000"/>
          <w:shd w:val="clear" w:color="auto" w:fill="FFFFFF"/>
        </w:rPr>
        <w:t xml:space="preserve">Materials and Design, Vol. 47, </w:t>
      </w:r>
      <w:r w:rsidRPr="00F96146">
        <w:rPr>
          <w:color w:val="000000"/>
          <w:shd w:val="clear" w:color="auto" w:fill="FFFFFF"/>
        </w:rPr>
        <w:t>pp. 61-67.</w:t>
      </w:r>
    </w:p>
    <w:p w14:paraId="63C0CAD9"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Miller, T., Ksaibati, K., and Farrar, M. (1995). “Using Georgia Loaded-Wheel Tester to Predict Rutting.” T</w:t>
      </w:r>
      <w:r w:rsidRPr="00F96146">
        <w:rPr>
          <w:i/>
          <w:iCs/>
          <w:color w:val="000000"/>
        </w:rPr>
        <w:t>ransportation Research Record: Journal of the Transportation Research Board, Vol. 1473</w:t>
      </w:r>
      <w:r w:rsidRPr="00F96146">
        <w:rPr>
          <w:color w:val="000000"/>
        </w:rPr>
        <w:t>, pp. 17-24.</w:t>
      </w:r>
    </w:p>
    <w:p w14:paraId="7632CB28"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Mull, M. A., Stuart, K., and Yehia, A. (2002). “Fracture Resistance Characterization of Chemically Modified Crumb Rubber Asphalt Pavement.” </w:t>
      </w:r>
      <w:r w:rsidRPr="00F96146">
        <w:rPr>
          <w:i/>
          <w:iCs/>
          <w:color w:val="000000"/>
        </w:rPr>
        <w:t>Journal of materials science, Vol. 37(3)</w:t>
      </w:r>
      <w:r w:rsidRPr="00F96146">
        <w:rPr>
          <w:color w:val="000000"/>
        </w:rPr>
        <w:t>, pp. 557-566.</w:t>
      </w:r>
    </w:p>
    <w:p w14:paraId="15A8C60E"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Muthen, K. M. (1998). “Foamed Asphalt Mixes-Mix Design Procedure.” </w:t>
      </w:r>
      <w:r w:rsidRPr="00F96146">
        <w:rPr>
          <w:i/>
          <w:iCs/>
          <w:color w:val="000000"/>
        </w:rPr>
        <w:t>CSIR Transportek Project TRA79</w:t>
      </w:r>
      <w:r w:rsidRPr="00F96146">
        <w:rPr>
          <w:color w:val="000000"/>
        </w:rPr>
        <w:t>: South Africa.</w:t>
      </w:r>
    </w:p>
    <w:p w14:paraId="06C2B8C4"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NAPA (2015). “Simple Durability Tests on Mixes from the FHWA ALF Experiment.” </w:t>
      </w:r>
      <w:r w:rsidRPr="00F96146">
        <w:rPr>
          <w:i/>
          <w:iCs/>
          <w:color w:val="000000"/>
        </w:rPr>
        <w:t>National Asphalt Pavement Association</w:t>
      </w:r>
      <w:r w:rsidRPr="00F96146">
        <w:rPr>
          <w:color w:val="000000"/>
        </w:rPr>
        <w:t>.</w:t>
      </w:r>
    </w:p>
    <w:p w14:paraId="7736FB16" w14:textId="36BE0B32" w:rsidR="009B2FB9" w:rsidRPr="00F96146" w:rsidRDefault="009658A9" w:rsidP="00D0641E">
      <w:pPr>
        <w:pStyle w:val="ListParagraph"/>
        <w:spacing w:after="120" w:line="360" w:lineRule="auto"/>
        <w:ind w:left="0"/>
        <w:rPr>
          <w:color w:val="000000"/>
        </w:rPr>
      </w:pPr>
      <w:hyperlink r:id="rId82" w:history="1">
        <w:r w:rsidR="00D0641E" w:rsidRPr="00F96146">
          <w:rPr>
            <w:rStyle w:val="Hyperlink"/>
          </w:rPr>
          <w:t>https://www.asphaltpavement.org/PDFs/Engineering_ETGs/Mix_201604/07%20West%20Mix%20Cracking%20Test%20Studies%20Mix%20ETG%20SLC.pdf</w:t>
        </w:r>
      </w:hyperlink>
    </w:p>
    <w:p w14:paraId="134B6A90" w14:textId="77777777" w:rsidR="009B2FB9" w:rsidRPr="00F96146" w:rsidRDefault="009B2FB9" w:rsidP="00D0641E">
      <w:pPr>
        <w:pStyle w:val="ListParagraph"/>
        <w:spacing w:after="120" w:line="360" w:lineRule="auto"/>
        <w:ind w:left="0"/>
        <w:rPr>
          <w:color w:val="000000"/>
        </w:rPr>
      </w:pPr>
      <w:r w:rsidRPr="00F96146">
        <w:rPr>
          <w:iCs/>
          <w:color w:val="000000"/>
          <w:shd w:val="clear" w:color="auto" w:fill="FFFFFF"/>
        </w:rPr>
        <w:t>(Accessed Date: 12.30.2018)</w:t>
      </w:r>
    </w:p>
    <w:p w14:paraId="4F43DB9F" w14:textId="77777777" w:rsidR="009B2FB9" w:rsidRPr="00F96146" w:rsidRDefault="009B2FB9" w:rsidP="00DA0126">
      <w:pPr>
        <w:pStyle w:val="ListParagraph"/>
        <w:numPr>
          <w:ilvl w:val="0"/>
          <w:numId w:val="18"/>
        </w:numPr>
        <w:spacing w:after="120" w:line="360" w:lineRule="auto"/>
        <w:ind w:left="0" w:hanging="720"/>
        <w:rPr>
          <w:i/>
          <w:iCs/>
          <w:color w:val="000000"/>
        </w:rPr>
      </w:pPr>
      <w:r w:rsidRPr="00F96146">
        <w:rPr>
          <w:color w:val="000000"/>
        </w:rPr>
        <w:t xml:space="preserve">NCAT (2017). “Twins at Birth Differed as They Aged, by Don Watson.” </w:t>
      </w:r>
      <w:r w:rsidRPr="00F96146">
        <w:rPr>
          <w:i/>
          <w:iCs/>
          <w:color w:val="000000"/>
        </w:rPr>
        <w:t>National Center for Asphalt Technology.</w:t>
      </w:r>
    </w:p>
    <w:p w14:paraId="794D3D46" w14:textId="69BEDC06" w:rsidR="009B2FB9" w:rsidRPr="00F96146" w:rsidRDefault="009658A9" w:rsidP="00D0641E">
      <w:pPr>
        <w:pStyle w:val="ListParagraph"/>
        <w:spacing w:after="120" w:line="360" w:lineRule="auto"/>
        <w:ind w:left="0"/>
        <w:rPr>
          <w:color w:val="000000"/>
        </w:rPr>
      </w:pPr>
      <w:hyperlink r:id="rId83" w:history="1">
        <w:r w:rsidR="00D0641E" w:rsidRPr="00F96146">
          <w:rPr>
            <w:rStyle w:val="Hyperlink"/>
          </w:rPr>
          <w:t>http://eng.auburn.edu/research/centers/ncat/newsroom/2016-fall/watson-twins.html</w:t>
        </w:r>
      </w:hyperlink>
    </w:p>
    <w:p w14:paraId="23349075" w14:textId="77777777" w:rsidR="009B2FB9" w:rsidRPr="00F96146" w:rsidRDefault="009B2FB9" w:rsidP="00D0641E">
      <w:pPr>
        <w:pStyle w:val="ListParagraph"/>
        <w:spacing w:after="120" w:line="360" w:lineRule="auto"/>
        <w:ind w:left="0"/>
        <w:rPr>
          <w:color w:val="000000"/>
        </w:rPr>
      </w:pPr>
      <w:r w:rsidRPr="00F96146">
        <w:rPr>
          <w:iCs/>
          <w:color w:val="000000"/>
          <w:shd w:val="clear" w:color="auto" w:fill="FFFFFF"/>
        </w:rPr>
        <w:t>(Accessed Date: 12.30.2018)</w:t>
      </w:r>
    </w:p>
    <w:p w14:paraId="32968CE1"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NCHRP Report-673 (2012). “Special Mixture Design Considerations and Methods for Warm Mix Asphalt: A Supplement to NCHRP Report 673: A Manual for Design of Hot Mix Asphalt with Commentary.” </w:t>
      </w:r>
      <w:r w:rsidRPr="00F96146">
        <w:rPr>
          <w:i/>
          <w:color w:val="000000"/>
        </w:rPr>
        <w:t>Advanced Asphalt Technologies, LLC</w:t>
      </w:r>
      <w:r w:rsidRPr="00F96146">
        <w:rPr>
          <w:color w:val="000000"/>
        </w:rPr>
        <w:t>, Report prepared for Transportation Research Board of the National Academics, DC.</w:t>
      </w:r>
    </w:p>
    <w:p w14:paraId="54A76C4D"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NCHRP Report-714 (2013). “QC/QA Testing differences between Hot Mix Asphalt (HMA) and Warm Mix Asphalt (WMA).” </w:t>
      </w:r>
      <w:r w:rsidRPr="00F96146">
        <w:rPr>
          <w:i/>
          <w:iCs/>
          <w:color w:val="000000"/>
        </w:rPr>
        <w:t>Final Report ~ FHWA-OK-13-02</w:t>
      </w:r>
      <w:r w:rsidRPr="00F96146">
        <w:rPr>
          <w:color w:val="000000"/>
        </w:rPr>
        <w:t>, Report prepared for Oklahoma Department of Transportation, OK.</w:t>
      </w:r>
    </w:p>
    <w:p w14:paraId="35F2BAA3" w14:textId="102B542B"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Oklahoma Department of Transportation (ODOT) (2011). “Special Provision for Hamburg Rut Testing of Hot Mix Asphalt.” </w:t>
      </w:r>
      <w:r w:rsidRPr="00F96146">
        <w:rPr>
          <w:i/>
          <w:iCs/>
          <w:color w:val="000000"/>
        </w:rPr>
        <w:t>708-23(a) 09</w:t>
      </w:r>
      <w:r w:rsidRPr="00F96146">
        <w:rPr>
          <w:color w:val="000000"/>
        </w:rPr>
        <w:t>, Oklahoma Department of Transportation.</w:t>
      </w:r>
    </w:p>
    <w:p w14:paraId="3BEED1F0" w14:textId="58119810" w:rsidR="009B2FB9" w:rsidRPr="00F96146" w:rsidRDefault="009658A9" w:rsidP="00D0641E">
      <w:pPr>
        <w:pStyle w:val="ListParagraph"/>
        <w:spacing w:after="120" w:line="360" w:lineRule="auto"/>
        <w:ind w:left="0"/>
        <w:rPr>
          <w:iCs/>
          <w:color w:val="000000"/>
          <w:shd w:val="clear" w:color="auto" w:fill="FFFFFF"/>
        </w:rPr>
      </w:pPr>
      <w:hyperlink r:id="rId84" w:history="1">
        <w:r w:rsidR="00D0641E" w:rsidRPr="00F96146">
          <w:rPr>
            <w:rStyle w:val="Hyperlink"/>
            <w:iCs/>
            <w:shd w:val="clear" w:color="auto" w:fill="FFFFFF"/>
          </w:rPr>
          <w:t>http://www.okladot.state.ok.us/c_manuals/specprov2009/oe_sp_2009-708-23.pdf</w:t>
        </w:r>
      </w:hyperlink>
    </w:p>
    <w:p w14:paraId="53F8AC0B" w14:textId="24B8E5C1" w:rsidR="009B2FB9" w:rsidRPr="00F96146" w:rsidRDefault="009B2FB9" w:rsidP="00D0641E">
      <w:pPr>
        <w:pStyle w:val="ListParagraph"/>
        <w:spacing w:after="120" w:line="360" w:lineRule="auto"/>
        <w:ind w:left="0"/>
        <w:rPr>
          <w:color w:val="000000"/>
        </w:rPr>
      </w:pPr>
      <w:r w:rsidRPr="00F96146">
        <w:rPr>
          <w:iCs/>
          <w:color w:val="000000"/>
          <w:shd w:val="clear" w:color="auto" w:fill="FFFFFF"/>
        </w:rPr>
        <w:t>(Accessed Date: 12.30.2018)</w:t>
      </w:r>
    </w:p>
    <w:p w14:paraId="05ED0342" w14:textId="6948B096"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Oklahoma Department of Transportation (ODOT) (2012). “Special Provision for Warm Mix Asphalt Material Requirements.” </w:t>
      </w:r>
      <w:r w:rsidRPr="00F96146">
        <w:rPr>
          <w:i/>
          <w:iCs/>
          <w:color w:val="000000"/>
        </w:rPr>
        <w:t>SP No. 708-22 9 (a)</w:t>
      </w:r>
      <w:r w:rsidRPr="00F96146">
        <w:rPr>
          <w:color w:val="000000"/>
        </w:rPr>
        <w:t>, Oklahoma Department of Transportation.</w:t>
      </w:r>
    </w:p>
    <w:p w14:paraId="70A2A59C" w14:textId="19BFCBC3" w:rsidR="009B2FB9" w:rsidRPr="00F96146" w:rsidRDefault="009658A9" w:rsidP="00D0641E">
      <w:pPr>
        <w:pStyle w:val="ListParagraph"/>
        <w:spacing w:after="120" w:line="360" w:lineRule="auto"/>
        <w:ind w:left="0"/>
        <w:rPr>
          <w:rStyle w:val="Hyperlink"/>
          <w:rFonts w:eastAsiaTheme="majorEastAsia"/>
        </w:rPr>
      </w:pPr>
      <w:hyperlink r:id="rId85" w:history="1">
        <w:r w:rsidR="00D0641E" w:rsidRPr="00F96146">
          <w:rPr>
            <w:rStyle w:val="Hyperlink"/>
            <w:rFonts w:eastAsiaTheme="majorEastAsia"/>
          </w:rPr>
          <w:t>http://www.okladot.state.ok.us/c_manuals/specprov2009/oe_sp_2009-411-13.pdf</w:t>
        </w:r>
      </w:hyperlink>
    </w:p>
    <w:p w14:paraId="2AB83913" w14:textId="77777777" w:rsidR="009B2FB9" w:rsidRPr="00F96146" w:rsidRDefault="009B2FB9" w:rsidP="00D0641E">
      <w:pPr>
        <w:pStyle w:val="ListParagraph"/>
        <w:spacing w:after="120" w:line="360" w:lineRule="auto"/>
        <w:ind w:left="0"/>
        <w:rPr>
          <w:color w:val="000000"/>
        </w:rPr>
      </w:pPr>
      <w:r w:rsidRPr="00F96146">
        <w:rPr>
          <w:iCs/>
          <w:color w:val="000000"/>
          <w:shd w:val="clear" w:color="auto" w:fill="FFFFFF"/>
        </w:rPr>
        <w:t>(Accessed Date: 8.30.2018)</w:t>
      </w:r>
    </w:p>
    <w:p w14:paraId="78725ADA" w14:textId="6EDC2A4C"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Oklahoma Department of Transportation (ODOT) (2013</w:t>
      </w:r>
      <w:r w:rsidR="0020371F" w:rsidRPr="00F96146">
        <w:rPr>
          <w:color w:val="000000"/>
        </w:rPr>
        <w:t>a</w:t>
      </w:r>
      <w:r w:rsidRPr="00F96146">
        <w:rPr>
          <w:color w:val="000000"/>
        </w:rPr>
        <w:t xml:space="preserve">). “Oklahoma Department of Transportation Special Provision for Reclaimed Asphalt Pavement and Shingles.” </w:t>
      </w:r>
      <w:r w:rsidRPr="00F96146">
        <w:rPr>
          <w:i/>
          <w:iCs/>
          <w:color w:val="000000"/>
        </w:rPr>
        <w:t>SP No. 708-21</w:t>
      </w:r>
      <w:r w:rsidRPr="00F96146">
        <w:rPr>
          <w:color w:val="000000"/>
        </w:rPr>
        <w:t xml:space="preserve">, Oklahoma Department of Transportation, </w:t>
      </w:r>
    </w:p>
    <w:p w14:paraId="56144BF0" w14:textId="541FCB5D" w:rsidR="009B2FB9" w:rsidRPr="00F96146" w:rsidRDefault="009658A9" w:rsidP="00D0641E">
      <w:pPr>
        <w:pStyle w:val="ListParagraph"/>
        <w:spacing w:after="120" w:line="360" w:lineRule="auto"/>
        <w:ind w:left="0"/>
        <w:rPr>
          <w:color w:val="000000"/>
        </w:rPr>
      </w:pPr>
      <w:hyperlink r:id="rId86" w:history="1">
        <w:r w:rsidR="00D0641E" w:rsidRPr="00F96146">
          <w:rPr>
            <w:rStyle w:val="Hyperlink"/>
            <w:rFonts w:eastAsiaTheme="majorEastAsia"/>
          </w:rPr>
          <w:t>http://www.odot.org/c_manuals/specprov2009/oe_sp_2009-708-21.pdf</w:t>
        </w:r>
      </w:hyperlink>
      <w:r w:rsidR="009B2FB9" w:rsidRPr="00F96146">
        <w:rPr>
          <w:color w:val="000000"/>
        </w:rPr>
        <w:t>.</w:t>
      </w:r>
    </w:p>
    <w:p w14:paraId="63B22202" w14:textId="77777777" w:rsidR="009B2FB9" w:rsidRPr="00F96146" w:rsidRDefault="009B2FB9" w:rsidP="00D0641E">
      <w:pPr>
        <w:pStyle w:val="ListParagraph"/>
        <w:spacing w:after="120" w:line="360" w:lineRule="auto"/>
        <w:ind w:left="0"/>
        <w:rPr>
          <w:iCs/>
          <w:color w:val="000000"/>
          <w:shd w:val="clear" w:color="auto" w:fill="FFFFFF"/>
        </w:rPr>
      </w:pPr>
      <w:r w:rsidRPr="00F96146">
        <w:rPr>
          <w:iCs/>
          <w:color w:val="000000"/>
          <w:shd w:val="clear" w:color="auto" w:fill="FFFFFF"/>
        </w:rPr>
        <w:t>(Accessed Date: 8.30.2018)</w:t>
      </w:r>
    </w:p>
    <w:p w14:paraId="43CF8F2D" w14:textId="0F4F97F4"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Oklahoma Department of Transportation (ODOT) (2013</w:t>
      </w:r>
      <w:r w:rsidR="0020371F" w:rsidRPr="00F96146">
        <w:rPr>
          <w:color w:val="000000"/>
        </w:rPr>
        <w:t>b</w:t>
      </w:r>
      <w:r w:rsidRPr="00F96146">
        <w:rPr>
          <w:color w:val="000000"/>
        </w:rPr>
        <w:t xml:space="preserve">). “Oklahoma Department of Transportation Special Provision for Warm Mix Asphalt Material Requirements.” </w:t>
      </w:r>
      <w:r w:rsidRPr="00F96146">
        <w:rPr>
          <w:i/>
          <w:iCs/>
          <w:color w:val="000000"/>
        </w:rPr>
        <w:t>SP No. 708-22 (a)</w:t>
      </w:r>
      <w:r w:rsidRPr="00F96146">
        <w:rPr>
          <w:color w:val="000000"/>
        </w:rPr>
        <w:t xml:space="preserve">, Oklahoma Department of Transportation, </w:t>
      </w:r>
    </w:p>
    <w:p w14:paraId="0CB49322" w14:textId="77777777" w:rsidR="009B2FB9" w:rsidRPr="00F96146" w:rsidRDefault="009B2FB9" w:rsidP="00D0641E">
      <w:pPr>
        <w:pStyle w:val="ListParagraph"/>
        <w:spacing w:after="120" w:line="360" w:lineRule="auto"/>
        <w:ind w:left="0"/>
        <w:rPr>
          <w:rStyle w:val="Hyperlink"/>
          <w:rFonts w:eastAsiaTheme="majorEastAsia"/>
        </w:rPr>
      </w:pPr>
      <w:r w:rsidRPr="00F96146">
        <w:rPr>
          <w:rStyle w:val="Hyperlink"/>
          <w:rFonts w:eastAsiaTheme="majorEastAsia"/>
        </w:rPr>
        <w:t xml:space="preserve">http://www.odot.org/c_manuals/specprov2009/oe_sp_2009-708-22.pdf </w:t>
      </w:r>
    </w:p>
    <w:p w14:paraId="067D3468" w14:textId="77777777" w:rsidR="009B2FB9" w:rsidRPr="00F96146" w:rsidRDefault="009B2FB9" w:rsidP="00D0641E">
      <w:pPr>
        <w:pStyle w:val="ListParagraph"/>
        <w:spacing w:after="120" w:line="360" w:lineRule="auto"/>
        <w:ind w:left="0"/>
        <w:rPr>
          <w:iCs/>
          <w:color w:val="000000"/>
          <w:shd w:val="clear" w:color="auto" w:fill="FFFFFF"/>
        </w:rPr>
      </w:pPr>
      <w:r w:rsidRPr="00F96146">
        <w:rPr>
          <w:iCs/>
          <w:color w:val="000000"/>
          <w:shd w:val="clear" w:color="auto" w:fill="FFFFFF"/>
        </w:rPr>
        <w:t>(Accessed Date: 1.1.2019)</w:t>
      </w:r>
    </w:p>
    <w:p w14:paraId="0C501DFA" w14:textId="3BEA0C84"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Ozer, H., Al-Qadi, I.L., Lambros, J., El-Khatib, A., Singhvi, P., and Doll, B. (2016). “Development of The Fracture-Based Flexibility Index for Asphalt Concrete Cracking Potential </w:t>
      </w:r>
      <w:r w:rsidR="00925329" w:rsidRPr="00F96146">
        <w:rPr>
          <w:color w:val="000000"/>
        </w:rPr>
        <w:t>U</w:t>
      </w:r>
      <w:r w:rsidRPr="00F96146">
        <w:rPr>
          <w:color w:val="000000"/>
        </w:rPr>
        <w:t>sing Modified Semi-Circle Bending Test Parameters</w:t>
      </w:r>
      <w:r w:rsidRPr="00F96146">
        <w:rPr>
          <w:i/>
          <w:color w:val="000000"/>
        </w:rPr>
        <w:t>.” Construction and Building Materials, Vol. 115</w:t>
      </w:r>
      <w:r w:rsidRPr="00F96146">
        <w:rPr>
          <w:color w:val="000000"/>
        </w:rPr>
        <w:t>, pp. 390–401.</w:t>
      </w:r>
    </w:p>
    <w:p w14:paraId="789AA907"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Pandey, S. (2016). “Performance Characterization of Recycled Asphalt Pavements with Warm Mix Asphalt Technologies.”</w:t>
      </w:r>
      <w:r w:rsidRPr="00F96146">
        <w:rPr>
          <w:i/>
          <w:iCs/>
          <w:color w:val="000000"/>
        </w:rPr>
        <w:t xml:space="preserve"> MS Thesis</w:t>
      </w:r>
      <w:r w:rsidRPr="00F96146">
        <w:rPr>
          <w:color w:val="000000"/>
        </w:rPr>
        <w:t>, University of Nevada, Reno, USA.</w:t>
      </w:r>
    </w:p>
    <w:p w14:paraId="60536DFF" w14:textId="67768DE2"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Parker, F. (1989). “A </w:t>
      </w:r>
      <w:r w:rsidR="001A3A88" w:rsidRPr="00F96146">
        <w:rPr>
          <w:color w:val="000000"/>
        </w:rPr>
        <w:t>Field Study of Stripping Potential of Asphalt Concrete Mixtures</w:t>
      </w:r>
      <w:r w:rsidRPr="00F96146">
        <w:rPr>
          <w:color w:val="000000"/>
        </w:rPr>
        <w:t xml:space="preserve">.” </w:t>
      </w:r>
      <w:r w:rsidRPr="00F96146">
        <w:rPr>
          <w:i/>
          <w:iCs/>
          <w:color w:val="000000"/>
        </w:rPr>
        <w:t>Final Report</w:t>
      </w:r>
      <w:r w:rsidRPr="00F96146">
        <w:rPr>
          <w:color w:val="000000"/>
        </w:rPr>
        <w:t>, The State of Alabama Highway Department, Montgomery, AL.</w:t>
      </w:r>
    </w:p>
    <w:p w14:paraId="7BAFC499" w14:textId="77777777" w:rsidR="009B2FB9" w:rsidRPr="00F96146" w:rsidRDefault="009B2FB9" w:rsidP="00DA0126">
      <w:pPr>
        <w:pStyle w:val="ListParagraph"/>
        <w:numPr>
          <w:ilvl w:val="0"/>
          <w:numId w:val="18"/>
        </w:numPr>
        <w:spacing w:after="120" w:line="360" w:lineRule="auto"/>
        <w:ind w:left="0" w:hanging="720"/>
        <w:rPr>
          <w:iCs/>
          <w:color w:val="000000"/>
          <w:shd w:val="clear" w:color="auto" w:fill="FFFFFF"/>
        </w:rPr>
      </w:pPr>
      <w:r w:rsidRPr="00F96146">
        <w:rPr>
          <w:iCs/>
          <w:color w:val="000000"/>
          <w:shd w:val="clear" w:color="auto" w:fill="FFFFFF"/>
        </w:rPr>
        <w:t xml:space="preserve">Pirmohammad, S., and Ayatollahi, M. R. (2014). “Fracture Resistance of Asphalt Concrete Under Different Loading Modes and Temperature Conditions.” </w:t>
      </w:r>
      <w:r w:rsidRPr="00F96146">
        <w:rPr>
          <w:i/>
          <w:color w:val="000000"/>
          <w:shd w:val="clear" w:color="auto" w:fill="FFFFFF"/>
        </w:rPr>
        <w:t>Construction and building materials, Vol. 53</w:t>
      </w:r>
      <w:r w:rsidRPr="00F96146">
        <w:rPr>
          <w:iCs/>
          <w:color w:val="000000"/>
          <w:shd w:val="clear" w:color="auto" w:fill="FFFFFF"/>
        </w:rPr>
        <w:t>, pp. 235-242.</w:t>
      </w:r>
    </w:p>
    <w:p w14:paraId="2116102E"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Prowell, B.D., Hurley, G.C. and Crews, E. (2007). “Field Performance of Warm-Mix Asphalt at National Center for Asphalt Technology Test Track.” </w:t>
      </w:r>
      <w:r w:rsidRPr="00F96146">
        <w:rPr>
          <w:i/>
          <w:iCs/>
          <w:color w:val="000000"/>
        </w:rPr>
        <w:t>Transportation Research Record: Journal of the Transportation Research Board, Vol. 1998</w:t>
      </w:r>
      <w:r w:rsidRPr="00F96146">
        <w:rPr>
          <w:color w:val="000000"/>
        </w:rPr>
        <w:t>, pp. 96–102.</w:t>
      </w:r>
    </w:p>
    <w:p w14:paraId="66776C15" w14:textId="65C5F520"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lastRenderedPageBreak/>
        <w:t xml:space="preserve">Punith, V. S., Xiao, F., Putman, B., and Amirkhanian, S. N. (2012). “Effects of Long-term Aging on Moisture Sensitivity of Foamed WMA Mixtures Containing Moist Aggregates.” </w:t>
      </w:r>
      <w:r w:rsidRPr="00F96146">
        <w:rPr>
          <w:i/>
          <w:iCs/>
          <w:color w:val="000000"/>
        </w:rPr>
        <w:t>Materials and structures, Vol. 45(1-2)</w:t>
      </w:r>
      <w:r w:rsidRPr="00F96146">
        <w:rPr>
          <w:color w:val="000000"/>
        </w:rPr>
        <w:t>, pp. 251-264.</w:t>
      </w:r>
    </w:p>
    <w:p w14:paraId="17F35496" w14:textId="77777777" w:rsidR="007831F0" w:rsidRPr="00F96146" w:rsidRDefault="000422B3" w:rsidP="007831F0">
      <w:pPr>
        <w:pStyle w:val="ListParagraph"/>
        <w:numPr>
          <w:ilvl w:val="0"/>
          <w:numId w:val="18"/>
        </w:numPr>
        <w:spacing w:after="120" w:line="360" w:lineRule="auto"/>
        <w:ind w:left="0" w:hanging="720"/>
      </w:pPr>
      <w:r w:rsidRPr="00F96146">
        <w:rPr>
          <w:color w:val="000000"/>
        </w:rPr>
        <w:t>Rahman, M. A., Arshadi, A., Ghabchi, R., Ali, S. A., and Zaman, M. (2018). “Evaluation of Rutting and Cracking Resistance of Foamed Warm Mix Asphalt Containing RAP.</w:t>
      </w:r>
      <w:r w:rsidR="007B2E6E" w:rsidRPr="00F96146">
        <w:rPr>
          <w:color w:val="000000"/>
        </w:rPr>
        <w:t>”</w:t>
      </w:r>
      <w:r w:rsidRPr="00F96146">
        <w:rPr>
          <w:color w:val="000000"/>
        </w:rPr>
        <w:t xml:space="preserve"> </w:t>
      </w:r>
      <w:r w:rsidRPr="00F96146">
        <w:rPr>
          <w:i/>
          <w:iCs/>
          <w:color w:val="000000"/>
        </w:rPr>
        <w:t xml:space="preserve">In Civil Infrastructures Confronting Severe Weathers and Climate Changes </w:t>
      </w:r>
      <w:r w:rsidRPr="00F96146">
        <w:rPr>
          <w:i/>
          <w:iCs/>
        </w:rPr>
        <w:t>Conference</w:t>
      </w:r>
      <w:r w:rsidR="007B2E6E" w:rsidRPr="00F96146">
        <w:rPr>
          <w:i/>
          <w:iCs/>
        </w:rPr>
        <w:t>,</w:t>
      </w:r>
      <w:r w:rsidRPr="00F96146">
        <w:rPr>
          <w:i/>
          <w:iCs/>
        </w:rPr>
        <w:t xml:space="preserve"> </w:t>
      </w:r>
      <w:r w:rsidR="007B2E6E" w:rsidRPr="00F96146">
        <w:rPr>
          <w:i/>
          <w:iCs/>
        </w:rPr>
        <w:t>Springer, Cham</w:t>
      </w:r>
      <w:r w:rsidR="007B2E6E" w:rsidRPr="00F96146">
        <w:t xml:space="preserve">, </w:t>
      </w:r>
      <w:r w:rsidRPr="00F96146">
        <w:t>pp. 129-138.</w:t>
      </w:r>
    </w:p>
    <w:p w14:paraId="24A1E9EE" w14:textId="0B746736" w:rsidR="007831F0" w:rsidRPr="00F96146" w:rsidRDefault="00EE2734" w:rsidP="007831F0">
      <w:pPr>
        <w:pStyle w:val="ListParagraph"/>
        <w:numPr>
          <w:ilvl w:val="0"/>
          <w:numId w:val="18"/>
        </w:numPr>
        <w:spacing w:after="120" w:line="360" w:lineRule="auto"/>
        <w:ind w:left="0" w:hanging="720"/>
      </w:pPr>
      <w:r w:rsidRPr="00F96146">
        <w:rPr>
          <w:bCs/>
          <w:szCs w:val="20"/>
          <w:shd w:val="clear" w:color="auto" w:fill="FFFFFF"/>
        </w:rPr>
        <w:t xml:space="preserve">Rahman, M.A., </w:t>
      </w:r>
      <w:r w:rsidR="00674CC2" w:rsidRPr="00F96146">
        <w:rPr>
          <w:bCs/>
          <w:szCs w:val="20"/>
          <w:shd w:val="clear" w:color="auto" w:fill="FFFFFF"/>
        </w:rPr>
        <w:t xml:space="preserve">Zaman, M., </w:t>
      </w:r>
      <w:r w:rsidRPr="00F96146">
        <w:rPr>
          <w:bCs/>
          <w:szCs w:val="20"/>
          <w:shd w:val="clear" w:color="auto" w:fill="FFFFFF"/>
        </w:rPr>
        <w:t xml:space="preserve">Ghabchi, R., </w:t>
      </w:r>
      <w:r w:rsidR="00674CC2" w:rsidRPr="00F96146">
        <w:rPr>
          <w:bCs/>
          <w:szCs w:val="20"/>
          <w:shd w:val="clear" w:color="auto" w:fill="FFFFFF"/>
        </w:rPr>
        <w:t xml:space="preserve">Ali, S.A., </w:t>
      </w:r>
      <w:r w:rsidRPr="00F96146">
        <w:rPr>
          <w:bCs/>
          <w:szCs w:val="20"/>
          <w:shd w:val="clear" w:color="auto" w:fill="FFFFFF"/>
        </w:rPr>
        <w:t>Arshadi, A., and Barman, M.</w:t>
      </w:r>
      <w:r w:rsidR="007831F0" w:rsidRPr="00F96146">
        <w:rPr>
          <w:bCs/>
          <w:szCs w:val="20"/>
          <w:shd w:val="clear" w:color="auto" w:fill="FFFFFF"/>
        </w:rPr>
        <w:t xml:space="preserve"> (2</w:t>
      </w:r>
      <w:r w:rsidR="00674CC2" w:rsidRPr="00F96146">
        <w:rPr>
          <w:bCs/>
          <w:szCs w:val="20"/>
          <w:shd w:val="clear" w:color="auto" w:fill="FFFFFF"/>
        </w:rPr>
        <w:t>0</w:t>
      </w:r>
      <w:r w:rsidR="008606FE" w:rsidRPr="00F96146">
        <w:rPr>
          <w:bCs/>
          <w:szCs w:val="20"/>
          <w:shd w:val="clear" w:color="auto" w:fill="FFFFFF"/>
        </w:rPr>
        <w:t>19</w:t>
      </w:r>
      <w:r w:rsidR="007831F0" w:rsidRPr="00F96146">
        <w:rPr>
          <w:bCs/>
          <w:szCs w:val="20"/>
          <w:shd w:val="clear" w:color="auto" w:fill="FFFFFF"/>
        </w:rPr>
        <w:t>). “</w:t>
      </w:r>
      <w:r w:rsidR="00523272" w:rsidRPr="00F96146">
        <w:rPr>
          <w:bCs/>
          <w:szCs w:val="20"/>
          <w:shd w:val="clear" w:color="auto" w:fill="FFFFFF"/>
        </w:rPr>
        <w:t>Laboratory Characterization of Rutting and Moisture-Induced Damage Potential of Foamed Warm Mix Asphalt (WMA) Containing RAP</w:t>
      </w:r>
      <w:r w:rsidR="007831F0" w:rsidRPr="00F96146">
        <w:rPr>
          <w:bCs/>
          <w:szCs w:val="20"/>
          <w:shd w:val="clear" w:color="auto" w:fill="FFFFFF"/>
        </w:rPr>
        <w:t>.”</w:t>
      </w:r>
      <w:r w:rsidR="00463096" w:rsidRPr="00F96146">
        <w:rPr>
          <w:bCs/>
          <w:i/>
          <w:iCs/>
          <w:szCs w:val="20"/>
          <w:shd w:val="clear" w:color="auto" w:fill="FFFFFF"/>
        </w:rPr>
        <w:t xml:space="preserve"> </w:t>
      </w:r>
      <w:r w:rsidR="007831F0" w:rsidRPr="00F96146">
        <w:rPr>
          <w:bCs/>
          <w:i/>
          <w:iCs/>
          <w:szCs w:val="20"/>
          <w:shd w:val="clear" w:color="auto" w:fill="FFFFFF"/>
        </w:rPr>
        <w:t>Submitted to 9</w:t>
      </w:r>
      <w:r w:rsidR="000F7150" w:rsidRPr="00F96146">
        <w:rPr>
          <w:bCs/>
          <w:i/>
          <w:iCs/>
          <w:szCs w:val="20"/>
          <w:shd w:val="clear" w:color="auto" w:fill="FFFFFF"/>
        </w:rPr>
        <w:t>9</w:t>
      </w:r>
      <w:r w:rsidR="007831F0" w:rsidRPr="00F96146">
        <w:rPr>
          <w:bCs/>
          <w:i/>
          <w:iCs/>
          <w:szCs w:val="20"/>
          <w:shd w:val="clear" w:color="auto" w:fill="FFFFFF"/>
        </w:rPr>
        <w:t>th Annual Meeting of Transportation Research Board</w:t>
      </w:r>
      <w:r w:rsidR="007831F0" w:rsidRPr="00F96146">
        <w:rPr>
          <w:bCs/>
          <w:szCs w:val="20"/>
          <w:shd w:val="clear" w:color="auto" w:fill="FFFFFF"/>
        </w:rPr>
        <w:t xml:space="preserve">. </w:t>
      </w:r>
      <w:r w:rsidR="007831F0" w:rsidRPr="00F96146">
        <w:rPr>
          <w:bCs/>
        </w:rPr>
        <w:t>Conference Paper.</w:t>
      </w:r>
    </w:p>
    <w:p w14:paraId="5AAC552D" w14:textId="14D56DF5" w:rsidR="002264BC" w:rsidRDefault="004A681C" w:rsidP="004A681C">
      <w:pPr>
        <w:pStyle w:val="ListParagraph"/>
        <w:numPr>
          <w:ilvl w:val="0"/>
          <w:numId w:val="18"/>
        </w:numPr>
        <w:spacing w:after="120" w:line="360" w:lineRule="auto"/>
        <w:ind w:left="0" w:hanging="720"/>
        <w:rPr>
          <w:color w:val="000000"/>
        </w:rPr>
      </w:pPr>
      <w:r w:rsidRPr="00F96146">
        <w:rPr>
          <w:color w:val="000000"/>
        </w:rPr>
        <w:t>Rani, S. (2018). “</w:t>
      </w:r>
      <w:r w:rsidR="002C1E4B" w:rsidRPr="00F96146">
        <w:rPr>
          <w:color w:val="000000"/>
        </w:rPr>
        <w:t>Characterization of Rutting in Asphalt Pavements Using</w:t>
      </w:r>
      <w:r w:rsidR="002C1E4B" w:rsidRPr="00F96146">
        <w:rPr>
          <w:color w:val="000000"/>
        </w:rPr>
        <w:br/>
        <w:t>Laboratory Testing</w:t>
      </w:r>
      <w:r w:rsidRPr="00F96146">
        <w:rPr>
          <w:color w:val="000000"/>
        </w:rPr>
        <w:t xml:space="preserve">.” </w:t>
      </w:r>
      <w:r w:rsidRPr="00F96146">
        <w:rPr>
          <w:i/>
          <w:iCs/>
          <w:color w:val="000000"/>
        </w:rPr>
        <w:t>PhD Thesis</w:t>
      </w:r>
      <w:r w:rsidRPr="00F96146">
        <w:rPr>
          <w:color w:val="000000"/>
        </w:rPr>
        <w:t>, University of Oklahoma, Norman, OK, USA.</w:t>
      </w:r>
    </w:p>
    <w:p w14:paraId="7659AB55" w14:textId="460DA73B" w:rsidR="000422B3" w:rsidRPr="00F96146" w:rsidRDefault="002264BC" w:rsidP="004A681C">
      <w:pPr>
        <w:pStyle w:val="ListParagraph"/>
        <w:numPr>
          <w:ilvl w:val="0"/>
          <w:numId w:val="18"/>
        </w:numPr>
        <w:spacing w:after="120" w:line="360" w:lineRule="auto"/>
        <w:ind w:left="0" w:hanging="720"/>
        <w:rPr>
          <w:color w:val="000000"/>
        </w:rPr>
      </w:pPr>
      <w:r w:rsidRPr="002264BC">
        <w:rPr>
          <w:color w:val="000000"/>
        </w:rPr>
        <w:t>Rani, S.</w:t>
      </w:r>
      <w:r>
        <w:rPr>
          <w:color w:val="000000"/>
        </w:rPr>
        <w:t xml:space="preserve">, </w:t>
      </w:r>
      <w:r w:rsidRPr="002264BC">
        <w:rPr>
          <w:color w:val="000000"/>
        </w:rPr>
        <w:t xml:space="preserve">Ghabchi, R., </w:t>
      </w:r>
      <w:r w:rsidR="003A5E69" w:rsidRPr="002264BC">
        <w:rPr>
          <w:color w:val="000000"/>
        </w:rPr>
        <w:t xml:space="preserve">Ali, S. A., </w:t>
      </w:r>
      <w:r>
        <w:rPr>
          <w:color w:val="000000"/>
        </w:rPr>
        <w:t>and</w:t>
      </w:r>
      <w:r w:rsidRPr="002264BC">
        <w:rPr>
          <w:color w:val="000000"/>
        </w:rPr>
        <w:t xml:space="preserve"> Zaman, M.</w:t>
      </w:r>
      <w:r w:rsidR="00FF5D9D">
        <w:rPr>
          <w:color w:val="000000"/>
        </w:rPr>
        <w:t xml:space="preserve"> </w:t>
      </w:r>
      <w:r w:rsidRPr="002264BC">
        <w:rPr>
          <w:color w:val="000000"/>
        </w:rPr>
        <w:t xml:space="preserve">(2019). </w:t>
      </w:r>
      <w:r w:rsidR="00FF5D9D">
        <w:rPr>
          <w:color w:val="000000"/>
        </w:rPr>
        <w:t>“</w:t>
      </w:r>
      <w:r w:rsidRPr="002264BC">
        <w:rPr>
          <w:color w:val="000000"/>
        </w:rPr>
        <w:t>Laboratory Characterization of Asphalt Binders Containing a Chemical-Based Warm Mix Asphalt Additive.</w:t>
      </w:r>
      <w:r w:rsidR="00FF5D9D">
        <w:rPr>
          <w:color w:val="000000"/>
        </w:rPr>
        <w:t>”</w:t>
      </w:r>
      <w:r w:rsidRPr="002264BC">
        <w:rPr>
          <w:color w:val="000000"/>
        </w:rPr>
        <w:t xml:space="preserve"> </w:t>
      </w:r>
      <w:r w:rsidRPr="00FF5D9D">
        <w:rPr>
          <w:i/>
          <w:iCs/>
          <w:color w:val="000000"/>
        </w:rPr>
        <w:t xml:space="preserve">Journal of Testing and Evaluation, </w:t>
      </w:r>
      <w:r w:rsidR="00DB5C8C">
        <w:rPr>
          <w:i/>
          <w:iCs/>
          <w:color w:val="000000"/>
        </w:rPr>
        <w:t xml:space="preserve">Vol. </w:t>
      </w:r>
      <w:r w:rsidRPr="00FF5D9D">
        <w:rPr>
          <w:i/>
          <w:iCs/>
          <w:color w:val="000000"/>
        </w:rPr>
        <w:t>48(2)</w:t>
      </w:r>
      <w:r w:rsidR="00361B10">
        <w:rPr>
          <w:i/>
          <w:iCs/>
          <w:color w:val="000000"/>
        </w:rPr>
        <w:t xml:space="preserve">, </w:t>
      </w:r>
      <w:r w:rsidR="00361B10" w:rsidRPr="00361B10">
        <w:rPr>
          <w:color w:val="000000"/>
        </w:rPr>
        <w:t>17 pages</w:t>
      </w:r>
      <w:r w:rsidRPr="00361B10">
        <w:rPr>
          <w:color w:val="000000"/>
        </w:rPr>
        <w:t>.</w:t>
      </w:r>
      <w:r w:rsidR="000422B3" w:rsidRPr="00F96146">
        <w:rPr>
          <w:color w:val="000000"/>
        </w:rPr>
        <w:t xml:space="preserve"> </w:t>
      </w:r>
    </w:p>
    <w:p w14:paraId="0E7A4463" w14:textId="523488F4"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Roy, N., Veeraragavan, A., and Murali Krishnan, J. (2015). “Interpretation of Flow Number Test Data for Asphalt Mixtures.” </w:t>
      </w:r>
      <w:r w:rsidRPr="00F96146">
        <w:rPr>
          <w:i/>
          <w:iCs/>
          <w:color w:val="000000"/>
        </w:rPr>
        <w:t>In Proceedings of the Institution of Civil Engineers-Transport, June,</w:t>
      </w:r>
      <w:r w:rsidR="00361B10">
        <w:rPr>
          <w:i/>
          <w:iCs/>
          <w:color w:val="000000"/>
        </w:rPr>
        <w:t xml:space="preserve"> </w:t>
      </w:r>
      <w:r w:rsidRPr="00F96146">
        <w:rPr>
          <w:i/>
          <w:iCs/>
          <w:color w:val="000000"/>
        </w:rPr>
        <w:t>2015, Vol. 168, No. 3</w:t>
      </w:r>
      <w:r w:rsidRPr="00F96146">
        <w:rPr>
          <w:color w:val="000000"/>
        </w:rPr>
        <w:t>, pp. 191-199</w:t>
      </w:r>
    </w:p>
    <w:p w14:paraId="039E4CE1" w14:textId="7777777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Rubio, M.C., Martínez</w:t>
      </w:r>
      <w:r w:rsidRPr="00F96146">
        <w:rPr>
          <w:color w:val="000000"/>
        </w:rPr>
        <w:t xml:space="preserve">, G., </w:t>
      </w:r>
      <w:r w:rsidRPr="00F96146">
        <w:rPr>
          <w:color w:val="000000"/>
          <w:shd w:val="clear" w:color="auto" w:fill="FFFFFF"/>
        </w:rPr>
        <w:t>Baena</w:t>
      </w:r>
      <w:r w:rsidRPr="00F96146">
        <w:rPr>
          <w:color w:val="000000"/>
        </w:rPr>
        <w:t xml:space="preserve">, L. </w:t>
      </w:r>
      <w:r w:rsidRPr="00F96146">
        <w:rPr>
          <w:color w:val="000000"/>
          <w:shd w:val="clear" w:color="auto" w:fill="FFFFFF"/>
        </w:rPr>
        <w:t>and Moreno</w:t>
      </w:r>
      <w:r w:rsidRPr="00F96146">
        <w:rPr>
          <w:color w:val="000000"/>
        </w:rPr>
        <w:t xml:space="preserve">, F. </w:t>
      </w:r>
      <w:r w:rsidRPr="00F96146">
        <w:rPr>
          <w:color w:val="000000"/>
          <w:shd w:val="clear" w:color="auto" w:fill="FFFFFF"/>
        </w:rPr>
        <w:t>(2012). “</w:t>
      </w:r>
      <w:r w:rsidRPr="00F96146">
        <w:rPr>
          <w:bCs/>
          <w:color w:val="000000"/>
          <w:shd w:val="clear" w:color="auto" w:fill="FFFFFF"/>
        </w:rPr>
        <w:t>Warm mix asphalt: an overview</w:t>
      </w:r>
      <w:r w:rsidRPr="00F96146">
        <w:rPr>
          <w:color w:val="000000"/>
          <w:shd w:val="clear" w:color="auto" w:fill="FFFFFF"/>
        </w:rPr>
        <w:t>.”</w:t>
      </w:r>
      <w:r w:rsidRPr="00F96146">
        <w:rPr>
          <w:i/>
          <w:color w:val="000000"/>
          <w:shd w:val="clear" w:color="auto" w:fill="FFFFFF"/>
        </w:rPr>
        <w:t> J</w:t>
      </w:r>
      <w:r w:rsidRPr="00F96146">
        <w:rPr>
          <w:i/>
          <w:iCs/>
          <w:color w:val="000000"/>
          <w:shd w:val="clear" w:color="auto" w:fill="FFFFFF"/>
        </w:rPr>
        <w:t xml:space="preserve">ournal of Cleaner Production, Vol. 24, </w:t>
      </w:r>
      <w:r w:rsidRPr="00F96146">
        <w:rPr>
          <w:color w:val="000000"/>
          <w:shd w:val="clear" w:color="auto" w:fill="FFFFFF"/>
        </w:rPr>
        <w:t>pp. 76-84.</w:t>
      </w:r>
    </w:p>
    <w:p w14:paraId="49676D13" w14:textId="18C75832"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 xml:space="preserve">Saeidi, H., and Aghayan, I. (2016). “Investigating the Effects of Aging and Loading Rate on Low-Temperature Cracking Resistance of Core-Based Asphalt Samples </w:t>
      </w:r>
      <w:r w:rsidR="00925329" w:rsidRPr="00F96146">
        <w:rPr>
          <w:color w:val="000000"/>
          <w:shd w:val="clear" w:color="auto" w:fill="FFFFFF"/>
        </w:rPr>
        <w:t>U</w:t>
      </w:r>
      <w:r w:rsidRPr="00F96146">
        <w:rPr>
          <w:color w:val="000000"/>
          <w:shd w:val="clear" w:color="auto" w:fill="FFFFFF"/>
        </w:rPr>
        <w:t xml:space="preserve">sing Semi-Circular Bending Test.” </w:t>
      </w:r>
      <w:r w:rsidRPr="00F96146">
        <w:rPr>
          <w:i/>
          <w:iCs/>
          <w:color w:val="000000"/>
          <w:shd w:val="clear" w:color="auto" w:fill="FFFFFF"/>
        </w:rPr>
        <w:t>Construction and Building Materials, Vol. 126</w:t>
      </w:r>
      <w:r w:rsidRPr="00F96146">
        <w:rPr>
          <w:color w:val="000000"/>
          <w:shd w:val="clear" w:color="auto" w:fill="FFFFFF"/>
        </w:rPr>
        <w:t>, pp. 682-690.</w:t>
      </w:r>
    </w:p>
    <w:p w14:paraId="1FD040A7" w14:textId="7777777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 xml:space="preserve">Sargand, S., Nazzal, M. D., Al-Rawashdeh, A., and Powers, D. (2011). “Field Evaluation of Warm-Mix Asphalt Technologies.” </w:t>
      </w:r>
      <w:r w:rsidRPr="00F96146">
        <w:rPr>
          <w:i/>
          <w:iCs/>
          <w:color w:val="000000"/>
          <w:shd w:val="clear" w:color="auto" w:fill="FFFFFF"/>
        </w:rPr>
        <w:t>Journal of Materials in Civil Engineering, Vol. 24(11)</w:t>
      </w:r>
      <w:r w:rsidRPr="00F96146">
        <w:rPr>
          <w:color w:val="000000"/>
          <w:shd w:val="clear" w:color="auto" w:fill="FFFFFF"/>
        </w:rPr>
        <w:t>, pp. 1343-1349.</w:t>
      </w:r>
    </w:p>
    <w:p w14:paraId="134D1CD7" w14:textId="55471FC1" w:rsidR="009B2FB9" w:rsidRPr="00F96146" w:rsidRDefault="009B2FB9" w:rsidP="00DA0126">
      <w:pPr>
        <w:pStyle w:val="ListParagraph"/>
        <w:numPr>
          <w:ilvl w:val="0"/>
          <w:numId w:val="18"/>
        </w:numPr>
        <w:spacing w:after="120" w:line="360" w:lineRule="auto"/>
        <w:ind w:left="0" w:hanging="720"/>
        <w:rPr>
          <w:i/>
          <w:iCs/>
          <w:color w:val="000000"/>
          <w:shd w:val="clear" w:color="auto" w:fill="FFFFFF"/>
        </w:rPr>
      </w:pPr>
      <w:r w:rsidRPr="00F96146">
        <w:rPr>
          <w:color w:val="000000"/>
          <w:shd w:val="clear" w:color="auto" w:fill="FFFFFF"/>
        </w:rPr>
        <w:t>Sebaaly, P. E., Hajj, E. Y., and Piratheepan, M. (2015).</w:t>
      </w:r>
      <w:r w:rsidRPr="00F96146">
        <w:rPr>
          <w:i/>
          <w:iCs/>
          <w:color w:val="000000"/>
          <w:shd w:val="clear" w:color="auto" w:fill="FFFFFF"/>
        </w:rPr>
        <w:t xml:space="preserve"> </w:t>
      </w:r>
      <w:r w:rsidRPr="00F96146">
        <w:rPr>
          <w:color w:val="000000"/>
          <w:shd w:val="clear" w:color="auto" w:fill="FFFFFF"/>
        </w:rPr>
        <w:t>“Evaluation of Selected Warm Mix Asphalt Technologies.”</w:t>
      </w:r>
      <w:r w:rsidRPr="00F96146">
        <w:rPr>
          <w:i/>
          <w:iCs/>
          <w:color w:val="000000"/>
          <w:shd w:val="clear" w:color="auto" w:fill="FFFFFF"/>
        </w:rPr>
        <w:t xml:space="preserve"> Road Materials and Pavement Design, Vol. 16(sup1), </w:t>
      </w:r>
      <w:r w:rsidRPr="00F96146">
        <w:rPr>
          <w:color w:val="000000"/>
          <w:shd w:val="clear" w:color="auto" w:fill="FFFFFF"/>
        </w:rPr>
        <w:t>pp. 475-486</w:t>
      </w:r>
      <w:r w:rsidRPr="00F96146">
        <w:rPr>
          <w:i/>
          <w:iCs/>
          <w:color w:val="000000"/>
          <w:shd w:val="clear" w:color="auto" w:fill="FFFFFF"/>
        </w:rPr>
        <w:t>.</w:t>
      </w:r>
    </w:p>
    <w:p w14:paraId="45A3BB50" w14:textId="118E25E9" w:rsidR="00F263F9" w:rsidRPr="00F96146" w:rsidRDefault="00F263F9" w:rsidP="00DA0126">
      <w:pPr>
        <w:pStyle w:val="ListParagraph"/>
        <w:numPr>
          <w:ilvl w:val="0"/>
          <w:numId w:val="18"/>
        </w:numPr>
        <w:spacing w:after="120" w:line="360" w:lineRule="auto"/>
        <w:ind w:left="0" w:hanging="720"/>
        <w:rPr>
          <w:color w:val="000000"/>
        </w:rPr>
      </w:pPr>
      <w:r w:rsidRPr="00F96146">
        <w:rPr>
          <w:color w:val="000000"/>
        </w:rPr>
        <w:lastRenderedPageBreak/>
        <w:t xml:space="preserve">Sebaaly, P. E., Hand, A. J., McNamara, W. M., Weitzel, D., and Epps, J. A. (2004). </w:t>
      </w:r>
      <w:r w:rsidR="00CA59EF" w:rsidRPr="00F96146">
        <w:rPr>
          <w:color w:val="000000"/>
        </w:rPr>
        <w:t>“</w:t>
      </w:r>
      <w:r w:rsidRPr="00F96146">
        <w:rPr>
          <w:color w:val="000000"/>
        </w:rPr>
        <w:t xml:space="preserve">Field and Laboratory Performance of Superpave Mixtures in Nevada.” </w:t>
      </w:r>
      <w:r w:rsidRPr="00F96146">
        <w:rPr>
          <w:i/>
          <w:iCs/>
          <w:color w:val="000000"/>
        </w:rPr>
        <w:t>Transportation research record: Journal of the Transportation Research Board, Vol. 1891(1)</w:t>
      </w:r>
      <w:r w:rsidRPr="00F96146">
        <w:rPr>
          <w:color w:val="000000"/>
        </w:rPr>
        <w:t>, pp. 76-84.</w:t>
      </w:r>
    </w:p>
    <w:p w14:paraId="1058133D"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Sel, I., Yildirim, Y., and Ozhan, H. B. (2014). “Effect of Test Temperature on Hamburg Wheel-Tracking Device Testing.” </w:t>
      </w:r>
      <w:r w:rsidRPr="00F96146">
        <w:rPr>
          <w:i/>
          <w:iCs/>
          <w:color w:val="000000"/>
        </w:rPr>
        <w:t>Journal of Materials in Civil Engineering, ASCE</w:t>
      </w:r>
      <w:r w:rsidRPr="00F96146">
        <w:rPr>
          <w:color w:val="000000"/>
        </w:rPr>
        <w:t xml:space="preserve">, </w:t>
      </w:r>
      <w:r w:rsidRPr="00F96146">
        <w:rPr>
          <w:i/>
          <w:iCs/>
          <w:color w:val="000000"/>
        </w:rPr>
        <w:t xml:space="preserve">Vol. 26(8), </w:t>
      </w:r>
      <w:r w:rsidRPr="00F96146">
        <w:rPr>
          <w:color w:val="000000"/>
        </w:rPr>
        <w:t>pp. 04-37.</w:t>
      </w:r>
    </w:p>
    <w:p w14:paraId="1DE6C84E" w14:textId="5AD5C038"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Sengoz, B. and Oylumluoglu, J. (2013). “Utilization of Recycled Asphalt Concrete with Different Warm Mix Asphalt Additives Prepared with Different Penetration Grades Bitumen</w:t>
      </w:r>
      <w:r w:rsidR="002D0371" w:rsidRPr="00F96146">
        <w:rPr>
          <w:color w:val="000000"/>
        </w:rPr>
        <w:t>.</w:t>
      </w:r>
      <w:r w:rsidRPr="00F96146">
        <w:rPr>
          <w:color w:val="000000"/>
        </w:rPr>
        <w:t xml:space="preserve">” </w:t>
      </w:r>
      <w:r w:rsidRPr="00F96146">
        <w:rPr>
          <w:i/>
          <w:color w:val="000000"/>
        </w:rPr>
        <w:t>Construction and Building Materials, Vol. 45</w:t>
      </w:r>
      <w:r w:rsidRPr="00F96146">
        <w:rPr>
          <w:color w:val="000000"/>
        </w:rPr>
        <w:t>, pp. 173–183.</w:t>
      </w:r>
    </w:p>
    <w:p w14:paraId="399F1434"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Shah, A., McDaniel, R., Huber, G., and Gallivan, V. (2007). “Investigation of Properties of Plant-Produced Reclaimed Asphalt Pavement Mixtures.” </w:t>
      </w:r>
      <w:r w:rsidRPr="00F96146">
        <w:rPr>
          <w:i/>
          <w:iCs/>
          <w:color w:val="000000"/>
        </w:rPr>
        <w:t>Transportation Research Record: Journal of the Transportation Research Board, Vol. 1998,</w:t>
      </w:r>
      <w:r w:rsidRPr="00F96146">
        <w:rPr>
          <w:color w:val="000000"/>
        </w:rPr>
        <w:t xml:space="preserve"> pp. 103-111.</w:t>
      </w:r>
    </w:p>
    <w:p w14:paraId="26D6EDC0"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Shaowen, D., and Shanshan, L. (2011). “The Raveling Characteristic of Porous Asphalt Mixture.” </w:t>
      </w:r>
      <w:r w:rsidRPr="00F96146">
        <w:rPr>
          <w:i/>
          <w:iCs/>
          <w:color w:val="000000"/>
        </w:rPr>
        <w:t>Third International Conference on Transportation Engineering, ASCE</w:t>
      </w:r>
      <w:r w:rsidRPr="00F96146">
        <w:rPr>
          <w:color w:val="000000"/>
        </w:rPr>
        <w:t>, pp. 1880-1885.</w:t>
      </w:r>
    </w:p>
    <w:p w14:paraId="25560D60" w14:textId="35318ED4" w:rsidR="009B2FB9" w:rsidRPr="00F96146" w:rsidRDefault="009B2FB9" w:rsidP="00DA0126">
      <w:pPr>
        <w:pStyle w:val="ListParagraph"/>
        <w:numPr>
          <w:ilvl w:val="0"/>
          <w:numId w:val="18"/>
        </w:numPr>
        <w:spacing w:after="120" w:line="360" w:lineRule="auto"/>
        <w:ind w:left="0" w:hanging="720"/>
        <w:rPr>
          <w:bCs/>
          <w:iCs/>
          <w:color w:val="000000"/>
          <w:shd w:val="clear" w:color="auto" w:fill="FFFFFF"/>
        </w:rPr>
      </w:pPr>
      <w:r w:rsidRPr="00F96146">
        <w:rPr>
          <w:bCs/>
          <w:iCs/>
          <w:color w:val="000000"/>
          <w:shd w:val="clear" w:color="auto" w:fill="FFFFFF"/>
        </w:rPr>
        <w:t xml:space="preserve">Shu, X., Huang, B., Shrum, E.D., and Jia, X. (2012). “Laboratory </w:t>
      </w:r>
      <w:r w:rsidR="002D0371" w:rsidRPr="00F96146">
        <w:rPr>
          <w:bCs/>
          <w:iCs/>
          <w:color w:val="000000"/>
          <w:shd w:val="clear" w:color="auto" w:fill="FFFFFF"/>
        </w:rPr>
        <w:t xml:space="preserve">Evaluation of Moisture Susceptibility of Foamed Warm Mix Asphalt Containing High Percentages </w:t>
      </w:r>
      <w:r w:rsidRPr="00F96146">
        <w:rPr>
          <w:bCs/>
          <w:iCs/>
          <w:color w:val="000000"/>
          <w:shd w:val="clear" w:color="auto" w:fill="FFFFFF"/>
        </w:rPr>
        <w:t xml:space="preserve">of RAP.” </w:t>
      </w:r>
      <w:r w:rsidRPr="00F96146">
        <w:rPr>
          <w:bCs/>
          <w:i/>
          <w:color w:val="000000"/>
          <w:shd w:val="clear" w:color="auto" w:fill="FFFFFF"/>
        </w:rPr>
        <w:t>Construction and Building Materials, Vol. 35</w:t>
      </w:r>
      <w:r w:rsidRPr="00F96146">
        <w:rPr>
          <w:bCs/>
          <w:iCs/>
          <w:color w:val="000000"/>
          <w:shd w:val="clear" w:color="auto" w:fill="FFFFFF"/>
        </w:rPr>
        <w:t>, pp. 125–130.</w:t>
      </w:r>
    </w:p>
    <w:p w14:paraId="714BDCD6" w14:textId="77777777" w:rsidR="009B2FB9" w:rsidRPr="00F96146" w:rsidRDefault="009B2FB9" w:rsidP="00DA0126">
      <w:pPr>
        <w:pStyle w:val="ListParagraph"/>
        <w:numPr>
          <w:ilvl w:val="0"/>
          <w:numId w:val="18"/>
        </w:numPr>
        <w:spacing w:after="120" w:line="360" w:lineRule="auto"/>
        <w:ind w:left="0" w:hanging="720"/>
        <w:rPr>
          <w:bCs/>
          <w:iCs/>
          <w:color w:val="000000"/>
          <w:shd w:val="clear" w:color="auto" w:fill="FFFFFF"/>
        </w:rPr>
      </w:pPr>
      <w:r w:rsidRPr="00F96146">
        <w:rPr>
          <w:bCs/>
          <w:color w:val="000000"/>
          <w:shd w:val="clear" w:color="auto" w:fill="FFFFFF"/>
        </w:rPr>
        <w:t>Shu, X., Huang, B., Xiang, S., and Vukosavljevic, D. (2008). “Laboratory Evaluation of Fatigue Characteristics of Recycled Asphalt Mixture.” </w:t>
      </w:r>
      <w:r w:rsidRPr="00F96146">
        <w:rPr>
          <w:bCs/>
          <w:i/>
          <w:iCs/>
          <w:color w:val="000000"/>
          <w:shd w:val="clear" w:color="auto" w:fill="FFFFFF"/>
        </w:rPr>
        <w:t>Construction and Building Materials, Vol. 22,</w:t>
      </w:r>
      <w:r w:rsidRPr="00F96146">
        <w:rPr>
          <w:bCs/>
          <w:iCs/>
          <w:color w:val="000000"/>
          <w:shd w:val="clear" w:color="auto" w:fill="FFFFFF"/>
        </w:rPr>
        <w:t xml:space="preserve"> pp. 1323–1330.</w:t>
      </w:r>
    </w:p>
    <w:p w14:paraId="0663EA18"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Silva, H.M.R.D., Oliveira, J.R.M., Peralta, J., and Zoorob, S.E. (2010). “Optimization of Warm Mix Asphalts Using Different Blends of Binders and Synthetic Paraffin Wax Contents.” </w:t>
      </w:r>
      <w:r w:rsidRPr="00F96146">
        <w:rPr>
          <w:i/>
          <w:iCs/>
          <w:color w:val="000000"/>
        </w:rPr>
        <w:t>C</w:t>
      </w:r>
      <w:r w:rsidRPr="00F96146">
        <w:rPr>
          <w:i/>
          <w:color w:val="000000"/>
        </w:rPr>
        <w:t>onstruction and Building Materials, Vol. 24 (9</w:t>
      </w:r>
      <w:r w:rsidRPr="00F96146">
        <w:rPr>
          <w:iCs/>
          <w:color w:val="000000"/>
        </w:rPr>
        <w:t>)</w:t>
      </w:r>
      <w:r w:rsidRPr="00F96146">
        <w:rPr>
          <w:color w:val="000000"/>
        </w:rPr>
        <w:t>, pp. 1621-1631.</w:t>
      </w:r>
    </w:p>
    <w:p w14:paraId="42184102" w14:textId="57668ED3"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Singh, D. (2011). “A Laboratory Investigation and Modeling of Dynamic Modulus of Asphalt Mixes for Pavement Applications</w:t>
      </w:r>
      <w:r w:rsidR="002D0371" w:rsidRPr="00F96146">
        <w:rPr>
          <w:color w:val="000000"/>
        </w:rPr>
        <w:t>.</w:t>
      </w:r>
      <w:r w:rsidRPr="00F96146">
        <w:rPr>
          <w:color w:val="000000"/>
        </w:rPr>
        <w:t xml:space="preserve">” </w:t>
      </w:r>
      <w:r w:rsidRPr="00F96146">
        <w:rPr>
          <w:i/>
          <w:iCs/>
          <w:color w:val="000000"/>
        </w:rPr>
        <w:t>PhD Thesis</w:t>
      </w:r>
      <w:r w:rsidRPr="00F96146">
        <w:rPr>
          <w:color w:val="000000"/>
        </w:rPr>
        <w:t>, University of Oklahoma, Norman, Oklahoma, USA.</w:t>
      </w:r>
    </w:p>
    <w:p w14:paraId="3782BC99"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Solaimanian, M., Harvey, J., Tahmoressi, M., and Tandon, V. (2003). “Test Methods to Predict Moisture Sensitivity of Hot-Mix Asphalt Pavements.” </w:t>
      </w:r>
      <w:r w:rsidRPr="00F96146">
        <w:rPr>
          <w:i/>
          <w:iCs/>
          <w:color w:val="000000"/>
        </w:rPr>
        <w:t xml:space="preserve">Transportation Research </w:t>
      </w:r>
      <w:r w:rsidRPr="00F96146">
        <w:rPr>
          <w:i/>
          <w:iCs/>
          <w:color w:val="000000"/>
        </w:rPr>
        <w:lastRenderedPageBreak/>
        <w:t>Board Report: Moisture Sensitivity of Asphalt Pavements</w:t>
      </w:r>
      <w:r w:rsidRPr="00F96146">
        <w:rPr>
          <w:color w:val="000000"/>
        </w:rPr>
        <w:t>, Topic 3. TRB National Seminar, San Diego, pp. 77–113.</w:t>
      </w:r>
    </w:p>
    <w:p w14:paraId="2D8A0F60" w14:textId="2B24B848"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Tarefder, R. A., and Ahmad, M. (2014). </w:t>
      </w:r>
      <w:r w:rsidR="000E32D4" w:rsidRPr="00F96146">
        <w:rPr>
          <w:color w:val="000000"/>
        </w:rPr>
        <w:t>“</w:t>
      </w:r>
      <w:r w:rsidRPr="00F96146">
        <w:rPr>
          <w:color w:val="000000"/>
        </w:rPr>
        <w:t xml:space="preserve">Evaluating the Relationship between Permeability and Moisture Damage of Asphalt Concrete Pavements.” </w:t>
      </w:r>
      <w:r w:rsidRPr="00F96146">
        <w:rPr>
          <w:i/>
          <w:iCs/>
          <w:color w:val="000000"/>
        </w:rPr>
        <w:t>Journal of Materials in Civil Engineering, Vol. 27(5)</w:t>
      </w:r>
      <w:r w:rsidRPr="00F96146">
        <w:rPr>
          <w:color w:val="000000"/>
        </w:rPr>
        <w:t>, pp.</w:t>
      </w:r>
      <w:r w:rsidR="00EA6B3F" w:rsidRPr="00F96146">
        <w:rPr>
          <w:color w:val="000000"/>
        </w:rPr>
        <w:t xml:space="preserve"> </w:t>
      </w:r>
      <w:r w:rsidRPr="00F96146">
        <w:rPr>
          <w:color w:val="000000"/>
        </w:rPr>
        <w:t>04014172 (1-10).</w:t>
      </w:r>
    </w:p>
    <w:p w14:paraId="247CAEE4"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Tarefder, R. A., Weldegiorgis, M. T., and Ahmad, M. (2014). “Assessment of the Effect of Pore Pressure Cycles on Moisture Sensitivity of Hot Mix Asphalt Using MIST Conditioning and Dynamic Modulus.” </w:t>
      </w:r>
      <w:r w:rsidRPr="00F96146">
        <w:rPr>
          <w:i/>
          <w:iCs/>
          <w:color w:val="000000"/>
        </w:rPr>
        <w:t>Journal of Testing and Evaluation, Vol. 42(6)</w:t>
      </w:r>
      <w:r w:rsidRPr="00F96146">
        <w:rPr>
          <w:color w:val="000000"/>
        </w:rPr>
        <w:t>, pp. 1530-1540.</w:t>
      </w:r>
    </w:p>
    <w:p w14:paraId="5E4E3293"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Tarrer, A. R., and Wagh, V. (1991). “The Effect of the Physical and Chemical Characteristics of the Aggregate on Bonding.” </w:t>
      </w:r>
      <w:r w:rsidRPr="00F96146">
        <w:rPr>
          <w:i/>
          <w:iCs/>
          <w:color w:val="000000"/>
        </w:rPr>
        <w:t>SHRP Report</w:t>
      </w:r>
      <w:r w:rsidRPr="00F96146">
        <w:rPr>
          <w:color w:val="000000"/>
        </w:rPr>
        <w:t>, National Research Council, Washington, DC.</w:t>
      </w:r>
    </w:p>
    <w:p w14:paraId="78F711C2"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Tashman, L., and Elangovan, M. A. (2008). “Dynamic Modulus Test Laboratory Investigation and Future Implementation in the State of Washington.” Research Report WA-RD 704.1, </w:t>
      </w:r>
      <w:r w:rsidRPr="00F96146">
        <w:rPr>
          <w:i/>
          <w:iCs/>
          <w:color w:val="000000"/>
        </w:rPr>
        <w:t>Washington State Transportation Center (TRAC)</w:t>
      </w:r>
      <w:r w:rsidRPr="00F96146">
        <w:rPr>
          <w:color w:val="000000"/>
        </w:rPr>
        <w:t>, University of Washington, Seattle, WA.</w:t>
      </w:r>
    </w:p>
    <w:p w14:paraId="39712FF2" w14:textId="7777777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Tsai, B.W., Coleri</w:t>
      </w:r>
      <w:r w:rsidRPr="00F96146">
        <w:rPr>
          <w:color w:val="000000"/>
        </w:rPr>
        <w:t xml:space="preserve">, E., </w:t>
      </w:r>
      <w:r w:rsidRPr="00F96146">
        <w:rPr>
          <w:color w:val="000000"/>
          <w:shd w:val="clear" w:color="auto" w:fill="FFFFFF"/>
        </w:rPr>
        <w:t>Harvey</w:t>
      </w:r>
      <w:r w:rsidRPr="00F96146">
        <w:rPr>
          <w:color w:val="000000"/>
        </w:rPr>
        <w:t xml:space="preserve">, J.T. </w:t>
      </w:r>
      <w:r w:rsidRPr="00F96146">
        <w:rPr>
          <w:color w:val="000000"/>
          <w:shd w:val="clear" w:color="auto" w:fill="FFFFFF"/>
        </w:rPr>
        <w:t>and Monismith</w:t>
      </w:r>
      <w:r w:rsidRPr="00F96146">
        <w:rPr>
          <w:color w:val="000000"/>
        </w:rPr>
        <w:t xml:space="preserve">, C.L. </w:t>
      </w:r>
      <w:r w:rsidRPr="00F96146">
        <w:rPr>
          <w:color w:val="000000"/>
          <w:shd w:val="clear" w:color="auto" w:fill="FFFFFF"/>
        </w:rPr>
        <w:t>(2016). “</w:t>
      </w:r>
      <w:r w:rsidRPr="00F96146">
        <w:rPr>
          <w:bCs/>
          <w:color w:val="000000"/>
          <w:shd w:val="clear" w:color="auto" w:fill="FFFFFF"/>
        </w:rPr>
        <w:t>Evaluation of AASHTO T 324 Hamburg-Wheel Track Device test</w:t>
      </w:r>
      <w:r w:rsidRPr="00F96146">
        <w:rPr>
          <w:color w:val="000000"/>
          <w:shd w:val="clear" w:color="auto" w:fill="FFFFFF"/>
        </w:rPr>
        <w:t>.” </w:t>
      </w:r>
      <w:r w:rsidRPr="00F96146">
        <w:rPr>
          <w:i/>
          <w:iCs/>
          <w:color w:val="000000"/>
          <w:shd w:val="clear" w:color="auto" w:fill="FFFFFF"/>
        </w:rPr>
        <w:t xml:space="preserve">Construction and Building Materials, Vol. 114, </w:t>
      </w:r>
      <w:r w:rsidRPr="00F96146">
        <w:rPr>
          <w:color w:val="000000"/>
          <w:shd w:val="clear" w:color="auto" w:fill="FFFFFF"/>
        </w:rPr>
        <w:t>pp. 248–260.</w:t>
      </w:r>
    </w:p>
    <w:p w14:paraId="4649231E" w14:textId="29DEC9FA"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Tran, N.H., and Hall, K.D. (2006). “An Examination of Strain Levels Used in the Dynamic Modulus Testing</w:t>
      </w:r>
      <w:r w:rsidR="003C5715" w:rsidRPr="00F96146">
        <w:rPr>
          <w:color w:val="000000"/>
        </w:rPr>
        <w:t>.</w:t>
      </w:r>
      <w:r w:rsidRPr="00F96146">
        <w:rPr>
          <w:color w:val="000000"/>
        </w:rPr>
        <w:t xml:space="preserve">” </w:t>
      </w:r>
      <w:r w:rsidRPr="00F96146">
        <w:rPr>
          <w:i/>
          <w:iCs/>
          <w:color w:val="000000"/>
        </w:rPr>
        <w:t>Journal of Association of Asphalt Paving Technologists, Vol. 75</w:t>
      </w:r>
      <w:r w:rsidRPr="00F96146">
        <w:rPr>
          <w:color w:val="000000"/>
        </w:rPr>
        <w:t>, pp. 321-343.</w:t>
      </w:r>
    </w:p>
    <w:p w14:paraId="7ED50552"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Valdes-Vidal, G., Calabi-Floody, A., and Sanchez-Alonso, E. (2018). “Performance Evaluation of Warm Mix Asphalt involving Natural Zeolite and Reclaimed Asphalt Pavement (RAP) for Sustainable Pavement Construction.” </w:t>
      </w:r>
      <w:r w:rsidRPr="00F96146">
        <w:rPr>
          <w:i/>
          <w:iCs/>
          <w:color w:val="000000"/>
        </w:rPr>
        <w:t>Construction and Building Materials, Vol. 174</w:t>
      </w:r>
      <w:r w:rsidRPr="00F96146">
        <w:rPr>
          <w:color w:val="000000"/>
        </w:rPr>
        <w:t>, pp. 576-585.</w:t>
      </w:r>
    </w:p>
    <w:p w14:paraId="4D3A094F" w14:textId="77777777" w:rsidR="009B2FB9" w:rsidRPr="00F96146" w:rsidRDefault="009B2FB9" w:rsidP="00DA0126">
      <w:pPr>
        <w:pStyle w:val="ListParagraph"/>
        <w:numPr>
          <w:ilvl w:val="0"/>
          <w:numId w:val="18"/>
        </w:numPr>
        <w:spacing w:after="120" w:line="360" w:lineRule="auto"/>
        <w:ind w:left="0" w:hanging="720"/>
        <w:rPr>
          <w:color w:val="000000"/>
          <w:shd w:val="clear" w:color="auto" w:fill="FFFFFF"/>
        </w:rPr>
      </w:pPr>
      <w:r w:rsidRPr="00F96146">
        <w:rPr>
          <w:color w:val="000000"/>
          <w:shd w:val="clear" w:color="auto" w:fill="FFFFFF"/>
        </w:rPr>
        <w:t xml:space="preserve">Van De Ven, M. F. C., Jenkins, K. J., Voskuilen, J. L. M., and Van Den Beemt, R. (2007). “Development of (Half-) Warm Foamed Bitumen Mixes: State of the Art.” </w:t>
      </w:r>
      <w:r w:rsidRPr="00F96146">
        <w:rPr>
          <w:i/>
          <w:iCs/>
          <w:color w:val="000000"/>
          <w:shd w:val="clear" w:color="auto" w:fill="FFFFFF"/>
        </w:rPr>
        <w:t>International Journal of Pavement Engineering, Vol. 8(2)</w:t>
      </w:r>
      <w:r w:rsidRPr="00F96146">
        <w:rPr>
          <w:color w:val="000000"/>
          <w:shd w:val="clear" w:color="auto" w:fill="FFFFFF"/>
        </w:rPr>
        <w:t>, pp. 163-175.</w:t>
      </w:r>
    </w:p>
    <w:p w14:paraId="4683F28B"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Walubita, L., Zhang, J., Das, G., Hu, X., Mushota, C., Alvarez, A., and Scullion, T. (2012). “Hot-mix Asphalt Permanent Deformation Evaluated by Hamburg Wheel </w:t>
      </w:r>
      <w:r w:rsidRPr="00F96146">
        <w:rPr>
          <w:color w:val="000000"/>
        </w:rPr>
        <w:lastRenderedPageBreak/>
        <w:t xml:space="preserve">Tracking, Dynamic Modulus, and Repeated Load Tests.” </w:t>
      </w:r>
      <w:r w:rsidRPr="00F96146">
        <w:rPr>
          <w:i/>
          <w:iCs/>
          <w:color w:val="000000"/>
        </w:rPr>
        <w:t>Transportation Research Record: Journal of the Transportation Research Board, Vol. 2296</w:t>
      </w:r>
      <w:r w:rsidRPr="00F96146">
        <w:rPr>
          <w:color w:val="000000"/>
        </w:rPr>
        <w:t>, pp. 46-56.</w:t>
      </w:r>
    </w:p>
    <w:p w14:paraId="4EFC85FA"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Williams, B. A., Copeland, A., and Ross, T. C. (2018). “Asphalt Pavement Industry Survey on Recycled Materials and Warm-Mix Asphalt Usage: 2017.” </w:t>
      </w:r>
      <w:r w:rsidRPr="00F96146">
        <w:rPr>
          <w:i/>
          <w:iCs/>
          <w:color w:val="000000"/>
        </w:rPr>
        <w:t>8th Annual Survey (IS 138)</w:t>
      </w:r>
      <w:r w:rsidRPr="00F96146">
        <w:rPr>
          <w:color w:val="000000"/>
        </w:rPr>
        <w:t>. National Asphalt Pavement Association, Lanham, Maryland. doi:10.13140/RG.2.2.30240.69129</w:t>
      </w:r>
    </w:p>
    <w:p w14:paraId="48ACAC99"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Wasiuddin, N., Selvamohan, S., Zaman, M., and Guegan, M. (2007). “Comparative Laboratory Study of Sasobit And Aspha-Min Additives in Warm-Mix Asphalt.” </w:t>
      </w:r>
      <w:r w:rsidRPr="00F96146">
        <w:rPr>
          <w:i/>
          <w:iCs/>
          <w:color w:val="000000"/>
        </w:rPr>
        <w:t>Transportation Research Record: Journal of the Transportation Research Board</w:t>
      </w:r>
      <w:r w:rsidRPr="00F96146">
        <w:rPr>
          <w:color w:val="000000"/>
        </w:rPr>
        <w:t xml:space="preserve">, </w:t>
      </w:r>
      <w:r w:rsidRPr="00F96146">
        <w:rPr>
          <w:i/>
          <w:iCs/>
          <w:color w:val="000000"/>
        </w:rPr>
        <w:t>Vol. 1998</w:t>
      </w:r>
      <w:r w:rsidRPr="00F96146">
        <w:rPr>
          <w:color w:val="000000"/>
        </w:rPr>
        <w:t>, pp. 82-88.</w:t>
      </w:r>
    </w:p>
    <w:p w14:paraId="23664F30" w14:textId="27ADB24A" w:rsidR="009B2FB9" w:rsidRPr="00F96146" w:rsidRDefault="009B2FB9" w:rsidP="00DA0126">
      <w:pPr>
        <w:pStyle w:val="ListParagraph"/>
        <w:numPr>
          <w:ilvl w:val="0"/>
          <w:numId w:val="18"/>
        </w:numPr>
        <w:spacing w:after="120" w:line="360" w:lineRule="auto"/>
        <w:ind w:left="0" w:hanging="720"/>
        <w:rPr>
          <w:color w:val="000000" w:themeColor="text1"/>
          <w:shd w:val="clear" w:color="auto" w:fill="FFFFFF"/>
        </w:rPr>
      </w:pPr>
      <w:r w:rsidRPr="00F96146">
        <w:rPr>
          <w:color w:val="000000" w:themeColor="text1"/>
        </w:rPr>
        <w:t xml:space="preserve">Watson, D.E., Moore, K.A., Williams, K., and Cooley, L.A. Jr. </w:t>
      </w:r>
      <w:r w:rsidRPr="00F96146">
        <w:rPr>
          <w:color w:val="000000" w:themeColor="text1"/>
          <w:shd w:val="clear" w:color="auto" w:fill="FFFFFF"/>
        </w:rPr>
        <w:t>(2003). “</w:t>
      </w:r>
      <w:r w:rsidRPr="00F96146">
        <w:rPr>
          <w:bCs/>
          <w:color w:val="000000" w:themeColor="text1"/>
        </w:rPr>
        <w:t>Refinement of New-Generation Open-Graded Friction Course Mix Design</w:t>
      </w:r>
      <w:r w:rsidRPr="00F96146">
        <w:rPr>
          <w:color w:val="000000" w:themeColor="text1"/>
          <w:shd w:val="clear" w:color="auto" w:fill="FFFFFF"/>
        </w:rPr>
        <w:t>.”</w:t>
      </w:r>
      <w:r w:rsidRPr="00F96146">
        <w:rPr>
          <w:rStyle w:val="apple-converted-space"/>
          <w:color w:val="000000" w:themeColor="text1"/>
          <w:shd w:val="clear" w:color="auto" w:fill="FFFFFF"/>
        </w:rPr>
        <w:t> </w:t>
      </w:r>
      <w:r w:rsidRPr="00F96146">
        <w:rPr>
          <w:iCs/>
          <w:color w:val="000000" w:themeColor="text1"/>
          <w:shd w:val="clear" w:color="auto" w:fill="FFFFFF"/>
        </w:rPr>
        <w:t xml:space="preserve">In </w:t>
      </w:r>
      <w:r w:rsidRPr="00F96146">
        <w:rPr>
          <w:i/>
          <w:color w:val="000000" w:themeColor="text1"/>
          <w:shd w:val="clear" w:color="auto" w:fill="FFFFFF"/>
        </w:rPr>
        <w:t>Transportation Research Record:</w:t>
      </w:r>
      <w:r w:rsidRPr="00F96146">
        <w:rPr>
          <w:i/>
          <w:iCs/>
          <w:color w:val="000000" w:themeColor="text1"/>
          <w:shd w:val="clear" w:color="auto" w:fill="FFFFFF"/>
        </w:rPr>
        <w:t xml:space="preserve"> Journal of the Transportation Research Board, </w:t>
      </w:r>
      <w:r w:rsidR="007512D0" w:rsidRPr="00F96146">
        <w:rPr>
          <w:i/>
          <w:iCs/>
          <w:color w:val="000000" w:themeColor="text1"/>
          <w:shd w:val="clear" w:color="auto" w:fill="FFFFFF"/>
        </w:rPr>
        <w:t>Vol</w:t>
      </w:r>
      <w:r w:rsidRPr="00F96146">
        <w:rPr>
          <w:i/>
          <w:iCs/>
          <w:color w:val="000000" w:themeColor="text1"/>
          <w:shd w:val="clear" w:color="auto" w:fill="FFFFFF"/>
        </w:rPr>
        <w:t>. 1832,</w:t>
      </w:r>
      <w:r w:rsidRPr="00F96146">
        <w:rPr>
          <w:iCs/>
          <w:color w:val="000000" w:themeColor="text1"/>
          <w:shd w:val="clear" w:color="auto" w:fill="FFFFFF"/>
        </w:rPr>
        <w:t xml:space="preserve"> pp. 78-85</w:t>
      </w:r>
      <w:r w:rsidRPr="00F96146">
        <w:rPr>
          <w:color w:val="000000" w:themeColor="text1"/>
          <w:shd w:val="clear" w:color="auto" w:fill="FFFFFF"/>
        </w:rPr>
        <w:t>.</w:t>
      </w:r>
    </w:p>
    <w:p w14:paraId="26F8A39B"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Weldegiorgis, M. T., and Tarefder, R. A. (2014). “Towards a Mechanistic Understanding of Moisture Damage in Asphalt Concrete.” </w:t>
      </w:r>
      <w:r w:rsidRPr="00F96146">
        <w:rPr>
          <w:i/>
          <w:iCs/>
          <w:color w:val="000000"/>
        </w:rPr>
        <w:t>Journal of Materials in Civil Engineering, Vol. 27(3),</w:t>
      </w:r>
      <w:r w:rsidRPr="00F96146">
        <w:rPr>
          <w:color w:val="000000"/>
        </w:rPr>
        <w:t xml:space="preserve"> 04014128, pp. 1-11.</w:t>
      </w:r>
    </w:p>
    <w:p w14:paraId="2BA92982"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Witczak, M. W., Kaloush, K., and Pellinen, T. El-Basyouny, and Von Quintus, H. (2002). “Simple Performance Test for Superpave Mix Design.”. </w:t>
      </w:r>
      <w:r w:rsidRPr="00F96146">
        <w:rPr>
          <w:i/>
          <w:iCs/>
          <w:color w:val="000000"/>
        </w:rPr>
        <w:t>National Cooperative Highway Research Program (NCHRP) Rep, 465</w:t>
      </w:r>
      <w:r w:rsidRPr="00F96146">
        <w:rPr>
          <w:color w:val="000000"/>
        </w:rPr>
        <w:t>.</w:t>
      </w:r>
    </w:p>
    <w:p w14:paraId="13AA1C8C" w14:textId="4439961A"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Witczak, M. W. (2005). “Simple Performance Tests: Summary of Recommended Methods and Database</w:t>
      </w:r>
      <w:r w:rsidR="003C5715" w:rsidRPr="00F96146">
        <w:rPr>
          <w:color w:val="000000"/>
        </w:rPr>
        <w:t>.</w:t>
      </w:r>
      <w:r w:rsidRPr="00F96146">
        <w:rPr>
          <w:color w:val="000000"/>
        </w:rPr>
        <w:t xml:space="preserve">” </w:t>
      </w:r>
      <w:r w:rsidRPr="00F96146">
        <w:rPr>
          <w:i/>
          <w:iCs/>
          <w:color w:val="000000"/>
        </w:rPr>
        <w:t>Research Report NCHRP 547</w:t>
      </w:r>
      <w:r w:rsidRPr="00F96146">
        <w:rPr>
          <w:color w:val="000000"/>
        </w:rPr>
        <w:t xml:space="preserve">, </w:t>
      </w:r>
      <w:r w:rsidRPr="00F96146">
        <w:rPr>
          <w:i/>
          <w:iCs/>
          <w:color w:val="000000"/>
        </w:rPr>
        <w:t>Transportation Research Board</w:t>
      </w:r>
      <w:r w:rsidRPr="00F96146">
        <w:rPr>
          <w:color w:val="000000"/>
        </w:rPr>
        <w:t>, Washington, D.C.</w:t>
      </w:r>
    </w:p>
    <w:p w14:paraId="0015E2CE" w14:textId="11D0862E"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Wielinski, J., Hand, A., and Rausch, D. M. (2009). “Laboratory and Field Evaluations of Foamed Warm-Mix Asphalt Projects.” </w:t>
      </w:r>
      <w:r w:rsidRPr="00F96146">
        <w:rPr>
          <w:i/>
          <w:iCs/>
          <w:color w:val="000000"/>
        </w:rPr>
        <w:t xml:space="preserve">Transportation </w:t>
      </w:r>
      <w:r w:rsidR="007512D0" w:rsidRPr="00F96146">
        <w:rPr>
          <w:i/>
          <w:iCs/>
          <w:color w:val="000000"/>
        </w:rPr>
        <w:t xml:space="preserve">Research Record: </w:t>
      </w:r>
      <w:r w:rsidR="007512D0" w:rsidRPr="00F96146">
        <w:rPr>
          <w:i/>
          <w:iCs/>
          <w:color w:val="000000" w:themeColor="text1"/>
          <w:shd w:val="clear" w:color="auto" w:fill="FFFFFF"/>
        </w:rPr>
        <w:t>Journal of the Transportation Research Board</w:t>
      </w:r>
      <w:r w:rsidRPr="00F96146">
        <w:rPr>
          <w:i/>
          <w:iCs/>
          <w:color w:val="000000"/>
        </w:rPr>
        <w:t>, Vol. 2126(1)</w:t>
      </w:r>
      <w:r w:rsidRPr="00F96146">
        <w:rPr>
          <w:color w:val="000000"/>
        </w:rPr>
        <w:t>, pp. 125-131.</w:t>
      </w:r>
    </w:p>
    <w:p w14:paraId="62AAB84C"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Wu, Z., Mohammad, L. N., Wang, L. B., and Mull, M. A. (2005). “Fracture Resistance Characterization of Superpave Mixtures Using the Semi-Circular Bending Test.”</w:t>
      </w:r>
      <w:r w:rsidRPr="00F96146">
        <w:rPr>
          <w:i/>
          <w:iCs/>
          <w:color w:val="000000"/>
        </w:rPr>
        <w:t xml:space="preserve"> Journal of ASTM International, Vol. 2(3)</w:t>
      </w:r>
      <w:r w:rsidRPr="00F96146">
        <w:rPr>
          <w:color w:val="000000"/>
        </w:rPr>
        <w:t>, pp. 1-15.</w:t>
      </w:r>
    </w:p>
    <w:p w14:paraId="4A6D360B" w14:textId="07B84AC3" w:rsidR="009B2FB9" w:rsidRPr="00F96146" w:rsidRDefault="009B2FB9" w:rsidP="00DA0126">
      <w:pPr>
        <w:pStyle w:val="ListParagraph"/>
        <w:numPr>
          <w:ilvl w:val="0"/>
          <w:numId w:val="18"/>
        </w:numPr>
        <w:spacing w:after="120" w:line="360" w:lineRule="auto"/>
        <w:ind w:left="0" w:hanging="720"/>
        <w:rPr>
          <w:i/>
          <w:iCs/>
          <w:color w:val="000000"/>
        </w:rPr>
      </w:pPr>
      <w:r w:rsidRPr="00F96146">
        <w:rPr>
          <w:color w:val="000000"/>
        </w:rPr>
        <w:t xml:space="preserve">Washington State Department of Transportation (WSDOT) (2012). “Warm Mix Asphalt Technologies.” </w:t>
      </w:r>
      <w:r w:rsidRPr="00F96146">
        <w:rPr>
          <w:i/>
          <w:iCs/>
          <w:color w:val="000000"/>
        </w:rPr>
        <w:t>Tech Note</w:t>
      </w:r>
      <w:r w:rsidRPr="00F96146">
        <w:rPr>
          <w:color w:val="000000"/>
        </w:rPr>
        <w:t xml:space="preserve">, </w:t>
      </w:r>
      <w:r w:rsidRPr="00F96146">
        <w:rPr>
          <w:i/>
          <w:iCs/>
          <w:color w:val="000000"/>
        </w:rPr>
        <w:t xml:space="preserve">Engineering and Regional Operations Construction Division, </w:t>
      </w:r>
      <w:r w:rsidRPr="00F96146">
        <w:rPr>
          <w:color w:val="000000"/>
        </w:rPr>
        <w:t>Washington State Department of Transportation.</w:t>
      </w:r>
    </w:p>
    <w:p w14:paraId="5ABF23D4" w14:textId="51A2E109" w:rsidR="009B2FB9" w:rsidRPr="00F96146" w:rsidRDefault="009658A9" w:rsidP="005908E6">
      <w:pPr>
        <w:pStyle w:val="ListParagraph"/>
        <w:spacing w:after="120" w:line="360" w:lineRule="auto"/>
        <w:ind w:left="0"/>
        <w:rPr>
          <w:color w:val="000000"/>
        </w:rPr>
      </w:pPr>
      <w:hyperlink r:id="rId87" w:history="1">
        <w:r w:rsidR="005908E6" w:rsidRPr="00F96146">
          <w:rPr>
            <w:rStyle w:val="Hyperlink"/>
          </w:rPr>
          <w:t>https://www.wsdot.wa.gov/NR/rdonlyres/285203F7-7738-440D-8182-F3B785742382/0/WarmMixAsphaltTechnologies.pdf</w:t>
        </w:r>
      </w:hyperlink>
    </w:p>
    <w:p w14:paraId="71CE6211" w14:textId="77777777" w:rsidR="009B2FB9" w:rsidRPr="00F96146" w:rsidRDefault="009B2FB9" w:rsidP="005908E6">
      <w:pPr>
        <w:pStyle w:val="ListParagraph"/>
        <w:spacing w:after="120" w:line="360" w:lineRule="auto"/>
        <w:ind w:left="0"/>
        <w:rPr>
          <w:iCs/>
          <w:color w:val="000000"/>
          <w:shd w:val="clear" w:color="auto" w:fill="FFFFFF"/>
        </w:rPr>
      </w:pPr>
      <w:r w:rsidRPr="00F96146">
        <w:rPr>
          <w:iCs/>
          <w:color w:val="000000"/>
          <w:shd w:val="clear" w:color="auto" w:fill="FFFFFF"/>
        </w:rPr>
        <w:t>(Accessed Date: 1.1.2019)</w:t>
      </w:r>
    </w:p>
    <w:p w14:paraId="15950F27" w14:textId="3A3A3EDF"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Xiao, F., Hou, X., Amirkhanian, S., and Kim, K. W. (2016). “Superpave Evaluation of Higher RAP Contents </w:t>
      </w:r>
      <w:r w:rsidR="00925329" w:rsidRPr="00F96146">
        <w:rPr>
          <w:color w:val="000000"/>
        </w:rPr>
        <w:t>U</w:t>
      </w:r>
      <w:r w:rsidRPr="00F96146">
        <w:rPr>
          <w:color w:val="000000"/>
        </w:rPr>
        <w:t xml:space="preserve">sing WMA Technologies.” </w:t>
      </w:r>
      <w:r w:rsidRPr="00F96146">
        <w:rPr>
          <w:i/>
          <w:iCs/>
          <w:color w:val="000000"/>
        </w:rPr>
        <w:t>Construction and Building Materials, Vol. 112</w:t>
      </w:r>
      <w:r w:rsidRPr="00F96146">
        <w:rPr>
          <w:color w:val="000000"/>
        </w:rPr>
        <w:t>, pp. 1080-1087.</w:t>
      </w:r>
    </w:p>
    <w:p w14:paraId="12731114"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Xiao, F., Punith, V. S., and Putman, B. J. (2012). “Effect of Compaction Temperature on Rutting and Moisture Resistance of Foamed Warm-Mix-Asphalt Mixtures.” </w:t>
      </w:r>
      <w:r w:rsidRPr="00F96146">
        <w:rPr>
          <w:i/>
          <w:iCs/>
          <w:color w:val="000000"/>
        </w:rPr>
        <w:t>Journal of materials in civil engineering, Vol. 25(9)</w:t>
      </w:r>
      <w:r w:rsidRPr="00F96146">
        <w:rPr>
          <w:color w:val="000000"/>
        </w:rPr>
        <w:t>, pp. 1344-1352.</w:t>
      </w:r>
    </w:p>
    <w:p w14:paraId="6362F1CC"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Xu, S., Xiao, F., Amirkhanian, S., and Singh, D. (2017). “Moisture Characteristics of Mixtures with Warm Mix Asphalt Technologies–a Review.” </w:t>
      </w:r>
      <w:r w:rsidRPr="00F96146">
        <w:rPr>
          <w:i/>
          <w:iCs/>
          <w:color w:val="000000"/>
        </w:rPr>
        <w:t>Construction and Building Materials, Vol. 142</w:t>
      </w:r>
      <w:r w:rsidRPr="00F96146">
        <w:rPr>
          <w:color w:val="000000"/>
        </w:rPr>
        <w:t>, pp. 148-161.</w:t>
      </w:r>
    </w:p>
    <w:p w14:paraId="65E30E87"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 xml:space="preserve">Yildirim, Y., and Kennedy, T. W. (2002). “Hamburg Wheel Tracking Device Results on Plant and Field Cores Produced Mixtures.” </w:t>
      </w:r>
      <w:r w:rsidRPr="00F96146">
        <w:rPr>
          <w:i/>
          <w:iCs/>
          <w:color w:val="000000"/>
        </w:rPr>
        <w:t>No. FHWA/TX-04/0-4185-2</w:t>
      </w:r>
      <w:r w:rsidRPr="00F96146">
        <w:rPr>
          <w:color w:val="000000"/>
        </w:rPr>
        <w:t>, Center for Transportation Research, Bureau of Engineering Research, University of Texas at Austin.</w:t>
      </w:r>
    </w:p>
    <w:p w14:paraId="52B12EB4" w14:textId="685461BE" w:rsidR="009B2FB9" w:rsidRPr="00F96146" w:rsidRDefault="009B2FB9" w:rsidP="00DA0126">
      <w:pPr>
        <w:pStyle w:val="ListParagraph"/>
        <w:numPr>
          <w:ilvl w:val="0"/>
          <w:numId w:val="18"/>
        </w:numPr>
        <w:spacing w:after="120" w:line="360" w:lineRule="auto"/>
        <w:ind w:left="0" w:hanging="720"/>
        <w:rPr>
          <w:color w:val="000000" w:themeColor="text1"/>
          <w:shd w:val="clear" w:color="auto" w:fill="FFFFFF"/>
        </w:rPr>
      </w:pPr>
      <w:r w:rsidRPr="00F96146">
        <w:rPr>
          <w:color w:val="000000" w:themeColor="text1"/>
          <w:shd w:val="clear" w:color="auto" w:fill="FFFFFF"/>
        </w:rPr>
        <w:t xml:space="preserve">Yu, X., Liu, S., and Dong, F. (2016). “Comparative Assessment of Rheological Property Characteristics for Unfoamed and Foamed Asphalt Binder.” </w:t>
      </w:r>
      <w:r w:rsidRPr="00F96146">
        <w:rPr>
          <w:i/>
          <w:iCs/>
          <w:color w:val="000000" w:themeColor="text1"/>
          <w:shd w:val="clear" w:color="auto" w:fill="FFFFFF"/>
        </w:rPr>
        <w:t xml:space="preserve">Construction and Building Materials, Vol. 122, </w:t>
      </w:r>
      <w:r w:rsidRPr="00F96146">
        <w:rPr>
          <w:color w:val="000000" w:themeColor="text1"/>
          <w:shd w:val="clear" w:color="auto" w:fill="FFFFFF"/>
        </w:rPr>
        <w:t>pp. 354-361.</w:t>
      </w:r>
    </w:p>
    <w:p w14:paraId="330E425E" w14:textId="574A0E17" w:rsidR="00055CB9" w:rsidRPr="00F96146" w:rsidRDefault="00055CB9" w:rsidP="00055CB9">
      <w:pPr>
        <w:pStyle w:val="ListParagraph"/>
        <w:numPr>
          <w:ilvl w:val="0"/>
          <w:numId w:val="18"/>
        </w:numPr>
        <w:spacing w:after="120" w:line="360" w:lineRule="auto"/>
        <w:ind w:left="0" w:hanging="720"/>
        <w:rPr>
          <w:color w:val="000000"/>
        </w:rPr>
      </w:pPr>
      <w:r w:rsidRPr="00F96146">
        <w:rPr>
          <w:color w:val="000000"/>
        </w:rPr>
        <w:t xml:space="preserve">Zaumanis, M. (2010). “Warm mix asphalt Investigation.” </w:t>
      </w:r>
      <w:r w:rsidRPr="00F96146">
        <w:rPr>
          <w:i/>
          <w:iCs/>
          <w:color w:val="000000"/>
        </w:rPr>
        <w:t>PhD Thesis</w:t>
      </w:r>
      <w:r w:rsidRPr="00F96146">
        <w:rPr>
          <w:color w:val="000000"/>
        </w:rPr>
        <w:t>, Riga Technical University, Kgs. Lyngby, Denmark.</w:t>
      </w:r>
    </w:p>
    <w:p w14:paraId="0836A2C0" w14:textId="280C5DDD" w:rsidR="00055CB9" w:rsidRPr="00F96146" w:rsidRDefault="00055CB9" w:rsidP="00055CB9">
      <w:pPr>
        <w:pStyle w:val="ListParagraph"/>
        <w:numPr>
          <w:ilvl w:val="0"/>
          <w:numId w:val="18"/>
        </w:numPr>
        <w:spacing w:after="120" w:line="360" w:lineRule="auto"/>
        <w:ind w:left="0" w:hanging="720"/>
        <w:rPr>
          <w:color w:val="000000"/>
        </w:rPr>
      </w:pPr>
      <w:r w:rsidRPr="00F96146">
        <w:rPr>
          <w:color w:val="000000"/>
        </w:rPr>
        <w:t>Zaman, M., Ghabchi, R. and Hossain, Z. (2019)</w:t>
      </w:r>
      <w:r w:rsidR="00C9103D" w:rsidRPr="00F96146">
        <w:rPr>
          <w:color w:val="000000"/>
        </w:rPr>
        <w:t>.</w:t>
      </w:r>
      <w:r w:rsidRPr="00F96146">
        <w:rPr>
          <w:color w:val="000000"/>
        </w:rPr>
        <w:t xml:space="preserve"> “Enhancing Sustainability of Transportation in the 21st Century.” </w:t>
      </w:r>
      <w:r w:rsidRPr="00F96146">
        <w:rPr>
          <w:i/>
          <w:iCs/>
          <w:color w:val="000000"/>
        </w:rPr>
        <w:t>Chapter 5 in US Infrastructure: Challenges and Directions for the 21st Century, Routledge-Taylor and Francis</w:t>
      </w:r>
      <w:r w:rsidRPr="00F96146">
        <w:rPr>
          <w:color w:val="000000"/>
        </w:rPr>
        <w:t>, 25 pages (in press).</w:t>
      </w:r>
    </w:p>
    <w:p w14:paraId="72598B2D" w14:textId="5FB7074C" w:rsidR="009B2FB9" w:rsidRPr="00F96146" w:rsidRDefault="009B2FB9" w:rsidP="00DA0126">
      <w:pPr>
        <w:pStyle w:val="ListParagraph"/>
        <w:numPr>
          <w:ilvl w:val="0"/>
          <w:numId w:val="18"/>
        </w:numPr>
        <w:spacing w:after="120" w:line="360" w:lineRule="auto"/>
        <w:ind w:left="0" w:hanging="720"/>
        <w:rPr>
          <w:color w:val="000000" w:themeColor="text1"/>
          <w:shd w:val="clear" w:color="auto" w:fill="FFFFFF"/>
        </w:rPr>
      </w:pPr>
      <w:r w:rsidRPr="00F96146">
        <w:rPr>
          <w:color w:val="000000" w:themeColor="text1"/>
          <w:shd w:val="clear" w:color="auto" w:fill="FFFFFF"/>
        </w:rPr>
        <w:t xml:space="preserve">Zhao, S., Huang, B., Shu, X., Jia, X., and Woods, M. (2012). “Laboratory Performance Evaluation of Warm-Mix Asphalt containing High Percentages of Reclaimed Asphalt Pavement.” </w:t>
      </w:r>
      <w:r w:rsidRPr="00F96146">
        <w:rPr>
          <w:i/>
          <w:iCs/>
          <w:color w:val="000000" w:themeColor="text1"/>
          <w:shd w:val="clear" w:color="auto" w:fill="FFFFFF"/>
        </w:rPr>
        <w:t>Transportation Research Record</w:t>
      </w:r>
      <w:r w:rsidR="00315DC3" w:rsidRPr="00F96146">
        <w:rPr>
          <w:i/>
          <w:iCs/>
          <w:color w:val="000000" w:themeColor="text1"/>
          <w:shd w:val="clear" w:color="auto" w:fill="FFFFFF"/>
        </w:rPr>
        <w:t>: Journal of the Transportation Research Board</w:t>
      </w:r>
      <w:r w:rsidRPr="00F96146">
        <w:rPr>
          <w:i/>
          <w:iCs/>
          <w:color w:val="000000" w:themeColor="text1"/>
          <w:shd w:val="clear" w:color="auto" w:fill="FFFFFF"/>
        </w:rPr>
        <w:t>, Vol. 2294(1)</w:t>
      </w:r>
      <w:r w:rsidRPr="00F96146">
        <w:rPr>
          <w:color w:val="000000" w:themeColor="text1"/>
          <w:shd w:val="clear" w:color="auto" w:fill="FFFFFF"/>
        </w:rPr>
        <w:t xml:space="preserve">, </w:t>
      </w:r>
      <w:r w:rsidR="003349C1" w:rsidRPr="00F96146">
        <w:rPr>
          <w:color w:val="000000" w:themeColor="text1"/>
          <w:shd w:val="clear" w:color="auto" w:fill="FFFFFF"/>
        </w:rPr>
        <w:t xml:space="preserve">pp. </w:t>
      </w:r>
      <w:r w:rsidRPr="00F96146">
        <w:rPr>
          <w:color w:val="000000" w:themeColor="text1"/>
          <w:shd w:val="clear" w:color="auto" w:fill="FFFFFF"/>
        </w:rPr>
        <w:t>98-105.</w:t>
      </w:r>
    </w:p>
    <w:p w14:paraId="703D2ABE" w14:textId="77777777" w:rsidR="009B2FB9" w:rsidRPr="00F96146" w:rsidRDefault="009B2FB9" w:rsidP="00DA0126">
      <w:pPr>
        <w:pStyle w:val="ListParagraph"/>
        <w:numPr>
          <w:ilvl w:val="0"/>
          <w:numId w:val="18"/>
        </w:numPr>
        <w:spacing w:after="120" w:line="360" w:lineRule="auto"/>
        <w:ind w:left="0" w:hanging="720"/>
        <w:rPr>
          <w:color w:val="000000"/>
        </w:rPr>
      </w:pPr>
      <w:r w:rsidRPr="00F96146">
        <w:rPr>
          <w:color w:val="000000"/>
        </w:rPr>
        <w:t>Zhao</w:t>
      </w:r>
      <w:r w:rsidRPr="00F96146">
        <w:rPr>
          <w:color w:val="000000"/>
          <w:shd w:val="clear" w:color="auto" w:fill="FFFFFF"/>
        </w:rPr>
        <w:t xml:space="preserve">, S., </w:t>
      </w:r>
      <w:r w:rsidRPr="00F96146">
        <w:rPr>
          <w:color w:val="000000"/>
        </w:rPr>
        <w:t xml:space="preserve">Huang, B., Xiang, S. </w:t>
      </w:r>
      <w:r w:rsidRPr="00F96146">
        <w:rPr>
          <w:color w:val="000000"/>
          <w:shd w:val="clear" w:color="auto" w:fill="FFFFFF"/>
        </w:rPr>
        <w:t xml:space="preserve">and </w:t>
      </w:r>
      <w:r w:rsidRPr="00F96146">
        <w:rPr>
          <w:color w:val="000000"/>
        </w:rPr>
        <w:t>Woods</w:t>
      </w:r>
      <w:r w:rsidRPr="00F96146">
        <w:rPr>
          <w:color w:val="000000"/>
          <w:shd w:val="clear" w:color="auto" w:fill="FFFFFF"/>
        </w:rPr>
        <w:t>, M. (2013). “</w:t>
      </w:r>
      <w:r w:rsidRPr="00F96146">
        <w:rPr>
          <w:bCs/>
          <w:color w:val="000000"/>
          <w:shd w:val="clear" w:color="auto" w:fill="FFFFFF"/>
        </w:rPr>
        <w:t>Comparative Evaluation of Warm Mix Asphalt Containing High Percentages of Reclaimed Asphalt Pavement</w:t>
      </w:r>
      <w:r w:rsidRPr="00F96146">
        <w:rPr>
          <w:color w:val="000000"/>
          <w:shd w:val="clear" w:color="auto" w:fill="FFFFFF"/>
        </w:rPr>
        <w:t>.” </w:t>
      </w:r>
      <w:r w:rsidRPr="00F96146">
        <w:rPr>
          <w:i/>
          <w:iCs/>
          <w:color w:val="000000"/>
          <w:shd w:val="clear" w:color="auto" w:fill="FFFFFF"/>
        </w:rPr>
        <w:t xml:space="preserve">Construction and Building Materials, Vol. 44, </w:t>
      </w:r>
      <w:r w:rsidRPr="00F96146">
        <w:rPr>
          <w:color w:val="000000"/>
          <w:shd w:val="clear" w:color="auto" w:fill="FFFFFF"/>
        </w:rPr>
        <w:t>pp. 92–100.</w:t>
      </w:r>
      <w:r w:rsidRPr="00F96146">
        <w:rPr>
          <w:iCs/>
          <w:color w:val="000000"/>
          <w:shd w:val="clear" w:color="auto" w:fill="FFFFFF"/>
        </w:rPr>
        <w:t xml:space="preserve">  </w:t>
      </w:r>
    </w:p>
    <w:p w14:paraId="307CB6E7" w14:textId="66DE7EBC" w:rsidR="00AA0B13" w:rsidRPr="00F96146" w:rsidRDefault="00AA0B13" w:rsidP="00A557D2">
      <w:pPr>
        <w:pStyle w:val="Heading1"/>
        <w:rPr>
          <w:rFonts w:ascii="Times New Roman" w:hAnsi="Times New Roman"/>
        </w:rPr>
      </w:pPr>
      <w:r w:rsidRPr="00F96146">
        <w:rPr>
          <w:rFonts w:ascii="Times New Roman" w:hAnsi="Times New Roman"/>
        </w:rPr>
        <w:br w:type="page"/>
      </w:r>
      <w:bookmarkStart w:id="241" w:name="_Toc310579475"/>
      <w:bookmarkStart w:id="242" w:name="_Toc13570841"/>
      <w:r w:rsidRPr="00F96146">
        <w:rPr>
          <w:rFonts w:ascii="Times New Roman" w:hAnsi="Times New Roman"/>
        </w:rPr>
        <w:lastRenderedPageBreak/>
        <w:t>Appendix A: A</w:t>
      </w:r>
      <w:r w:rsidR="00A77EA4" w:rsidRPr="00F96146">
        <w:rPr>
          <w:rFonts w:ascii="Times New Roman" w:hAnsi="Times New Roman"/>
        </w:rPr>
        <w:t>bbreviation</w:t>
      </w:r>
      <w:bookmarkEnd w:id="241"/>
      <w:bookmarkEnd w:id="2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6788"/>
      </w:tblGrid>
      <w:tr w:rsidR="00A77EA4" w:rsidRPr="00F96146" w14:paraId="5DCA631F" w14:textId="77777777" w:rsidTr="000D5B5B">
        <w:tc>
          <w:tcPr>
            <w:tcW w:w="1728" w:type="dxa"/>
          </w:tcPr>
          <w:p w14:paraId="1BC1D34D" w14:textId="77777777" w:rsidR="00A77EA4" w:rsidRPr="00F96146" w:rsidRDefault="00A77EA4" w:rsidP="00051083">
            <w:pPr>
              <w:spacing w:line="300" w:lineRule="auto"/>
            </w:pPr>
            <w:r w:rsidRPr="00F96146">
              <w:t>AASHTO</w:t>
            </w:r>
          </w:p>
        </w:tc>
        <w:tc>
          <w:tcPr>
            <w:tcW w:w="6984" w:type="dxa"/>
          </w:tcPr>
          <w:p w14:paraId="75D3EA24" w14:textId="77777777" w:rsidR="00A77EA4" w:rsidRPr="00F96146" w:rsidRDefault="00A77EA4" w:rsidP="00051083">
            <w:pPr>
              <w:spacing w:line="300" w:lineRule="auto"/>
            </w:pPr>
            <w:r w:rsidRPr="00F96146">
              <w:t>American Association of State Highway and Transportation Officials</w:t>
            </w:r>
          </w:p>
        </w:tc>
      </w:tr>
      <w:tr w:rsidR="00DA1379" w:rsidRPr="00F96146" w14:paraId="264CF783" w14:textId="77777777" w:rsidTr="000D5B5B">
        <w:tc>
          <w:tcPr>
            <w:tcW w:w="1728" w:type="dxa"/>
          </w:tcPr>
          <w:p w14:paraId="200E1EEE" w14:textId="2B46BAC0" w:rsidR="00DA1379" w:rsidRPr="00F96146" w:rsidRDefault="00DA1379" w:rsidP="00051083">
            <w:pPr>
              <w:spacing w:line="300" w:lineRule="auto"/>
            </w:pPr>
            <w:r w:rsidRPr="00F96146">
              <w:t>AMPT</w:t>
            </w:r>
          </w:p>
        </w:tc>
        <w:tc>
          <w:tcPr>
            <w:tcW w:w="6984" w:type="dxa"/>
          </w:tcPr>
          <w:p w14:paraId="58C55B50" w14:textId="537710FF" w:rsidR="00DA1379" w:rsidRPr="00F96146" w:rsidRDefault="00DA1379" w:rsidP="00051083">
            <w:pPr>
              <w:spacing w:line="300" w:lineRule="auto"/>
            </w:pPr>
            <w:r w:rsidRPr="00F96146">
              <w:t xml:space="preserve">Asphalt Mixture Performance Tester </w:t>
            </w:r>
          </w:p>
        </w:tc>
      </w:tr>
      <w:tr w:rsidR="00A77EA4" w:rsidRPr="00F96146" w14:paraId="0C4151B4" w14:textId="77777777" w:rsidTr="000D5B5B">
        <w:tc>
          <w:tcPr>
            <w:tcW w:w="1728" w:type="dxa"/>
          </w:tcPr>
          <w:p w14:paraId="38497E0B" w14:textId="77777777" w:rsidR="00A77EA4" w:rsidRPr="00F96146" w:rsidRDefault="00A77EA4" w:rsidP="00051083">
            <w:pPr>
              <w:spacing w:line="300" w:lineRule="auto"/>
            </w:pPr>
            <w:r w:rsidRPr="00F96146">
              <w:t>ASTM</w:t>
            </w:r>
          </w:p>
        </w:tc>
        <w:tc>
          <w:tcPr>
            <w:tcW w:w="6984" w:type="dxa"/>
          </w:tcPr>
          <w:p w14:paraId="76754768" w14:textId="77777777" w:rsidR="00A77EA4" w:rsidRPr="00F96146" w:rsidRDefault="00A77EA4" w:rsidP="00051083">
            <w:pPr>
              <w:spacing w:line="300" w:lineRule="auto"/>
            </w:pPr>
            <w:r w:rsidRPr="00F96146">
              <w:t>American Society for Testing and Materials</w:t>
            </w:r>
          </w:p>
        </w:tc>
      </w:tr>
      <w:tr w:rsidR="00BD5698" w:rsidRPr="00F96146" w14:paraId="43AF11BD" w14:textId="77777777" w:rsidTr="000D5B5B">
        <w:tc>
          <w:tcPr>
            <w:tcW w:w="1728" w:type="dxa"/>
          </w:tcPr>
          <w:p w14:paraId="64C4E75C" w14:textId="7B937F96" w:rsidR="00BD5698" w:rsidRPr="00F96146" w:rsidRDefault="00BD5698" w:rsidP="00051083">
            <w:pPr>
              <w:spacing w:line="300" w:lineRule="auto"/>
            </w:pPr>
            <w:r w:rsidRPr="00F96146">
              <w:rPr>
                <w:color w:val="000000"/>
              </w:rPr>
              <w:t>APA</w:t>
            </w:r>
          </w:p>
        </w:tc>
        <w:tc>
          <w:tcPr>
            <w:tcW w:w="6984" w:type="dxa"/>
          </w:tcPr>
          <w:p w14:paraId="70ECB37F" w14:textId="673311BC" w:rsidR="00BD5698" w:rsidRPr="00F96146" w:rsidRDefault="00BD5698" w:rsidP="00051083">
            <w:pPr>
              <w:spacing w:line="300" w:lineRule="auto"/>
            </w:pPr>
            <w:r w:rsidRPr="00F96146">
              <w:rPr>
                <w:color w:val="000000"/>
              </w:rPr>
              <w:t xml:space="preserve">Asphalt Pavement Analyzer </w:t>
            </w:r>
          </w:p>
        </w:tc>
      </w:tr>
      <w:tr w:rsidR="003C2BAF" w:rsidRPr="00F96146" w14:paraId="2704235B" w14:textId="77777777" w:rsidTr="000D5B5B">
        <w:tc>
          <w:tcPr>
            <w:tcW w:w="1728" w:type="dxa"/>
          </w:tcPr>
          <w:p w14:paraId="276F4B0B" w14:textId="2A398AAF" w:rsidR="003C2BAF" w:rsidRPr="00F96146" w:rsidRDefault="003C2BAF" w:rsidP="00051083">
            <w:pPr>
              <w:spacing w:line="300" w:lineRule="auto"/>
            </w:pPr>
            <w:r w:rsidRPr="00F96146">
              <w:t>AV</w:t>
            </w:r>
          </w:p>
        </w:tc>
        <w:tc>
          <w:tcPr>
            <w:tcW w:w="6984" w:type="dxa"/>
          </w:tcPr>
          <w:p w14:paraId="739E9D44" w14:textId="00F7BF67" w:rsidR="003C2BAF" w:rsidRPr="00F96146" w:rsidRDefault="003C2BAF" w:rsidP="00051083">
            <w:pPr>
              <w:spacing w:line="300" w:lineRule="auto"/>
            </w:pPr>
            <w:r w:rsidRPr="00F96146">
              <w:t>Air Voids</w:t>
            </w:r>
          </w:p>
        </w:tc>
      </w:tr>
      <w:tr w:rsidR="00C74F84" w:rsidRPr="00F96146" w14:paraId="66CF9CEB" w14:textId="77777777" w:rsidTr="000D5B5B">
        <w:tc>
          <w:tcPr>
            <w:tcW w:w="1728" w:type="dxa"/>
          </w:tcPr>
          <w:p w14:paraId="3D66BAA7" w14:textId="37782988" w:rsidR="00C74F84" w:rsidRPr="00F96146" w:rsidRDefault="00C74F84" w:rsidP="00051083">
            <w:pPr>
              <w:spacing w:line="300" w:lineRule="auto"/>
            </w:pPr>
            <w:r w:rsidRPr="00F96146">
              <w:t>COV</w:t>
            </w:r>
          </w:p>
        </w:tc>
        <w:tc>
          <w:tcPr>
            <w:tcW w:w="6984" w:type="dxa"/>
          </w:tcPr>
          <w:p w14:paraId="29135C7B" w14:textId="17DE18AE" w:rsidR="00C74F84" w:rsidRPr="00F96146" w:rsidRDefault="00C74F84" w:rsidP="00051083">
            <w:pPr>
              <w:spacing w:line="300" w:lineRule="auto"/>
            </w:pPr>
            <w:r w:rsidRPr="00F96146">
              <w:rPr>
                <w:color w:val="000000" w:themeColor="text1"/>
              </w:rPr>
              <w:t xml:space="preserve">Coefficient of Variation </w:t>
            </w:r>
          </w:p>
        </w:tc>
      </w:tr>
      <w:tr w:rsidR="00A77EA4" w:rsidRPr="00F96146" w14:paraId="3463810D" w14:textId="77777777" w:rsidTr="000D5B5B">
        <w:tc>
          <w:tcPr>
            <w:tcW w:w="1728" w:type="dxa"/>
          </w:tcPr>
          <w:p w14:paraId="40E80FAD" w14:textId="77777777" w:rsidR="00A77EA4" w:rsidRPr="00F96146" w:rsidRDefault="00A77EA4" w:rsidP="00051083">
            <w:pPr>
              <w:spacing w:line="300" w:lineRule="auto"/>
            </w:pPr>
            <w:r w:rsidRPr="00F96146">
              <w:t>DM</w:t>
            </w:r>
          </w:p>
        </w:tc>
        <w:tc>
          <w:tcPr>
            <w:tcW w:w="6984" w:type="dxa"/>
          </w:tcPr>
          <w:p w14:paraId="21AE3CE9" w14:textId="77777777" w:rsidR="00A77EA4" w:rsidRPr="00F96146" w:rsidRDefault="00A77EA4" w:rsidP="00051083">
            <w:pPr>
              <w:spacing w:line="300" w:lineRule="auto"/>
            </w:pPr>
            <w:r w:rsidRPr="00F96146">
              <w:t>Dynamic Modulus</w:t>
            </w:r>
          </w:p>
        </w:tc>
      </w:tr>
      <w:tr w:rsidR="00A77EA4" w:rsidRPr="00F96146" w14:paraId="63CB6440" w14:textId="77777777" w:rsidTr="000D5B5B">
        <w:tc>
          <w:tcPr>
            <w:tcW w:w="1728" w:type="dxa"/>
          </w:tcPr>
          <w:p w14:paraId="685A915C" w14:textId="77777777" w:rsidR="00A77EA4" w:rsidRPr="00F96146" w:rsidRDefault="00A77EA4" w:rsidP="00051083">
            <w:pPr>
              <w:spacing w:line="300" w:lineRule="auto"/>
            </w:pPr>
            <w:r w:rsidRPr="00F96146">
              <w:t>DOT</w:t>
            </w:r>
          </w:p>
        </w:tc>
        <w:tc>
          <w:tcPr>
            <w:tcW w:w="6984" w:type="dxa"/>
          </w:tcPr>
          <w:p w14:paraId="758754C1" w14:textId="77777777" w:rsidR="00A77EA4" w:rsidRPr="00F96146" w:rsidRDefault="00A77EA4" w:rsidP="00051083">
            <w:pPr>
              <w:spacing w:line="300" w:lineRule="auto"/>
            </w:pPr>
            <w:r w:rsidRPr="00F96146">
              <w:t>Department of Transportation</w:t>
            </w:r>
          </w:p>
        </w:tc>
      </w:tr>
      <w:tr w:rsidR="000214BC" w:rsidRPr="00F96146" w14:paraId="748554AA" w14:textId="77777777" w:rsidTr="000D5B5B">
        <w:tc>
          <w:tcPr>
            <w:tcW w:w="1728" w:type="dxa"/>
          </w:tcPr>
          <w:p w14:paraId="11862DA7" w14:textId="5CE4DCB2" w:rsidR="000214BC" w:rsidRPr="00F96146" w:rsidRDefault="000214BC" w:rsidP="00051083">
            <w:pPr>
              <w:spacing w:line="300" w:lineRule="auto"/>
            </w:pPr>
            <w:r w:rsidRPr="00F96146">
              <w:rPr>
                <w:color w:val="000000" w:themeColor="text1"/>
              </w:rPr>
              <w:t>ESAL</w:t>
            </w:r>
          </w:p>
        </w:tc>
        <w:tc>
          <w:tcPr>
            <w:tcW w:w="6984" w:type="dxa"/>
          </w:tcPr>
          <w:p w14:paraId="6392098D" w14:textId="171E8BCE" w:rsidR="000214BC" w:rsidRPr="00F96146" w:rsidRDefault="000214BC" w:rsidP="00051083">
            <w:pPr>
              <w:spacing w:line="300" w:lineRule="auto"/>
            </w:pPr>
            <w:r w:rsidRPr="00F96146">
              <w:rPr>
                <w:color w:val="000000" w:themeColor="text1"/>
              </w:rPr>
              <w:t xml:space="preserve">Equivalent Single Axle Load </w:t>
            </w:r>
          </w:p>
        </w:tc>
      </w:tr>
      <w:tr w:rsidR="00A77EA4" w:rsidRPr="00F96146" w14:paraId="61371851" w14:textId="77777777" w:rsidTr="000D5B5B">
        <w:tc>
          <w:tcPr>
            <w:tcW w:w="1728" w:type="dxa"/>
          </w:tcPr>
          <w:p w14:paraId="0CD1DA13" w14:textId="77777777" w:rsidR="00A77EA4" w:rsidRPr="00F96146" w:rsidRDefault="00A77EA4" w:rsidP="00051083">
            <w:pPr>
              <w:spacing w:line="300" w:lineRule="auto"/>
            </w:pPr>
            <w:r w:rsidRPr="00F96146">
              <w:t>FN</w:t>
            </w:r>
          </w:p>
        </w:tc>
        <w:tc>
          <w:tcPr>
            <w:tcW w:w="6984" w:type="dxa"/>
          </w:tcPr>
          <w:p w14:paraId="69A7B0D0" w14:textId="77777777" w:rsidR="00A77EA4" w:rsidRPr="00F96146" w:rsidRDefault="00A77EA4" w:rsidP="00051083">
            <w:pPr>
              <w:spacing w:line="300" w:lineRule="auto"/>
            </w:pPr>
            <w:r w:rsidRPr="00F96146">
              <w:t>Flow Number</w:t>
            </w:r>
          </w:p>
        </w:tc>
      </w:tr>
      <w:tr w:rsidR="00A77EA4" w:rsidRPr="00F96146" w14:paraId="44C77D1A" w14:textId="77777777" w:rsidTr="000D5B5B">
        <w:tc>
          <w:tcPr>
            <w:tcW w:w="1728" w:type="dxa"/>
          </w:tcPr>
          <w:p w14:paraId="19ACC5D4" w14:textId="77777777" w:rsidR="00A77EA4" w:rsidRPr="00F96146" w:rsidRDefault="00A77EA4" w:rsidP="00051083">
            <w:pPr>
              <w:spacing w:line="300" w:lineRule="auto"/>
            </w:pPr>
            <w:r w:rsidRPr="00F96146">
              <w:t xml:space="preserve">HMA </w:t>
            </w:r>
          </w:p>
        </w:tc>
        <w:tc>
          <w:tcPr>
            <w:tcW w:w="6984" w:type="dxa"/>
          </w:tcPr>
          <w:p w14:paraId="142E06CC" w14:textId="77777777" w:rsidR="00A77EA4" w:rsidRPr="00F96146" w:rsidRDefault="00A77EA4" w:rsidP="00051083">
            <w:pPr>
              <w:spacing w:line="300" w:lineRule="auto"/>
            </w:pPr>
            <w:r w:rsidRPr="00F96146">
              <w:t>Hot Mix Asphalt</w:t>
            </w:r>
          </w:p>
        </w:tc>
      </w:tr>
      <w:tr w:rsidR="00A77EA4" w:rsidRPr="00F96146" w14:paraId="6FDD7747" w14:textId="77777777" w:rsidTr="000D5B5B">
        <w:tc>
          <w:tcPr>
            <w:tcW w:w="1728" w:type="dxa"/>
          </w:tcPr>
          <w:p w14:paraId="341722BE" w14:textId="77777777" w:rsidR="00A77EA4" w:rsidRPr="00F96146" w:rsidRDefault="00A77EA4" w:rsidP="00051083">
            <w:pPr>
              <w:spacing w:line="300" w:lineRule="auto"/>
            </w:pPr>
            <w:r w:rsidRPr="00F96146">
              <w:t>HWT</w:t>
            </w:r>
          </w:p>
        </w:tc>
        <w:tc>
          <w:tcPr>
            <w:tcW w:w="6984" w:type="dxa"/>
          </w:tcPr>
          <w:p w14:paraId="769C93C2" w14:textId="77777777" w:rsidR="00A77EA4" w:rsidRPr="00F96146" w:rsidRDefault="00A77EA4" w:rsidP="00051083">
            <w:pPr>
              <w:spacing w:line="300" w:lineRule="auto"/>
            </w:pPr>
            <w:r w:rsidRPr="00F96146">
              <w:t xml:space="preserve">Hamburg Wheel Tracking </w:t>
            </w:r>
          </w:p>
        </w:tc>
      </w:tr>
      <w:tr w:rsidR="00B2768A" w:rsidRPr="00F96146" w14:paraId="12011FDF" w14:textId="77777777" w:rsidTr="000D5B5B">
        <w:tc>
          <w:tcPr>
            <w:tcW w:w="1728" w:type="dxa"/>
          </w:tcPr>
          <w:p w14:paraId="0D0A439A" w14:textId="11AEFE0D" w:rsidR="00B2768A" w:rsidRPr="00F96146" w:rsidRDefault="00B2768A" w:rsidP="00051083">
            <w:pPr>
              <w:spacing w:line="300" w:lineRule="auto"/>
            </w:pPr>
            <w:r w:rsidRPr="00F96146">
              <w:t>ITS</w:t>
            </w:r>
          </w:p>
        </w:tc>
        <w:tc>
          <w:tcPr>
            <w:tcW w:w="6984" w:type="dxa"/>
          </w:tcPr>
          <w:p w14:paraId="5DD00FF5" w14:textId="1C036B23" w:rsidR="00B2768A" w:rsidRPr="00F96146" w:rsidRDefault="00B2768A" w:rsidP="00051083">
            <w:pPr>
              <w:spacing w:line="300" w:lineRule="auto"/>
            </w:pPr>
            <w:r w:rsidRPr="00F96146">
              <w:rPr>
                <w:lang w:val="en-CA"/>
              </w:rPr>
              <w:t xml:space="preserve">Indirect Tensile Strength </w:t>
            </w:r>
          </w:p>
        </w:tc>
      </w:tr>
      <w:tr w:rsidR="00A77EA4" w:rsidRPr="00F96146" w14:paraId="03B9CF47" w14:textId="77777777" w:rsidTr="000D5B5B">
        <w:tc>
          <w:tcPr>
            <w:tcW w:w="1728" w:type="dxa"/>
          </w:tcPr>
          <w:p w14:paraId="1E35DE19" w14:textId="77777777" w:rsidR="00A77EA4" w:rsidRPr="00F96146" w:rsidRDefault="00A77EA4" w:rsidP="00051083">
            <w:pPr>
              <w:spacing w:line="300" w:lineRule="auto"/>
            </w:pPr>
            <w:r w:rsidRPr="00F96146">
              <w:t>JMF</w:t>
            </w:r>
          </w:p>
        </w:tc>
        <w:tc>
          <w:tcPr>
            <w:tcW w:w="6984" w:type="dxa"/>
          </w:tcPr>
          <w:p w14:paraId="13962FF0" w14:textId="77777777" w:rsidR="00A77EA4" w:rsidRPr="00F96146" w:rsidRDefault="00A77EA4" w:rsidP="00051083">
            <w:pPr>
              <w:spacing w:line="300" w:lineRule="auto"/>
            </w:pPr>
            <w:r w:rsidRPr="00F96146">
              <w:t xml:space="preserve">Job Mix Formula </w:t>
            </w:r>
          </w:p>
        </w:tc>
      </w:tr>
      <w:tr w:rsidR="00A30350" w:rsidRPr="00F96146" w14:paraId="3D40195D" w14:textId="77777777" w:rsidTr="000D5B5B">
        <w:tc>
          <w:tcPr>
            <w:tcW w:w="1728" w:type="dxa"/>
          </w:tcPr>
          <w:p w14:paraId="27FC58B5" w14:textId="721B593D" w:rsidR="00A30350" w:rsidRPr="00F96146" w:rsidRDefault="00A30350" w:rsidP="00051083">
            <w:pPr>
              <w:spacing w:line="300" w:lineRule="auto"/>
            </w:pPr>
            <w:r w:rsidRPr="00F96146">
              <w:rPr>
                <w:color w:val="000000"/>
              </w:rPr>
              <w:t>LWT</w:t>
            </w:r>
          </w:p>
        </w:tc>
        <w:tc>
          <w:tcPr>
            <w:tcW w:w="6984" w:type="dxa"/>
          </w:tcPr>
          <w:p w14:paraId="16E3D3C6" w14:textId="32223A09" w:rsidR="00A30350" w:rsidRPr="00F96146" w:rsidRDefault="00A30350" w:rsidP="00051083">
            <w:pPr>
              <w:spacing w:line="300" w:lineRule="auto"/>
            </w:pPr>
            <w:r w:rsidRPr="00F96146">
              <w:rPr>
                <w:color w:val="000000"/>
              </w:rPr>
              <w:t xml:space="preserve">Loaded Wheel Testers </w:t>
            </w:r>
          </w:p>
        </w:tc>
      </w:tr>
      <w:tr w:rsidR="006D3569" w:rsidRPr="00F96146" w14:paraId="6350B516" w14:textId="77777777" w:rsidTr="000D5B5B">
        <w:tc>
          <w:tcPr>
            <w:tcW w:w="1728" w:type="dxa"/>
          </w:tcPr>
          <w:p w14:paraId="0A66DB5C" w14:textId="527583EF" w:rsidR="006D3569" w:rsidRPr="00F96146" w:rsidRDefault="006D3569" w:rsidP="00051083">
            <w:pPr>
              <w:spacing w:line="300" w:lineRule="auto"/>
            </w:pPr>
            <w:r w:rsidRPr="00F96146">
              <w:t>M-EPDG</w:t>
            </w:r>
          </w:p>
        </w:tc>
        <w:tc>
          <w:tcPr>
            <w:tcW w:w="6984" w:type="dxa"/>
          </w:tcPr>
          <w:p w14:paraId="26FA16FD" w14:textId="6B088F29" w:rsidR="006D3569" w:rsidRPr="00F96146" w:rsidRDefault="006D3569" w:rsidP="00051083">
            <w:pPr>
              <w:spacing w:line="300" w:lineRule="auto"/>
            </w:pPr>
            <w:r w:rsidRPr="00F96146">
              <w:t xml:space="preserve">Mechanistic-Empirical Pavement Design Guide </w:t>
            </w:r>
          </w:p>
        </w:tc>
      </w:tr>
      <w:tr w:rsidR="00A1097C" w:rsidRPr="00F96146" w14:paraId="23B66512" w14:textId="77777777" w:rsidTr="000D5B5B">
        <w:tc>
          <w:tcPr>
            <w:tcW w:w="1728" w:type="dxa"/>
          </w:tcPr>
          <w:p w14:paraId="554C4223" w14:textId="3ACDB5F3" w:rsidR="00A1097C" w:rsidRPr="00F96146" w:rsidRDefault="00A1097C" w:rsidP="00051083">
            <w:pPr>
              <w:spacing w:line="300" w:lineRule="auto"/>
            </w:pPr>
            <w:r w:rsidRPr="00F96146">
              <w:t>ML</w:t>
            </w:r>
          </w:p>
        </w:tc>
        <w:tc>
          <w:tcPr>
            <w:tcW w:w="6984" w:type="dxa"/>
          </w:tcPr>
          <w:p w14:paraId="69921181" w14:textId="540A855B" w:rsidR="00A1097C" w:rsidRPr="00F96146" w:rsidRDefault="00A1097C" w:rsidP="00051083">
            <w:pPr>
              <w:spacing w:line="300" w:lineRule="auto"/>
            </w:pPr>
            <w:r w:rsidRPr="00F96146">
              <w:t xml:space="preserve">Mass Losses </w:t>
            </w:r>
          </w:p>
        </w:tc>
      </w:tr>
      <w:tr w:rsidR="0034784C" w:rsidRPr="00F96146" w14:paraId="7C9534E0" w14:textId="77777777" w:rsidTr="000D5B5B">
        <w:tc>
          <w:tcPr>
            <w:tcW w:w="1728" w:type="dxa"/>
          </w:tcPr>
          <w:p w14:paraId="757DFB05" w14:textId="389FF684" w:rsidR="0034784C" w:rsidRPr="00F96146" w:rsidRDefault="0034784C" w:rsidP="00051083">
            <w:pPr>
              <w:spacing w:line="300" w:lineRule="auto"/>
            </w:pPr>
            <w:r w:rsidRPr="00F96146">
              <w:rPr>
                <w:color w:val="000000"/>
                <w:shd w:val="clear" w:color="auto" w:fill="FFFFFF"/>
              </w:rPr>
              <w:t>MMFE</w:t>
            </w:r>
          </w:p>
        </w:tc>
        <w:tc>
          <w:tcPr>
            <w:tcW w:w="6984" w:type="dxa"/>
          </w:tcPr>
          <w:p w14:paraId="7D13D311" w14:textId="0892EC5F" w:rsidR="0034784C" w:rsidRPr="00F96146" w:rsidRDefault="0034784C" w:rsidP="00051083">
            <w:pPr>
              <w:spacing w:line="300" w:lineRule="auto"/>
            </w:pPr>
            <w:r w:rsidRPr="00F96146">
              <w:rPr>
                <w:color w:val="000000"/>
                <w:shd w:val="clear" w:color="auto" w:fill="FFFFFF"/>
              </w:rPr>
              <w:t xml:space="preserve">Micro Mechanical Finite Element </w:t>
            </w:r>
          </w:p>
        </w:tc>
      </w:tr>
      <w:tr w:rsidR="00CA1904" w:rsidRPr="00F96146" w14:paraId="285C5C47" w14:textId="77777777" w:rsidTr="000D5B5B">
        <w:tc>
          <w:tcPr>
            <w:tcW w:w="1728" w:type="dxa"/>
          </w:tcPr>
          <w:p w14:paraId="15126595" w14:textId="7A1C4A31" w:rsidR="00CA1904" w:rsidRPr="00F96146" w:rsidRDefault="00CA1904" w:rsidP="00051083">
            <w:pPr>
              <w:spacing w:line="300" w:lineRule="auto"/>
            </w:pPr>
            <w:r w:rsidRPr="00F96146">
              <w:t>NCAT</w:t>
            </w:r>
          </w:p>
        </w:tc>
        <w:tc>
          <w:tcPr>
            <w:tcW w:w="6984" w:type="dxa"/>
          </w:tcPr>
          <w:p w14:paraId="7DCFCF9B" w14:textId="3439126A" w:rsidR="00CA1904" w:rsidRPr="00F96146" w:rsidRDefault="00CA1904" w:rsidP="00051083">
            <w:pPr>
              <w:spacing w:line="300" w:lineRule="auto"/>
            </w:pPr>
            <w:r w:rsidRPr="00F96146">
              <w:t xml:space="preserve">National Center for Asphalt Technology </w:t>
            </w:r>
          </w:p>
        </w:tc>
      </w:tr>
      <w:tr w:rsidR="00807DFA" w:rsidRPr="00F96146" w14:paraId="59BE52D0" w14:textId="77777777" w:rsidTr="000D5B5B">
        <w:tc>
          <w:tcPr>
            <w:tcW w:w="1728" w:type="dxa"/>
          </w:tcPr>
          <w:p w14:paraId="711DBC41" w14:textId="7A2F84A9" w:rsidR="00807DFA" w:rsidRPr="00F96146" w:rsidRDefault="00740FC9" w:rsidP="00051083">
            <w:pPr>
              <w:spacing w:line="300" w:lineRule="auto"/>
            </w:pPr>
            <w:r w:rsidRPr="00F96146">
              <w:t>NMAS</w:t>
            </w:r>
          </w:p>
        </w:tc>
        <w:tc>
          <w:tcPr>
            <w:tcW w:w="6984" w:type="dxa"/>
          </w:tcPr>
          <w:p w14:paraId="1CCC03E6" w14:textId="757BE19B" w:rsidR="00807DFA" w:rsidRPr="00F96146" w:rsidRDefault="00807DFA" w:rsidP="00051083">
            <w:pPr>
              <w:spacing w:line="300" w:lineRule="auto"/>
            </w:pPr>
            <w:r w:rsidRPr="00F96146">
              <w:t>Nominal Maximum Aggregate Size</w:t>
            </w:r>
          </w:p>
        </w:tc>
      </w:tr>
      <w:tr w:rsidR="00A77EA4" w:rsidRPr="00F96146" w14:paraId="57265F92" w14:textId="77777777" w:rsidTr="000D5B5B">
        <w:tc>
          <w:tcPr>
            <w:tcW w:w="1728" w:type="dxa"/>
          </w:tcPr>
          <w:p w14:paraId="0A51760B" w14:textId="77777777" w:rsidR="00A77EA4" w:rsidRPr="00F96146" w:rsidRDefault="00A77EA4" w:rsidP="00051083">
            <w:pPr>
              <w:spacing w:line="300" w:lineRule="auto"/>
            </w:pPr>
            <w:r w:rsidRPr="00F96146">
              <w:t>ODOT</w:t>
            </w:r>
          </w:p>
        </w:tc>
        <w:tc>
          <w:tcPr>
            <w:tcW w:w="6984" w:type="dxa"/>
          </w:tcPr>
          <w:p w14:paraId="722A2DA7" w14:textId="77777777" w:rsidR="00A77EA4" w:rsidRPr="00F96146" w:rsidRDefault="00A77EA4" w:rsidP="00051083">
            <w:pPr>
              <w:spacing w:line="300" w:lineRule="auto"/>
            </w:pPr>
            <w:r w:rsidRPr="00F96146">
              <w:rPr>
                <w:color w:val="000000"/>
              </w:rPr>
              <w:t>Oklahoma Department of Transportation</w:t>
            </w:r>
          </w:p>
        </w:tc>
      </w:tr>
      <w:tr w:rsidR="00F4227C" w:rsidRPr="00F96146" w14:paraId="0D45C0D2" w14:textId="77777777" w:rsidTr="000D5B5B">
        <w:tc>
          <w:tcPr>
            <w:tcW w:w="1728" w:type="dxa"/>
          </w:tcPr>
          <w:p w14:paraId="30B1FECB" w14:textId="356035C1" w:rsidR="00F4227C" w:rsidRPr="00F96146" w:rsidRDefault="00F4227C" w:rsidP="00051083">
            <w:pPr>
              <w:spacing w:line="300" w:lineRule="auto"/>
            </w:pPr>
            <w:r w:rsidRPr="00F96146">
              <w:t>PG</w:t>
            </w:r>
          </w:p>
        </w:tc>
        <w:tc>
          <w:tcPr>
            <w:tcW w:w="6984" w:type="dxa"/>
          </w:tcPr>
          <w:p w14:paraId="37889195" w14:textId="742D8405" w:rsidR="00F4227C" w:rsidRPr="00F96146" w:rsidRDefault="00F4227C" w:rsidP="00051083">
            <w:pPr>
              <w:spacing w:line="300" w:lineRule="auto"/>
              <w:rPr>
                <w:color w:val="000000"/>
              </w:rPr>
            </w:pPr>
            <w:r w:rsidRPr="00F96146">
              <w:rPr>
                <w:color w:val="000000"/>
              </w:rPr>
              <w:t>Performance Grade</w:t>
            </w:r>
          </w:p>
        </w:tc>
      </w:tr>
      <w:tr w:rsidR="00037DEB" w:rsidRPr="00F96146" w14:paraId="0D0770D4" w14:textId="77777777" w:rsidTr="000D5B5B">
        <w:tc>
          <w:tcPr>
            <w:tcW w:w="1728" w:type="dxa"/>
          </w:tcPr>
          <w:p w14:paraId="31DF98CC" w14:textId="4B246452" w:rsidR="00037DEB" w:rsidRPr="00F96146" w:rsidRDefault="00037DEB" w:rsidP="00051083">
            <w:pPr>
              <w:spacing w:line="300" w:lineRule="auto"/>
            </w:pPr>
            <w:r w:rsidRPr="00F96146">
              <w:rPr>
                <w:color w:val="000000"/>
              </w:rPr>
              <w:t>RLPD</w:t>
            </w:r>
          </w:p>
        </w:tc>
        <w:tc>
          <w:tcPr>
            <w:tcW w:w="6984" w:type="dxa"/>
          </w:tcPr>
          <w:p w14:paraId="69F592A3" w14:textId="2811B174" w:rsidR="00037DEB" w:rsidRPr="00F96146" w:rsidRDefault="00037DEB" w:rsidP="00051083">
            <w:pPr>
              <w:spacing w:line="300" w:lineRule="auto"/>
              <w:rPr>
                <w:color w:val="000000"/>
              </w:rPr>
            </w:pPr>
            <w:r w:rsidRPr="00F96146">
              <w:rPr>
                <w:color w:val="000000"/>
              </w:rPr>
              <w:t xml:space="preserve">Repeated Load Permanent Deformation </w:t>
            </w:r>
          </w:p>
        </w:tc>
      </w:tr>
      <w:tr w:rsidR="001A09A9" w:rsidRPr="00F96146" w14:paraId="76177959" w14:textId="77777777" w:rsidTr="000D5B5B">
        <w:tc>
          <w:tcPr>
            <w:tcW w:w="1728" w:type="dxa"/>
          </w:tcPr>
          <w:p w14:paraId="39311CCC" w14:textId="3692D99E" w:rsidR="001A09A9" w:rsidRPr="00F96146" w:rsidRDefault="001A09A9" w:rsidP="00051083">
            <w:pPr>
              <w:spacing w:line="300" w:lineRule="auto"/>
              <w:rPr>
                <w:color w:val="000000"/>
              </w:rPr>
            </w:pPr>
            <w:r w:rsidRPr="00F96146">
              <w:rPr>
                <w:color w:val="000000"/>
              </w:rPr>
              <w:t>RTFO</w:t>
            </w:r>
          </w:p>
        </w:tc>
        <w:tc>
          <w:tcPr>
            <w:tcW w:w="6984" w:type="dxa"/>
          </w:tcPr>
          <w:p w14:paraId="2C2A8405" w14:textId="45178211" w:rsidR="001A09A9" w:rsidRPr="00F96146" w:rsidRDefault="001A09A9" w:rsidP="00051083">
            <w:pPr>
              <w:spacing w:line="300" w:lineRule="auto"/>
            </w:pPr>
            <w:r w:rsidRPr="00F96146">
              <w:rPr>
                <w:rStyle w:val="fontstyle01"/>
                <w:rFonts w:ascii="Times New Roman" w:hAnsi="Times New Roman"/>
                <w:sz w:val="24"/>
                <w:szCs w:val="24"/>
              </w:rPr>
              <w:t>Rolling Thin Film Oven</w:t>
            </w:r>
          </w:p>
        </w:tc>
      </w:tr>
      <w:tr w:rsidR="0027032F" w:rsidRPr="00F96146" w14:paraId="32F481BF" w14:textId="77777777" w:rsidTr="000D5B5B">
        <w:tc>
          <w:tcPr>
            <w:tcW w:w="1728" w:type="dxa"/>
          </w:tcPr>
          <w:p w14:paraId="2AC5A9EB" w14:textId="2237BE68" w:rsidR="0027032F" w:rsidRPr="00F96146" w:rsidRDefault="0027032F" w:rsidP="00051083">
            <w:pPr>
              <w:spacing w:line="300" w:lineRule="auto"/>
              <w:rPr>
                <w:color w:val="000000"/>
              </w:rPr>
            </w:pPr>
            <w:r w:rsidRPr="00F96146">
              <w:t>SGC</w:t>
            </w:r>
          </w:p>
        </w:tc>
        <w:tc>
          <w:tcPr>
            <w:tcW w:w="6984" w:type="dxa"/>
          </w:tcPr>
          <w:p w14:paraId="7C145457" w14:textId="03DB8BB2" w:rsidR="0027032F" w:rsidRPr="00F96146" w:rsidRDefault="0027032F" w:rsidP="00051083">
            <w:pPr>
              <w:spacing w:line="300" w:lineRule="auto"/>
              <w:rPr>
                <w:rStyle w:val="fontstyle01"/>
                <w:rFonts w:ascii="Times New Roman" w:hAnsi="Times New Roman"/>
                <w:sz w:val="24"/>
                <w:szCs w:val="24"/>
              </w:rPr>
            </w:pPr>
            <w:r w:rsidRPr="00F96146">
              <w:t>Superpave</w:t>
            </w:r>
            <w:r w:rsidRPr="00F96146">
              <w:rPr>
                <w:vertAlign w:val="superscript"/>
              </w:rPr>
              <w:t>®</w:t>
            </w:r>
            <w:r w:rsidRPr="00F96146">
              <w:t xml:space="preserve"> Gyratory Compactor </w:t>
            </w:r>
          </w:p>
        </w:tc>
      </w:tr>
      <w:tr w:rsidR="00E120F3" w:rsidRPr="00F96146" w14:paraId="3E1D4022" w14:textId="77777777" w:rsidTr="000D5B5B">
        <w:tc>
          <w:tcPr>
            <w:tcW w:w="1728" w:type="dxa"/>
          </w:tcPr>
          <w:p w14:paraId="6A5FEA42" w14:textId="0E242B24" w:rsidR="00E120F3" w:rsidRPr="00F96146" w:rsidRDefault="00E120F3" w:rsidP="00051083">
            <w:pPr>
              <w:spacing w:line="300" w:lineRule="auto"/>
            </w:pPr>
            <w:r w:rsidRPr="00F96146">
              <w:rPr>
                <w:color w:val="000000"/>
                <w:shd w:val="clear" w:color="auto" w:fill="FFFFFF"/>
              </w:rPr>
              <w:t>SIP</w:t>
            </w:r>
          </w:p>
        </w:tc>
        <w:tc>
          <w:tcPr>
            <w:tcW w:w="6984" w:type="dxa"/>
          </w:tcPr>
          <w:p w14:paraId="7CAAC38F" w14:textId="41542DD1" w:rsidR="00E120F3" w:rsidRPr="00F96146" w:rsidRDefault="00E120F3" w:rsidP="00051083">
            <w:pPr>
              <w:spacing w:line="300" w:lineRule="auto"/>
              <w:rPr>
                <w:color w:val="000000"/>
              </w:rPr>
            </w:pPr>
            <w:r w:rsidRPr="00F96146">
              <w:rPr>
                <w:color w:val="000000"/>
                <w:shd w:val="clear" w:color="auto" w:fill="FFFFFF"/>
              </w:rPr>
              <w:t xml:space="preserve">Stripping Initiation point </w:t>
            </w:r>
          </w:p>
        </w:tc>
      </w:tr>
      <w:tr w:rsidR="00037DEB" w:rsidRPr="00F96146" w14:paraId="1538FA02" w14:textId="77777777" w:rsidTr="000D5B5B">
        <w:tc>
          <w:tcPr>
            <w:tcW w:w="1728" w:type="dxa"/>
          </w:tcPr>
          <w:p w14:paraId="43879EFF" w14:textId="61112252" w:rsidR="00037DEB" w:rsidRPr="00F96146" w:rsidRDefault="00037DEB" w:rsidP="00051083">
            <w:pPr>
              <w:spacing w:line="300" w:lineRule="auto"/>
              <w:rPr>
                <w:color w:val="000000"/>
                <w:shd w:val="clear" w:color="auto" w:fill="FFFFFF"/>
              </w:rPr>
            </w:pPr>
            <w:r w:rsidRPr="00F96146">
              <w:rPr>
                <w:color w:val="000000"/>
              </w:rPr>
              <w:t>TRLPD</w:t>
            </w:r>
          </w:p>
        </w:tc>
        <w:tc>
          <w:tcPr>
            <w:tcW w:w="6984" w:type="dxa"/>
          </w:tcPr>
          <w:p w14:paraId="44EB62C5" w14:textId="36377F8F" w:rsidR="00037DEB" w:rsidRPr="00F96146" w:rsidRDefault="00037DEB" w:rsidP="00051083">
            <w:pPr>
              <w:spacing w:line="300" w:lineRule="auto"/>
              <w:rPr>
                <w:color w:val="000000"/>
                <w:shd w:val="clear" w:color="auto" w:fill="FFFFFF"/>
              </w:rPr>
            </w:pPr>
            <w:r w:rsidRPr="00F96146">
              <w:rPr>
                <w:color w:val="000000"/>
              </w:rPr>
              <w:t xml:space="preserve">Triaxial Repeated Load Permanent Deformation </w:t>
            </w:r>
          </w:p>
        </w:tc>
      </w:tr>
      <w:tr w:rsidR="00A77EA4" w:rsidRPr="00F96146" w14:paraId="5EB57C2F" w14:textId="77777777" w:rsidTr="000D5B5B">
        <w:tc>
          <w:tcPr>
            <w:tcW w:w="1728" w:type="dxa"/>
          </w:tcPr>
          <w:p w14:paraId="762D4046" w14:textId="77777777" w:rsidR="00A77EA4" w:rsidRPr="00F96146" w:rsidRDefault="00A77EA4" w:rsidP="00051083">
            <w:pPr>
              <w:spacing w:line="300" w:lineRule="auto"/>
            </w:pPr>
            <w:r w:rsidRPr="00F96146">
              <w:t>TSR</w:t>
            </w:r>
          </w:p>
        </w:tc>
        <w:tc>
          <w:tcPr>
            <w:tcW w:w="6984" w:type="dxa"/>
          </w:tcPr>
          <w:p w14:paraId="4107AE46" w14:textId="77777777" w:rsidR="00A77EA4" w:rsidRPr="00F96146" w:rsidRDefault="00A77EA4" w:rsidP="00051083">
            <w:pPr>
              <w:spacing w:line="300" w:lineRule="auto"/>
            </w:pPr>
            <w:r w:rsidRPr="00F96146">
              <w:t>Tensile Strength Ratio</w:t>
            </w:r>
          </w:p>
        </w:tc>
      </w:tr>
      <w:tr w:rsidR="00117695" w:rsidRPr="00F96146" w14:paraId="32B9F230" w14:textId="77777777" w:rsidTr="000D5B5B">
        <w:tc>
          <w:tcPr>
            <w:tcW w:w="1728" w:type="dxa"/>
          </w:tcPr>
          <w:p w14:paraId="00A8F194" w14:textId="6BA3EC11" w:rsidR="00117695" w:rsidRPr="00F96146" w:rsidRDefault="00117695" w:rsidP="00051083">
            <w:pPr>
              <w:spacing w:line="300" w:lineRule="auto"/>
            </w:pPr>
            <w:r w:rsidRPr="00F96146">
              <w:t>VFA</w:t>
            </w:r>
          </w:p>
        </w:tc>
        <w:tc>
          <w:tcPr>
            <w:tcW w:w="6984" w:type="dxa"/>
          </w:tcPr>
          <w:p w14:paraId="6C4874E9" w14:textId="070597F6" w:rsidR="00117695" w:rsidRPr="00F96146" w:rsidRDefault="00117695" w:rsidP="00051083">
            <w:pPr>
              <w:spacing w:line="300" w:lineRule="auto"/>
            </w:pPr>
            <w:r w:rsidRPr="00F96146">
              <w:t xml:space="preserve">Voids Filled with Asphalt </w:t>
            </w:r>
          </w:p>
        </w:tc>
      </w:tr>
      <w:tr w:rsidR="003C2BAF" w:rsidRPr="00F96146" w14:paraId="57B1E48D" w14:textId="77777777" w:rsidTr="000D5B5B">
        <w:tc>
          <w:tcPr>
            <w:tcW w:w="1728" w:type="dxa"/>
          </w:tcPr>
          <w:p w14:paraId="6BBD3055" w14:textId="491B2F69" w:rsidR="003C2BAF" w:rsidRPr="00F96146" w:rsidRDefault="003C2BAF" w:rsidP="00051083">
            <w:pPr>
              <w:spacing w:line="300" w:lineRule="auto"/>
            </w:pPr>
            <w:r w:rsidRPr="00F96146">
              <w:t>VMA</w:t>
            </w:r>
          </w:p>
        </w:tc>
        <w:tc>
          <w:tcPr>
            <w:tcW w:w="6984" w:type="dxa"/>
          </w:tcPr>
          <w:p w14:paraId="53F42164" w14:textId="3962DA66" w:rsidR="003C2BAF" w:rsidRPr="00F96146" w:rsidRDefault="003C2BAF" w:rsidP="00051083">
            <w:pPr>
              <w:spacing w:line="300" w:lineRule="auto"/>
            </w:pPr>
            <w:r w:rsidRPr="00F96146">
              <w:t xml:space="preserve">Voids in the Mineral Aggregate </w:t>
            </w:r>
            <w:r w:rsidR="00917B0B" w:rsidRPr="00F96146">
              <w:t>WSDOT</w:t>
            </w:r>
          </w:p>
        </w:tc>
      </w:tr>
      <w:tr w:rsidR="00A77EA4" w:rsidRPr="00F96146" w14:paraId="41FE77CB" w14:textId="77777777" w:rsidTr="000D5B5B">
        <w:tc>
          <w:tcPr>
            <w:tcW w:w="1728" w:type="dxa"/>
          </w:tcPr>
          <w:p w14:paraId="7369FF39" w14:textId="77777777" w:rsidR="00A77EA4" w:rsidRPr="00F96146" w:rsidRDefault="00A77EA4" w:rsidP="00051083">
            <w:pPr>
              <w:spacing w:line="300" w:lineRule="auto"/>
            </w:pPr>
            <w:r w:rsidRPr="00F96146">
              <w:t>WMA</w:t>
            </w:r>
          </w:p>
        </w:tc>
        <w:tc>
          <w:tcPr>
            <w:tcW w:w="6984" w:type="dxa"/>
          </w:tcPr>
          <w:p w14:paraId="447119FA" w14:textId="77777777" w:rsidR="00A77EA4" w:rsidRPr="00F96146" w:rsidRDefault="00A77EA4" w:rsidP="00051083">
            <w:pPr>
              <w:spacing w:line="300" w:lineRule="auto"/>
            </w:pPr>
            <w:r w:rsidRPr="00F96146">
              <w:t>Warm Mix Asphalt</w:t>
            </w:r>
          </w:p>
        </w:tc>
      </w:tr>
      <w:tr w:rsidR="00A77EA4" w:rsidRPr="00F96146" w14:paraId="340010F9" w14:textId="77777777" w:rsidTr="000D5B5B">
        <w:tc>
          <w:tcPr>
            <w:tcW w:w="1728" w:type="dxa"/>
          </w:tcPr>
          <w:p w14:paraId="5A4676C5" w14:textId="77777777" w:rsidR="00A77EA4" w:rsidRPr="00F96146" w:rsidRDefault="00A77EA4" w:rsidP="00051083">
            <w:pPr>
              <w:spacing w:line="276" w:lineRule="auto"/>
            </w:pPr>
          </w:p>
        </w:tc>
        <w:tc>
          <w:tcPr>
            <w:tcW w:w="6984" w:type="dxa"/>
          </w:tcPr>
          <w:p w14:paraId="5C473D1B" w14:textId="77777777" w:rsidR="00A77EA4" w:rsidRPr="00F96146" w:rsidRDefault="00A77EA4" w:rsidP="00051083">
            <w:pPr>
              <w:spacing w:line="276" w:lineRule="auto"/>
            </w:pPr>
          </w:p>
        </w:tc>
      </w:tr>
      <w:tr w:rsidR="00A77EA4" w:rsidRPr="00F96146" w14:paraId="26AEEB22" w14:textId="77777777" w:rsidTr="000D5B5B">
        <w:tc>
          <w:tcPr>
            <w:tcW w:w="1728" w:type="dxa"/>
          </w:tcPr>
          <w:p w14:paraId="0197E3F9" w14:textId="77777777" w:rsidR="00A77EA4" w:rsidRPr="00F96146" w:rsidRDefault="00A77EA4" w:rsidP="00A77EA4"/>
        </w:tc>
        <w:tc>
          <w:tcPr>
            <w:tcW w:w="6984" w:type="dxa"/>
          </w:tcPr>
          <w:p w14:paraId="3B116DD2" w14:textId="77777777" w:rsidR="00A77EA4" w:rsidRPr="00F96146" w:rsidRDefault="00A77EA4" w:rsidP="00A77EA4"/>
        </w:tc>
      </w:tr>
    </w:tbl>
    <w:p w14:paraId="307CB6E8" w14:textId="00B0DAAD" w:rsidR="00AA0B13" w:rsidRPr="00AA0B13" w:rsidRDefault="00AA0B13" w:rsidP="00A77EA4"/>
    <w:sectPr w:rsidR="00AA0B13" w:rsidRPr="00AA0B13" w:rsidSect="001F53EE">
      <w:headerReference w:type="even" r:id="rId88"/>
      <w:headerReference w:type="default" r:id="rId89"/>
      <w:footerReference w:type="default" r:id="rId90"/>
      <w:headerReference w:type="first" r:id="rId9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345E8" w14:textId="77777777" w:rsidR="00EC6090" w:rsidRDefault="00EC6090" w:rsidP="008E1C26">
      <w:r>
        <w:separator/>
      </w:r>
    </w:p>
    <w:p w14:paraId="659D9DF6" w14:textId="77777777" w:rsidR="00EC6090" w:rsidRDefault="00EC6090"/>
  </w:endnote>
  <w:endnote w:type="continuationSeparator" w:id="0">
    <w:p w14:paraId="27113641" w14:textId="77777777" w:rsidR="00EC6090" w:rsidRDefault="00EC6090" w:rsidP="008E1C26">
      <w:r>
        <w:continuationSeparator/>
      </w:r>
    </w:p>
    <w:p w14:paraId="5A5B20C5" w14:textId="77777777" w:rsidR="00EC6090" w:rsidRDefault="00EC6090"/>
  </w:endnote>
  <w:endnote w:type="continuationNotice" w:id="1">
    <w:p w14:paraId="5F89FF21" w14:textId="77777777" w:rsidR="00EC6090" w:rsidRDefault="00EC6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P4C4E74">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CB6EF" w14:textId="77777777" w:rsidR="0005338F" w:rsidRDefault="0005338F" w:rsidP="008E1C26">
    <w:pPr>
      <w:pStyle w:val="Footer"/>
      <w:jc w:val="center"/>
    </w:pPr>
    <w:r>
      <w:fldChar w:fldCharType="begin"/>
    </w:r>
    <w:r>
      <w:instrText xml:space="preserve"> PAGE   \* MERGEFORMAT </w:instrText>
    </w:r>
    <w:r>
      <w:fldChar w:fldCharType="separate"/>
    </w:r>
    <w:r w:rsidR="005F2A19">
      <w:rPr>
        <w:noProof/>
      </w:rPr>
      <w:t>xviii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171973"/>
      <w:docPartObj>
        <w:docPartGallery w:val="Page Numbers (Bottom of Page)"/>
        <w:docPartUnique/>
      </w:docPartObj>
    </w:sdtPr>
    <w:sdtEndPr>
      <w:rPr>
        <w:noProof/>
      </w:rPr>
    </w:sdtEndPr>
    <w:sdtContent>
      <w:p w14:paraId="5A97ABF1" w14:textId="70D54122" w:rsidR="0005338F" w:rsidRDefault="0005338F" w:rsidP="00690A53">
        <w:pPr>
          <w:pStyle w:val="Footer"/>
          <w:jc w:val="center"/>
        </w:pPr>
        <w:r>
          <w:fldChar w:fldCharType="begin"/>
        </w:r>
        <w:r>
          <w:instrText xml:space="preserve"> PAGE   \* MERGEFORMAT </w:instrText>
        </w:r>
        <w:r>
          <w:fldChar w:fldCharType="separate"/>
        </w:r>
        <w:r w:rsidR="005F2A19">
          <w:rPr>
            <w:noProof/>
          </w:rPr>
          <w:t>110</w:t>
        </w:r>
        <w:r>
          <w:rPr>
            <w:noProof/>
          </w:rPr>
          <w:fldChar w:fldCharType="end"/>
        </w:r>
      </w:p>
    </w:sdtContent>
  </w:sdt>
  <w:p w14:paraId="2CB11912" w14:textId="77777777" w:rsidR="0005338F" w:rsidRDefault="000533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C3BB4" w14:textId="77777777" w:rsidR="00EC6090" w:rsidRDefault="00EC6090" w:rsidP="008E1C26">
      <w:r>
        <w:separator/>
      </w:r>
    </w:p>
    <w:p w14:paraId="6E4B4753" w14:textId="77777777" w:rsidR="00EC6090" w:rsidRDefault="00EC6090"/>
  </w:footnote>
  <w:footnote w:type="continuationSeparator" w:id="0">
    <w:p w14:paraId="5A8A3CE9" w14:textId="77777777" w:rsidR="00EC6090" w:rsidRDefault="00EC6090" w:rsidP="008E1C26">
      <w:r>
        <w:continuationSeparator/>
      </w:r>
    </w:p>
    <w:p w14:paraId="044FAC49" w14:textId="77777777" w:rsidR="00EC6090" w:rsidRDefault="00EC6090"/>
  </w:footnote>
  <w:footnote w:type="continuationNotice" w:id="1">
    <w:p w14:paraId="7E87FFAA" w14:textId="77777777" w:rsidR="00EC6090" w:rsidRDefault="00EC60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0E94" w14:textId="69F766D4" w:rsidR="0005338F" w:rsidRDefault="00053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35D19" w14:textId="5330B027" w:rsidR="0005338F" w:rsidRDefault="000533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CB5FE" w14:textId="779D55F4" w:rsidR="0005338F" w:rsidRDefault="000533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B1135" w14:textId="29CA4FA3" w:rsidR="0005338F" w:rsidRDefault="000533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9F803" w14:textId="3634B333" w:rsidR="0005338F" w:rsidRDefault="000533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3B8F4" w14:textId="55228EBA" w:rsidR="0005338F" w:rsidRDefault="00053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C3CFA"/>
    <w:multiLevelType w:val="multilevel"/>
    <w:tmpl w:val="B6964B3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Roman"/>
      <w:lvlText w:val="(%3)"/>
      <w:lvlJc w:val="left"/>
      <w:pPr>
        <w:ind w:left="2880" w:hanging="720"/>
      </w:pPr>
      <w:rPr>
        <w:rFonts w:ascii="Times New Roman" w:eastAsia="Times New Roman" w:hAnsi="Times New Roman" w:cs="Times New Roman"/>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DA472CC"/>
    <w:multiLevelType w:val="hybridMultilevel"/>
    <w:tmpl w:val="A6BCE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A64FB"/>
    <w:multiLevelType w:val="hybridMultilevel"/>
    <w:tmpl w:val="E4EA7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278CE"/>
    <w:multiLevelType w:val="hybridMultilevel"/>
    <w:tmpl w:val="64964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A1CA5"/>
    <w:multiLevelType w:val="hybridMultilevel"/>
    <w:tmpl w:val="5528615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A2689"/>
    <w:multiLevelType w:val="multilevel"/>
    <w:tmpl w:val="3760A512"/>
    <w:lvl w:ilvl="0">
      <w:start w:val="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6" w15:restartNumberingAfterBreak="0">
    <w:nsid w:val="246E562A"/>
    <w:multiLevelType w:val="hybridMultilevel"/>
    <w:tmpl w:val="0478E5BE"/>
    <w:lvl w:ilvl="0" w:tplc="FA2E5D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E4AD0"/>
    <w:multiLevelType w:val="multilevel"/>
    <w:tmpl w:val="5B4E122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8DC0F84"/>
    <w:multiLevelType w:val="hybridMultilevel"/>
    <w:tmpl w:val="17C43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A2775"/>
    <w:multiLevelType w:val="hybridMultilevel"/>
    <w:tmpl w:val="B6E4C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FC56F2"/>
    <w:multiLevelType w:val="multilevel"/>
    <w:tmpl w:val="8E2CB942"/>
    <w:lvl w:ilvl="0">
      <w:start w:val="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2A3E09"/>
    <w:multiLevelType w:val="hybridMultilevel"/>
    <w:tmpl w:val="8DCEA03C"/>
    <w:lvl w:ilvl="0" w:tplc="14AAF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89569C"/>
    <w:multiLevelType w:val="hybridMultilevel"/>
    <w:tmpl w:val="87320866"/>
    <w:lvl w:ilvl="0" w:tplc="815ADB14">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F03B7"/>
    <w:multiLevelType w:val="hybridMultilevel"/>
    <w:tmpl w:val="A044BEAC"/>
    <w:lvl w:ilvl="0" w:tplc="88547A1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49115F61"/>
    <w:multiLevelType w:val="hybridMultilevel"/>
    <w:tmpl w:val="7C6A71BA"/>
    <w:lvl w:ilvl="0" w:tplc="AD60C9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4E5469"/>
    <w:multiLevelType w:val="multilevel"/>
    <w:tmpl w:val="DA5EFE52"/>
    <w:lvl w:ilvl="0">
      <w:start w:val="1"/>
      <w:numFmt w:val="none"/>
      <w:lvlText w:val="3"/>
      <w:lvlJc w:val="left"/>
      <w:pPr>
        <w:ind w:left="432" w:hanging="432"/>
      </w:pPr>
      <w:rPr>
        <w:rFonts w:hint="default"/>
        <w:sz w:val="96"/>
        <w:szCs w:val="96"/>
      </w:rPr>
    </w:lvl>
    <w:lvl w:ilvl="1">
      <w:start w:val="1"/>
      <w:numFmt w:val="decimal"/>
      <w:lvlText w:val="%13.%2"/>
      <w:lvlJc w:val="left"/>
      <w:pPr>
        <w:ind w:left="576" w:hanging="576"/>
      </w:pPr>
      <w:rPr>
        <w:rFonts w:hint="default"/>
      </w:rPr>
    </w:lvl>
    <w:lvl w:ilvl="2">
      <w:start w:val="1"/>
      <w:numFmt w:val="decimal"/>
      <w:lvlText w:val="%13.%2.%3"/>
      <w:lvlJc w:val="left"/>
      <w:pPr>
        <w:ind w:left="720" w:hanging="720"/>
      </w:pPr>
      <w:rPr>
        <w:rFonts w:hint="default"/>
      </w:rPr>
    </w:lvl>
    <w:lvl w:ilvl="3">
      <w:start w:val="1"/>
      <w:numFmt w:val="decimal"/>
      <w:pStyle w:val="Heading4"/>
      <w:lvlText w:val="3.6.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2DF0E7D"/>
    <w:multiLevelType w:val="hybridMultilevel"/>
    <w:tmpl w:val="F0A4534C"/>
    <w:lvl w:ilvl="0" w:tplc="D716057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A47DD1"/>
    <w:multiLevelType w:val="hybridMultilevel"/>
    <w:tmpl w:val="420894CC"/>
    <w:lvl w:ilvl="0" w:tplc="C298D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B74E69"/>
    <w:multiLevelType w:val="hybridMultilevel"/>
    <w:tmpl w:val="FBD8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88113A"/>
    <w:multiLevelType w:val="multilevel"/>
    <w:tmpl w:val="A3BE59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18"/>
  </w:num>
  <w:num w:numId="4">
    <w:abstractNumId w:val="15"/>
  </w:num>
  <w:num w:numId="5">
    <w:abstractNumId w:val="15"/>
    <w:lvlOverride w:ilvl="0">
      <w:lvl w:ilvl="0">
        <w:start w:val="1"/>
        <w:numFmt w:val="none"/>
        <w:lvlText w:val="3"/>
        <w:lvlJc w:val="left"/>
        <w:pPr>
          <w:ind w:left="432" w:hanging="432"/>
        </w:pPr>
        <w:rPr>
          <w:rFonts w:hint="default"/>
        </w:rPr>
      </w:lvl>
    </w:lvlOverride>
    <w:lvlOverride w:ilvl="1">
      <w:lvl w:ilvl="1">
        <w:start w:val="1"/>
        <w:numFmt w:val="decimal"/>
        <w:lvlText w:val="%13.%2"/>
        <w:lvlJc w:val="left"/>
        <w:pPr>
          <w:ind w:left="576" w:hanging="576"/>
        </w:pPr>
        <w:rPr>
          <w:rFonts w:hint="default"/>
        </w:rPr>
      </w:lvl>
    </w:lvlOverride>
    <w:lvlOverride w:ilvl="2">
      <w:lvl w:ilvl="2">
        <w:start w:val="1"/>
        <w:numFmt w:val="decimal"/>
        <w:lvlText w:val="%13.%2.%3"/>
        <w:lvlJc w:val="left"/>
        <w:pPr>
          <w:ind w:left="720" w:hanging="720"/>
        </w:pPr>
        <w:rPr>
          <w:rFonts w:hint="default"/>
        </w:rPr>
      </w:lvl>
    </w:lvlOverride>
    <w:lvlOverride w:ilvl="3">
      <w:lvl w:ilvl="3">
        <w:start w:val="1"/>
        <w:numFmt w:val="decimal"/>
        <w:pStyle w:val="Heading4"/>
        <w:lvlText w:val="3.6.2.%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abstractNumId w:val="15"/>
    <w:lvlOverride w:ilvl="0">
      <w:lvl w:ilvl="0">
        <w:start w:val="1"/>
        <w:numFmt w:val="none"/>
        <w:lvlText w:val="3"/>
        <w:lvlJc w:val="left"/>
        <w:pPr>
          <w:ind w:left="432" w:hanging="432"/>
        </w:pPr>
        <w:rPr>
          <w:rFonts w:hint="default"/>
        </w:rPr>
      </w:lvl>
    </w:lvlOverride>
    <w:lvlOverride w:ilvl="1">
      <w:lvl w:ilvl="1">
        <w:start w:val="1"/>
        <w:numFmt w:val="decimal"/>
        <w:lvlText w:val="%13.%2"/>
        <w:lvlJc w:val="left"/>
        <w:pPr>
          <w:ind w:left="576" w:hanging="576"/>
        </w:pPr>
        <w:rPr>
          <w:rFonts w:hint="default"/>
        </w:rPr>
      </w:lvl>
    </w:lvlOverride>
    <w:lvlOverride w:ilvl="2">
      <w:lvl w:ilvl="2">
        <w:start w:val="1"/>
        <w:numFmt w:val="decimal"/>
        <w:lvlText w:val="%13.%2.%3"/>
        <w:lvlJc w:val="left"/>
        <w:pPr>
          <w:ind w:left="720" w:hanging="720"/>
        </w:pPr>
        <w:rPr>
          <w:rFonts w:hint="default"/>
        </w:rPr>
      </w:lvl>
    </w:lvlOverride>
    <w:lvlOverride w:ilvl="3">
      <w:lvl w:ilvl="3">
        <w:start w:val="1"/>
        <w:numFmt w:val="decimal"/>
        <w:pStyle w:val="Heading4"/>
        <w:lvlText w:val="3.6.2.%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abstractNumId w:val="7"/>
  </w:num>
  <w:num w:numId="8">
    <w:abstractNumId w:val="19"/>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9">
    <w:abstractNumId w:val="6"/>
  </w:num>
  <w:num w:numId="10">
    <w:abstractNumId w:val="5"/>
  </w:num>
  <w:num w:numId="11">
    <w:abstractNumId w:val="17"/>
  </w:num>
  <w:num w:numId="12">
    <w:abstractNumId w:val="11"/>
  </w:num>
  <w:num w:numId="13">
    <w:abstractNumId w:val="14"/>
  </w:num>
  <w:num w:numId="14">
    <w:abstractNumId w:val="9"/>
  </w:num>
  <w:num w:numId="15">
    <w:abstractNumId w:val="3"/>
  </w:num>
  <w:num w:numId="16">
    <w:abstractNumId w:val="2"/>
  </w:num>
  <w:num w:numId="17">
    <w:abstractNumId w:val="10"/>
  </w:num>
  <w:num w:numId="18">
    <w:abstractNumId w:val="12"/>
  </w:num>
  <w:num w:numId="19">
    <w:abstractNumId w:val="13"/>
  </w:num>
  <w:num w:numId="20">
    <w:abstractNumId w:val="16"/>
  </w:num>
  <w:num w:numId="21">
    <w:abstractNumId w:val="4"/>
  </w:num>
  <w:num w:numId="2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412"/>
    <w:rsid w:val="00000C3D"/>
    <w:rsid w:val="00003126"/>
    <w:rsid w:val="0000319E"/>
    <w:rsid w:val="000034D4"/>
    <w:rsid w:val="00004F0B"/>
    <w:rsid w:val="00006479"/>
    <w:rsid w:val="000067CB"/>
    <w:rsid w:val="00011303"/>
    <w:rsid w:val="0001134E"/>
    <w:rsid w:val="00012F99"/>
    <w:rsid w:val="0001313B"/>
    <w:rsid w:val="000136D6"/>
    <w:rsid w:val="0001392C"/>
    <w:rsid w:val="00013D57"/>
    <w:rsid w:val="00013FE3"/>
    <w:rsid w:val="000143C2"/>
    <w:rsid w:val="00014546"/>
    <w:rsid w:val="00021255"/>
    <w:rsid w:val="000214BC"/>
    <w:rsid w:val="000218BD"/>
    <w:rsid w:val="00022B98"/>
    <w:rsid w:val="00022C55"/>
    <w:rsid w:val="00023136"/>
    <w:rsid w:val="0002374C"/>
    <w:rsid w:val="000241EF"/>
    <w:rsid w:val="000245C9"/>
    <w:rsid w:val="00025A12"/>
    <w:rsid w:val="000263C2"/>
    <w:rsid w:val="00026762"/>
    <w:rsid w:val="000267B6"/>
    <w:rsid w:val="00026C2B"/>
    <w:rsid w:val="00027953"/>
    <w:rsid w:val="00027CC5"/>
    <w:rsid w:val="000300DC"/>
    <w:rsid w:val="000308BF"/>
    <w:rsid w:val="00030B75"/>
    <w:rsid w:val="00031A16"/>
    <w:rsid w:val="00032E00"/>
    <w:rsid w:val="00033527"/>
    <w:rsid w:val="00033584"/>
    <w:rsid w:val="00034765"/>
    <w:rsid w:val="000349B9"/>
    <w:rsid w:val="00034B06"/>
    <w:rsid w:val="000352FC"/>
    <w:rsid w:val="000353F0"/>
    <w:rsid w:val="00037130"/>
    <w:rsid w:val="00037966"/>
    <w:rsid w:val="00037DEB"/>
    <w:rsid w:val="000415E0"/>
    <w:rsid w:val="00041638"/>
    <w:rsid w:val="000422B3"/>
    <w:rsid w:val="0004384B"/>
    <w:rsid w:val="00044108"/>
    <w:rsid w:val="00044258"/>
    <w:rsid w:val="0004435C"/>
    <w:rsid w:val="0004507A"/>
    <w:rsid w:val="00045930"/>
    <w:rsid w:val="000465C7"/>
    <w:rsid w:val="00047D13"/>
    <w:rsid w:val="00051083"/>
    <w:rsid w:val="00051A28"/>
    <w:rsid w:val="0005271C"/>
    <w:rsid w:val="0005314A"/>
    <w:rsid w:val="000532B5"/>
    <w:rsid w:val="0005338F"/>
    <w:rsid w:val="000537F5"/>
    <w:rsid w:val="0005468C"/>
    <w:rsid w:val="000548B2"/>
    <w:rsid w:val="00054DED"/>
    <w:rsid w:val="0005535F"/>
    <w:rsid w:val="0005538B"/>
    <w:rsid w:val="00055845"/>
    <w:rsid w:val="00055CB9"/>
    <w:rsid w:val="00057689"/>
    <w:rsid w:val="00057AC0"/>
    <w:rsid w:val="00057BF1"/>
    <w:rsid w:val="00057C88"/>
    <w:rsid w:val="00061EE7"/>
    <w:rsid w:val="00061FE3"/>
    <w:rsid w:val="00062000"/>
    <w:rsid w:val="00062BF0"/>
    <w:rsid w:val="0006340D"/>
    <w:rsid w:val="00064303"/>
    <w:rsid w:val="000645EB"/>
    <w:rsid w:val="00065095"/>
    <w:rsid w:val="000658E8"/>
    <w:rsid w:val="00066ED0"/>
    <w:rsid w:val="0006784B"/>
    <w:rsid w:val="000704E3"/>
    <w:rsid w:val="000737EC"/>
    <w:rsid w:val="00074022"/>
    <w:rsid w:val="00074611"/>
    <w:rsid w:val="000751A6"/>
    <w:rsid w:val="000751AC"/>
    <w:rsid w:val="00075D65"/>
    <w:rsid w:val="00076B36"/>
    <w:rsid w:val="00076D29"/>
    <w:rsid w:val="00077F0A"/>
    <w:rsid w:val="0008017C"/>
    <w:rsid w:val="00080FF4"/>
    <w:rsid w:val="000811EC"/>
    <w:rsid w:val="0008176F"/>
    <w:rsid w:val="000817FD"/>
    <w:rsid w:val="00081DF1"/>
    <w:rsid w:val="0008208E"/>
    <w:rsid w:val="00082595"/>
    <w:rsid w:val="00082BD2"/>
    <w:rsid w:val="00082FB8"/>
    <w:rsid w:val="00083BFA"/>
    <w:rsid w:val="000844F6"/>
    <w:rsid w:val="00084544"/>
    <w:rsid w:val="00084A23"/>
    <w:rsid w:val="00084E18"/>
    <w:rsid w:val="000854B7"/>
    <w:rsid w:val="00085AA4"/>
    <w:rsid w:val="00086053"/>
    <w:rsid w:val="0008784E"/>
    <w:rsid w:val="00087901"/>
    <w:rsid w:val="00087D98"/>
    <w:rsid w:val="000921F5"/>
    <w:rsid w:val="00092535"/>
    <w:rsid w:val="00092E54"/>
    <w:rsid w:val="00095024"/>
    <w:rsid w:val="0009610D"/>
    <w:rsid w:val="00097083"/>
    <w:rsid w:val="00097174"/>
    <w:rsid w:val="000A0CD1"/>
    <w:rsid w:val="000A2597"/>
    <w:rsid w:val="000A294C"/>
    <w:rsid w:val="000A30B8"/>
    <w:rsid w:val="000A44FE"/>
    <w:rsid w:val="000A4C58"/>
    <w:rsid w:val="000A551F"/>
    <w:rsid w:val="000A55F7"/>
    <w:rsid w:val="000B01AE"/>
    <w:rsid w:val="000B05D3"/>
    <w:rsid w:val="000B0C93"/>
    <w:rsid w:val="000B216F"/>
    <w:rsid w:val="000B2CF4"/>
    <w:rsid w:val="000B34A1"/>
    <w:rsid w:val="000B396E"/>
    <w:rsid w:val="000B4DE1"/>
    <w:rsid w:val="000B5612"/>
    <w:rsid w:val="000B5F6C"/>
    <w:rsid w:val="000B725B"/>
    <w:rsid w:val="000B7867"/>
    <w:rsid w:val="000B7957"/>
    <w:rsid w:val="000B7BAA"/>
    <w:rsid w:val="000B7EB6"/>
    <w:rsid w:val="000C0459"/>
    <w:rsid w:val="000C077B"/>
    <w:rsid w:val="000C18E6"/>
    <w:rsid w:val="000C24B8"/>
    <w:rsid w:val="000C288F"/>
    <w:rsid w:val="000C31FA"/>
    <w:rsid w:val="000C3F56"/>
    <w:rsid w:val="000C4954"/>
    <w:rsid w:val="000C5842"/>
    <w:rsid w:val="000C6CBC"/>
    <w:rsid w:val="000C7286"/>
    <w:rsid w:val="000C7668"/>
    <w:rsid w:val="000C79BD"/>
    <w:rsid w:val="000D0098"/>
    <w:rsid w:val="000D0923"/>
    <w:rsid w:val="000D0C60"/>
    <w:rsid w:val="000D0CE4"/>
    <w:rsid w:val="000D1124"/>
    <w:rsid w:val="000D113D"/>
    <w:rsid w:val="000D2947"/>
    <w:rsid w:val="000D2D6E"/>
    <w:rsid w:val="000D4D8A"/>
    <w:rsid w:val="000D4E13"/>
    <w:rsid w:val="000D5566"/>
    <w:rsid w:val="000D5B5B"/>
    <w:rsid w:val="000D5BD7"/>
    <w:rsid w:val="000D64EC"/>
    <w:rsid w:val="000D750B"/>
    <w:rsid w:val="000D7E1E"/>
    <w:rsid w:val="000E014D"/>
    <w:rsid w:val="000E0FCD"/>
    <w:rsid w:val="000E116D"/>
    <w:rsid w:val="000E2040"/>
    <w:rsid w:val="000E32D4"/>
    <w:rsid w:val="000E3674"/>
    <w:rsid w:val="000E3FBD"/>
    <w:rsid w:val="000E51CB"/>
    <w:rsid w:val="000E59C2"/>
    <w:rsid w:val="000E5CB2"/>
    <w:rsid w:val="000E6280"/>
    <w:rsid w:val="000E6A8F"/>
    <w:rsid w:val="000F1CE6"/>
    <w:rsid w:val="000F1D24"/>
    <w:rsid w:val="000F2165"/>
    <w:rsid w:val="000F2565"/>
    <w:rsid w:val="000F3E02"/>
    <w:rsid w:val="000F44E0"/>
    <w:rsid w:val="000F4BD9"/>
    <w:rsid w:val="000F537B"/>
    <w:rsid w:val="000F56FF"/>
    <w:rsid w:val="000F5A3B"/>
    <w:rsid w:val="000F621B"/>
    <w:rsid w:val="000F7150"/>
    <w:rsid w:val="000F758D"/>
    <w:rsid w:val="000F7B0F"/>
    <w:rsid w:val="00100206"/>
    <w:rsid w:val="00100296"/>
    <w:rsid w:val="00100786"/>
    <w:rsid w:val="00100E55"/>
    <w:rsid w:val="001018A3"/>
    <w:rsid w:val="001023F6"/>
    <w:rsid w:val="00102600"/>
    <w:rsid w:val="001044AD"/>
    <w:rsid w:val="00105BBB"/>
    <w:rsid w:val="00105E76"/>
    <w:rsid w:val="00105F1D"/>
    <w:rsid w:val="00106655"/>
    <w:rsid w:val="001066C9"/>
    <w:rsid w:val="00106A72"/>
    <w:rsid w:val="00106C83"/>
    <w:rsid w:val="00110740"/>
    <w:rsid w:val="00110E20"/>
    <w:rsid w:val="00111915"/>
    <w:rsid w:val="00111CDD"/>
    <w:rsid w:val="00112DCE"/>
    <w:rsid w:val="00113B33"/>
    <w:rsid w:val="00114443"/>
    <w:rsid w:val="00114481"/>
    <w:rsid w:val="00114C38"/>
    <w:rsid w:val="00115449"/>
    <w:rsid w:val="001157D1"/>
    <w:rsid w:val="00115FF8"/>
    <w:rsid w:val="0011694F"/>
    <w:rsid w:val="00116B6C"/>
    <w:rsid w:val="001171DD"/>
    <w:rsid w:val="00117695"/>
    <w:rsid w:val="00117E0C"/>
    <w:rsid w:val="001209BC"/>
    <w:rsid w:val="00121240"/>
    <w:rsid w:val="0012206B"/>
    <w:rsid w:val="001220AB"/>
    <w:rsid w:val="0012444F"/>
    <w:rsid w:val="00125082"/>
    <w:rsid w:val="00126E28"/>
    <w:rsid w:val="0012754E"/>
    <w:rsid w:val="00127644"/>
    <w:rsid w:val="001303A2"/>
    <w:rsid w:val="00131506"/>
    <w:rsid w:val="0013157E"/>
    <w:rsid w:val="001315CA"/>
    <w:rsid w:val="00132025"/>
    <w:rsid w:val="0013399F"/>
    <w:rsid w:val="00133D88"/>
    <w:rsid w:val="0013675B"/>
    <w:rsid w:val="00137DF9"/>
    <w:rsid w:val="001411DE"/>
    <w:rsid w:val="00141F2E"/>
    <w:rsid w:val="00142E6C"/>
    <w:rsid w:val="001435E0"/>
    <w:rsid w:val="00143A1B"/>
    <w:rsid w:val="00143C35"/>
    <w:rsid w:val="001446E4"/>
    <w:rsid w:val="00144B35"/>
    <w:rsid w:val="0014676E"/>
    <w:rsid w:val="001476E6"/>
    <w:rsid w:val="00147852"/>
    <w:rsid w:val="00147943"/>
    <w:rsid w:val="001503B1"/>
    <w:rsid w:val="00150DBA"/>
    <w:rsid w:val="00150E84"/>
    <w:rsid w:val="00152333"/>
    <w:rsid w:val="00152550"/>
    <w:rsid w:val="00152D40"/>
    <w:rsid w:val="00153C2E"/>
    <w:rsid w:val="001541A6"/>
    <w:rsid w:val="001545EA"/>
    <w:rsid w:val="00154AD7"/>
    <w:rsid w:val="00154B48"/>
    <w:rsid w:val="00155379"/>
    <w:rsid w:val="001569BE"/>
    <w:rsid w:val="00156A10"/>
    <w:rsid w:val="001573E0"/>
    <w:rsid w:val="001573F2"/>
    <w:rsid w:val="00157DF9"/>
    <w:rsid w:val="00160161"/>
    <w:rsid w:val="001609B9"/>
    <w:rsid w:val="00162063"/>
    <w:rsid w:val="001626A2"/>
    <w:rsid w:val="00162943"/>
    <w:rsid w:val="00163371"/>
    <w:rsid w:val="00163B13"/>
    <w:rsid w:val="00164FFB"/>
    <w:rsid w:val="00165127"/>
    <w:rsid w:val="001653F8"/>
    <w:rsid w:val="00165E79"/>
    <w:rsid w:val="001665ED"/>
    <w:rsid w:val="001667AA"/>
    <w:rsid w:val="001669AB"/>
    <w:rsid w:val="00166BA3"/>
    <w:rsid w:val="00167104"/>
    <w:rsid w:val="00167185"/>
    <w:rsid w:val="0016767B"/>
    <w:rsid w:val="001708B4"/>
    <w:rsid w:val="00171416"/>
    <w:rsid w:val="001716F5"/>
    <w:rsid w:val="00171E44"/>
    <w:rsid w:val="00172008"/>
    <w:rsid w:val="00172240"/>
    <w:rsid w:val="001737D5"/>
    <w:rsid w:val="00173FCB"/>
    <w:rsid w:val="00174266"/>
    <w:rsid w:val="0017428B"/>
    <w:rsid w:val="00175B75"/>
    <w:rsid w:val="001767C1"/>
    <w:rsid w:val="00177E36"/>
    <w:rsid w:val="001801BD"/>
    <w:rsid w:val="00180428"/>
    <w:rsid w:val="00180894"/>
    <w:rsid w:val="00180BC4"/>
    <w:rsid w:val="00181940"/>
    <w:rsid w:val="00181992"/>
    <w:rsid w:val="00181E92"/>
    <w:rsid w:val="0018212F"/>
    <w:rsid w:val="00182250"/>
    <w:rsid w:val="00182BB9"/>
    <w:rsid w:val="00183734"/>
    <w:rsid w:val="00184000"/>
    <w:rsid w:val="001848A6"/>
    <w:rsid w:val="00184D46"/>
    <w:rsid w:val="00187691"/>
    <w:rsid w:val="001905D3"/>
    <w:rsid w:val="001933A9"/>
    <w:rsid w:val="00194799"/>
    <w:rsid w:val="00196FD7"/>
    <w:rsid w:val="0019767B"/>
    <w:rsid w:val="001977D3"/>
    <w:rsid w:val="001978BD"/>
    <w:rsid w:val="001A033C"/>
    <w:rsid w:val="001A09A9"/>
    <w:rsid w:val="001A0DBA"/>
    <w:rsid w:val="001A15D1"/>
    <w:rsid w:val="001A3206"/>
    <w:rsid w:val="001A3786"/>
    <w:rsid w:val="001A3A88"/>
    <w:rsid w:val="001A3C91"/>
    <w:rsid w:val="001A5304"/>
    <w:rsid w:val="001A57B3"/>
    <w:rsid w:val="001A6D3E"/>
    <w:rsid w:val="001A7327"/>
    <w:rsid w:val="001A732F"/>
    <w:rsid w:val="001A7B32"/>
    <w:rsid w:val="001B12EF"/>
    <w:rsid w:val="001B160F"/>
    <w:rsid w:val="001B19E4"/>
    <w:rsid w:val="001B1A28"/>
    <w:rsid w:val="001B1B6C"/>
    <w:rsid w:val="001B2ABC"/>
    <w:rsid w:val="001B2CD6"/>
    <w:rsid w:val="001B3521"/>
    <w:rsid w:val="001B394D"/>
    <w:rsid w:val="001B3BDC"/>
    <w:rsid w:val="001B45DA"/>
    <w:rsid w:val="001B56A5"/>
    <w:rsid w:val="001B63B8"/>
    <w:rsid w:val="001B67AE"/>
    <w:rsid w:val="001C0260"/>
    <w:rsid w:val="001C1652"/>
    <w:rsid w:val="001C16CA"/>
    <w:rsid w:val="001C33AC"/>
    <w:rsid w:val="001C3B63"/>
    <w:rsid w:val="001C652A"/>
    <w:rsid w:val="001C740F"/>
    <w:rsid w:val="001D0128"/>
    <w:rsid w:val="001D0999"/>
    <w:rsid w:val="001D0F2B"/>
    <w:rsid w:val="001D21E7"/>
    <w:rsid w:val="001D22E9"/>
    <w:rsid w:val="001D37A3"/>
    <w:rsid w:val="001D3A84"/>
    <w:rsid w:val="001D49FD"/>
    <w:rsid w:val="001D55E4"/>
    <w:rsid w:val="001D5C23"/>
    <w:rsid w:val="001D71C5"/>
    <w:rsid w:val="001D7316"/>
    <w:rsid w:val="001D75ED"/>
    <w:rsid w:val="001D7705"/>
    <w:rsid w:val="001D787B"/>
    <w:rsid w:val="001E03C5"/>
    <w:rsid w:val="001E228E"/>
    <w:rsid w:val="001E2404"/>
    <w:rsid w:val="001E3204"/>
    <w:rsid w:val="001E35F1"/>
    <w:rsid w:val="001E4DC0"/>
    <w:rsid w:val="001E5812"/>
    <w:rsid w:val="001E5D8F"/>
    <w:rsid w:val="001E5F0C"/>
    <w:rsid w:val="001E6890"/>
    <w:rsid w:val="001E6E54"/>
    <w:rsid w:val="001F03C8"/>
    <w:rsid w:val="001F0832"/>
    <w:rsid w:val="001F0DA7"/>
    <w:rsid w:val="001F0EDC"/>
    <w:rsid w:val="001F1288"/>
    <w:rsid w:val="001F2253"/>
    <w:rsid w:val="001F2499"/>
    <w:rsid w:val="001F2EDB"/>
    <w:rsid w:val="001F36B2"/>
    <w:rsid w:val="001F38E0"/>
    <w:rsid w:val="001F3BC6"/>
    <w:rsid w:val="001F4ABB"/>
    <w:rsid w:val="001F5155"/>
    <w:rsid w:val="001F53EE"/>
    <w:rsid w:val="001F5961"/>
    <w:rsid w:val="001F668D"/>
    <w:rsid w:val="001F6B6D"/>
    <w:rsid w:val="001F729B"/>
    <w:rsid w:val="0020047C"/>
    <w:rsid w:val="00200995"/>
    <w:rsid w:val="0020123F"/>
    <w:rsid w:val="00202683"/>
    <w:rsid w:val="0020371F"/>
    <w:rsid w:val="00204A4E"/>
    <w:rsid w:val="0020767D"/>
    <w:rsid w:val="00207B53"/>
    <w:rsid w:val="00207E2A"/>
    <w:rsid w:val="00210282"/>
    <w:rsid w:val="00210926"/>
    <w:rsid w:val="00210E4E"/>
    <w:rsid w:val="00211AF8"/>
    <w:rsid w:val="00211D90"/>
    <w:rsid w:val="002129BD"/>
    <w:rsid w:val="002130FA"/>
    <w:rsid w:val="0021310A"/>
    <w:rsid w:val="002133BC"/>
    <w:rsid w:val="002147D8"/>
    <w:rsid w:val="00214AEA"/>
    <w:rsid w:val="00215C32"/>
    <w:rsid w:val="00216686"/>
    <w:rsid w:val="0021694C"/>
    <w:rsid w:val="00217643"/>
    <w:rsid w:val="002178D3"/>
    <w:rsid w:val="002225C8"/>
    <w:rsid w:val="00222BCC"/>
    <w:rsid w:val="0022305F"/>
    <w:rsid w:val="002237F8"/>
    <w:rsid w:val="00224050"/>
    <w:rsid w:val="00224B51"/>
    <w:rsid w:val="00224F77"/>
    <w:rsid w:val="0022523F"/>
    <w:rsid w:val="00225FBA"/>
    <w:rsid w:val="002264BC"/>
    <w:rsid w:val="0022729D"/>
    <w:rsid w:val="002276B5"/>
    <w:rsid w:val="00231128"/>
    <w:rsid w:val="00231810"/>
    <w:rsid w:val="00231B2F"/>
    <w:rsid w:val="00231FD8"/>
    <w:rsid w:val="00232145"/>
    <w:rsid w:val="002321C4"/>
    <w:rsid w:val="00232218"/>
    <w:rsid w:val="00232AB4"/>
    <w:rsid w:val="0023375C"/>
    <w:rsid w:val="00234AF2"/>
    <w:rsid w:val="00235166"/>
    <w:rsid w:val="002355A8"/>
    <w:rsid w:val="00235F2F"/>
    <w:rsid w:val="0023651C"/>
    <w:rsid w:val="00236BAC"/>
    <w:rsid w:val="00236DBD"/>
    <w:rsid w:val="00237067"/>
    <w:rsid w:val="002408EF"/>
    <w:rsid w:val="00241201"/>
    <w:rsid w:val="002412A2"/>
    <w:rsid w:val="00241E79"/>
    <w:rsid w:val="00242C96"/>
    <w:rsid w:val="00244134"/>
    <w:rsid w:val="00244462"/>
    <w:rsid w:val="00244E3C"/>
    <w:rsid w:val="00245E9C"/>
    <w:rsid w:val="0024633A"/>
    <w:rsid w:val="00246C58"/>
    <w:rsid w:val="0024708C"/>
    <w:rsid w:val="002479C4"/>
    <w:rsid w:val="00247D3B"/>
    <w:rsid w:val="002507D4"/>
    <w:rsid w:val="002509BA"/>
    <w:rsid w:val="00251BE9"/>
    <w:rsid w:val="002520E9"/>
    <w:rsid w:val="002522F0"/>
    <w:rsid w:val="002523C8"/>
    <w:rsid w:val="00253E51"/>
    <w:rsid w:val="00254ABD"/>
    <w:rsid w:val="00254AC6"/>
    <w:rsid w:val="00254AEB"/>
    <w:rsid w:val="00255860"/>
    <w:rsid w:val="002563BB"/>
    <w:rsid w:val="002563DD"/>
    <w:rsid w:val="00257469"/>
    <w:rsid w:val="00257677"/>
    <w:rsid w:val="00257CA0"/>
    <w:rsid w:val="00260F9A"/>
    <w:rsid w:val="0026178E"/>
    <w:rsid w:val="00261936"/>
    <w:rsid w:val="00262A2F"/>
    <w:rsid w:val="00263266"/>
    <w:rsid w:val="0026564D"/>
    <w:rsid w:val="002656F7"/>
    <w:rsid w:val="00265E44"/>
    <w:rsid w:val="002671B7"/>
    <w:rsid w:val="0027032F"/>
    <w:rsid w:val="00270C67"/>
    <w:rsid w:val="00271086"/>
    <w:rsid w:val="0027121F"/>
    <w:rsid w:val="002713BB"/>
    <w:rsid w:val="002718A6"/>
    <w:rsid w:val="0027191A"/>
    <w:rsid w:val="00271E56"/>
    <w:rsid w:val="00271ED6"/>
    <w:rsid w:val="0027220C"/>
    <w:rsid w:val="0027294B"/>
    <w:rsid w:val="00272CAD"/>
    <w:rsid w:val="002734FD"/>
    <w:rsid w:val="00273F38"/>
    <w:rsid w:val="00274533"/>
    <w:rsid w:val="0027518B"/>
    <w:rsid w:val="002752AE"/>
    <w:rsid w:val="0027588C"/>
    <w:rsid w:val="00276F19"/>
    <w:rsid w:val="00276F8D"/>
    <w:rsid w:val="00277717"/>
    <w:rsid w:val="002809DA"/>
    <w:rsid w:val="00280A27"/>
    <w:rsid w:val="002812FD"/>
    <w:rsid w:val="0028154C"/>
    <w:rsid w:val="00282188"/>
    <w:rsid w:val="00282A46"/>
    <w:rsid w:val="002830B2"/>
    <w:rsid w:val="002834BD"/>
    <w:rsid w:val="00283584"/>
    <w:rsid w:val="00283C26"/>
    <w:rsid w:val="00284DDD"/>
    <w:rsid w:val="00286DCA"/>
    <w:rsid w:val="00287677"/>
    <w:rsid w:val="00287FBA"/>
    <w:rsid w:val="002900C6"/>
    <w:rsid w:val="00290ED3"/>
    <w:rsid w:val="00291046"/>
    <w:rsid w:val="00291795"/>
    <w:rsid w:val="00291FED"/>
    <w:rsid w:val="002927FE"/>
    <w:rsid w:val="00292D93"/>
    <w:rsid w:val="00293784"/>
    <w:rsid w:val="00295345"/>
    <w:rsid w:val="00295DD3"/>
    <w:rsid w:val="002965DC"/>
    <w:rsid w:val="0029715B"/>
    <w:rsid w:val="002973BA"/>
    <w:rsid w:val="0029747E"/>
    <w:rsid w:val="002A0127"/>
    <w:rsid w:val="002A0399"/>
    <w:rsid w:val="002A0C8F"/>
    <w:rsid w:val="002A0D14"/>
    <w:rsid w:val="002A0FE4"/>
    <w:rsid w:val="002A2CD5"/>
    <w:rsid w:val="002A3220"/>
    <w:rsid w:val="002A387D"/>
    <w:rsid w:val="002A4B23"/>
    <w:rsid w:val="002A5594"/>
    <w:rsid w:val="002A5630"/>
    <w:rsid w:val="002A5C71"/>
    <w:rsid w:val="002A5FB7"/>
    <w:rsid w:val="002A65AC"/>
    <w:rsid w:val="002A69B2"/>
    <w:rsid w:val="002A6E51"/>
    <w:rsid w:val="002B0491"/>
    <w:rsid w:val="002B0602"/>
    <w:rsid w:val="002B0625"/>
    <w:rsid w:val="002B0978"/>
    <w:rsid w:val="002B26D2"/>
    <w:rsid w:val="002B26F1"/>
    <w:rsid w:val="002B33D1"/>
    <w:rsid w:val="002B43A9"/>
    <w:rsid w:val="002B5E7C"/>
    <w:rsid w:val="002B6900"/>
    <w:rsid w:val="002B6D74"/>
    <w:rsid w:val="002C03E1"/>
    <w:rsid w:val="002C06FC"/>
    <w:rsid w:val="002C1B4B"/>
    <w:rsid w:val="002C1E4B"/>
    <w:rsid w:val="002C1FAE"/>
    <w:rsid w:val="002C2173"/>
    <w:rsid w:val="002C2604"/>
    <w:rsid w:val="002C2E95"/>
    <w:rsid w:val="002C318C"/>
    <w:rsid w:val="002C3226"/>
    <w:rsid w:val="002C468F"/>
    <w:rsid w:val="002C4BE2"/>
    <w:rsid w:val="002C4D15"/>
    <w:rsid w:val="002C5111"/>
    <w:rsid w:val="002C5357"/>
    <w:rsid w:val="002C5F98"/>
    <w:rsid w:val="002C6291"/>
    <w:rsid w:val="002C66CB"/>
    <w:rsid w:val="002C70F5"/>
    <w:rsid w:val="002C7B30"/>
    <w:rsid w:val="002D0371"/>
    <w:rsid w:val="002D06B5"/>
    <w:rsid w:val="002D0B1D"/>
    <w:rsid w:val="002D10C6"/>
    <w:rsid w:val="002D1173"/>
    <w:rsid w:val="002D1D3B"/>
    <w:rsid w:val="002D2C84"/>
    <w:rsid w:val="002D5926"/>
    <w:rsid w:val="002D5E10"/>
    <w:rsid w:val="002D67C2"/>
    <w:rsid w:val="002D6E20"/>
    <w:rsid w:val="002D746D"/>
    <w:rsid w:val="002D74A2"/>
    <w:rsid w:val="002D77F0"/>
    <w:rsid w:val="002E0970"/>
    <w:rsid w:val="002E097C"/>
    <w:rsid w:val="002E157F"/>
    <w:rsid w:val="002E19D5"/>
    <w:rsid w:val="002E1B48"/>
    <w:rsid w:val="002E1E48"/>
    <w:rsid w:val="002E219F"/>
    <w:rsid w:val="002E5121"/>
    <w:rsid w:val="002E561E"/>
    <w:rsid w:val="002E6237"/>
    <w:rsid w:val="002E6548"/>
    <w:rsid w:val="002E7594"/>
    <w:rsid w:val="002F084B"/>
    <w:rsid w:val="002F0A01"/>
    <w:rsid w:val="002F0C6A"/>
    <w:rsid w:val="002F0DA2"/>
    <w:rsid w:val="002F26F2"/>
    <w:rsid w:val="002F29CA"/>
    <w:rsid w:val="002F2CE9"/>
    <w:rsid w:val="002F3AA7"/>
    <w:rsid w:val="002F40C1"/>
    <w:rsid w:val="002F429D"/>
    <w:rsid w:val="002F4EA4"/>
    <w:rsid w:val="002F5B22"/>
    <w:rsid w:val="002F5D1B"/>
    <w:rsid w:val="002F676F"/>
    <w:rsid w:val="002F738A"/>
    <w:rsid w:val="002F7EBC"/>
    <w:rsid w:val="00301A5F"/>
    <w:rsid w:val="003028B6"/>
    <w:rsid w:val="00303D80"/>
    <w:rsid w:val="0030411E"/>
    <w:rsid w:val="00305E13"/>
    <w:rsid w:val="0030639F"/>
    <w:rsid w:val="00306FF7"/>
    <w:rsid w:val="0030767B"/>
    <w:rsid w:val="0030779F"/>
    <w:rsid w:val="00307FED"/>
    <w:rsid w:val="0031027F"/>
    <w:rsid w:val="00310EE0"/>
    <w:rsid w:val="00311ABF"/>
    <w:rsid w:val="00312434"/>
    <w:rsid w:val="00313298"/>
    <w:rsid w:val="00313FC4"/>
    <w:rsid w:val="003141E7"/>
    <w:rsid w:val="00314F3F"/>
    <w:rsid w:val="00315DC3"/>
    <w:rsid w:val="00316881"/>
    <w:rsid w:val="003169D9"/>
    <w:rsid w:val="0032002D"/>
    <w:rsid w:val="0032017F"/>
    <w:rsid w:val="00320427"/>
    <w:rsid w:val="00320E1A"/>
    <w:rsid w:val="00320FEF"/>
    <w:rsid w:val="003218D0"/>
    <w:rsid w:val="00322248"/>
    <w:rsid w:val="003222BF"/>
    <w:rsid w:val="00323060"/>
    <w:rsid w:val="003240AA"/>
    <w:rsid w:val="00325054"/>
    <w:rsid w:val="003254F8"/>
    <w:rsid w:val="00330391"/>
    <w:rsid w:val="00330734"/>
    <w:rsid w:val="00331A90"/>
    <w:rsid w:val="00331AB7"/>
    <w:rsid w:val="00332B2D"/>
    <w:rsid w:val="003331EC"/>
    <w:rsid w:val="0033346C"/>
    <w:rsid w:val="0033370D"/>
    <w:rsid w:val="003349C1"/>
    <w:rsid w:val="00334CB2"/>
    <w:rsid w:val="00335456"/>
    <w:rsid w:val="003355CF"/>
    <w:rsid w:val="003356AB"/>
    <w:rsid w:val="003359F4"/>
    <w:rsid w:val="00335C49"/>
    <w:rsid w:val="00335E0A"/>
    <w:rsid w:val="00336742"/>
    <w:rsid w:val="00336D3D"/>
    <w:rsid w:val="003400CF"/>
    <w:rsid w:val="003406D0"/>
    <w:rsid w:val="0034295C"/>
    <w:rsid w:val="00343673"/>
    <w:rsid w:val="00343B6E"/>
    <w:rsid w:val="003441E7"/>
    <w:rsid w:val="003443B0"/>
    <w:rsid w:val="00344FF4"/>
    <w:rsid w:val="003450B1"/>
    <w:rsid w:val="003455B2"/>
    <w:rsid w:val="003459E9"/>
    <w:rsid w:val="00346914"/>
    <w:rsid w:val="00346AED"/>
    <w:rsid w:val="00346CD7"/>
    <w:rsid w:val="0034784C"/>
    <w:rsid w:val="003478BF"/>
    <w:rsid w:val="00350029"/>
    <w:rsid w:val="00350232"/>
    <w:rsid w:val="003506F4"/>
    <w:rsid w:val="00350DD6"/>
    <w:rsid w:val="003510EB"/>
    <w:rsid w:val="003514F8"/>
    <w:rsid w:val="003530F0"/>
    <w:rsid w:val="00353D7A"/>
    <w:rsid w:val="003559EF"/>
    <w:rsid w:val="00355ED7"/>
    <w:rsid w:val="00360C50"/>
    <w:rsid w:val="00361562"/>
    <w:rsid w:val="00361B10"/>
    <w:rsid w:val="00362D13"/>
    <w:rsid w:val="003634DA"/>
    <w:rsid w:val="003635D6"/>
    <w:rsid w:val="003649A6"/>
    <w:rsid w:val="00364CE8"/>
    <w:rsid w:val="00367F55"/>
    <w:rsid w:val="00370D27"/>
    <w:rsid w:val="00371AF8"/>
    <w:rsid w:val="00372A1C"/>
    <w:rsid w:val="0037390C"/>
    <w:rsid w:val="00373F7B"/>
    <w:rsid w:val="00373FF1"/>
    <w:rsid w:val="00374DB9"/>
    <w:rsid w:val="00376558"/>
    <w:rsid w:val="0037797A"/>
    <w:rsid w:val="003815E7"/>
    <w:rsid w:val="003817CA"/>
    <w:rsid w:val="003819F8"/>
    <w:rsid w:val="00382BE4"/>
    <w:rsid w:val="00382F99"/>
    <w:rsid w:val="00383145"/>
    <w:rsid w:val="00383A7C"/>
    <w:rsid w:val="00384025"/>
    <w:rsid w:val="0038406C"/>
    <w:rsid w:val="00384737"/>
    <w:rsid w:val="0038487E"/>
    <w:rsid w:val="00385E39"/>
    <w:rsid w:val="00385E9D"/>
    <w:rsid w:val="00386A79"/>
    <w:rsid w:val="00386D47"/>
    <w:rsid w:val="00386E26"/>
    <w:rsid w:val="00386F5B"/>
    <w:rsid w:val="003870B5"/>
    <w:rsid w:val="003871A5"/>
    <w:rsid w:val="00387C64"/>
    <w:rsid w:val="00390887"/>
    <w:rsid w:val="00390F80"/>
    <w:rsid w:val="003915B1"/>
    <w:rsid w:val="00392372"/>
    <w:rsid w:val="00393159"/>
    <w:rsid w:val="003936E6"/>
    <w:rsid w:val="003938F1"/>
    <w:rsid w:val="003940CE"/>
    <w:rsid w:val="00394BB5"/>
    <w:rsid w:val="00395ADF"/>
    <w:rsid w:val="00396207"/>
    <w:rsid w:val="00396516"/>
    <w:rsid w:val="00396D93"/>
    <w:rsid w:val="00397236"/>
    <w:rsid w:val="00397ACF"/>
    <w:rsid w:val="003A013C"/>
    <w:rsid w:val="003A01BB"/>
    <w:rsid w:val="003A060D"/>
    <w:rsid w:val="003A1B69"/>
    <w:rsid w:val="003A2FC5"/>
    <w:rsid w:val="003A313A"/>
    <w:rsid w:val="003A32B6"/>
    <w:rsid w:val="003A35CD"/>
    <w:rsid w:val="003A365B"/>
    <w:rsid w:val="003A5E69"/>
    <w:rsid w:val="003A65DD"/>
    <w:rsid w:val="003A6C1B"/>
    <w:rsid w:val="003A738F"/>
    <w:rsid w:val="003A78A5"/>
    <w:rsid w:val="003B017A"/>
    <w:rsid w:val="003B1748"/>
    <w:rsid w:val="003B186D"/>
    <w:rsid w:val="003B2B4C"/>
    <w:rsid w:val="003B3BED"/>
    <w:rsid w:val="003B49AF"/>
    <w:rsid w:val="003B4CA0"/>
    <w:rsid w:val="003B509C"/>
    <w:rsid w:val="003B5554"/>
    <w:rsid w:val="003B6245"/>
    <w:rsid w:val="003B65CC"/>
    <w:rsid w:val="003B73A8"/>
    <w:rsid w:val="003B763D"/>
    <w:rsid w:val="003B7A8A"/>
    <w:rsid w:val="003C012A"/>
    <w:rsid w:val="003C0B3D"/>
    <w:rsid w:val="003C1D25"/>
    <w:rsid w:val="003C20F3"/>
    <w:rsid w:val="003C278A"/>
    <w:rsid w:val="003C2838"/>
    <w:rsid w:val="003C2BAF"/>
    <w:rsid w:val="003C3296"/>
    <w:rsid w:val="003C36AD"/>
    <w:rsid w:val="003C4109"/>
    <w:rsid w:val="003C439F"/>
    <w:rsid w:val="003C5715"/>
    <w:rsid w:val="003C71DA"/>
    <w:rsid w:val="003D096C"/>
    <w:rsid w:val="003D12F5"/>
    <w:rsid w:val="003D132B"/>
    <w:rsid w:val="003D2E07"/>
    <w:rsid w:val="003D30E3"/>
    <w:rsid w:val="003D4A81"/>
    <w:rsid w:val="003D4EFB"/>
    <w:rsid w:val="003D5F8C"/>
    <w:rsid w:val="003D6541"/>
    <w:rsid w:val="003D68D9"/>
    <w:rsid w:val="003D691D"/>
    <w:rsid w:val="003E1CEB"/>
    <w:rsid w:val="003E1F8A"/>
    <w:rsid w:val="003E2087"/>
    <w:rsid w:val="003E22B5"/>
    <w:rsid w:val="003E2D80"/>
    <w:rsid w:val="003E2E26"/>
    <w:rsid w:val="003E5975"/>
    <w:rsid w:val="003E6521"/>
    <w:rsid w:val="003E6745"/>
    <w:rsid w:val="003E6DD0"/>
    <w:rsid w:val="003E6E3A"/>
    <w:rsid w:val="003F0004"/>
    <w:rsid w:val="003F00FE"/>
    <w:rsid w:val="003F048E"/>
    <w:rsid w:val="003F1757"/>
    <w:rsid w:val="003F1EC4"/>
    <w:rsid w:val="003F21F2"/>
    <w:rsid w:val="003F2371"/>
    <w:rsid w:val="003F2ABF"/>
    <w:rsid w:val="003F3117"/>
    <w:rsid w:val="003F31B7"/>
    <w:rsid w:val="003F44A6"/>
    <w:rsid w:val="003F5FBD"/>
    <w:rsid w:val="003F7F84"/>
    <w:rsid w:val="00400404"/>
    <w:rsid w:val="004009F1"/>
    <w:rsid w:val="00401062"/>
    <w:rsid w:val="0040128B"/>
    <w:rsid w:val="004037BD"/>
    <w:rsid w:val="00407485"/>
    <w:rsid w:val="004112B0"/>
    <w:rsid w:val="00411FA0"/>
    <w:rsid w:val="00412D4F"/>
    <w:rsid w:val="00413537"/>
    <w:rsid w:val="004137BD"/>
    <w:rsid w:val="00413932"/>
    <w:rsid w:val="00413B29"/>
    <w:rsid w:val="00414BB5"/>
    <w:rsid w:val="0041574E"/>
    <w:rsid w:val="00416803"/>
    <w:rsid w:val="0041720E"/>
    <w:rsid w:val="0041769D"/>
    <w:rsid w:val="00417906"/>
    <w:rsid w:val="004215AA"/>
    <w:rsid w:val="00421C1F"/>
    <w:rsid w:val="0042317A"/>
    <w:rsid w:val="00423F75"/>
    <w:rsid w:val="00424CA3"/>
    <w:rsid w:val="004263EC"/>
    <w:rsid w:val="0042702B"/>
    <w:rsid w:val="00430366"/>
    <w:rsid w:val="00431ACD"/>
    <w:rsid w:val="00433601"/>
    <w:rsid w:val="004338E5"/>
    <w:rsid w:val="00433D64"/>
    <w:rsid w:val="00434387"/>
    <w:rsid w:val="0043451C"/>
    <w:rsid w:val="004357D6"/>
    <w:rsid w:val="00435A7A"/>
    <w:rsid w:val="00435B70"/>
    <w:rsid w:val="004366A0"/>
    <w:rsid w:val="004368C1"/>
    <w:rsid w:val="00440BEB"/>
    <w:rsid w:val="00441694"/>
    <w:rsid w:val="004418D4"/>
    <w:rsid w:val="004422FE"/>
    <w:rsid w:val="0044250B"/>
    <w:rsid w:val="00442A96"/>
    <w:rsid w:val="004431F8"/>
    <w:rsid w:val="00443736"/>
    <w:rsid w:val="0044378F"/>
    <w:rsid w:val="00444F8D"/>
    <w:rsid w:val="00444FEE"/>
    <w:rsid w:val="00445796"/>
    <w:rsid w:val="00446754"/>
    <w:rsid w:val="00447061"/>
    <w:rsid w:val="00447081"/>
    <w:rsid w:val="004478DF"/>
    <w:rsid w:val="00450470"/>
    <w:rsid w:val="00450873"/>
    <w:rsid w:val="004523D6"/>
    <w:rsid w:val="004524CE"/>
    <w:rsid w:val="00454102"/>
    <w:rsid w:val="004558A2"/>
    <w:rsid w:val="00457106"/>
    <w:rsid w:val="004571D6"/>
    <w:rsid w:val="00457312"/>
    <w:rsid w:val="0046026D"/>
    <w:rsid w:val="00460277"/>
    <w:rsid w:val="0046058B"/>
    <w:rsid w:val="00460929"/>
    <w:rsid w:val="00460A70"/>
    <w:rsid w:val="004618B2"/>
    <w:rsid w:val="00461AA9"/>
    <w:rsid w:val="00463096"/>
    <w:rsid w:val="00463178"/>
    <w:rsid w:val="004631B0"/>
    <w:rsid w:val="00463ACE"/>
    <w:rsid w:val="00466B00"/>
    <w:rsid w:val="00470FA6"/>
    <w:rsid w:val="004718D0"/>
    <w:rsid w:val="00471A7B"/>
    <w:rsid w:val="004723F6"/>
    <w:rsid w:val="0047256A"/>
    <w:rsid w:val="00472B7F"/>
    <w:rsid w:val="00473468"/>
    <w:rsid w:val="004740BF"/>
    <w:rsid w:val="00474688"/>
    <w:rsid w:val="004750A7"/>
    <w:rsid w:val="00475C58"/>
    <w:rsid w:val="00475EE2"/>
    <w:rsid w:val="00476A9C"/>
    <w:rsid w:val="00476DEA"/>
    <w:rsid w:val="00476E1C"/>
    <w:rsid w:val="004803CB"/>
    <w:rsid w:val="00481A60"/>
    <w:rsid w:val="00483D35"/>
    <w:rsid w:val="0048535C"/>
    <w:rsid w:val="004857C9"/>
    <w:rsid w:val="0048604E"/>
    <w:rsid w:val="00486702"/>
    <w:rsid w:val="00486A7D"/>
    <w:rsid w:val="00487D90"/>
    <w:rsid w:val="00487EC5"/>
    <w:rsid w:val="00487FE2"/>
    <w:rsid w:val="00490339"/>
    <w:rsid w:val="00490744"/>
    <w:rsid w:val="004908A9"/>
    <w:rsid w:val="00490E1D"/>
    <w:rsid w:val="00491D90"/>
    <w:rsid w:val="00491F5E"/>
    <w:rsid w:val="0049392D"/>
    <w:rsid w:val="00495106"/>
    <w:rsid w:val="00495251"/>
    <w:rsid w:val="00495A89"/>
    <w:rsid w:val="00495CB9"/>
    <w:rsid w:val="004962FC"/>
    <w:rsid w:val="004965A3"/>
    <w:rsid w:val="004965B3"/>
    <w:rsid w:val="004A0A84"/>
    <w:rsid w:val="004A0AA7"/>
    <w:rsid w:val="004A1164"/>
    <w:rsid w:val="004A18D3"/>
    <w:rsid w:val="004A1CCE"/>
    <w:rsid w:val="004A1CE1"/>
    <w:rsid w:val="004A28F2"/>
    <w:rsid w:val="004A29E0"/>
    <w:rsid w:val="004A2EFF"/>
    <w:rsid w:val="004A3E2A"/>
    <w:rsid w:val="004A3EBB"/>
    <w:rsid w:val="004A42A1"/>
    <w:rsid w:val="004A5098"/>
    <w:rsid w:val="004A56A3"/>
    <w:rsid w:val="004A5F4B"/>
    <w:rsid w:val="004A5F77"/>
    <w:rsid w:val="004A61FC"/>
    <w:rsid w:val="004A681C"/>
    <w:rsid w:val="004A6EAA"/>
    <w:rsid w:val="004A7CA5"/>
    <w:rsid w:val="004B08DA"/>
    <w:rsid w:val="004B0C9D"/>
    <w:rsid w:val="004B10B7"/>
    <w:rsid w:val="004B17C3"/>
    <w:rsid w:val="004B3080"/>
    <w:rsid w:val="004B372D"/>
    <w:rsid w:val="004B3A10"/>
    <w:rsid w:val="004B4577"/>
    <w:rsid w:val="004B55DC"/>
    <w:rsid w:val="004B67C4"/>
    <w:rsid w:val="004B74EB"/>
    <w:rsid w:val="004B7527"/>
    <w:rsid w:val="004B7A38"/>
    <w:rsid w:val="004B7C17"/>
    <w:rsid w:val="004C0638"/>
    <w:rsid w:val="004C0938"/>
    <w:rsid w:val="004C0ACC"/>
    <w:rsid w:val="004C118C"/>
    <w:rsid w:val="004C1D96"/>
    <w:rsid w:val="004C228A"/>
    <w:rsid w:val="004C3386"/>
    <w:rsid w:val="004C463F"/>
    <w:rsid w:val="004C5F35"/>
    <w:rsid w:val="004C730F"/>
    <w:rsid w:val="004C7757"/>
    <w:rsid w:val="004D0B1C"/>
    <w:rsid w:val="004D1EE3"/>
    <w:rsid w:val="004D2404"/>
    <w:rsid w:val="004D29AE"/>
    <w:rsid w:val="004D3375"/>
    <w:rsid w:val="004D50CA"/>
    <w:rsid w:val="004D666A"/>
    <w:rsid w:val="004D6A7E"/>
    <w:rsid w:val="004D7962"/>
    <w:rsid w:val="004D7B67"/>
    <w:rsid w:val="004D7F0F"/>
    <w:rsid w:val="004E0643"/>
    <w:rsid w:val="004E14C9"/>
    <w:rsid w:val="004E15C9"/>
    <w:rsid w:val="004E22B7"/>
    <w:rsid w:val="004E369A"/>
    <w:rsid w:val="004E46A5"/>
    <w:rsid w:val="004E4E6D"/>
    <w:rsid w:val="004E53FC"/>
    <w:rsid w:val="004E563B"/>
    <w:rsid w:val="004E5AF2"/>
    <w:rsid w:val="004E726A"/>
    <w:rsid w:val="004E79EB"/>
    <w:rsid w:val="004E7B6A"/>
    <w:rsid w:val="004F005E"/>
    <w:rsid w:val="004F4973"/>
    <w:rsid w:val="004F5EC8"/>
    <w:rsid w:val="004F626B"/>
    <w:rsid w:val="004F68FB"/>
    <w:rsid w:val="0050020A"/>
    <w:rsid w:val="00501BAD"/>
    <w:rsid w:val="005020A7"/>
    <w:rsid w:val="005023BC"/>
    <w:rsid w:val="0050256B"/>
    <w:rsid w:val="005026D1"/>
    <w:rsid w:val="00504360"/>
    <w:rsid w:val="00504470"/>
    <w:rsid w:val="00505B35"/>
    <w:rsid w:val="005069D3"/>
    <w:rsid w:val="00506EE8"/>
    <w:rsid w:val="00507F34"/>
    <w:rsid w:val="005112C1"/>
    <w:rsid w:val="0051181D"/>
    <w:rsid w:val="00511E43"/>
    <w:rsid w:val="00513A32"/>
    <w:rsid w:val="00513E67"/>
    <w:rsid w:val="00513EC3"/>
    <w:rsid w:val="00514353"/>
    <w:rsid w:val="005157E6"/>
    <w:rsid w:val="00515914"/>
    <w:rsid w:val="005165A1"/>
    <w:rsid w:val="00517B40"/>
    <w:rsid w:val="0052070F"/>
    <w:rsid w:val="00520D6D"/>
    <w:rsid w:val="00521216"/>
    <w:rsid w:val="005212F4"/>
    <w:rsid w:val="005218BF"/>
    <w:rsid w:val="00521C0D"/>
    <w:rsid w:val="00521F73"/>
    <w:rsid w:val="0052242C"/>
    <w:rsid w:val="00523272"/>
    <w:rsid w:val="005239D9"/>
    <w:rsid w:val="005240A4"/>
    <w:rsid w:val="00525F08"/>
    <w:rsid w:val="00526544"/>
    <w:rsid w:val="00526849"/>
    <w:rsid w:val="005270ED"/>
    <w:rsid w:val="00527A1E"/>
    <w:rsid w:val="0053028C"/>
    <w:rsid w:val="0053169E"/>
    <w:rsid w:val="0053198E"/>
    <w:rsid w:val="005329D4"/>
    <w:rsid w:val="00532D9A"/>
    <w:rsid w:val="00532E4E"/>
    <w:rsid w:val="00533993"/>
    <w:rsid w:val="00534774"/>
    <w:rsid w:val="005354E8"/>
    <w:rsid w:val="0053554B"/>
    <w:rsid w:val="00535928"/>
    <w:rsid w:val="00536377"/>
    <w:rsid w:val="005363BB"/>
    <w:rsid w:val="00537622"/>
    <w:rsid w:val="00537913"/>
    <w:rsid w:val="0054047D"/>
    <w:rsid w:val="00540A25"/>
    <w:rsid w:val="00541936"/>
    <w:rsid w:val="00541D54"/>
    <w:rsid w:val="00541DBD"/>
    <w:rsid w:val="00542586"/>
    <w:rsid w:val="005429DC"/>
    <w:rsid w:val="0054320B"/>
    <w:rsid w:val="0054366D"/>
    <w:rsid w:val="00544737"/>
    <w:rsid w:val="00544839"/>
    <w:rsid w:val="00545DD6"/>
    <w:rsid w:val="005460F5"/>
    <w:rsid w:val="0054638D"/>
    <w:rsid w:val="00546BAF"/>
    <w:rsid w:val="0054774B"/>
    <w:rsid w:val="00547759"/>
    <w:rsid w:val="00550056"/>
    <w:rsid w:val="005502F0"/>
    <w:rsid w:val="005513B7"/>
    <w:rsid w:val="00551C3E"/>
    <w:rsid w:val="00552451"/>
    <w:rsid w:val="0055284F"/>
    <w:rsid w:val="00554957"/>
    <w:rsid w:val="00554C3C"/>
    <w:rsid w:val="00554CEC"/>
    <w:rsid w:val="00555153"/>
    <w:rsid w:val="0055573E"/>
    <w:rsid w:val="00555752"/>
    <w:rsid w:val="00555789"/>
    <w:rsid w:val="005565C2"/>
    <w:rsid w:val="00556D35"/>
    <w:rsid w:val="00557193"/>
    <w:rsid w:val="00557327"/>
    <w:rsid w:val="00560E96"/>
    <w:rsid w:val="00560F0A"/>
    <w:rsid w:val="00561D9C"/>
    <w:rsid w:val="00562742"/>
    <w:rsid w:val="005628BD"/>
    <w:rsid w:val="00563561"/>
    <w:rsid w:val="0056382A"/>
    <w:rsid w:val="00563937"/>
    <w:rsid w:val="0056469F"/>
    <w:rsid w:val="005653E2"/>
    <w:rsid w:val="00566016"/>
    <w:rsid w:val="00566579"/>
    <w:rsid w:val="0056714C"/>
    <w:rsid w:val="00567AB9"/>
    <w:rsid w:val="005704D7"/>
    <w:rsid w:val="005720E0"/>
    <w:rsid w:val="0057461A"/>
    <w:rsid w:val="005754D6"/>
    <w:rsid w:val="005755A5"/>
    <w:rsid w:val="00576CCA"/>
    <w:rsid w:val="00576D61"/>
    <w:rsid w:val="0057775C"/>
    <w:rsid w:val="00577C03"/>
    <w:rsid w:val="0058005D"/>
    <w:rsid w:val="00580E04"/>
    <w:rsid w:val="00581CC8"/>
    <w:rsid w:val="00582E97"/>
    <w:rsid w:val="00582EBC"/>
    <w:rsid w:val="00583201"/>
    <w:rsid w:val="005843AD"/>
    <w:rsid w:val="005850FA"/>
    <w:rsid w:val="005857AA"/>
    <w:rsid w:val="005866D3"/>
    <w:rsid w:val="00586D97"/>
    <w:rsid w:val="0058744C"/>
    <w:rsid w:val="00587D63"/>
    <w:rsid w:val="005908E6"/>
    <w:rsid w:val="00591176"/>
    <w:rsid w:val="00591CAE"/>
    <w:rsid w:val="005920B2"/>
    <w:rsid w:val="00594697"/>
    <w:rsid w:val="005948D8"/>
    <w:rsid w:val="00594CFE"/>
    <w:rsid w:val="005962FA"/>
    <w:rsid w:val="00596960"/>
    <w:rsid w:val="0059795D"/>
    <w:rsid w:val="00597E3C"/>
    <w:rsid w:val="005A107B"/>
    <w:rsid w:val="005A18A1"/>
    <w:rsid w:val="005A2432"/>
    <w:rsid w:val="005A29AA"/>
    <w:rsid w:val="005A2B79"/>
    <w:rsid w:val="005A36AB"/>
    <w:rsid w:val="005A3AFC"/>
    <w:rsid w:val="005A4698"/>
    <w:rsid w:val="005A51DD"/>
    <w:rsid w:val="005A67E2"/>
    <w:rsid w:val="005A789E"/>
    <w:rsid w:val="005A7CD0"/>
    <w:rsid w:val="005B0705"/>
    <w:rsid w:val="005B0E7D"/>
    <w:rsid w:val="005B10E7"/>
    <w:rsid w:val="005B2286"/>
    <w:rsid w:val="005B2781"/>
    <w:rsid w:val="005B2D4D"/>
    <w:rsid w:val="005B2EDA"/>
    <w:rsid w:val="005B407E"/>
    <w:rsid w:val="005B453C"/>
    <w:rsid w:val="005B4E16"/>
    <w:rsid w:val="005B4F19"/>
    <w:rsid w:val="005B51FE"/>
    <w:rsid w:val="005B573A"/>
    <w:rsid w:val="005B67CC"/>
    <w:rsid w:val="005B67E8"/>
    <w:rsid w:val="005B75F4"/>
    <w:rsid w:val="005B7D9C"/>
    <w:rsid w:val="005B7F78"/>
    <w:rsid w:val="005C0152"/>
    <w:rsid w:val="005C07C0"/>
    <w:rsid w:val="005C08F4"/>
    <w:rsid w:val="005C1828"/>
    <w:rsid w:val="005C2AA4"/>
    <w:rsid w:val="005C2AE1"/>
    <w:rsid w:val="005C3D19"/>
    <w:rsid w:val="005C404B"/>
    <w:rsid w:val="005C40ED"/>
    <w:rsid w:val="005C570D"/>
    <w:rsid w:val="005C598D"/>
    <w:rsid w:val="005C67D8"/>
    <w:rsid w:val="005C6C1B"/>
    <w:rsid w:val="005C71CD"/>
    <w:rsid w:val="005C7651"/>
    <w:rsid w:val="005D0DAA"/>
    <w:rsid w:val="005D364C"/>
    <w:rsid w:val="005D3857"/>
    <w:rsid w:val="005D38CB"/>
    <w:rsid w:val="005D4558"/>
    <w:rsid w:val="005D4C4F"/>
    <w:rsid w:val="005D553B"/>
    <w:rsid w:val="005D6EEA"/>
    <w:rsid w:val="005D76B4"/>
    <w:rsid w:val="005D7E02"/>
    <w:rsid w:val="005E02BC"/>
    <w:rsid w:val="005E128D"/>
    <w:rsid w:val="005E258B"/>
    <w:rsid w:val="005E29CA"/>
    <w:rsid w:val="005E3A11"/>
    <w:rsid w:val="005E3AE5"/>
    <w:rsid w:val="005E3E15"/>
    <w:rsid w:val="005E422F"/>
    <w:rsid w:val="005E5D65"/>
    <w:rsid w:val="005E63F6"/>
    <w:rsid w:val="005E688C"/>
    <w:rsid w:val="005E6A85"/>
    <w:rsid w:val="005E77CD"/>
    <w:rsid w:val="005F015D"/>
    <w:rsid w:val="005F086A"/>
    <w:rsid w:val="005F2A19"/>
    <w:rsid w:val="005F2B6B"/>
    <w:rsid w:val="005F3211"/>
    <w:rsid w:val="005F32A8"/>
    <w:rsid w:val="005F33F3"/>
    <w:rsid w:val="005F42D9"/>
    <w:rsid w:val="005F4851"/>
    <w:rsid w:val="005F5097"/>
    <w:rsid w:val="005F51A7"/>
    <w:rsid w:val="005F53CD"/>
    <w:rsid w:val="005F6165"/>
    <w:rsid w:val="005F7AE8"/>
    <w:rsid w:val="0060263F"/>
    <w:rsid w:val="00606827"/>
    <w:rsid w:val="00606A29"/>
    <w:rsid w:val="0060761E"/>
    <w:rsid w:val="00610F26"/>
    <w:rsid w:val="0061136A"/>
    <w:rsid w:val="006119CE"/>
    <w:rsid w:val="0061223A"/>
    <w:rsid w:val="0061258F"/>
    <w:rsid w:val="00613106"/>
    <w:rsid w:val="00615F97"/>
    <w:rsid w:val="00615FAE"/>
    <w:rsid w:val="00616A57"/>
    <w:rsid w:val="00616F4C"/>
    <w:rsid w:val="006177FD"/>
    <w:rsid w:val="00617876"/>
    <w:rsid w:val="00617E07"/>
    <w:rsid w:val="0062089A"/>
    <w:rsid w:val="00621933"/>
    <w:rsid w:val="00621A6C"/>
    <w:rsid w:val="006223B5"/>
    <w:rsid w:val="006229A4"/>
    <w:rsid w:val="0062383F"/>
    <w:rsid w:val="00624CEB"/>
    <w:rsid w:val="00625CD3"/>
    <w:rsid w:val="00625FB8"/>
    <w:rsid w:val="0062631D"/>
    <w:rsid w:val="0062674A"/>
    <w:rsid w:val="006269F8"/>
    <w:rsid w:val="00627073"/>
    <w:rsid w:val="006273C0"/>
    <w:rsid w:val="00627582"/>
    <w:rsid w:val="00630999"/>
    <w:rsid w:val="00630C29"/>
    <w:rsid w:val="00631181"/>
    <w:rsid w:val="00631446"/>
    <w:rsid w:val="006323A1"/>
    <w:rsid w:val="0063260F"/>
    <w:rsid w:val="00632CD8"/>
    <w:rsid w:val="00632E22"/>
    <w:rsid w:val="006335D0"/>
    <w:rsid w:val="00633C74"/>
    <w:rsid w:val="006369C4"/>
    <w:rsid w:val="00641C37"/>
    <w:rsid w:val="00642C8F"/>
    <w:rsid w:val="006435E9"/>
    <w:rsid w:val="00643C1A"/>
    <w:rsid w:val="00643E03"/>
    <w:rsid w:val="00643FF1"/>
    <w:rsid w:val="006449AC"/>
    <w:rsid w:val="00645315"/>
    <w:rsid w:val="006459A1"/>
    <w:rsid w:val="00645A8F"/>
    <w:rsid w:val="00645E1A"/>
    <w:rsid w:val="006474EB"/>
    <w:rsid w:val="00647561"/>
    <w:rsid w:val="00647933"/>
    <w:rsid w:val="00647D5A"/>
    <w:rsid w:val="00651041"/>
    <w:rsid w:val="0065315A"/>
    <w:rsid w:val="00653297"/>
    <w:rsid w:val="00653C73"/>
    <w:rsid w:val="00653DCA"/>
    <w:rsid w:val="00654481"/>
    <w:rsid w:val="006546EE"/>
    <w:rsid w:val="006573AA"/>
    <w:rsid w:val="0065793C"/>
    <w:rsid w:val="00660B74"/>
    <w:rsid w:val="00661C13"/>
    <w:rsid w:val="00662F7E"/>
    <w:rsid w:val="00664343"/>
    <w:rsid w:val="00665B1B"/>
    <w:rsid w:val="00665B3F"/>
    <w:rsid w:val="00666341"/>
    <w:rsid w:val="0066694D"/>
    <w:rsid w:val="00666B84"/>
    <w:rsid w:val="00667202"/>
    <w:rsid w:val="0066783A"/>
    <w:rsid w:val="00667DE7"/>
    <w:rsid w:val="00670D3B"/>
    <w:rsid w:val="006726EE"/>
    <w:rsid w:val="006729D7"/>
    <w:rsid w:val="00672C94"/>
    <w:rsid w:val="00672D73"/>
    <w:rsid w:val="00672E2F"/>
    <w:rsid w:val="00673B1D"/>
    <w:rsid w:val="006743EF"/>
    <w:rsid w:val="006747D6"/>
    <w:rsid w:val="00674CC2"/>
    <w:rsid w:val="0067571C"/>
    <w:rsid w:val="0067586F"/>
    <w:rsid w:val="00675D48"/>
    <w:rsid w:val="00676143"/>
    <w:rsid w:val="00676312"/>
    <w:rsid w:val="00677116"/>
    <w:rsid w:val="006802BE"/>
    <w:rsid w:val="006806F3"/>
    <w:rsid w:val="0068085B"/>
    <w:rsid w:val="00680E91"/>
    <w:rsid w:val="0068120D"/>
    <w:rsid w:val="0068173C"/>
    <w:rsid w:val="0068225E"/>
    <w:rsid w:val="006825BC"/>
    <w:rsid w:val="00682850"/>
    <w:rsid w:val="0068352B"/>
    <w:rsid w:val="00685373"/>
    <w:rsid w:val="00685598"/>
    <w:rsid w:val="00685626"/>
    <w:rsid w:val="0068706C"/>
    <w:rsid w:val="00687475"/>
    <w:rsid w:val="00690A3D"/>
    <w:rsid w:val="00690A53"/>
    <w:rsid w:val="0069186F"/>
    <w:rsid w:val="00691DB8"/>
    <w:rsid w:val="00692A4D"/>
    <w:rsid w:val="006931F2"/>
    <w:rsid w:val="0069403B"/>
    <w:rsid w:val="0069415A"/>
    <w:rsid w:val="00694DC0"/>
    <w:rsid w:val="0069504B"/>
    <w:rsid w:val="0069541D"/>
    <w:rsid w:val="00695743"/>
    <w:rsid w:val="00696168"/>
    <w:rsid w:val="00696404"/>
    <w:rsid w:val="00696DE8"/>
    <w:rsid w:val="00697083"/>
    <w:rsid w:val="006970D0"/>
    <w:rsid w:val="006A0C73"/>
    <w:rsid w:val="006A136A"/>
    <w:rsid w:val="006A16BA"/>
    <w:rsid w:val="006A25E5"/>
    <w:rsid w:val="006A261D"/>
    <w:rsid w:val="006A29CB"/>
    <w:rsid w:val="006A2F46"/>
    <w:rsid w:val="006A3B57"/>
    <w:rsid w:val="006A3C65"/>
    <w:rsid w:val="006A45E0"/>
    <w:rsid w:val="006A6340"/>
    <w:rsid w:val="006A6D4B"/>
    <w:rsid w:val="006A70FA"/>
    <w:rsid w:val="006A7132"/>
    <w:rsid w:val="006A7C96"/>
    <w:rsid w:val="006B18AA"/>
    <w:rsid w:val="006B1B15"/>
    <w:rsid w:val="006B1D41"/>
    <w:rsid w:val="006B1FEE"/>
    <w:rsid w:val="006B3064"/>
    <w:rsid w:val="006B3326"/>
    <w:rsid w:val="006B35B2"/>
    <w:rsid w:val="006B484A"/>
    <w:rsid w:val="006B5145"/>
    <w:rsid w:val="006B5276"/>
    <w:rsid w:val="006B5C7A"/>
    <w:rsid w:val="006C0F22"/>
    <w:rsid w:val="006C108D"/>
    <w:rsid w:val="006C1119"/>
    <w:rsid w:val="006C1FFC"/>
    <w:rsid w:val="006C25BD"/>
    <w:rsid w:val="006C611C"/>
    <w:rsid w:val="006C6BF2"/>
    <w:rsid w:val="006C779B"/>
    <w:rsid w:val="006C784D"/>
    <w:rsid w:val="006C7CD0"/>
    <w:rsid w:val="006C7E26"/>
    <w:rsid w:val="006D00DC"/>
    <w:rsid w:val="006D156C"/>
    <w:rsid w:val="006D15EA"/>
    <w:rsid w:val="006D1FD7"/>
    <w:rsid w:val="006D24D8"/>
    <w:rsid w:val="006D3569"/>
    <w:rsid w:val="006D365E"/>
    <w:rsid w:val="006D3F5D"/>
    <w:rsid w:val="006D44DA"/>
    <w:rsid w:val="006D503C"/>
    <w:rsid w:val="006D67DE"/>
    <w:rsid w:val="006D7254"/>
    <w:rsid w:val="006D75CA"/>
    <w:rsid w:val="006D7AE9"/>
    <w:rsid w:val="006E0A17"/>
    <w:rsid w:val="006E1E41"/>
    <w:rsid w:val="006E3215"/>
    <w:rsid w:val="006E3332"/>
    <w:rsid w:val="006E37B3"/>
    <w:rsid w:val="006E4114"/>
    <w:rsid w:val="006E4C46"/>
    <w:rsid w:val="006E5614"/>
    <w:rsid w:val="006E62AC"/>
    <w:rsid w:val="006E636F"/>
    <w:rsid w:val="006E6DCA"/>
    <w:rsid w:val="006E74C1"/>
    <w:rsid w:val="006E7556"/>
    <w:rsid w:val="006E796A"/>
    <w:rsid w:val="006F0246"/>
    <w:rsid w:val="006F10CE"/>
    <w:rsid w:val="006F1529"/>
    <w:rsid w:val="006F1F9A"/>
    <w:rsid w:val="006F281A"/>
    <w:rsid w:val="006F3FEA"/>
    <w:rsid w:val="006F4315"/>
    <w:rsid w:val="006F46B4"/>
    <w:rsid w:val="006F48DA"/>
    <w:rsid w:val="006F4C44"/>
    <w:rsid w:val="006F4F23"/>
    <w:rsid w:val="006F59CE"/>
    <w:rsid w:val="006F5E0E"/>
    <w:rsid w:val="006F5E4D"/>
    <w:rsid w:val="006F6215"/>
    <w:rsid w:val="006F6F00"/>
    <w:rsid w:val="006F7B6A"/>
    <w:rsid w:val="006F7E97"/>
    <w:rsid w:val="006F7EE2"/>
    <w:rsid w:val="0070017B"/>
    <w:rsid w:val="00700AE1"/>
    <w:rsid w:val="007014CA"/>
    <w:rsid w:val="007018C2"/>
    <w:rsid w:val="00701D13"/>
    <w:rsid w:val="00702970"/>
    <w:rsid w:val="007030E3"/>
    <w:rsid w:val="00703493"/>
    <w:rsid w:val="007038C2"/>
    <w:rsid w:val="007038F6"/>
    <w:rsid w:val="00704069"/>
    <w:rsid w:val="00704131"/>
    <w:rsid w:val="007046A2"/>
    <w:rsid w:val="00705086"/>
    <w:rsid w:val="007055C8"/>
    <w:rsid w:val="007101C3"/>
    <w:rsid w:val="007101D4"/>
    <w:rsid w:val="00710D57"/>
    <w:rsid w:val="007118F9"/>
    <w:rsid w:val="00711BEC"/>
    <w:rsid w:val="00711EEC"/>
    <w:rsid w:val="00713017"/>
    <w:rsid w:val="00713396"/>
    <w:rsid w:val="0071382D"/>
    <w:rsid w:val="00713991"/>
    <w:rsid w:val="007143E9"/>
    <w:rsid w:val="0071515A"/>
    <w:rsid w:val="00716345"/>
    <w:rsid w:val="00716A9A"/>
    <w:rsid w:val="00716C86"/>
    <w:rsid w:val="00716FB8"/>
    <w:rsid w:val="00717B6D"/>
    <w:rsid w:val="00720FB9"/>
    <w:rsid w:val="0072110F"/>
    <w:rsid w:val="00721628"/>
    <w:rsid w:val="00722245"/>
    <w:rsid w:val="007224A2"/>
    <w:rsid w:val="007228B0"/>
    <w:rsid w:val="00722A24"/>
    <w:rsid w:val="00722E15"/>
    <w:rsid w:val="0072316C"/>
    <w:rsid w:val="007231CB"/>
    <w:rsid w:val="00723315"/>
    <w:rsid w:val="007235DE"/>
    <w:rsid w:val="00724204"/>
    <w:rsid w:val="00724280"/>
    <w:rsid w:val="00724409"/>
    <w:rsid w:val="007252C4"/>
    <w:rsid w:val="00726010"/>
    <w:rsid w:val="00726547"/>
    <w:rsid w:val="007266A5"/>
    <w:rsid w:val="00727200"/>
    <w:rsid w:val="00727249"/>
    <w:rsid w:val="007278D6"/>
    <w:rsid w:val="00727A0A"/>
    <w:rsid w:val="00730F0A"/>
    <w:rsid w:val="00731CF5"/>
    <w:rsid w:val="00732B18"/>
    <w:rsid w:val="00732B22"/>
    <w:rsid w:val="00733EB4"/>
    <w:rsid w:val="00734C49"/>
    <w:rsid w:val="00735090"/>
    <w:rsid w:val="00735693"/>
    <w:rsid w:val="007358D6"/>
    <w:rsid w:val="00736960"/>
    <w:rsid w:val="00737232"/>
    <w:rsid w:val="00737895"/>
    <w:rsid w:val="007378B0"/>
    <w:rsid w:val="00740AAF"/>
    <w:rsid w:val="00740FC9"/>
    <w:rsid w:val="007410B1"/>
    <w:rsid w:val="007415B5"/>
    <w:rsid w:val="00742206"/>
    <w:rsid w:val="00742EC8"/>
    <w:rsid w:val="00743185"/>
    <w:rsid w:val="007448F8"/>
    <w:rsid w:val="00744BA0"/>
    <w:rsid w:val="00744E31"/>
    <w:rsid w:val="00744FD1"/>
    <w:rsid w:val="00746007"/>
    <w:rsid w:val="00746070"/>
    <w:rsid w:val="00746E16"/>
    <w:rsid w:val="007478E4"/>
    <w:rsid w:val="00750F46"/>
    <w:rsid w:val="007510EC"/>
    <w:rsid w:val="007512D0"/>
    <w:rsid w:val="00751D59"/>
    <w:rsid w:val="00751DB5"/>
    <w:rsid w:val="00751E90"/>
    <w:rsid w:val="00751FA4"/>
    <w:rsid w:val="00755698"/>
    <w:rsid w:val="007559B1"/>
    <w:rsid w:val="007561ED"/>
    <w:rsid w:val="00756606"/>
    <w:rsid w:val="007576E2"/>
    <w:rsid w:val="0076001F"/>
    <w:rsid w:val="00761579"/>
    <w:rsid w:val="00761FDB"/>
    <w:rsid w:val="00762167"/>
    <w:rsid w:val="0076288A"/>
    <w:rsid w:val="0076336C"/>
    <w:rsid w:val="0076526E"/>
    <w:rsid w:val="00765384"/>
    <w:rsid w:val="00765C7B"/>
    <w:rsid w:val="00770A56"/>
    <w:rsid w:val="007739FB"/>
    <w:rsid w:val="00773B9C"/>
    <w:rsid w:val="007745B7"/>
    <w:rsid w:val="00774ABF"/>
    <w:rsid w:val="00774AE6"/>
    <w:rsid w:val="00775701"/>
    <w:rsid w:val="00775B0C"/>
    <w:rsid w:val="00777A08"/>
    <w:rsid w:val="00777ACC"/>
    <w:rsid w:val="00777E64"/>
    <w:rsid w:val="007800F1"/>
    <w:rsid w:val="00780643"/>
    <w:rsid w:val="007822FE"/>
    <w:rsid w:val="00782970"/>
    <w:rsid w:val="00782BAB"/>
    <w:rsid w:val="00783122"/>
    <w:rsid w:val="007831F0"/>
    <w:rsid w:val="0078332D"/>
    <w:rsid w:val="007839A5"/>
    <w:rsid w:val="0078416C"/>
    <w:rsid w:val="00785D54"/>
    <w:rsid w:val="0078679A"/>
    <w:rsid w:val="00787521"/>
    <w:rsid w:val="00790834"/>
    <w:rsid w:val="00790E07"/>
    <w:rsid w:val="007918B3"/>
    <w:rsid w:val="0079198A"/>
    <w:rsid w:val="0079268B"/>
    <w:rsid w:val="00792DED"/>
    <w:rsid w:val="00792ED2"/>
    <w:rsid w:val="00793A53"/>
    <w:rsid w:val="00793FFC"/>
    <w:rsid w:val="00794828"/>
    <w:rsid w:val="00794A9A"/>
    <w:rsid w:val="007957ED"/>
    <w:rsid w:val="00796A3C"/>
    <w:rsid w:val="00796A86"/>
    <w:rsid w:val="007A179B"/>
    <w:rsid w:val="007A210E"/>
    <w:rsid w:val="007A34E8"/>
    <w:rsid w:val="007A3591"/>
    <w:rsid w:val="007A376C"/>
    <w:rsid w:val="007A3C32"/>
    <w:rsid w:val="007A4098"/>
    <w:rsid w:val="007A41AF"/>
    <w:rsid w:val="007A5B44"/>
    <w:rsid w:val="007A605F"/>
    <w:rsid w:val="007B0635"/>
    <w:rsid w:val="007B082F"/>
    <w:rsid w:val="007B14CF"/>
    <w:rsid w:val="007B1EB3"/>
    <w:rsid w:val="007B2637"/>
    <w:rsid w:val="007B2CF1"/>
    <w:rsid w:val="007B2E6E"/>
    <w:rsid w:val="007B3298"/>
    <w:rsid w:val="007B3F85"/>
    <w:rsid w:val="007B43BD"/>
    <w:rsid w:val="007B489C"/>
    <w:rsid w:val="007B51B3"/>
    <w:rsid w:val="007B5C60"/>
    <w:rsid w:val="007B60F7"/>
    <w:rsid w:val="007B628F"/>
    <w:rsid w:val="007B6BC2"/>
    <w:rsid w:val="007B6E44"/>
    <w:rsid w:val="007B77ED"/>
    <w:rsid w:val="007B7B38"/>
    <w:rsid w:val="007C0AA7"/>
    <w:rsid w:val="007C0F59"/>
    <w:rsid w:val="007C18FA"/>
    <w:rsid w:val="007C1A9F"/>
    <w:rsid w:val="007C21CC"/>
    <w:rsid w:val="007C244E"/>
    <w:rsid w:val="007C2720"/>
    <w:rsid w:val="007C2828"/>
    <w:rsid w:val="007C2A98"/>
    <w:rsid w:val="007C2DE2"/>
    <w:rsid w:val="007C32E8"/>
    <w:rsid w:val="007C353C"/>
    <w:rsid w:val="007C36E3"/>
    <w:rsid w:val="007C58D4"/>
    <w:rsid w:val="007C67A0"/>
    <w:rsid w:val="007C6EC7"/>
    <w:rsid w:val="007C6F79"/>
    <w:rsid w:val="007D027D"/>
    <w:rsid w:val="007D15CF"/>
    <w:rsid w:val="007D3CFD"/>
    <w:rsid w:val="007D43EA"/>
    <w:rsid w:val="007D4B2F"/>
    <w:rsid w:val="007D63F1"/>
    <w:rsid w:val="007D6782"/>
    <w:rsid w:val="007D715A"/>
    <w:rsid w:val="007D7993"/>
    <w:rsid w:val="007E0199"/>
    <w:rsid w:val="007E05E7"/>
    <w:rsid w:val="007E0CE2"/>
    <w:rsid w:val="007E0FD2"/>
    <w:rsid w:val="007E1850"/>
    <w:rsid w:val="007E1DC0"/>
    <w:rsid w:val="007E2619"/>
    <w:rsid w:val="007E468E"/>
    <w:rsid w:val="007E501B"/>
    <w:rsid w:val="007E5692"/>
    <w:rsid w:val="007E5847"/>
    <w:rsid w:val="007E5A2C"/>
    <w:rsid w:val="007E62B0"/>
    <w:rsid w:val="007E7358"/>
    <w:rsid w:val="007F028F"/>
    <w:rsid w:val="007F0B13"/>
    <w:rsid w:val="007F0B5D"/>
    <w:rsid w:val="007F0D8E"/>
    <w:rsid w:val="007F22D8"/>
    <w:rsid w:val="007F2648"/>
    <w:rsid w:val="007F3D34"/>
    <w:rsid w:val="007F4AC7"/>
    <w:rsid w:val="007F5692"/>
    <w:rsid w:val="007F57ED"/>
    <w:rsid w:val="007F5EEB"/>
    <w:rsid w:val="007F79B8"/>
    <w:rsid w:val="007F7A4B"/>
    <w:rsid w:val="007F7A84"/>
    <w:rsid w:val="00800D36"/>
    <w:rsid w:val="00802CA5"/>
    <w:rsid w:val="00802D47"/>
    <w:rsid w:val="0080395B"/>
    <w:rsid w:val="00804853"/>
    <w:rsid w:val="00804ACC"/>
    <w:rsid w:val="00804BAE"/>
    <w:rsid w:val="00804CC8"/>
    <w:rsid w:val="008075B6"/>
    <w:rsid w:val="00807770"/>
    <w:rsid w:val="00807DFA"/>
    <w:rsid w:val="00810CD1"/>
    <w:rsid w:val="00811151"/>
    <w:rsid w:val="00811F55"/>
    <w:rsid w:val="00812F88"/>
    <w:rsid w:val="00812FFE"/>
    <w:rsid w:val="00813B0E"/>
    <w:rsid w:val="0081408C"/>
    <w:rsid w:val="008143C3"/>
    <w:rsid w:val="00814B5E"/>
    <w:rsid w:val="00814E84"/>
    <w:rsid w:val="00815CC3"/>
    <w:rsid w:val="00815EE8"/>
    <w:rsid w:val="00815FCA"/>
    <w:rsid w:val="00816BDD"/>
    <w:rsid w:val="00817508"/>
    <w:rsid w:val="00817EAC"/>
    <w:rsid w:val="0082007A"/>
    <w:rsid w:val="0082091E"/>
    <w:rsid w:val="00821891"/>
    <w:rsid w:val="0082463A"/>
    <w:rsid w:val="00824F0F"/>
    <w:rsid w:val="00824FBE"/>
    <w:rsid w:val="0082569A"/>
    <w:rsid w:val="00826628"/>
    <w:rsid w:val="00826F11"/>
    <w:rsid w:val="00827020"/>
    <w:rsid w:val="0083003A"/>
    <w:rsid w:val="00830BF5"/>
    <w:rsid w:val="00832326"/>
    <w:rsid w:val="0083248C"/>
    <w:rsid w:val="00832FCB"/>
    <w:rsid w:val="00834250"/>
    <w:rsid w:val="00834996"/>
    <w:rsid w:val="00834D98"/>
    <w:rsid w:val="008351C0"/>
    <w:rsid w:val="00836662"/>
    <w:rsid w:val="0083674A"/>
    <w:rsid w:val="00837247"/>
    <w:rsid w:val="0083740A"/>
    <w:rsid w:val="00837530"/>
    <w:rsid w:val="00837A6F"/>
    <w:rsid w:val="00837ADC"/>
    <w:rsid w:val="0084143B"/>
    <w:rsid w:val="00843277"/>
    <w:rsid w:val="00843895"/>
    <w:rsid w:val="00843B69"/>
    <w:rsid w:val="00844477"/>
    <w:rsid w:val="008445CD"/>
    <w:rsid w:val="0084492B"/>
    <w:rsid w:val="00846E99"/>
    <w:rsid w:val="00847339"/>
    <w:rsid w:val="00847426"/>
    <w:rsid w:val="00850B5F"/>
    <w:rsid w:val="00851762"/>
    <w:rsid w:val="00851B59"/>
    <w:rsid w:val="00851C56"/>
    <w:rsid w:val="008524FB"/>
    <w:rsid w:val="008529B9"/>
    <w:rsid w:val="008529C1"/>
    <w:rsid w:val="00852B30"/>
    <w:rsid w:val="00853D30"/>
    <w:rsid w:val="00855F73"/>
    <w:rsid w:val="008562B0"/>
    <w:rsid w:val="00856CA5"/>
    <w:rsid w:val="00857A1A"/>
    <w:rsid w:val="00857D86"/>
    <w:rsid w:val="008601FC"/>
    <w:rsid w:val="0086024C"/>
    <w:rsid w:val="008606FE"/>
    <w:rsid w:val="008608A4"/>
    <w:rsid w:val="008615BE"/>
    <w:rsid w:val="008620CD"/>
    <w:rsid w:val="00863878"/>
    <w:rsid w:val="00863BB1"/>
    <w:rsid w:val="0086502A"/>
    <w:rsid w:val="00865141"/>
    <w:rsid w:val="0086523C"/>
    <w:rsid w:val="00865B20"/>
    <w:rsid w:val="00866589"/>
    <w:rsid w:val="00867ADB"/>
    <w:rsid w:val="00870DEA"/>
    <w:rsid w:val="00870F7B"/>
    <w:rsid w:val="00871D25"/>
    <w:rsid w:val="0087241D"/>
    <w:rsid w:val="0087273E"/>
    <w:rsid w:val="00873CA5"/>
    <w:rsid w:val="0087458B"/>
    <w:rsid w:val="008745F4"/>
    <w:rsid w:val="00875A38"/>
    <w:rsid w:val="00875AC4"/>
    <w:rsid w:val="00877E17"/>
    <w:rsid w:val="00881EE2"/>
    <w:rsid w:val="0088333A"/>
    <w:rsid w:val="00883760"/>
    <w:rsid w:val="0088507B"/>
    <w:rsid w:val="008859DA"/>
    <w:rsid w:val="008868A7"/>
    <w:rsid w:val="00886EAE"/>
    <w:rsid w:val="00887079"/>
    <w:rsid w:val="00890B93"/>
    <w:rsid w:val="00892FB2"/>
    <w:rsid w:val="0089403B"/>
    <w:rsid w:val="008943D2"/>
    <w:rsid w:val="008957BD"/>
    <w:rsid w:val="00895967"/>
    <w:rsid w:val="0089655E"/>
    <w:rsid w:val="008969F0"/>
    <w:rsid w:val="00896B4E"/>
    <w:rsid w:val="00897129"/>
    <w:rsid w:val="00897E2F"/>
    <w:rsid w:val="008A06A7"/>
    <w:rsid w:val="008A144A"/>
    <w:rsid w:val="008A23B8"/>
    <w:rsid w:val="008A2B0F"/>
    <w:rsid w:val="008A34CE"/>
    <w:rsid w:val="008A39C0"/>
    <w:rsid w:val="008A4233"/>
    <w:rsid w:val="008A4621"/>
    <w:rsid w:val="008A4947"/>
    <w:rsid w:val="008A4F22"/>
    <w:rsid w:val="008A5F0E"/>
    <w:rsid w:val="008A6460"/>
    <w:rsid w:val="008A68E5"/>
    <w:rsid w:val="008A7256"/>
    <w:rsid w:val="008B083E"/>
    <w:rsid w:val="008B0F7A"/>
    <w:rsid w:val="008B226C"/>
    <w:rsid w:val="008B2481"/>
    <w:rsid w:val="008B5172"/>
    <w:rsid w:val="008B5743"/>
    <w:rsid w:val="008B5F0B"/>
    <w:rsid w:val="008B7EA1"/>
    <w:rsid w:val="008C13C8"/>
    <w:rsid w:val="008C18CD"/>
    <w:rsid w:val="008C2425"/>
    <w:rsid w:val="008C36DF"/>
    <w:rsid w:val="008C38E1"/>
    <w:rsid w:val="008C567A"/>
    <w:rsid w:val="008C65C5"/>
    <w:rsid w:val="008C6738"/>
    <w:rsid w:val="008C6EC0"/>
    <w:rsid w:val="008C6FD4"/>
    <w:rsid w:val="008C7283"/>
    <w:rsid w:val="008D0C60"/>
    <w:rsid w:val="008D0C7A"/>
    <w:rsid w:val="008D2074"/>
    <w:rsid w:val="008D34E8"/>
    <w:rsid w:val="008D3544"/>
    <w:rsid w:val="008D3E08"/>
    <w:rsid w:val="008D4C7B"/>
    <w:rsid w:val="008D64C5"/>
    <w:rsid w:val="008D7ADB"/>
    <w:rsid w:val="008D7F8B"/>
    <w:rsid w:val="008E0C62"/>
    <w:rsid w:val="008E1383"/>
    <w:rsid w:val="008E1499"/>
    <w:rsid w:val="008E1C26"/>
    <w:rsid w:val="008E1CF0"/>
    <w:rsid w:val="008E1E3E"/>
    <w:rsid w:val="008E1FC9"/>
    <w:rsid w:val="008E2090"/>
    <w:rsid w:val="008E3695"/>
    <w:rsid w:val="008E3752"/>
    <w:rsid w:val="008E3F80"/>
    <w:rsid w:val="008E411D"/>
    <w:rsid w:val="008E5878"/>
    <w:rsid w:val="008E612F"/>
    <w:rsid w:val="008E6899"/>
    <w:rsid w:val="008E769C"/>
    <w:rsid w:val="008F17F1"/>
    <w:rsid w:val="008F17FD"/>
    <w:rsid w:val="008F1822"/>
    <w:rsid w:val="008F182A"/>
    <w:rsid w:val="008F26C9"/>
    <w:rsid w:val="008F2F0E"/>
    <w:rsid w:val="008F359A"/>
    <w:rsid w:val="008F37B6"/>
    <w:rsid w:val="008F6583"/>
    <w:rsid w:val="008F6671"/>
    <w:rsid w:val="008F7B64"/>
    <w:rsid w:val="008F7BFF"/>
    <w:rsid w:val="0090033E"/>
    <w:rsid w:val="009007F1"/>
    <w:rsid w:val="00900973"/>
    <w:rsid w:val="00900FDD"/>
    <w:rsid w:val="00901B50"/>
    <w:rsid w:val="00901BC9"/>
    <w:rsid w:val="00901C80"/>
    <w:rsid w:val="009042A3"/>
    <w:rsid w:val="00904EFC"/>
    <w:rsid w:val="00905095"/>
    <w:rsid w:val="0090523D"/>
    <w:rsid w:val="0090666A"/>
    <w:rsid w:val="009067B2"/>
    <w:rsid w:val="00906C50"/>
    <w:rsid w:val="009078BD"/>
    <w:rsid w:val="00907B22"/>
    <w:rsid w:val="00907E14"/>
    <w:rsid w:val="0091099B"/>
    <w:rsid w:val="00910DA8"/>
    <w:rsid w:val="00910E1D"/>
    <w:rsid w:val="00911B56"/>
    <w:rsid w:val="009120C0"/>
    <w:rsid w:val="009123E8"/>
    <w:rsid w:val="00912670"/>
    <w:rsid w:val="009134A7"/>
    <w:rsid w:val="00913A49"/>
    <w:rsid w:val="00915337"/>
    <w:rsid w:val="0091604C"/>
    <w:rsid w:val="0091639B"/>
    <w:rsid w:val="00917B0B"/>
    <w:rsid w:val="00917D6C"/>
    <w:rsid w:val="009208BB"/>
    <w:rsid w:val="00922FF0"/>
    <w:rsid w:val="009245C5"/>
    <w:rsid w:val="0092467A"/>
    <w:rsid w:val="00925329"/>
    <w:rsid w:val="00925A63"/>
    <w:rsid w:val="00925F05"/>
    <w:rsid w:val="00926D94"/>
    <w:rsid w:val="009271AE"/>
    <w:rsid w:val="00927233"/>
    <w:rsid w:val="00932786"/>
    <w:rsid w:val="00933298"/>
    <w:rsid w:val="00933D5F"/>
    <w:rsid w:val="00933E62"/>
    <w:rsid w:val="00935368"/>
    <w:rsid w:val="00935469"/>
    <w:rsid w:val="00935FB4"/>
    <w:rsid w:val="00936560"/>
    <w:rsid w:val="00936887"/>
    <w:rsid w:val="00937467"/>
    <w:rsid w:val="009403B7"/>
    <w:rsid w:val="00940FC7"/>
    <w:rsid w:val="00941CCD"/>
    <w:rsid w:val="0094232A"/>
    <w:rsid w:val="0094375D"/>
    <w:rsid w:val="00944E21"/>
    <w:rsid w:val="0094599C"/>
    <w:rsid w:val="00946000"/>
    <w:rsid w:val="0094671F"/>
    <w:rsid w:val="009472B7"/>
    <w:rsid w:val="00947C8E"/>
    <w:rsid w:val="00950153"/>
    <w:rsid w:val="009501BE"/>
    <w:rsid w:val="0095351C"/>
    <w:rsid w:val="00953732"/>
    <w:rsid w:val="00953AD2"/>
    <w:rsid w:val="0095464D"/>
    <w:rsid w:val="0095649F"/>
    <w:rsid w:val="00957702"/>
    <w:rsid w:val="009577D1"/>
    <w:rsid w:val="00957B4F"/>
    <w:rsid w:val="00961D36"/>
    <w:rsid w:val="00962409"/>
    <w:rsid w:val="00962741"/>
    <w:rsid w:val="009633AB"/>
    <w:rsid w:val="00963F50"/>
    <w:rsid w:val="00964DA6"/>
    <w:rsid w:val="009658A9"/>
    <w:rsid w:val="009671ED"/>
    <w:rsid w:val="009700FD"/>
    <w:rsid w:val="0097235B"/>
    <w:rsid w:val="00972460"/>
    <w:rsid w:val="009726A6"/>
    <w:rsid w:val="00972A13"/>
    <w:rsid w:val="00973247"/>
    <w:rsid w:val="00974215"/>
    <w:rsid w:val="00974579"/>
    <w:rsid w:val="00974F0D"/>
    <w:rsid w:val="009764E4"/>
    <w:rsid w:val="0097726D"/>
    <w:rsid w:val="00980089"/>
    <w:rsid w:val="009815FD"/>
    <w:rsid w:val="009817D6"/>
    <w:rsid w:val="00981B1B"/>
    <w:rsid w:val="00982912"/>
    <w:rsid w:val="0098354F"/>
    <w:rsid w:val="0098452B"/>
    <w:rsid w:val="00985379"/>
    <w:rsid w:val="00985BF4"/>
    <w:rsid w:val="009864FA"/>
    <w:rsid w:val="00986D6D"/>
    <w:rsid w:val="00987BE6"/>
    <w:rsid w:val="009904B0"/>
    <w:rsid w:val="00990F2D"/>
    <w:rsid w:val="00991171"/>
    <w:rsid w:val="0099208B"/>
    <w:rsid w:val="009928A7"/>
    <w:rsid w:val="00992C28"/>
    <w:rsid w:val="00992F4D"/>
    <w:rsid w:val="009931DE"/>
    <w:rsid w:val="0099349E"/>
    <w:rsid w:val="0099432B"/>
    <w:rsid w:val="009949C8"/>
    <w:rsid w:val="00995000"/>
    <w:rsid w:val="009956FC"/>
    <w:rsid w:val="00995959"/>
    <w:rsid w:val="009964AE"/>
    <w:rsid w:val="009965F3"/>
    <w:rsid w:val="00996C7B"/>
    <w:rsid w:val="00996EF6"/>
    <w:rsid w:val="009A173D"/>
    <w:rsid w:val="009A18FE"/>
    <w:rsid w:val="009A37CB"/>
    <w:rsid w:val="009A47E5"/>
    <w:rsid w:val="009A4F64"/>
    <w:rsid w:val="009A53A0"/>
    <w:rsid w:val="009A59EB"/>
    <w:rsid w:val="009A5D98"/>
    <w:rsid w:val="009A6354"/>
    <w:rsid w:val="009A7755"/>
    <w:rsid w:val="009B0315"/>
    <w:rsid w:val="009B075A"/>
    <w:rsid w:val="009B07F0"/>
    <w:rsid w:val="009B2DBF"/>
    <w:rsid w:val="009B2EE5"/>
    <w:rsid w:val="009B2FB9"/>
    <w:rsid w:val="009B4236"/>
    <w:rsid w:val="009B49FC"/>
    <w:rsid w:val="009B4F09"/>
    <w:rsid w:val="009B56F3"/>
    <w:rsid w:val="009B689E"/>
    <w:rsid w:val="009B7CE2"/>
    <w:rsid w:val="009C0487"/>
    <w:rsid w:val="009C0A72"/>
    <w:rsid w:val="009C0FA3"/>
    <w:rsid w:val="009C10EF"/>
    <w:rsid w:val="009C1713"/>
    <w:rsid w:val="009C17AF"/>
    <w:rsid w:val="009C261C"/>
    <w:rsid w:val="009C2B6B"/>
    <w:rsid w:val="009C3620"/>
    <w:rsid w:val="009C4329"/>
    <w:rsid w:val="009C49D4"/>
    <w:rsid w:val="009C4A2B"/>
    <w:rsid w:val="009C4FEF"/>
    <w:rsid w:val="009C6710"/>
    <w:rsid w:val="009C7898"/>
    <w:rsid w:val="009C7A60"/>
    <w:rsid w:val="009C7CDB"/>
    <w:rsid w:val="009D0078"/>
    <w:rsid w:val="009D04D5"/>
    <w:rsid w:val="009D091E"/>
    <w:rsid w:val="009D0FB7"/>
    <w:rsid w:val="009D152A"/>
    <w:rsid w:val="009D1DCF"/>
    <w:rsid w:val="009D22F6"/>
    <w:rsid w:val="009D30E1"/>
    <w:rsid w:val="009D6276"/>
    <w:rsid w:val="009D7167"/>
    <w:rsid w:val="009D7EF8"/>
    <w:rsid w:val="009E18D8"/>
    <w:rsid w:val="009E2067"/>
    <w:rsid w:val="009E21DC"/>
    <w:rsid w:val="009E2360"/>
    <w:rsid w:val="009E23C9"/>
    <w:rsid w:val="009E34F1"/>
    <w:rsid w:val="009E4B2D"/>
    <w:rsid w:val="009E58D1"/>
    <w:rsid w:val="009E600A"/>
    <w:rsid w:val="009E61EF"/>
    <w:rsid w:val="009E6C15"/>
    <w:rsid w:val="009E7283"/>
    <w:rsid w:val="009E73BA"/>
    <w:rsid w:val="009E7FE6"/>
    <w:rsid w:val="009F0C00"/>
    <w:rsid w:val="009F170D"/>
    <w:rsid w:val="009F2195"/>
    <w:rsid w:val="009F2259"/>
    <w:rsid w:val="009F23D6"/>
    <w:rsid w:val="009F3045"/>
    <w:rsid w:val="009F4EFF"/>
    <w:rsid w:val="009F7778"/>
    <w:rsid w:val="009F7DA3"/>
    <w:rsid w:val="00A0005A"/>
    <w:rsid w:val="00A0094B"/>
    <w:rsid w:val="00A00AD4"/>
    <w:rsid w:val="00A00F20"/>
    <w:rsid w:val="00A0119E"/>
    <w:rsid w:val="00A01451"/>
    <w:rsid w:val="00A01BFD"/>
    <w:rsid w:val="00A01D9E"/>
    <w:rsid w:val="00A01EC3"/>
    <w:rsid w:val="00A02A47"/>
    <w:rsid w:val="00A02C79"/>
    <w:rsid w:val="00A03356"/>
    <w:rsid w:val="00A03E13"/>
    <w:rsid w:val="00A050AB"/>
    <w:rsid w:val="00A050D5"/>
    <w:rsid w:val="00A07FBA"/>
    <w:rsid w:val="00A1097C"/>
    <w:rsid w:val="00A109D2"/>
    <w:rsid w:val="00A10A4E"/>
    <w:rsid w:val="00A10B36"/>
    <w:rsid w:val="00A1100D"/>
    <w:rsid w:val="00A11BA0"/>
    <w:rsid w:val="00A11D2E"/>
    <w:rsid w:val="00A127EA"/>
    <w:rsid w:val="00A145CF"/>
    <w:rsid w:val="00A14DE0"/>
    <w:rsid w:val="00A17432"/>
    <w:rsid w:val="00A20328"/>
    <w:rsid w:val="00A204D3"/>
    <w:rsid w:val="00A20508"/>
    <w:rsid w:val="00A20A28"/>
    <w:rsid w:val="00A21190"/>
    <w:rsid w:val="00A22C68"/>
    <w:rsid w:val="00A246A6"/>
    <w:rsid w:val="00A25DD6"/>
    <w:rsid w:val="00A26C0E"/>
    <w:rsid w:val="00A270E5"/>
    <w:rsid w:val="00A27B79"/>
    <w:rsid w:val="00A3022F"/>
    <w:rsid w:val="00A30350"/>
    <w:rsid w:val="00A303B4"/>
    <w:rsid w:val="00A31096"/>
    <w:rsid w:val="00A31538"/>
    <w:rsid w:val="00A31DD6"/>
    <w:rsid w:val="00A328F0"/>
    <w:rsid w:val="00A32EE1"/>
    <w:rsid w:val="00A34950"/>
    <w:rsid w:val="00A357F0"/>
    <w:rsid w:val="00A37DA6"/>
    <w:rsid w:val="00A40C47"/>
    <w:rsid w:val="00A40E12"/>
    <w:rsid w:val="00A42884"/>
    <w:rsid w:val="00A430AF"/>
    <w:rsid w:val="00A436E0"/>
    <w:rsid w:val="00A43C93"/>
    <w:rsid w:val="00A460F3"/>
    <w:rsid w:val="00A466F9"/>
    <w:rsid w:val="00A47F04"/>
    <w:rsid w:val="00A50007"/>
    <w:rsid w:val="00A50A7F"/>
    <w:rsid w:val="00A516FC"/>
    <w:rsid w:val="00A51E6E"/>
    <w:rsid w:val="00A5210C"/>
    <w:rsid w:val="00A532DE"/>
    <w:rsid w:val="00A54A0C"/>
    <w:rsid w:val="00A54BF8"/>
    <w:rsid w:val="00A55655"/>
    <w:rsid w:val="00A557D2"/>
    <w:rsid w:val="00A55D45"/>
    <w:rsid w:val="00A55F14"/>
    <w:rsid w:val="00A5626C"/>
    <w:rsid w:val="00A573EF"/>
    <w:rsid w:val="00A57A4F"/>
    <w:rsid w:val="00A60039"/>
    <w:rsid w:val="00A6081C"/>
    <w:rsid w:val="00A60A0B"/>
    <w:rsid w:val="00A60A3A"/>
    <w:rsid w:val="00A61173"/>
    <w:rsid w:val="00A614CD"/>
    <w:rsid w:val="00A62E5F"/>
    <w:rsid w:val="00A63CC1"/>
    <w:rsid w:val="00A657F3"/>
    <w:rsid w:val="00A662ED"/>
    <w:rsid w:val="00A66619"/>
    <w:rsid w:val="00A669DE"/>
    <w:rsid w:val="00A66B9E"/>
    <w:rsid w:val="00A66C57"/>
    <w:rsid w:val="00A66CBF"/>
    <w:rsid w:val="00A67A43"/>
    <w:rsid w:val="00A70CC4"/>
    <w:rsid w:val="00A71420"/>
    <w:rsid w:val="00A71ABA"/>
    <w:rsid w:val="00A7384E"/>
    <w:rsid w:val="00A73912"/>
    <w:rsid w:val="00A73C4A"/>
    <w:rsid w:val="00A74538"/>
    <w:rsid w:val="00A747B2"/>
    <w:rsid w:val="00A74A10"/>
    <w:rsid w:val="00A75C61"/>
    <w:rsid w:val="00A75D6D"/>
    <w:rsid w:val="00A75EF8"/>
    <w:rsid w:val="00A76052"/>
    <w:rsid w:val="00A76C68"/>
    <w:rsid w:val="00A76D67"/>
    <w:rsid w:val="00A770B9"/>
    <w:rsid w:val="00A773AA"/>
    <w:rsid w:val="00A77EA4"/>
    <w:rsid w:val="00A80223"/>
    <w:rsid w:val="00A80701"/>
    <w:rsid w:val="00A82583"/>
    <w:rsid w:val="00A82B5A"/>
    <w:rsid w:val="00A82DC1"/>
    <w:rsid w:val="00A85B7D"/>
    <w:rsid w:val="00A85BCB"/>
    <w:rsid w:val="00A85C55"/>
    <w:rsid w:val="00A85FB8"/>
    <w:rsid w:val="00A86EDF"/>
    <w:rsid w:val="00A90647"/>
    <w:rsid w:val="00A91367"/>
    <w:rsid w:val="00A91C17"/>
    <w:rsid w:val="00A91FC9"/>
    <w:rsid w:val="00A92C54"/>
    <w:rsid w:val="00A93045"/>
    <w:rsid w:val="00A95180"/>
    <w:rsid w:val="00A95A4A"/>
    <w:rsid w:val="00A95A86"/>
    <w:rsid w:val="00A95CB9"/>
    <w:rsid w:val="00A95F86"/>
    <w:rsid w:val="00A96143"/>
    <w:rsid w:val="00A96213"/>
    <w:rsid w:val="00A962D3"/>
    <w:rsid w:val="00A967FC"/>
    <w:rsid w:val="00A974D6"/>
    <w:rsid w:val="00A9792C"/>
    <w:rsid w:val="00A97B75"/>
    <w:rsid w:val="00AA0B13"/>
    <w:rsid w:val="00AA1B3B"/>
    <w:rsid w:val="00AA2078"/>
    <w:rsid w:val="00AA2535"/>
    <w:rsid w:val="00AA3065"/>
    <w:rsid w:val="00AA395C"/>
    <w:rsid w:val="00AA3DE9"/>
    <w:rsid w:val="00AA4AED"/>
    <w:rsid w:val="00AA4C21"/>
    <w:rsid w:val="00AA5140"/>
    <w:rsid w:val="00AA526C"/>
    <w:rsid w:val="00AA6085"/>
    <w:rsid w:val="00AA619E"/>
    <w:rsid w:val="00AA677F"/>
    <w:rsid w:val="00AA6B04"/>
    <w:rsid w:val="00AA6C5F"/>
    <w:rsid w:val="00AA76EE"/>
    <w:rsid w:val="00AB2990"/>
    <w:rsid w:val="00AB2DC1"/>
    <w:rsid w:val="00AB2E2C"/>
    <w:rsid w:val="00AB3609"/>
    <w:rsid w:val="00AB3B58"/>
    <w:rsid w:val="00AB3B83"/>
    <w:rsid w:val="00AB4119"/>
    <w:rsid w:val="00AB4443"/>
    <w:rsid w:val="00AB4C2A"/>
    <w:rsid w:val="00AB5517"/>
    <w:rsid w:val="00AB5688"/>
    <w:rsid w:val="00AB58B0"/>
    <w:rsid w:val="00AB6CBB"/>
    <w:rsid w:val="00AB71A7"/>
    <w:rsid w:val="00AB7D53"/>
    <w:rsid w:val="00AC096A"/>
    <w:rsid w:val="00AC1163"/>
    <w:rsid w:val="00AC15D7"/>
    <w:rsid w:val="00AC29ED"/>
    <w:rsid w:val="00AC2BCC"/>
    <w:rsid w:val="00AC336E"/>
    <w:rsid w:val="00AC3593"/>
    <w:rsid w:val="00AC3645"/>
    <w:rsid w:val="00AC3D88"/>
    <w:rsid w:val="00AC3E38"/>
    <w:rsid w:val="00AC5E50"/>
    <w:rsid w:val="00AC5EBD"/>
    <w:rsid w:val="00AC6225"/>
    <w:rsid w:val="00AC6518"/>
    <w:rsid w:val="00AC6713"/>
    <w:rsid w:val="00AC6A93"/>
    <w:rsid w:val="00AC7043"/>
    <w:rsid w:val="00AC7CE5"/>
    <w:rsid w:val="00AD1256"/>
    <w:rsid w:val="00AD2708"/>
    <w:rsid w:val="00AD29C0"/>
    <w:rsid w:val="00AD29E5"/>
    <w:rsid w:val="00AD2A6F"/>
    <w:rsid w:val="00AD450F"/>
    <w:rsid w:val="00AD61FF"/>
    <w:rsid w:val="00AD6B17"/>
    <w:rsid w:val="00AD7279"/>
    <w:rsid w:val="00AD7DC9"/>
    <w:rsid w:val="00AD7E76"/>
    <w:rsid w:val="00AE006B"/>
    <w:rsid w:val="00AE076A"/>
    <w:rsid w:val="00AE150C"/>
    <w:rsid w:val="00AE1C50"/>
    <w:rsid w:val="00AE205E"/>
    <w:rsid w:val="00AE20A4"/>
    <w:rsid w:val="00AE249A"/>
    <w:rsid w:val="00AE3486"/>
    <w:rsid w:val="00AE3A84"/>
    <w:rsid w:val="00AE4B5C"/>
    <w:rsid w:val="00AE4D17"/>
    <w:rsid w:val="00AE5582"/>
    <w:rsid w:val="00AE5976"/>
    <w:rsid w:val="00AE5CDD"/>
    <w:rsid w:val="00AE60E4"/>
    <w:rsid w:val="00AE6541"/>
    <w:rsid w:val="00AE65F2"/>
    <w:rsid w:val="00AE769A"/>
    <w:rsid w:val="00AE76C4"/>
    <w:rsid w:val="00AE7A89"/>
    <w:rsid w:val="00AE7A8C"/>
    <w:rsid w:val="00AE7CCE"/>
    <w:rsid w:val="00AE7EEA"/>
    <w:rsid w:val="00AF03AE"/>
    <w:rsid w:val="00AF0BB2"/>
    <w:rsid w:val="00AF2696"/>
    <w:rsid w:val="00AF2C9D"/>
    <w:rsid w:val="00AF32C5"/>
    <w:rsid w:val="00AF42AB"/>
    <w:rsid w:val="00AF4C11"/>
    <w:rsid w:val="00AF4CBF"/>
    <w:rsid w:val="00AF51A6"/>
    <w:rsid w:val="00AF5629"/>
    <w:rsid w:val="00AF5CB6"/>
    <w:rsid w:val="00AF771E"/>
    <w:rsid w:val="00AF7993"/>
    <w:rsid w:val="00B004F1"/>
    <w:rsid w:val="00B00586"/>
    <w:rsid w:val="00B044B7"/>
    <w:rsid w:val="00B04DB1"/>
    <w:rsid w:val="00B05370"/>
    <w:rsid w:val="00B065B8"/>
    <w:rsid w:val="00B06B54"/>
    <w:rsid w:val="00B07527"/>
    <w:rsid w:val="00B078D6"/>
    <w:rsid w:val="00B10004"/>
    <w:rsid w:val="00B102E7"/>
    <w:rsid w:val="00B10352"/>
    <w:rsid w:val="00B111D3"/>
    <w:rsid w:val="00B112F7"/>
    <w:rsid w:val="00B134CB"/>
    <w:rsid w:val="00B13AC0"/>
    <w:rsid w:val="00B13C4F"/>
    <w:rsid w:val="00B148F8"/>
    <w:rsid w:val="00B15AD0"/>
    <w:rsid w:val="00B15CA0"/>
    <w:rsid w:val="00B16378"/>
    <w:rsid w:val="00B16666"/>
    <w:rsid w:val="00B16CFB"/>
    <w:rsid w:val="00B17689"/>
    <w:rsid w:val="00B17804"/>
    <w:rsid w:val="00B20DA6"/>
    <w:rsid w:val="00B21358"/>
    <w:rsid w:val="00B214CC"/>
    <w:rsid w:val="00B22734"/>
    <w:rsid w:val="00B23FCF"/>
    <w:rsid w:val="00B242CA"/>
    <w:rsid w:val="00B24707"/>
    <w:rsid w:val="00B24837"/>
    <w:rsid w:val="00B24997"/>
    <w:rsid w:val="00B25E41"/>
    <w:rsid w:val="00B26394"/>
    <w:rsid w:val="00B2768A"/>
    <w:rsid w:val="00B27AD6"/>
    <w:rsid w:val="00B27C8E"/>
    <w:rsid w:val="00B314AD"/>
    <w:rsid w:val="00B31701"/>
    <w:rsid w:val="00B318E4"/>
    <w:rsid w:val="00B31C51"/>
    <w:rsid w:val="00B33599"/>
    <w:rsid w:val="00B340B4"/>
    <w:rsid w:val="00B352E5"/>
    <w:rsid w:val="00B356BE"/>
    <w:rsid w:val="00B35C4E"/>
    <w:rsid w:val="00B35DF9"/>
    <w:rsid w:val="00B36426"/>
    <w:rsid w:val="00B3666E"/>
    <w:rsid w:val="00B40C58"/>
    <w:rsid w:val="00B42636"/>
    <w:rsid w:val="00B42930"/>
    <w:rsid w:val="00B42A83"/>
    <w:rsid w:val="00B42B86"/>
    <w:rsid w:val="00B43258"/>
    <w:rsid w:val="00B449E7"/>
    <w:rsid w:val="00B44D5D"/>
    <w:rsid w:val="00B44F54"/>
    <w:rsid w:val="00B46913"/>
    <w:rsid w:val="00B46A6A"/>
    <w:rsid w:val="00B46AA7"/>
    <w:rsid w:val="00B47C78"/>
    <w:rsid w:val="00B5217C"/>
    <w:rsid w:val="00B526DD"/>
    <w:rsid w:val="00B52A92"/>
    <w:rsid w:val="00B52AC9"/>
    <w:rsid w:val="00B52BCE"/>
    <w:rsid w:val="00B5361C"/>
    <w:rsid w:val="00B54411"/>
    <w:rsid w:val="00B54853"/>
    <w:rsid w:val="00B548AA"/>
    <w:rsid w:val="00B54CAF"/>
    <w:rsid w:val="00B55102"/>
    <w:rsid w:val="00B5564B"/>
    <w:rsid w:val="00B557C1"/>
    <w:rsid w:val="00B55939"/>
    <w:rsid w:val="00B56796"/>
    <w:rsid w:val="00B567BB"/>
    <w:rsid w:val="00B57518"/>
    <w:rsid w:val="00B57DDC"/>
    <w:rsid w:val="00B60ABD"/>
    <w:rsid w:val="00B611DA"/>
    <w:rsid w:val="00B6217E"/>
    <w:rsid w:val="00B6237F"/>
    <w:rsid w:val="00B625FD"/>
    <w:rsid w:val="00B62C46"/>
    <w:rsid w:val="00B635B9"/>
    <w:rsid w:val="00B63C88"/>
    <w:rsid w:val="00B63F95"/>
    <w:rsid w:val="00B64211"/>
    <w:rsid w:val="00B6514F"/>
    <w:rsid w:val="00B677D6"/>
    <w:rsid w:val="00B70466"/>
    <w:rsid w:val="00B70AE0"/>
    <w:rsid w:val="00B70F3B"/>
    <w:rsid w:val="00B72210"/>
    <w:rsid w:val="00B7432D"/>
    <w:rsid w:val="00B743CB"/>
    <w:rsid w:val="00B75F56"/>
    <w:rsid w:val="00B76054"/>
    <w:rsid w:val="00B76BC7"/>
    <w:rsid w:val="00B77123"/>
    <w:rsid w:val="00B775CD"/>
    <w:rsid w:val="00B80ACE"/>
    <w:rsid w:val="00B815B3"/>
    <w:rsid w:val="00B8406C"/>
    <w:rsid w:val="00B85645"/>
    <w:rsid w:val="00B862C7"/>
    <w:rsid w:val="00B87552"/>
    <w:rsid w:val="00B90809"/>
    <w:rsid w:val="00B91E22"/>
    <w:rsid w:val="00B91F52"/>
    <w:rsid w:val="00B92431"/>
    <w:rsid w:val="00B92DAC"/>
    <w:rsid w:val="00B93697"/>
    <w:rsid w:val="00B93BA0"/>
    <w:rsid w:val="00B949EC"/>
    <w:rsid w:val="00B95C0C"/>
    <w:rsid w:val="00B96154"/>
    <w:rsid w:val="00B9691A"/>
    <w:rsid w:val="00B96DA4"/>
    <w:rsid w:val="00B971BF"/>
    <w:rsid w:val="00B97640"/>
    <w:rsid w:val="00BA1A3A"/>
    <w:rsid w:val="00BA2CC9"/>
    <w:rsid w:val="00BA3032"/>
    <w:rsid w:val="00BA328C"/>
    <w:rsid w:val="00BA3E4B"/>
    <w:rsid w:val="00BA43D9"/>
    <w:rsid w:val="00BA440C"/>
    <w:rsid w:val="00BA4D2C"/>
    <w:rsid w:val="00BA62BE"/>
    <w:rsid w:val="00BA6917"/>
    <w:rsid w:val="00BB05C7"/>
    <w:rsid w:val="00BB0E02"/>
    <w:rsid w:val="00BB1D37"/>
    <w:rsid w:val="00BB257D"/>
    <w:rsid w:val="00BB2DDE"/>
    <w:rsid w:val="00BB3890"/>
    <w:rsid w:val="00BB3F72"/>
    <w:rsid w:val="00BB5DE7"/>
    <w:rsid w:val="00BB6058"/>
    <w:rsid w:val="00BB664F"/>
    <w:rsid w:val="00BB678C"/>
    <w:rsid w:val="00BB6BA1"/>
    <w:rsid w:val="00BB6E12"/>
    <w:rsid w:val="00BB7218"/>
    <w:rsid w:val="00BB74EF"/>
    <w:rsid w:val="00BB752B"/>
    <w:rsid w:val="00BB75C9"/>
    <w:rsid w:val="00BC00F1"/>
    <w:rsid w:val="00BC1B7B"/>
    <w:rsid w:val="00BC2203"/>
    <w:rsid w:val="00BC24CA"/>
    <w:rsid w:val="00BC4654"/>
    <w:rsid w:val="00BC55E2"/>
    <w:rsid w:val="00BC575F"/>
    <w:rsid w:val="00BC6066"/>
    <w:rsid w:val="00BC68BD"/>
    <w:rsid w:val="00BC6A93"/>
    <w:rsid w:val="00BD0C59"/>
    <w:rsid w:val="00BD103C"/>
    <w:rsid w:val="00BD1142"/>
    <w:rsid w:val="00BD26B4"/>
    <w:rsid w:val="00BD2769"/>
    <w:rsid w:val="00BD2807"/>
    <w:rsid w:val="00BD3067"/>
    <w:rsid w:val="00BD33AF"/>
    <w:rsid w:val="00BD371F"/>
    <w:rsid w:val="00BD3974"/>
    <w:rsid w:val="00BD457B"/>
    <w:rsid w:val="00BD45C8"/>
    <w:rsid w:val="00BD462E"/>
    <w:rsid w:val="00BD4A55"/>
    <w:rsid w:val="00BD4E0D"/>
    <w:rsid w:val="00BD5698"/>
    <w:rsid w:val="00BD6580"/>
    <w:rsid w:val="00BD6A51"/>
    <w:rsid w:val="00BD6CA1"/>
    <w:rsid w:val="00BE0549"/>
    <w:rsid w:val="00BE132B"/>
    <w:rsid w:val="00BE3105"/>
    <w:rsid w:val="00BE337F"/>
    <w:rsid w:val="00BE3790"/>
    <w:rsid w:val="00BE3ED2"/>
    <w:rsid w:val="00BE416B"/>
    <w:rsid w:val="00BE4779"/>
    <w:rsid w:val="00BE47D3"/>
    <w:rsid w:val="00BE4DC1"/>
    <w:rsid w:val="00BE6933"/>
    <w:rsid w:val="00BE7998"/>
    <w:rsid w:val="00BF016C"/>
    <w:rsid w:val="00BF0644"/>
    <w:rsid w:val="00BF22E9"/>
    <w:rsid w:val="00BF241B"/>
    <w:rsid w:val="00BF2A85"/>
    <w:rsid w:val="00BF2DA0"/>
    <w:rsid w:val="00BF36C2"/>
    <w:rsid w:val="00BF3D33"/>
    <w:rsid w:val="00BF3E5C"/>
    <w:rsid w:val="00BF40CE"/>
    <w:rsid w:val="00BF5AAF"/>
    <w:rsid w:val="00BF6010"/>
    <w:rsid w:val="00BF6A2C"/>
    <w:rsid w:val="00BF6BF4"/>
    <w:rsid w:val="00BF6DC7"/>
    <w:rsid w:val="00BF6EA6"/>
    <w:rsid w:val="00BF6FE4"/>
    <w:rsid w:val="00BF70B4"/>
    <w:rsid w:val="00BF7546"/>
    <w:rsid w:val="00BF75C4"/>
    <w:rsid w:val="00C00B69"/>
    <w:rsid w:val="00C00C37"/>
    <w:rsid w:val="00C01943"/>
    <w:rsid w:val="00C021E6"/>
    <w:rsid w:val="00C02909"/>
    <w:rsid w:val="00C02DA0"/>
    <w:rsid w:val="00C02E5A"/>
    <w:rsid w:val="00C03585"/>
    <w:rsid w:val="00C047DE"/>
    <w:rsid w:val="00C04811"/>
    <w:rsid w:val="00C055EA"/>
    <w:rsid w:val="00C0563A"/>
    <w:rsid w:val="00C058C8"/>
    <w:rsid w:val="00C06037"/>
    <w:rsid w:val="00C07038"/>
    <w:rsid w:val="00C07F8A"/>
    <w:rsid w:val="00C102AA"/>
    <w:rsid w:val="00C113DF"/>
    <w:rsid w:val="00C1284A"/>
    <w:rsid w:val="00C12BB4"/>
    <w:rsid w:val="00C1300C"/>
    <w:rsid w:val="00C13641"/>
    <w:rsid w:val="00C15114"/>
    <w:rsid w:val="00C15381"/>
    <w:rsid w:val="00C155E8"/>
    <w:rsid w:val="00C15F8B"/>
    <w:rsid w:val="00C160BF"/>
    <w:rsid w:val="00C16865"/>
    <w:rsid w:val="00C169EE"/>
    <w:rsid w:val="00C16C15"/>
    <w:rsid w:val="00C16C66"/>
    <w:rsid w:val="00C16FF1"/>
    <w:rsid w:val="00C174BB"/>
    <w:rsid w:val="00C1788A"/>
    <w:rsid w:val="00C20167"/>
    <w:rsid w:val="00C20BDF"/>
    <w:rsid w:val="00C22564"/>
    <w:rsid w:val="00C23360"/>
    <w:rsid w:val="00C23E0F"/>
    <w:rsid w:val="00C24E10"/>
    <w:rsid w:val="00C24E91"/>
    <w:rsid w:val="00C24FC8"/>
    <w:rsid w:val="00C2557D"/>
    <w:rsid w:val="00C25772"/>
    <w:rsid w:val="00C266C4"/>
    <w:rsid w:val="00C307DD"/>
    <w:rsid w:val="00C30CCE"/>
    <w:rsid w:val="00C31155"/>
    <w:rsid w:val="00C311C9"/>
    <w:rsid w:val="00C313D0"/>
    <w:rsid w:val="00C31DCB"/>
    <w:rsid w:val="00C3212D"/>
    <w:rsid w:val="00C32242"/>
    <w:rsid w:val="00C32AD1"/>
    <w:rsid w:val="00C32E19"/>
    <w:rsid w:val="00C33020"/>
    <w:rsid w:val="00C33D48"/>
    <w:rsid w:val="00C33E13"/>
    <w:rsid w:val="00C34608"/>
    <w:rsid w:val="00C3533E"/>
    <w:rsid w:val="00C36B0A"/>
    <w:rsid w:val="00C36E17"/>
    <w:rsid w:val="00C3745C"/>
    <w:rsid w:val="00C378FA"/>
    <w:rsid w:val="00C37AFE"/>
    <w:rsid w:val="00C400C8"/>
    <w:rsid w:val="00C4062A"/>
    <w:rsid w:val="00C4119B"/>
    <w:rsid w:val="00C41A20"/>
    <w:rsid w:val="00C4224F"/>
    <w:rsid w:val="00C4300F"/>
    <w:rsid w:val="00C43E55"/>
    <w:rsid w:val="00C4480F"/>
    <w:rsid w:val="00C449D9"/>
    <w:rsid w:val="00C45B19"/>
    <w:rsid w:val="00C46082"/>
    <w:rsid w:val="00C460C1"/>
    <w:rsid w:val="00C46622"/>
    <w:rsid w:val="00C466CD"/>
    <w:rsid w:val="00C47586"/>
    <w:rsid w:val="00C50974"/>
    <w:rsid w:val="00C5175D"/>
    <w:rsid w:val="00C520AC"/>
    <w:rsid w:val="00C52436"/>
    <w:rsid w:val="00C531F4"/>
    <w:rsid w:val="00C5546B"/>
    <w:rsid w:val="00C5615E"/>
    <w:rsid w:val="00C56E40"/>
    <w:rsid w:val="00C57BE0"/>
    <w:rsid w:val="00C60163"/>
    <w:rsid w:val="00C603AF"/>
    <w:rsid w:val="00C60424"/>
    <w:rsid w:val="00C60EB8"/>
    <w:rsid w:val="00C60F2E"/>
    <w:rsid w:val="00C6160A"/>
    <w:rsid w:val="00C61A01"/>
    <w:rsid w:val="00C62409"/>
    <w:rsid w:val="00C6260C"/>
    <w:rsid w:val="00C63C23"/>
    <w:rsid w:val="00C64270"/>
    <w:rsid w:val="00C651BE"/>
    <w:rsid w:val="00C6533B"/>
    <w:rsid w:val="00C6569C"/>
    <w:rsid w:val="00C66478"/>
    <w:rsid w:val="00C67081"/>
    <w:rsid w:val="00C67B64"/>
    <w:rsid w:val="00C7082A"/>
    <w:rsid w:val="00C70C33"/>
    <w:rsid w:val="00C71E92"/>
    <w:rsid w:val="00C72797"/>
    <w:rsid w:val="00C72CCF"/>
    <w:rsid w:val="00C72CD5"/>
    <w:rsid w:val="00C737C4"/>
    <w:rsid w:val="00C740E0"/>
    <w:rsid w:val="00C74192"/>
    <w:rsid w:val="00C7422D"/>
    <w:rsid w:val="00C748CA"/>
    <w:rsid w:val="00C748D1"/>
    <w:rsid w:val="00C74F84"/>
    <w:rsid w:val="00C7590C"/>
    <w:rsid w:val="00C765AB"/>
    <w:rsid w:val="00C76911"/>
    <w:rsid w:val="00C77175"/>
    <w:rsid w:val="00C77CD8"/>
    <w:rsid w:val="00C804F9"/>
    <w:rsid w:val="00C808E5"/>
    <w:rsid w:val="00C80ABF"/>
    <w:rsid w:val="00C80EFC"/>
    <w:rsid w:val="00C820EB"/>
    <w:rsid w:val="00C83009"/>
    <w:rsid w:val="00C8326D"/>
    <w:rsid w:val="00C83C72"/>
    <w:rsid w:val="00C8420E"/>
    <w:rsid w:val="00C84738"/>
    <w:rsid w:val="00C85629"/>
    <w:rsid w:val="00C857D3"/>
    <w:rsid w:val="00C860FC"/>
    <w:rsid w:val="00C86CFD"/>
    <w:rsid w:val="00C86DC1"/>
    <w:rsid w:val="00C87705"/>
    <w:rsid w:val="00C87A16"/>
    <w:rsid w:val="00C87A31"/>
    <w:rsid w:val="00C905F3"/>
    <w:rsid w:val="00C908AA"/>
    <w:rsid w:val="00C90C64"/>
    <w:rsid w:val="00C90E69"/>
    <w:rsid w:val="00C9103D"/>
    <w:rsid w:val="00C91055"/>
    <w:rsid w:val="00C91655"/>
    <w:rsid w:val="00C91A1D"/>
    <w:rsid w:val="00C92079"/>
    <w:rsid w:val="00C92650"/>
    <w:rsid w:val="00C9290C"/>
    <w:rsid w:val="00C929B6"/>
    <w:rsid w:val="00C92C6F"/>
    <w:rsid w:val="00C93A5F"/>
    <w:rsid w:val="00C93B69"/>
    <w:rsid w:val="00C946CC"/>
    <w:rsid w:val="00C9768F"/>
    <w:rsid w:val="00CA0997"/>
    <w:rsid w:val="00CA16FD"/>
    <w:rsid w:val="00CA1904"/>
    <w:rsid w:val="00CA1EEC"/>
    <w:rsid w:val="00CA2EE8"/>
    <w:rsid w:val="00CA2F69"/>
    <w:rsid w:val="00CA35E6"/>
    <w:rsid w:val="00CA361D"/>
    <w:rsid w:val="00CA3F82"/>
    <w:rsid w:val="00CA59EF"/>
    <w:rsid w:val="00CA5E16"/>
    <w:rsid w:val="00CA67D2"/>
    <w:rsid w:val="00CA684F"/>
    <w:rsid w:val="00CA7381"/>
    <w:rsid w:val="00CA7C28"/>
    <w:rsid w:val="00CA7D41"/>
    <w:rsid w:val="00CB03EC"/>
    <w:rsid w:val="00CB0B0A"/>
    <w:rsid w:val="00CB0B6B"/>
    <w:rsid w:val="00CB25F6"/>
    <w:rsid w:val="00CB3209"/>
    <w:rsid w:val="00CB57F5"/>
    <w:rsid w:val="00CB5D0A"/>
    <w:rsid w:val="00CB5E67"/>
    <w:rsid w:val="00CC0464"/>
    <w:rsid w:val="00CC1957"/>
    <w:rsid w:val="00CC38C5"/>
    <w:rsid w:val="00CC5971"/>
    <w:rsid w:val="00CC614D"/>
    <w:rsid w:val="00CC7683"/>
    <w:rsid w:val="00CC772C"/>
    <w:rsid w:val="00CD0111"/>
    <w:rsid w:val="00CD054B"/>
    <w:rsid w:val="00CD0846"/>
    <w:rsid w:val="00CD1390"/>
    <w:rsid w:val="00CD1425"/>
    <w:rsid w:val="00CD19A0"/>
    <w:rsid w:val="00CD1F1C"/>
    <w:rsid w:val="00CD2896"/>
    <w:rsid w:val="00CD2E0E"/>
    <w:rsid w:val="00CD3160"/>
    <w:rsid w:val="00CD32D6"/>
    <w:rsid w:val="00CD37F3"/>
    <w:rsid w:val="00CD3F9D"/>
    <w:rsid w:val="00CD438B"/>
    <w:rsid w:val="00CD4528"/>
    <w:rsid w:val="00CD6107"/>
    <w:rsid w:val="00CD741E"/>
    <w:rsid w:val="00CE0139"/>
    <w:rsid w:val="00CE028B"/>
    <w:rsid w:val="00CE1629"/>
    <w:rsid w:val="00CE2AC9"/>
    <w:rsid w:val="00CE4442"/>
    <w:rsid w:val="00CE51A7"/>
    <w:rsid w:val="00CE5BCF"/>
    <w:rsid w:val="00CE6EB0"/>
    <w:rsid w:val="00CF1749"/>
    <w:rsid w:val="00CF1D60"/>
    <w:rsid w:val="00CF204D"/>
    <w:rsid w:val="00CF230F"/>
    <w:rsid w:val="00CF28FC"/>
    <w:rsid w:val="00CF29B1"/>
    <w:rsid w:val="00CF4215"/>
    <w:rsid w:val="00CF4A63"/>
    <w:rsid w:val="00CF513D"/>
    <w:rsid w:val="00CF5229"/>
    <w:rsid w:val="00CF64C2"/>
    <w:rsid w:val="00CF6A47"/>
    <w:rsid w:val="00CF7665"/>
    <w:rsid w:val="00CF7D4A"/>
    <w:rsid w:val="00CF7E53"/>
    <w:rsid w:val="00D011F9"/>
    <w:rsid w:val="00D028BD"/>
    <w:rsid w:val="00D0361C"/>
    <w:rsid w:val="00D046CD"/>
    <w:rsid w:val="00D04E39"/>
    <w:rsid w:val="00D04E77"/>
    <w:rsid w:val="00D04EE4"/>
    <w:rsid w:val="00D04F32"/>
    <w:rsid w:val="00D04FFF"/>
    <w:rsid w:val="00D06052"/>
    <w:rsid w:val="00D06147"/>
    <w:rsid w:val="00D0641E"/>
    <w:rsid w:val="00D06C81"/>
    <w:rsid w:val="00D074DF"/>
    <w:rsid w:val="00D07561"/>
    <w:rsid w:val="00D1085A"/>
    <w:rsid w:val="00D11C3F"/>
    <w:rsid w:val="00D11CC0"/>
    <w:rsid w:val="00D11DBF"/>
    <w:rsid w:val="00D122A5"/>
    <w:rsid w:val="00D155C1"/>
    <w:rsid w:val="00D15910"/>
    <w:rsid w:val="00D160CD"/>
    <w:rsid w:val="00D17C53"/>
    <w:rsid w:val="00D20E4F"/>
    <w:rsid w:val="00D210FD"/>
    <w:rsid w:val="00D21219"/>
    <w:rsid w:val="00D21260"/>
    <w:rsid w:val="00D23514"/>
    <w:rsid w:val="00D235CC"/>
    <w:rsid w:val="00D24E40"/>
    <w:rsid w:val="00D2519E"/>
    <w:rsid w:val="00D2547F"/>
    <w:rsid w:val="00D266C8"/>
    <w:rsid w:val="00D269D8"/>
    <w:rsid w:val="00D30FE0"/>
    <w:rsid w:val="00D3242B"/>
    <w:rsid w:val="00D32AB0"/>
    <w:rsid w:val="00D32F14"/>
    <w:rsid w:val="00D332B1"/>
    <w:rsid w:val="00D33E27"/>
    <w:rsid w:val="00D35705"/>
    <w:rsid w:val="00D3588D"/>
    <w:rsid w:val="00D35F19"/>
    <w:rsid w:val="00D3629C"/>
    <w:rsid w:val="00D36CD6"/>
    <w:rsid w:val="00D36E02"/>
    <w:rsid w:val="00D37200"/>
    <w:rsid w:val="00D37B7C"/>
    <w:rsid w:val="00D37DA9"/>
    <w:rsid w:val="00D407AD"/>
    <w:rsid w:val="00D410E9"/>
    <w:rsid w:val="00D417E2"/>
    <w:rsid w:val="00D41843"/>
    <w:rsid w:val="00D418C5"/>
    <w:rsid w:val="00D41C27"/>
    <w:rsid w:val="00D425F6"/>
    <w:rsid w:val="00D42A36"/>
    <w:rsid w:val="00D44007"/>
    <w:rsid w:val="00D4462E"/>
    <w:rsid w:val="00D45913"/>
    <w:rsid w:val="00D468F7"/>
    <w:rsid w:val="00D46F94"/>
    <w:rsid w:val="00D472F6"/>
    <w:rsid w:val="00D475B2"/>
    <w:rsid w:val="00D50A06"/>
    <w:rsid w:val="00D5118B"/>
    <w:rsid w:val="00D516FE"/>
    <w:rsid w:val="00D519A4"/>
    <w:rsid w:val="00D51B61"/>
    <w:rsid w:val="00D52E2E"/>
    <w:rsid w:val="00D5386A"/>
    <w:rsid w:val="00D53EA1"/>
    <w:rsid w:val="00D541F2"/>
    <w:rsid w:val="00D5736F"/>
    <w:rsid w:val="00D57730"/>
    <w:rsid w:val="00D60403"/>
    <w:rsid w:val="00D607F3"/>
    <w:rsid w:val="00D62233"/>
    <w:rsid w:val="00D62652"/>
    <w:rsid w:val="00D6275A"/>
    <w:rsid w:val="00D632E2"/>
    <w:rsid w:val="00D63643"/>
    <w:rsid w:val="00D653B6"/>
    <w:rsid w:val="00D71695"/>
    <w:rsid w:val="00D72088"/>
    <w:rsid w:val="00D7234C"/>
    <w:rsid w:val="00D72C2C"/>
    <w:rsid w:val="00D7312E"/>
    <w:rsid w:val="00D736E3"/>
    <w:rsid w:val="00D73DE6"/>
    <w:rsid w:val="00D7437B"/>
    <w:rsid w:val="00D76571"/>
    <w:rsid w:val="00D767DA"/>
    <w:rsid w:val="00D827AA"/>
    <w:rsid w:val="00D8281D"/>
    <w:rsid w:val="00D83FE1"/>
    <w:rsid w:val="00D84DC3"/>
    <w:rsid w:val="00D852B8"/>
    <w:rsid w:val="00D86CCB"/>
    <w:rsid w:val="00D90108"/>
    <w:rsid w:val="00D91684"/>
    <w:rsid w:val="00D9180D"/>
    <w:rsid w:val="00D91923"/>
    <w:rsid w:val="00D92CEE"/>
    <w:rsid w:val="00D934FC"/>
    <w:rsid w:val="00D93738"/>
    <w:rsid w:val="00D93740"/>
    <w:rsid w:val="00D93C82"/>
    <w:rsid w:val="00D93EE5"/>
    <w:rsid w:val="00D943D2"/>
    <w:rsid w:val="00D948FE"/>
    <w:rsid w:val="00D949B7"/>
    <w:rsid w:val="00D954A3"/>
    <w:rsid w:val="00D9617E"/>
    <w:rsid w:val="00D96550"/>
    <w:rsid w:val="00DA0126"/>
    <w:rsid w:val="00DA0169"/>
    <w:rsid w:val="00DA058A"/>
    <w:rsid w:val="00DA10D5"/>
    <w:rsid w:val="00DA1379"/>
    <w:rsid w:val="00DA1971"/>
    <w:rsid w:val="00DA298C"/>
    <w:rsid w:val="00DA3A40"/>
    <w:rsid w:val="00DA4A19"/>
    <w:rsid w:val="00DA5158"/>
    <w:rsid w:val="00DA5168"/>
    <w:rsid w:val="00DA561A"/>
    <w:rsid w:val="00DA5910"/>
    <w:rsid w:val="00DA620D"/>
    <w:rsid w:val="00DA675F"/>
    <w:rsid w:val="00DA6ACF"/>
    <w:rsid w:val="00DB0C4D"/>
    <w:rsid w:val="00DB1192"/>
    <w:rsid w:val="00DB2372"/>
    <w:rsid w:val="00DB29C8"/>
    <w:rsid w:val="00DB2B80"/>
    <w:rsid w:val="00DB3968"/>
    <w:rsid w:val="00DB3D86"/>
    <w:rsid w:val="00DB3D98"/>
    <w:rsid w:val="00DB5B01"/>
    <w:rsid w:val="00DB5C8C"/>
    <w:rsid w:val="00DB664C"/>
    <w:rsid w:val="00DB74FE"/>
    <w:rsid w:val="00DB7CC3"/>
    <w:rsid w:val="00DC17FA"/>
    <w:rsid w:val="00DC23F4"/>
    <w:rsid w:val="00DC242F"/>
    <w:rsid w:val="00DC26F2"/>
    <w:rsid w:val="00DC2A25"/>
    <w:rsid w:val="00DC4918"/>
    <w:rsid w:val="00DC5212"/>
    <w:rsid w:val="00DC5796"/>
    <w:rsid w:val="00DC697B"/>
    <w:rsid w:val="00DC7797"/>
    <w:rsid w:val="00DC7A3D"/>
    <w:rsid w:val="00DD0548"/>
    <w:rsid w:val="00DD0BE5"/>
    <w:rsid w:val="00DD1861"/>
    <w:rsid w:val="00DD19C0"/>
    <w:rsid w:val="00DD207F"/>
    <w:rsid w:val="00DD38B3"/>
    <w:rsid w:val="00DD451F"/>
    <w:rsid w:val="00DD45A2"/>
    <w:rsid w:val="00DD47CB"/>
    <w:rsid w:val="00DD4899"/>
    <w:rsid w:val="00DD598D"/>
    <w:rsid w:val="00DD627E"/>
    <w:rsid w:val="00DD6DF4"/>
    <w:rsid w:val="00DE06F0"/>
    <w:rsid w:val="00DE0A23"/>
    <w:rsid w:val="00DE0A3F"/>
    <w:rsid w:val="00DE0D4A"/>
    <w:rsid w:val="00DE17FF"/>
    <w:rsid w:val="00DE1D60"/>
    <w:rsid w:val="00DE1EF7"/>
    <w:rsid w:val="00DE26A0"/>
    <w:rsid w:val="00DE27B7"/>
    <w:rsid w:val="00DE2DE7"/>
    <w:rsid w:val="00DE2E33"/>
    <w:rsid w:val="00DE354E"/>
    <w:rsid w:val="00DE43DD"/>
    <w:rsid w:val="00DE483F"/>
    <w:rsid w:val="00DE4BFF"/>
    <w:rsid w:val="00DE50F8"/>
    <w:rsid w:val="00DE5BDA"/>
    <w:rsid w:val="00DE5D89"/>
    <w:rsid w:val="00DE6B4D"/>
    <w:rsid w:val="00DF05A7"/>
    <w:rsid w:val="00DF090A"/>
    <w:rsid w:val="00DF0A91"/>
    <w:rsid w:val="00DF0EA9"/>
    <w:rsid w:val="00DF1144"/>
    <w:rsid w:val="00DF3173"/>
    <w:rsid w:val="00DF38CE"/>
    <w:rsid w:val="00DF41C3"/>
    <w:rsid w:val="00DF45A1"/>
    <w:rsid w:val="00DF45F5"/>
    <w:rsid w:val="00DF498B"/>
    <w:rsid w:val="00DF4F55"/>
    <w:rsid w:val="00DF6023"/>
    <w:rsid w:val="00DF62AC"/>
    <w:rsid w:val="00DF64D0"/>
    <w:rsid w:val="00DF72CE"/>
    <w:rsid w:val="00DF73B1"/>
    <w:rsid w:val="00DF7412"/>
    <w:rsid w:val="00DF77AB"/>
    <w:rsid w:val="00DF77D0"/>
    <w:rsid w:val="00E00EF2"/>
    <w:rsid w:val="00E01A94"/>
    <w:rsid w:val="00E02469"/>
    <w:rsid w:val="00E02B1E"/>
    <w:rsid w:val="00E034BA"/>
    <w:rsid w:val="00E0501B"/>
    <w:rsid w:val="00E05CB8"/>
    <w:rsid w:val="00E07159"/>
    <w:rsid w:val="00E120F3"/>
    <w:rsid w:val="00E1298C"/>
    <w:rsid w:val="00E1322D"/>
    <w:rsid w:val="00E135CB"/>
    <w:rsid w:val="00E136B5"/>
    <w:rsid w:val="00E13792"/>
    <w:rsid w:val="00E138BA"/>
    <w:rsid w:val="00E145D4"/>
    <w:rsid w:val="00E14985"/>
    <w:rsid w:val="00E14C07"/>
    <w:rsid w:val="00E15115"/>
    <w:rsid w:val="00E1546E"/>
    <w:rsid w:val="00E161E1"/>
    <w:rsid w:val="00E16507"/>
    <w:rsid w:val="00E167DB"/>
    <w:rsid w:val="00E16C44"/>
    <w:rsid w:val="00E206EF"/>
    <w:rsid w:val="00E20A90"/>
    <w:rsid w:val="00E20B9A"/>
    <w:rsid w:val="00E20D48"/>
    <w:rsid w:val="00E21D04"/>
    <w:rsid w:val="00E22045"/>
    <w:rsid w:val="00E220BF"/>
    <w:rsid w:val="00E23886"/>
    <w:rsid w:val="00E241C5"/>
    <w:rsid w:val="00E24392"/>
    <w:rsid w:val="00E252B0"/>
    <w:rsid w:val="00E25350"/>
    <w:rsid w:val="00E253F2"/>
    <w:rsid w:val="00E254F4"/>
    <w:rsid w:val="00E26A88"/>
    <w:rsid w:val="00E26F4D"/>
    <w:rsid w:val="00E27CF2"/>
    <w:rsid w:val="00E30C49"/>
    <w:rsid w:val="00E31884"/>
    <w:rsid w:val="00E3291A"/>
    <w:rsid w:val="00E32AAB"/>
    <w:rsid w:val="00E33134"/>
    <w:rsid w:val="00E34538"/>
    <w:rsid w:val="00E346D9"/>
    <w:rsid w:val="00E34A27"/>
    <w:rsid w:val="00E34D33"/>
    <w:rsid w:val="00E350FB"/>
    <w:rsid w:val="00E413FF"/>
    <w:rsid w:val="00E41CB8"/>
    <w:rsid w:val="00E43342"/>
    <w:rsid w:val="00E43687"/>
    <w:rsid w:val="00E43858"/>
    <w:rsid w:val="00E43E8E"/>
    <w:rsid w:val="00E4439B"/>
    <w:rsid w:val="00E44ED7"/>
    <w:rsid w:val="00E4525C"/>
    <w:rsid w:val="00E453E8"/>
    <w:rsid w:val="00E45431"/>
    <w:rsid w:val="00E460D1"/>
    <w:rsid w:val="00E462BF"/>
    <w:rsid w:val="00E463F3"/>
    <w:rsid w:val="00E4667B"/>
    <w:rsid w:val="00E47A1C"/>
    <w:rsid w:val="00E50241"/>
    <w:rsid w:val="00E51835"/>
    <w:rsid w:val="00E52F42"/>
    <w:rsid w:val="00E53BC7"/>
    <w:rsid w:val="00E53D7E"/>
    <w:rsid w:val="00E54315"/>
    <w:rsid w:val="00E546F3"/>
    <w:rsid w:val="00E562F3"/>
    <w:rsid w:val="00E5696F"/>
    <w:rsid w:val="00E57F95"/>
    <w:rsid w:val="00E60052"/>
    <w:rsid w:val="00E6062A"/>
    <w:rsid w:val="00E6148E"/>
    <w:rsid w:val="00E63805"/>
    <w:rsid w:val="00E63835"/>
    <w:rsid w:val="00E6525D"/>
    <w:rsid w:val="00E65D54"/>
    <w:rsid w:val="00E66B5B"/>
    <w:rsid w:val="00E66C72"/>
    <w:rsid w:val="00E67DE0"/>
    <w:rsid w:val="00E70A1C"/>
    <w:rsid w:val="00E70FE1"/>
    <w:rsid w:val="00E71340"/>
    <w:rsid w:val="00E71589"/>
    <w:rsid w:val="00E721D5"/>
    <w:rsid w:val="00E73625"/>
    <w:rsid w:val="00E748C9"/>
    <w:rsid w:val="00E75513"/>
    <w:rsid w:val="00E76701"/>
    <w:rsid w:val="00E767B7"/>
    <w:rsid w:val="00E76978"/>
    <w:rsid w:val="00E76D8D"/>
    <w:rsid w:val="00E77477"/>
    <w:rsid w:val="00E7753C"/>
    <w:rsid w:val="00E80C65"/>
    <w:rsid w:val="00E80F95"/>
    <w:rsid w:val="00E813F1"/>
    <w:rsid w:val="00E82027"/>
    <w:rsid w:val="00E8271A"/>
    <w:rsid w:val="00E8466A"/>
    <w:rsid w:val="00E84A6A"/>
    <w:rsid w:val="00E857BD"/>
    <w:rsid w:val="00E85A94"/>
    <w:rsid w:val="00E85B3D"/>
    <w:rsid w:val="00E871C0"/>
    <w:rsid w:val="00E87E16"/>
    <w:rsid w:val="00E87F77"/>
    <w:rsid w:val="00E915E0"/>
    <w:rsid w:val="00E9278D"/>
    <w:rsid w:val="00E93F0C"/>
    <w:rsid w:val="00E93F85"/>
    <w:rsid w:val="00E948D0"/>
    <w:rsid w:val="00E95023"/>
    <w:rsid w:val="00E95477"/>
    <w:rsid w:val="00E9549E"/>
    <w:rsid w:val="00E962E2"/>
    <w:rsid w:val="00E96FE4"/>
    <w:rsid w:val="00E979F9"/>
    <w:rsid w:val="00E97B95"/>
    <w:rsid w:val="00EA076D"/>
    <w:rsid w:val="00EA1445"/>
    <w:rsid w:val="00EA1DD3"/>
    <w:rsid w:val="00EA24DC"/>
    <w:rsid w:val="00EA2C2B"/>
    <w:rsid w:val="00EA3F4C"/>
    <w:rsid w:val="00EA5642"/>
    <w:rsid w:val="00EA6B3F"/>
    <w:rsid w:val="00EA6DE5"/>
    <w:rsid w:val="00EA7A1E"/>
    <w:rsid w:val="00EA7A97"/>
    <w:rsid w:val="00EA7E4F"/>
    <w:rsid w:val="00EB043C"/>
    <w:rsid w:val="00EB2D28"/>
    <w:rsid w:val="00EB3498"/>
    <w:rsid w:val="00EB3A42"/>
    <w:rsid w:val="00EB5519"/>
    <w:rsid w:val="00EB5AFC"/>
    <w:rsid w:val="00EB797F"/>
    <w:rsid w:val="00EC022C"/>
    <w:rsid w:val="00EC0828"/>
    <w:rsid w:val="00EC0D24"/>
    <w:rsid w:val="00EC147A"/>
    <w:rsid w:val="00EC2DF4"/>
    <w:rsid w:val="00EC43FB"/>
    <w:rsid w:val="00EC45FA"/>
    <w:rsid w:val="00EC47B4"/>
    <w:rsid w:val="00EC54D9"/>
    <w:rsid w:val="00EC56A5"/>
    <w:rsid w:val="00EC6090"/>
    <w:rsid w:val="00EC6684"/>
    <w:rsid w:val="00EC6A5D"/>
    <w:rsid w:val="00EC7DAF"/>
    <w:rsid w:val="00ED0F48"/>
    <w:rsid w:val="00ED1127"/>
    <w:rsid w:val="00ED1330"/>
    <w:rsid w:val="00ED134E"/>
    <w:rsid w:val="00ED1A6A"/>
    <w:rsid w:val="00ED339D"/>
    <w:rsid w:val="00ED37C0"/>
    <w:rsid w:val="00ED41B8"/>
    <w:rsid w:val="00ED47AE"/>
    <w:rsid w:val="00ED5F8B"/>
    <w:rsid w:val="00ED6B79"/>
    <w:rsid w:val="00EE0141"/>
    <w:rsid w:val="00EE02CA"/>
    <w:rsid w:val="00EE268C"/>
    <w:rsid w:val="00EE2734"/>
    <w:rsid w:val="00EE2B04"/>
    <w:rsid w:val="00EE3797"/>
    <w:rsid w:val="00EE5750"/>
    <w:rsid w:val="00EE6D22"/>
    <w:rsid w:val="00EE7983"/>
    <w:rsid w:val="00EF00C2"/>
    <w:rsid w:val="00EF208E"/>
    <w:rsid w:val="00EF2918"/>
    <w:rsid w:val="00EF29BF"/>
    <w:rsid w:val="00EF3440"/>
    <w:rsid w:val="00EF3985"/>
    <w:rsid w:val="00EF3F72"/>
    <w:rsid w:val="00EF6824"/>
    <w:rsid w:val="00EF68A0"/>
    <w:rsid w:val="00F001EC"/>
    <w:rsid w:val="00F004C2"/>
    <w:rsid w:val="00F012AC"/>
    <w:rsid w:val="00F020D2"/>
    <w:rsid w:val="00F021C7"/>
    <w:rsid w:val="00F02772"/>
    <w:rsid w:val="00F03050"/>
    <w:rsid w:val="00F0348C"/>
    <w:rsid w:val="00F036E1"/>
    <w:rsid w:val="00F03984"/>
    <w:rsid w:val="00F039AD"/>
    <w:rsid w:val="00F03F34"/>
    <w:rsid w:val="00F05210"/>
    <w:rsid w:val="00F057D3"/>
    <w:rsid w:val="00F061D4"/>
    <w:rsid w:val="00F06493"/>
    <w:rsid w:val="00F072AC"/>
    <w:rsid w:val="00F109EC"/>
    <w:rsid w:val="00F11485"/>
    <w:rsid w:val="00F11705"/>
    <w:rsid w:val="00F11A81"/>
    <w:rsid w:val="00F13ED4"/>
    <w:rsid w:val="00F13FCD"/>
    <w:rsid w:val="00F146DA"/>
    <w:rsid w:val="00F1478D"/>
    <w:rsid w:val="00F14BCA"/>
    <w:rsid w:val="00F150CC"/>
    <w:rsid w:val="00F154BB"/>
    <w:rsid w:val="00F15E82"/>
    <w:rsid w:val="00F15EDE"/>
    <w:rsid w:val="00F160E1"/>
    <w:rsid w:val="00F16B25"/>
    <w:rsid w:val="00F16BF3"/>
    <w:rsid w:val="00F172BB"/>
    <w:rsid w:val="00F172BD"/>
    <w:rsid w:val="00F2094A"/>
    <w:rsid w:val="00F20BBF"/>
    <w:rsid w:val="00F217FC"/>
    <w:rsid w:val="00F21BC9"/>
    <w:rsid w:val="00F2235B"/>
    <w:rsid w:val="00F22D52"/>
    <w:rsid w:val="00F232E0"/>
    <w:rsid w:val="00F246D9"/>
    <w:rsid w:val="00F24F90"/>
    <w:rsid w:val="00F252F1"/>
    <w:rsid w:val="00F25A52"/>
    <w:rsid w:val="00F263F9"/>
    <w:rsid w:val="00F26874"/>
    <w:rsid w:val="00F27248"/>
    <w:rsid w:val="00F2727F"/>
    <w:rsid w:val="00F30253"/>
    <w:rsid w:val="00F327EC"/>
    <w:rsid w:val="00F32C15"/>
    <w:rsid w:val="00F339F8"/>
    <w:rsid w:val="00F34647"/>
    <w:rsid w:val="00F361C0"/>
    <w:rsid w:val="00F367E6"/>
    <w:rsid w:val="00F37B63"/>
    <w:rsid w:val="00F37CDA"/>
    <w:rsid w:val="00F40373"/>
    <w:rsid w:val="00F40D2A"/>
    <w:rsid w:val="00F40D4E"/>
    <w:rsid w:val="00F40D5A"/>
    <w:rsid w:val="00F41009"/>
    <w:rsid w:val="00F41187"/>
    <w:rsid w:val="00F4227C"/>
    <w:rsid w:val="00F430A9"/>
    <w:rsid w:val="00F44A20"/>
    <w:rsid w:val="00F45A93"/>
    <w:rsid w:val="00F46255"/>
    <w:rsid w:val="00F46A49"/>
    <w:rsid w:val="00F46B12"/>
    <w:rsid w:val="00F50562"/>
    <w:rsid w:val="00F51408"/>
    <w:rsid w:val="00F51AAD"/>
    <w:rsid w:val="00F52ECC"/>
    <w:rsid w:val="00F53157"/>
    <w:rsid w:val="00F534AD"/>
    <w:rsid w:val="00F53671"/>
    <w:rsid w:val="00F540CE"/>
    <w:rsid w:val="00F54F70"/>
    <w:rsid w:val="00F572C9"/>
    <w:rsid w:val="00F6021C"/>
    <w:rsid w:val="00F60251"/>
    <w:rsid w:val="00F62001"/>
    <w:rsid w:val="00F636DC"/>
    <w:rsid w:val="00F639B0"/>
    <w:rsid w:val="00F64474"/>
    <w:rsid w:val="00F64BAB"/>
    <w:rsid w:val="00F651DF"/>
    <w:rsid w:val="00F65ACE"/>
    <w:rsid w:val="00F67D33"/>
    <w:rsid w:val="00F713F5"/>
    <w:rsid w:val="00F717EE"/>
    <w:rsid w:val="00F71F52"/>
    <w:rsid w:val="00F73622"/>
    <w:rsid w:val="00F748C9"/>
    <w:rsid w:val="00F7536E"/>
    <w:rsid w:val="00F76DF9"/>
    <w:rsid w:val="00F77BA9"/>
    <w:rsid w:val="00F77F29"/>
    <w:rsid w:val="00F80653"/>
    <w:rsid w:val="00F815B6"/>
    <w:rsid w:val="00F82EFB"/>
    <w:rsid w:val="00F83136"/>
    <w:rsid w:val="00F83BD3"/>
    <w:rsid w:val="00F83E78"/>
    <w:rsid w:val="00F85BB1"/>
    <w:rsid w:val="00F85CF9"/>
    <w:rsid w:val="00F85DD8"/>
    <w:rsid w:val="00F8736A"/>
    <w:rsid w:val="00F9080E"/>
    <w:rsid w:val="00F9204E"/>
    <w:rsid w:val="00F926D2"/>
    <w:rsid w:val="00F93222"/>
    <w:rsid w:val="00F93504"/>
    <w:rsid w:val="00F93627"/>
    <w:rsid w:val="00F93A69"/>
    <w:rsid w:val="00F94E37"/>
    <w:rsid w:val="00F96146"/>
    <w:rsid w:val="00F961D4"/>
    <w:rsid w:val="00F96281"/>
    <w:rsid w:val="00F96E0F"/>
    <w:rsid w:val="00F971E3"/>
    <w:rsid w:val="00F97F3A"/>
    <w:rsid w:val="00FA0448"/>
    <w:rsid w:val="00FA1AEA"/>
    <w:rsid w:val="00FA214C"/>
    <w:rsid w:val="00FA2425"/>
    <w:rsid w:val="00FA2A3E"/>
    <w:rsid w:val="00FA2E55"/>
    <w:rsid w:val="00FA3EBF"/>
    <w:rsid w:val="00FA47F6"/>
    <w:rsid w:val="00FA4BA1"/>
    <w:rsid w:val="00FA4DD7"/>
    <w:rsid w:val="00FA69C9"/>
    <w:rsid w:val="00FA7368"/>
    <w:rsid w:val="00FB0869"/>
    <w:rsid w:val="00FB0B5C"/>
    <w:rsid w:val="00FB1231"/>
    <w:rsid w:val="00FB1847"/>
    <w:rsid w:val="00FB1CBD"/>
    <w:rsid w:val="00FB2867"/>
    <w:rsid w:val="00FB2877"/>
    <w:rsid w:val="00FB36E3"/>
    <w:rsid w:val="00FB470E"/>
    <w:rsid w:val="00FB62C0"/>
    <w:rsid w:val="00FB70A2"/>
    <w:rsid w:val="00FB7539"/>
    <w:rsid w:val="00FC057A"/>
    <w:rsid w:val="00FC0699"/>
    <w:rsid w:val="00FC0CF5"/>
    <w:rsid w:val="00FC15CA"/>
    <w:rsid w:val="00FC19A4"/>
    <w:rsid w:val="00FC1B56"/>
    <w:rsid w:val="00FC1E6B"/>
    <w:rsid w:val="00FC4974"/>
    <w:rsid w:val="00FC4AEF"/>
    <w:rsid w:val="00FC4C3D"/>
    <w:rsid w:val="00FC5424"/>
    <w:rsid w:val="00FC5C38"/>
    <w:rsid w:val="00FC5D6F"/>
    <w:rsid w:val="00FC6A58"/>
    <w:rsid w:val="00FC7A32"/>
    <w:rsid w:val="00FC7A78"/>
    <w:rsid w:val="00FC7E59"/>
    <w:rsid w:val="00FD18B3"/>
    <w:rsid w:val="00FD2465"/>
    <w:rsid w:val="00FD3A2A"/>
    <w:rsid w:val="00FD448D"/>
    <w:rsid w:val="00FD5C01"/>
    <w:rsid w:val="00FD5F46"/>
    <w:rsid w:val="00FD624E"/>
    <w:rsid w:val="00FD73CB"/>
    <w:rsid w:val="00FE04AA"/>
    <w:rsid w:val="00FE07F4"/>
    <w:rsid w:val="00FE18A1"/>
    <w:rsid w:val="00FE1A9E"/>
    <w:rsid w:val="00FE1DCB"/>
    <w:rsid w:val="00FE232A"/>
    <w:rsid w:val="00FE2EC1"/>
    <w:rsid w:val="00FE2F4F"/>
    <w:rsid w:val="00FE48E9"/>
    <w:rsid w:val="00FE4C0B"/>
    <w:rsid w:val="00FE4CA9"/>
    <w:rsid w:val="00FE5265"/>
    <w:rsid w:val="00FE5906"/>
    <w:rsid w:val="00FE5DEC"/>
    <w:rsid w:val="00FE718F"/>
    <w:rsid w:val="00FE747B"/>
    <w:rsid w:val="00FE79A3"/>
    <w:rsid w:val="00FF0599"/>
    <w:rsid w:val="00FF083B"/>
    <w:rsid w:val="00FF1A52"/>
    <w:rsid w:val="00FF1AF7"/>
    <w:rsid w:val="00FF1DD7"/>
    <w:rsid w:val="00FF20D9"/>
    <w:rsid w:val="00FF3ABC"/>
    <w:rsid w:val="00FF3D75"/>
    <w:rsid w:val="00FF4445"/>
    <w:rsid w:val="00FF4A04"/>
    <w:rsid w:val="00FF58BA"/>
    <w:rsid w:val="00FF59E4"/>
    <w:rsid w:val="00FF5D9D"/>
    <w:rsid w:val="00FF6511"/>
    <w:rsid w:val="00FF684F"/>
    <w:rsid w:val="00FF7DE1"/>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7CB5A1"/>
  <w15:docId w15:val="{0C040C43-B840-48E3-9309-B2B5F4E4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9A9"/>
    <w:rPr>
      <w:sz w:val="24"/>
      <w:szCs w:val="24"/>
      <w:lang w:bidi="bn-BD"/>
    </w:rPr>
  </w:style>
  <w:style w:type="paragraph" w:styleId="Heading1">
    <w:name w:val="heading 1"/>
    <w:next w:val="Normal"/>
    <w:link w:val="Heading1Char"/>
    <w:autoRedefine/>
    <w:uiPriority w:val="9"/>
    <w:qFormat/>
    <w:rsid w:val="00A557D2"/>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nhideWhenUsed/>
    <w:qFormat/>
    <w:rsid w:val="00B24707"/>
    <w:pPr>
      <w:keepNext/>
      <w:widowControl w:val="0"/>
      <w:tabs>
        <w:tab w:val="left" w:pos="0"/>
        <w:tab w:val="left" w:pos="90"/>
      </w:tabs>
      <w:autoSpaceDE w:val="0"/>
      <w:autoSpaceDN w:val="0"/>
      <w:spacing w:before="240" w:line="480" w:lineRule="auto"/>
      <w:ind w:left="86" w:hanging="86"/>
      <w:jc w:val="both"/>
      <w:outlineLvl w:val="1"/>
    </w:pPr>
    <w:rPr>
      <w:rFonts w:asciiTheme="majorHAnsi" w:hAnsiTheme="majorHAnsi"/>
      <w:b/>
      <w:bCs/>
      <w:iCs/>
      <w:color w:val="000000" w:themeColor="text1"/>
      <w:sz w:val="28"/>
      <w:szCs w:val="28"/>
      <w:lang w:bidi="en-US"/>
    </w:rPr>
  </w:style>
  <w:style w:type="paragraph" w:styleId="Heading3">
    <w:name w:val="heading 3"/>
    <w:next w:val="Normal"/>
    <w:link w:val="Heading3Char"/>
    <w:autoRedefine/>
    <w:uiPriority w:val="9"/>
    <w:unhideWhenUsed/>
    <w:qFormat/>
    <w:rsid w:val="00F54F70"/>
    <w:pPr>
      <w:keepNext/>
      <w:spacing w:before="120" w:line="480" w:lineRule="auto"/>
      <w:outlineLvl w:val="2"/>
    </w:pPr>
    <w:rPr>
      <w:rFonts w:asciiTheme="majorHAnsi" w:hAnsiTheme="majorHAnsi"/>
      <w:b/>
      <w:iCs/>
      <w:sz w:val="24"/>
      <w:szCs w:val="24"/>
      <w:lang w:bidi="en-US"/>
    </w:rPr>
  </w:style>
  <w:style w:type="paragraph" w:styleId="Heading4">
    <w:name w:val="heading 4"/>
    <w:basedOn w:val="Normal"/>
    <w:next w:val="Normal"/>
    <w:link w:val="Heading4Char"/>
    <w:uiPriority w:val="9"/>
    <w:unhideWhenUsed/>
    <w:qFormat/>
    <w:rsid w:val="00A00F20"/>
    <w:pPr>
      <w:keepNext/>
      <w:keepLines/>
      <w:widowControl w:val="0"/>
      <w:numPr>
        <w:ilvl w:val="3"/>
        <w:numId w:val="6"/>
      </w:numPr>
      <w:autoSpaceDE w:val="0"/>
      <w:autoSpaceDN w:val="0"/>
      <w:adjustRightInd w:val="0"/>
      <w:spacing w:before="240"/>
      <w:outlineLvl w:val="3"/>
    </w:pPr>
    <w:rPr>
      <w:i/>
      <w:iCs/>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7D2"/>
    <w:rPr>
      <w:rFonts w:asciiTheme="majorHAnsi" w:hAnsiTheme="majorHAnsi"/>
      <w:b/>
      <w:bCs/>
      <w:sz w:val="28"/>
      <w:szCs w:val="28"/>
      <w:lang w:bidi="en-US"/>
    </w:rPr>
  </w:style>
  <w:style w:type="character" w:customStyle="1" w:styleId="Heading2Char">
    <w:name w:val="Heading 2 Char"/>
    <w:basedOn w:val="DefaultParagraphFont"/>
    <w:link w:val="Heading2"/>
    <w:rsid w:val="00B24707"/>
    <w:rPr>
      <w:rFonts w:asciiTheme="majorHAnsi" w:hAnsiTheme="majorHAnsi"/>
      <w:b/>
      <w:bCs/>
      <w:iCs/>
      <w:color w:val="000000" w:themeColor="text1"/>
      <w:sz w:val="28"/>
      <w:szCs w:val="28"/>
      <w:lang w:bidi="en-US"/>
    </w:rPr>
  </w:style>
  <w:style w:type="character" w:customStyle="1" w:styleId="Heading3Char">
    <w:name w:val="Heading 3 Char"/>
    <w:basedOn w:val="DefaultParagraphFont"/>
    <w:link w:val="Heading3"/>
    <w:uiPriority w:val="9"/>
    <w:rsid w:val="00F54F70"/>
    <w:rPr>
      <w:rFonts w:asciiTheme="majorHAnsi" w:hAnsiTheme="majorHAnsi"/>
      <w:b/>
      <w:iCs/>
      <w:sz w:val="24"/>
      <w:szCs w:val="24"/>
      <w:lang w:bidi="en-US"/>
    </w:rPr>
  </w:style>
  <w:style w:type="character" w:customStyle="1" w:styleId="Heading4Char">
    <w:name w:val="Heading 4 Char"/>
    <w:basedOn w:val="DefaultParagraphFont"/>
    <w:link w:val="Heading4"/>
    <w:uiPriority w:val="9"/>
    <w:rsid w:val="00A00F20"/>
    <w:rPr>
      <w:rFonts w:asciiTheme="minorHAnsi" w:hAnsiTheme="minorHAnsi"/>
      <w:i/>
      <w:iCs/>
      <w:sz w:val="24"/>
      <w:szCs w:val="24"/>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65C7B"/>
    <w:pPr>
      <w:tabs>
        <w:tab w:val="right" w:leader="dot" w:pos="8486"/>
      </w:tabs>
      <w:spacing w:before="120" w:after="120" w:line="360" w:lineRule="auto"/>
      <w:ind w:left="1296" w:hanging="1296"/>
    </w:pPr>
    <w:rPr>
      <w:b/>
      <w:bCs/>
      <w:i/>
      <w:iCs/>
      <w:caps/>
      <w:noProof/>
      <w:lang w:bidi="en-US"/>
    </w:rPr>
  </w:style>
  <w:style w:type="paragraph" w:styleId="TOC2">
    <w:name w:val="toc 2"/>
    <w:basedOn w:val="Normal"/>
    <w:next w:val="Normal"/>
    <w:autoRedefine/>
    <w:uiPriority w:val="39"/>
    <w:unhideWhenUsed/>
    <w:rsid w:val="00C3745C"/>
    <w:pPr>
      <w:ind w:left="240"/>
    </w:pPr>
    <w:rPr>
      <w:rFonts w:asciiTheme="minorHAnsi" w:hAnsiTheme="minorHAnsi" w:cs="Vrinda"/>
      <w:smallCaps/>
      <w:sz w:val="20"/>
      <w:szCs w:val="20"/>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22A5"/>
    <w:pPr>
      <w:tabs>
        <w:tab w:val="left" w:pos="1200"/>
        <w:tab w:val="right" w:leader="dot" w:pos="8486"/>
      </w:tabs>
      <w:spacing w:line="360" w:lineRule="auto"/>
      <w:ind w:left="979" w:hanging="504"/>
    </w:pPr>
    <w:rPr>
      <w:rFonts w:asciiTheme="minorHAnsi" w:hAnsiTheme="minorHAnsi" w:cs="Vrinda"/>
      <w:i/>
      <w:iCs/>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fontstyle01">
    <w:name w:val="fontstyle01"/>
    <w:basedOn w:val="DefaultParagraphFont"/>
    <w:rsid w:val="009E7283"/>
    <w:rPr>
      <w:rFonts w:ascii="Times-Roman" w:hAnsi="Times-Roman" w:hint="default"/>
      <w:b w:val="0"/>
      <w:bCs w:val="0"/>
      <w:i w:val="0"/>
      <w:iCs w:val="0"/>
      <w:color w:val="231F20"/>
      <w:sz w:val="20"/>
      <w:szCs w:val="20"/>
    </w:rPr>
  </w:style>
  <w:style w:type="character" w:customStyle="1" w:styleId="apple-converted-space">
    <w:name w:val="apple-converted-space"/>
    <w:basedOn w:val="DefaultParagraphFont"/>
    <w:rsid w:val="009E7283"/>
  </w:style>
  <w:style w:type="character" w:customStyle="1" w:styleId="fontstyle21">
    <w:name w:val="fontstyle21"/>
    <w:basedOn w:val="DefaultParagraphFont"/>
    <w:rsid w:val="009E7283"/>
    <w:rPr>
      <w:rFonts w:ascii="Times New Roman" w:hAnsi="Times New Roman" w:cs="Times New Roman" w:hint="default"/>
      <w:b w:val="0"/>
      <w:bCs w:val="0"/>
      <w:i/>
      <w:iCs/>
      <w:color w:val="000000"/>
      <w:sz w:val="24"/>
      <w:szCs w:val="24"/>
    </w:rPr>
  </w:style>
  <w:style w:type="character" w:customStyle="1" w:styleId="fontstyle11">
    <w:name w:val="fontstyle11"/>
    <w:basedOn w:val="DefaultParagraphFont"/>
    <w:rsid w:val="009E7283"/>
    <w:rPr>
      <w:rFonts w:ascii="AdvP4C4E74" w:hAnsi="AdvP4C4E74" w:hint="default"/>
      <w:b w:val="0"/>
      <w:bCs w:val="0"/>
      <w:i w:val="0"/>
      <w:iCs w:val="0"/>
      <w:color w:val="242021"/>
      <w:sz w:val="20"/>
      <w:szCs w:val="20"/>
    </w:rPr>
  </w:style>
  <w:style w:type="character" w:customStyle="1" w:styleId="UnresolvedMention1">
    <w:name w:val="Unresolved Mention1"/>
    <w:basedOn w:val="DefaultParagraphFont"/>
    <w:uiPriority w:val="99"/>
    <w:semiHidden/>
    <w:unhideWhenUsed/>
    <w:rsid w:val="009E7283"/>
    <w:rPr>
      <w:color w:val="605E5C"/>
      <w:shd w:val="clear" w:color="auto" w:fill="E1DFDD"/>
    </w:rPr>
  </w:style>
  <w:style w:type="character" w:styleId="CommentReference">
    <w:name w:val="annotation reference"/>
    <w:basedOn w:val="DefaultParagraphFont"/>
    <w:uiPriority w:val="99"/>
    <w:semiHidden/>
    <w:unhideWhenUsed/>
    <w:rsid w:val="009E7283"/>
    <w:rPr>
      <w:sz w:val="16"/>
      <w:szCs w:val="16"/>
    </w:rPr>
  </w:style>
  <w:style w:type="paragraph" w:styleId="CommentText">
    <w:name w:val="annotation text"/>
    <w:basedOn w:val="Normal"/>
    <w:link w:val="CommentTextChar"/>
    <w:uiPriority w:val="99"/>
    <w:unhideWhenUsed/>
    <w:rsid w:val="009E7283"/>
    <w:pPr>
      <w:widowControl w:val="0"/>
      <w:autoSpaceDE w:val="0"/>
      <w:autoSpaceDN w:val="0"/>
      <w:adjustRightInd w:val="0"/>
    </w:pPr>
    <w:rPr>
      <w:sz w:val="20"/>
      <w:szCs w:val="20"/>
      <w:lang w:bidi="ar-SA"/>
    </w:rPr>
  </w:style>
  <w:style w:type="character" w:customStyle="1" w:styleId="CommentTextChar">
    <w:name w:val="Comment Text Char"/>
    <w:basedOn w:val="DefaultParagraphFont"/>
    <w:link w:val="CommentText"/>
    <w:uiPriority w:val="99"/>
    <w:rsid w:val="009E7283"/>
  </w:style>
  <w:style w:type="paragraph" w:styleId="CommentSubject">
    <w:name w:val="annotation subject"/>
    <w:basedOn w:val="CommentText"/>
    <w:next w:val="CommentText"/>
    <w:link w:val="CommentSubjectChar"/>
    <w:uiPriority w:val="99"/>
    <w:semiHidden/>
    <w:unhideWhenUsed/>
    <w:rsid w:val="009E7283"/>
    <w:rPr>
      <w:b/>
      <w:bCs/>
    </w:rPr>
  </w:style>
  <w:style w:type="character" w:customStyle="1" w:styleId="CommentSubjectChar">
    <w:name w:val="Comment Subject Char"/>
    <w:basedOn w:val="CommentTextChar"/>
    <w:link w:val="CommentSubject"/>
    <w:uiPriority w:val="99"/>
    <w:semiHidden/>
    <w:rsid w:val="009E7283"/>
    <w:rPr>
      <w:b/>
      <w:bCs/>
    </w:rPr>
  </w:style>
  <w:style w:type="paragraph" w:customStyle="1" w:styleId="Default">
    <w:name w:val="Default"/>
    <w:rsid w:val="00C748D1"/>
    <w:pPr>
      <w:autoSpaceDE w:val="0"/>
      <w:autoSpaceDN w:val="0"/>
      <w:adjustRightInd w:val="0"/>
    </w:pPr>
    <w:rPr>
      <w:rFonts w:eastAsiaTheme="minorHAnsi"/>
      <w:color w:val="000000"/>
      <w:sz w:val="24"/>
      <w:szCs w:val="24"/>
    </w:rPr>
  </w:style>
  <w:style w:type="paragraph" w:customStyle="1" w:styleId="Paragraph">
    <w:name w:val="Paragraph"/>
    <w:basedOn w:val="Normal"/>
    <w:uiPriority w:val="2"/>
    <w:qFormat/>
    <w:rsid w:val="00C748D1"/>
    <w:pPr>
      <w:ind w:firstLine="720"/>
      <w:jc w:val="both"/>
    </w:pPr>
    <w:rPr>
      <w:rFonts w:eastAsia="Malgun Gothic"/>
      <w:lang w:eastAsia="ko-KR" w:bidi="ar-SA"/>
    </w:rPr>
  </w:style>
  <w:style w:type="character" w:customStyle="1" w:styleId="fontstyle31">
    <w:name w:val="fontstyle31"/>
    <w:basedOn w:val="DefaultParagraphFont"/>
    <w:rsid w:val="00C748D1"/>
    <w:rPr>
      <w:rFonts w:ascii="TimesNewRomanPSMT" w:hAnsi="TimesNewRomanPSMT" w:hint="default"/>
      <w:b w:val="0"/>
      <w:bCs w:val="0"/>
      <w:i w:val="0"/>
      <w:iCs w:val="0"/>
      <w:color w:val="000000"/>
      <w:sz w:val="20"/>
      <w:szCs w:val="20"/>
    </w:rPr>
  </w:style>
  <w:style w:type="paragraph" w:styleId="NormalWeb">
    <w:name w:val="Normal (Web)"/>
    <w:basedOn w:val="Normal"/>
    <w:uiPriority w:val="99"/>
    <w:semiHidden/>
    <w:unhideWhenUsed/>
    <w:rsid w:val="00C748D1"/>
    <w:pPr>
      <w:spacing w:before="100" w:beforeAutospacing="1" w:after="100" w:afterAutospacing="1"/>
    </w:pPr>
    <w:rPr>
      <w:rFonts w:eastAsiaTheme="minorEastAsia"/>
    </w:rPr>
  </w:style>
  <w:style w:type="numbering" w:customStyle="1" w:styleId="NoList1">
    <w:name w:val="No List1"/>
    <w:next w:val="NoList"/>
    <w:uiPriority w:val="99"/>
    <w:semiHidden/>
    <w:unhideWhenUsed/>
    <w:rsid w:val="00D63643"/>
  </w:style>
  <w:style w:type="table" w:customStyle="1" w:styleId="TableGrid1">
    <w:name w:val="Table Grid1"/>
    <w:basedOn w:val="TableNormal"/>
    <w:next w:val="TableGrid"/>
    <w:uiPriority w:val="59"/>
    <w:rsid w:val="00D63643"/>
    <w:rPr>
      <w:rFonts w:asciiTheme="minorHAnsi" w:eastAsiaTheme="minorHAnsi" w:hAnsiTheme="minorHAnsi" w:cstheme="minorBidi"/>
      <w:sz w:val="22"/>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7800F1"/>
    <w:pPr>
      <w:ind w:left="720"/>
    </w:pPr>
    <w:rPr>
      <w:rFonts w:asciiTheme="minorHAnsi" w:hAnsiTheme="minorHAnsi" w:cs="Vrinda"/>
      <w:sz w:val="18"/>
      <w:szCs w:val="18"/>
    </w:rPr>
  </w:style>
  <w:style w:type="paragraph" w:styleId="TOC5">
    <w:name w:val="toc 5"/>
    <w:basedOn w:val="Normal"/>
    <w:next w:val="Normal"/>
    <w:autoRedefine/>
    <w:uiPriority w:val="39"/>
    <w:unhideWhenUsed/>
    <w:rsid w:val="007800F1"/>
    <w:pPr>
      <w:ind w:left="960"/>
    </w:pPr>
    <w:rPr>
      <w:rFonts w:asciiTheme="minorHAnsi" w:hAnsiTheme="minorHAnsi" w:cs="Vrinda"/>
      <w:sz w:val="18"/>
      <w:szCs w:val="18"/>
    </w:rPr>
  </w:style>
  <w:style w:type="paragraph" w:styleId="TOC6">
    <w:name w:val="toc 6"/>
    <w:basedOn w:val="Normal"/>
    <w:next w:val="Normal"/>
    <w:autoRedefine/>
    <w:uiPriority w:val="39"/>
    <w:unhideWhenUsed/>
    <w:rsid w:val="007800F1"/>
    <w:pPr>
      <w:ind w:left="1200"/>
    </w:pPr>
    <w:rPr>
      <w:rFonts w:asciiTheme="minorHAnsi" w:hAnsiTheme="minorHAnsi" w:cs="Vrinda"/>
      <w:sz w:val="18"/>
      <w:szCs w:val="18"/>
    </w:rPr>
  </w:style>
  <w:style w:type="paragraph" w:styleId="TOC7">
    <w:name w:val="toc 7"/>
    <w:basedOn w:val="Normal"/>
    <w:next w:val="Normal"/>
    <w:autoRedefine/>
    <w:uiPriority w:val="39"/>
    <w:unhideWhenUsed/>
    <w:rsid w:val="007800F1"/>
    <w:pPr>
      <w:ind w:left="1440"/>
    </w:pPr>
    <w:rPr>
      <w:rFonts w:asciiTheme="minorHAnsi" w:hAnsiTheme="minorHAnsi" w:cs="Vrinda"/>
      <w:sz w:val="18"/>
      <w:szCs w:val="18"/>
    </w:rPr>
  </w:style>
  <w:style w:type="paragraph" w:styleId="TOC8">
    <w:name w:val="toc 8"/>
    <w:basedOn w:val="Normal"/>
    <w:next w:val="Normal"/>
    <w:autoRedefine/>
    <w:uiPriority w:val="39"/>
    <w:unhideWhenUsed/>
    <w:rsid w:val="007800F1"/>
    <w:pPr>
      <w:ind w:left="1680"/>
    </w:pPr>
    <w:rPr>
      <w:rFonts w:asciiTheme="minorHAnsi" w:hAnsiTheme="minorHAnsi" w:cs="Vrinda"/>
      <w:sz w:val="18"/>
      <w:szCs w:val="18"/>
    </w:rPr>
  </w:style>
  <w:style w:type="paragraph" w:styleId="TOC9">
    <w:name w:val="toc 9"/>
    <w:basedOn w:val="Normal"/>
    <w:next w:val="Normal"/>
    <w:autoRedefine/>
    <w:uiPriority w:val="39"/>
    <w:unhideWhenUsed/>
    <w:rsid w:val="007800F1"/>
    <w:pPr>
      <w:ind w:left="1920"/>
    </w:pPr>
    <w:rPr>
      <w:rFonts w:asciiTheme="minorHAnsi" w:hAnsiTheme="minorHAnsi" w:cs="Vrinda"/>
      <w:sz w:val="18"/>
      <w:szCs w:val="18"/>
    </w:rPr>
  </w:style>
  <w:style w:type="character" w:customStyle="1" w:styleId="sup">
    <w:name w:val="sup"/>
    <w:basedOn w:val="DefaultParagraphFont"/>
    <w:rsid w:val="0017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1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6.png"/><Relationship Id="rId34" Type="http://schemas.openxmlformats.org/officeDocument/2006/relationships/chart" Target="charts/chart3.xml"/><Relationship Id="rId42" Type="http://schemas.openxmlformats.org/officeDocument/2006/relationships/image" Target="media/image22.gif"/><Relationship Id="rId47" Type="http://schemas.openxmlformats.org/officeDocument/2006/relationships/image" Target="media/image24.png"/><Relationship Id="rId50" Type="http://schemas.openxmlformats.org/officeDocument/2006/relationships/chart" Target="charts/chart11.xml"/><Relationship Id="rId55" Type="http://schemas.openxmlformats.org/officeDocument/2006/relationships/chart" Target="charts/chart16.xml"/><Relationship Id="rId63" Type="http://schemas.openxmlformats.org/officeDocument/2006/relationships/chart" Target="charts/chart22.xml"/><Relationship Id="rId68" Type="http://schemas.openxmlformats.org/officeDocument/2006/relationships/image" Target="media/image31.png"/><Relationship Id="rId76" Type="http://schemas.openxmlformats.org/officeDocument/2006/relationships/image" Target="media/image39.png"/><Relationship Id="rId84" Type="http://schemas.openxmlformats.org/officeDocument/2006/relationships/hyperlink" Target="http://www.okladot.state.ok.us/c_manuals/specprov2009/oe_sp_2009-708-23.pdf" TargetMode="External"/><Relationship Id="rId89"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image" Target="media/image34.pn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chart" Target="charts/chart4.xml"/><Relationship Id="rId40" Type="http://schemas.openxmlformats.org/officeDocument/2006/relationships/image" Target="media/image21.png"/><Relationship Id="rId45" Type="http://schemas.openxmlformats.org/officeDocument/2006/relationships/chart" Target="charts/chart9.xml"/><Relationship Id="rId53" Type="http://schemas.openxmlformats.org/officeDocument/2006/relationships/chart" Target="charts/chart14.xml"/><Relationship Id="rId58" Type="http://schemas.openxmlformats.org/officeDocument/2006/relationships/image" Target="media/image27.png"/><Relationship Id="rId66" Type="http://schemas.openxmlformats.org/officeDocument/2006/relationships/image" Target="media/image29.png"/><Relationship Id="rId74" Type="http://schemas.openxmlformats.org/officeDocument/2006/relationships/image" Target="media/image37.png"/><Relationship Id="rId79" Type="http://schemas.openxmlformats.org/officeDocument/2006/relationships/hyperlink" Target="http://hdl.handle.net/2142/46007" TargetMode="External"/><Relationship Id="rId87" Type="http://schemas.openxmlformats.org/officeDocument/2006/relationships/hyperlink" Target="https://www.wsdot.wa.gov/NR/rdonlyres/285203F7-7738-440D-8182-F3B785742382/0/WarmMixAsphaltTechnologies.pdf" TargetMode="External"/><Relationship Id="rId5" Type="http://schemas.openxmlformats.org/officeDocument/2006/relationships/numbering" Target="numbering.xml"/><Relationship Id="rId61" Type="http://schemas.openxmlformats.org/officeDocument/2006/relationships/chart" Target="charts/chart20.xml"/><Relationship Id="rId82" Type="http://schemas.openxmlformats.org/officeDocument/2006/relationships/hyperlink" Target="https://www.asphaltpavement.org/PDFs/Engineering_ETGs/Mix_201604/07%20West%20Mix%20Cracking%20Test%20Studies%20Mix%20ETG%20SLC.pdf" TargetMode="External"/><Relationship Id="rId90" Type="http://schemas.openxmlformats.org/officeDocument/2006/relationships/footer" Target="footer2.xml"/><Relationship Id="rId19" Type="http://schemas.openxmlformats.org/officeDocument/2006/relationships/image" Target="media/image5.jpe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chart" Target="charts/chart7.xml"/><Relationship Id="rId48" Type="http://schemas.openxmlformats.org/officeDocument/2006/relationships/image" Target="media/image25.png"/><Relationship Id="rId56" Type="http://schemas.openxmlformats.org/officeDocument/2006/relationships/chart" Target="charts/chart17.xml"/><Relationship Id="rId64" Type="http://schemas.openxmlformats.org/officeDocument/2006/relationships/chart" Target="charts/chart23.xml"/><Relationship Id="rId69" Type="http://schemas.openxmlformats.org/officeDocument/2006/relationships/image" Target="media/image32.png"/><Relationship Id="rId77" Type="http://schemas.openxmlformats.org/officeDocument/2006/relationships/hyperlink" Target="http://www.asphaltinstitute.org/engineering/determining-lab-mixing-compaction-temperatures-binders/" TargetMode="External"/><Relationship Id="rId8" Type="http://schemas.openxmlformats.org/officeDocument/2006/relationships/webSettings" Target="webSettings.xml"/><Relationship Id="rId51" Type="http://schemas.openxmlformats.org/officeDocument/2006/relationships/chart" Target="charts/chart12.xml"/><Relationship Id="rId72" Type="http://schemas.openxmlformats.org/officeDocument/2006/relationships/image" Target="media/image35.png"/><Relationship Id="rId80" Type="http://schemas.openxmlformats.org/officeDocument/2006/relationships/hyperlink" Target="https://cdn.shopify.com/s/files/1/1245/4913/files/AccuFoamer_3-Manual-04-09-2015.pdf" TargetMode="External"/><Relationship Id="rId85" Type="http://schemas.openxmlformats.org/officeDocument/2006/relationships/hyperlink" Target="http://www.okladot.state.ok.us/c_manuals/specprov2009/oe_sp_2009-411-13.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0.jpeg"/><Relationship Id="rId33" Type="http://schemas.openxmlformats.org/officeDocument/2006/relationships/chart" Target="charts/chart2.xml"/><Relationship Id="rId38" Type="http://schemas.openxmlformats.org/officeDocument/2006/relationships/chart" Target="charts/chart5.xml"/><Relationship Id="rId46" Type="http://schemas.openxmlformats.org/officeDocument/2006/relationships/image" Target="media/image23.png"/><Relationship Id="rId59" Type="http://schemas.openxmlformats.org/officeDocument/2006/relationships/chart" Target="charts/chart18.xml"/><Relationship Id="rId67" Type="http://schemas.openxmlformats.org/officeDocument/2006/relationships/image" Target="media/image30.png"/><Relationship Id="rId20" Type="http://schemas.openxmlformats.org/officeDocument/2006/relationships/chart" Target="charts/chart1.xml"/><Relationship Id="rId41" Type="http://schemas.openxmlformats.org/officeDocument/2006/relationships/chart" Target="charts/chart6.xml"/><Relationship Id="rId54" Type="http://schemas.openxmlformats.org/officeDocument/2006/relationships/chart" Target="charts/chart15.xml"/><Relationship Id="rId62" Type="http://schemas.openxmlformats.org/officeDocument/2006/relationships/chart" Target="charts/chart21.xml"/><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hyperlink" Target="http://eng.auburn.edu/research/centers/ncat/newsroom/2016-fall/watson-twins.html" TargetMode="External"/><Relationship Id="rId88" Type="http://schemas.openxmlformats.org/officeDocument/2006/relationships/header" Target="header4.xml"/><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19.jpeg"/><Relationship Id="rId49" Type="http://schemas.openxmlformats.org/officeDocument/2006/relationships/chart" Target="charts/chart10.xm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chart" Target="charts/chart8.xml"/><Relationship Id="rId52" Type="http://schemas.openxmlformats.org/officeDocument/2006/relationships/chart" Target="charts/chart13.xml"/><Relationship Id="rId60" Type="http://schemas.openxmlformats.org/officeDocument/2006/relationships/chart" Target="charts/chart19.xml"/><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hyperlink" Target="https://www.fhwa.dot.gov/publications/research/infrastructure/structures/97148/rap131.cfm" TargetMode="External"/><Relationship Id="rId81" Type="http://schemas.openxmlformats.org/officeDocument/2006/relationships/hyperlink" Target="https://onlinepubs.trb.org/Onlinepubs/nchrp/nchrp_w30-a.pdf" TargetMode="External"/><Relationship Id="rId86" Type="http://schemas.openxmlformats.org/officeDocument/2006/relationships/hyperlink" Target="http://www.odot.org/c_manuals/specprov2009/oe_sp_2009-708-21.pdf"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https://sooners-my.sharepoint.com/personal/marahman_ou_edu/Documents/Me_9_19_18/Thesis_Report/Gradation%20of%20Coarse%20aggregate_S3.xls"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ooners-my.sharepoint.com/personal/marahman_ou_edu/Documents/Me_9_19_18/Warm%20Mix%20Asphalt/Calculation/New%20results/SCB_3-11-19%20compare.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ooners-my.sharepoint.com/personal/marahman_ou_edu/Documents/Me_9_19_18/Warm%20Mix%20Asphalt/Calculation/New%20results/SCB_3-11-19%20compare.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sooners-my.sharepoint.com/personal/marahman_ou_edu/Documents/Me_9_19_18/Warm%20Mix%20Asphalt/Calculation/New%20results/SCB_3-11-19%20compare.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sooners-my.sharepoint.com/personal/marahman_ou_edu/Documents/Me_9_19_18/Warm%20Mix%20Asphalt/Calculation/New%20results/SCB_3-11-19%20compare.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New%20results/SCB%20results_9-11-18.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New%20results/SCB%20results_9-11-18.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Cantabro%20test.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Cantabro%20test.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New%20results/Flow%20no_1-3-19.xlsx"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New%20results/Flow%20no_1-3-19.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All%20Mixes(l).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C:\Me_8_8_18\Warm%20Mix%20Asphalt\ITS%20Results\SFE%20projecr_TSR_all%20mixes_final_from%20Ashik%20vai%20(my%20input).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xml"/></Relationships>
</file>

<file path=word/charts/_rels/chart21.xml.rels><?xml version="1.0" encoding="UTF-8" standalone="yes"?>
<Relationships xmlns="http://schemas.openxmlformats.org/package/2006/relationships"><Relationship Id="rId3" Type="http://schemas.openxmlformats.org/officeDocument/2006/relationships/oleObject" Target="file:///C:\Me_8_8_18\Warm%20Mix%20Asphalt\ITS%20Results\SFE%20projecr_TSR_all%20mixes_final_from%20Ashik%20vai%20(my%20input).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2.xml"/></Relationships>
</file>

<file path=word/charts/_rels/chart22.xml.rels><?xml version="1.0" encoding="UTF-8" standalone="yes"?>
<Relationships xmlns="http://schemas.openxmlformats.org/package/2006/relationships"><Relationship Id="rId3" Type="http://schemas.openxmlformats.org/officeDocument/2006/relationships/oleObject" Target="file:///C:\Me_8_8_18\Warm%20Mix%20Asphalt\ITS%20Results\SFE%20projecr_TSR_all%20mixes_final_from%20Ashik%20vai%20(my%20input%20MIST).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3.xml"/></Relationships>
</file>

<file path=word/charts/_rels/chart23.xml.rels><?xml version="1.0" encoding="UTF-8" standalone="yes"?>
<Relationships xmlns="http://schemas.openxmlformats.org/package/2006/relationships"><Relationship Id="rId3" Type="http://schemas.openxmlformats.org/officeDocument/2006/relationships/oleObject" Target="file:///C:\Me_8_8_18\Warm%20Mix%20Asphalt\ITS%20Results\SFE%20projecr_TSR_all%20mixes_final_from%20Ashik%20vai%20(my%20input%20MIST).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4.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All%20Mixes(l).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All%20Mixes(l).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All%20Mixes(l).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https://sooners-my.sharepoint.com/personal/marahman_ou_edu/Documents/Me_9_19_18/Warm%20Mix%20Asphalt/Calculation/New%20results/SCB%20results_9-11-18.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New%20results/SCB%20results_9-11-18.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1" Type="http://schemas.openxmlformats.org/officeDocument/2006/relationships/oleObject" Target="https://sooners-my.sharepoint.com/personal/marahman_ou_edu/Documents/Me_9_19_18/Warm%20Mix%20Asphalt/Calculation/New%20results/SCB%20results_9-11-18.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marahman_ou_edu/Documents/Me_9_19_18/Warm%20Mix%20Asphalt/Calculation/New%20results/SCB%20results_9-11-18.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1302104186128"/>
          <c:y val="0.10799615277261712"/>
          <c:w val="0.72622824176369138"/>
          <c:h val="0.7009957634275169"/>
        </c:manualLayout>
      </c:layout>
      <c:scatterChart>
        <c:scatterStyle val="smoothMarker"/>
        <c:varyColors val="0"/>
        <c:ser>
          <c:idx val="4"/>
          <c:order val="0"/>
          <c:tx>
            <c:v>S3</c:v>
          </c:tx>
          <c:spPr>
            <a:ln w="12700">
              <a:solidFill>
                <a:srgbClr val="000000"/>
              </a:solidFill>
              <a:prstDash val="solid"/>
            </a:ln>
          </c:spPr>
          <c:marker>
            <c:symbol val="circle"/>
            <c:size val="4"/>
            <c:spPr>
              <a:solidFill>
                <a:srgbClr val="000000"/>
              </a:solidFill>
              <a:ln>
                <a:solidFill>
                  <a:srgbClr val="800080"/>
                </a:solidFill>
                <a:prstDash val="solid"/>
              </a:ln>
            </c:spPr>
          </c:marker>
          <c:xVal>
            <c:numRef>
              <c:f>'[Gradation of Coarse aggregate_S3.xls]Sheet1'!$A$5:$A$17</c:f>
              <c:numCache>
                <c:formatCode>General</c:formatCode>
                <c:ptCount val="13"/>
                <c:pt idx="0">
                  <c:v>75</c:v>
                </c:pt>
                <c:pt idx="1">
                  <c:v>37.5</c:v>
                </c:pt>
                <c:pt idx="2">
                  <c:v>25</c:v>
                </c:pt>
                <c:pt idx="3">
                  <c:v>18.75</c:v>
                </c:pt>
                <c:pt idx="4">
                  <c:v>12.5</c:v>
                </c:pt>
                <c:pt idx="5">
                  <c:v>9.375</c:v>
                </c:pt>
                <c:pt idx="6">
                  <c:v>4.75</c:v>
                </c:pt>
                <c:pt idx="7">
                  <c:v>2.38</c:v>
                </c:pt>
                <c:pt idx="8">
                  <c:v>1.19</c:v>
                </c:pt>
                <c:pt idx="9">
                  <c:v>0.6</c:v>
                </c:pt>
                <c:pt idx="10">
                  <c:v>0.3</c:v>
                </c:pt>
                <c:pt idx="11">
                  <c:v>0.15</c:v>
                </c:pt>
                <c:pt idx="12">
                  <c:v>7.3999999999999996E-2</c:v>
                </c:pt>
              </c:numCache>
            </c:numRef>
          </c:xVal>
          <c:yVal>
            <c:numRef>
              <c:f>'[Gradation of Coarse aggregate_S3.xls]Sheet1'!$F$5:$F$17</c:f>
              <c:numCache>
                <c:formatCode>0.0</c:formatCode>
                <c:ptCount val="13"/>
                <c:pt idx="0">
                  <c:v>100</c:v>
                </c:pt>
                <c:pt idx="1">
                  <c:v>100</c:v>
                </c:pt>
                <c:pt idx="2">
                  <c:v>100</c:v>
                </c:pt>
                <c:pt idx="3">
                  <c:v>98</c:v>
                </c:pt>
                <c:pt idx="4">
                  <c:v>88</c:v>
                </c:pt>
                <c:pt idx="5">
                  <c:v>75</c:v>
                </c:pt>
                <c:pt idx="6">
                  <c:v>60</c:v>
                </c:pt>
                <c:pt idx="7">
                  <c:v>45</c:v>
                </c:pt>
                <c:pt idx="8">
                  <c:v>34</c:v>
                </c:pt>
                <c:pt idx="9">
                  <c:v>27</c:v>
                </c:pt>
                <c:pt idx="10">
                  <c:v>18</c:v>
                </c:pt>
                <c:pt idx="11">
                  <c:v>9</c:v>
                </c:pt>
                <c:pt idx="12">
                  <c:v>5.3</c:v>
                </c:pt>
              </c:numCache>
            </c:numRef>
          </c:yVal>
          <c:smooth val="0"/>
          <c:extLst>
            <c:ext xmlns:c16="http://schemas.microsoft.com/office/drawing/2014/chart" uri="{C3380CC4-5D6E-409C-BE32-E72D297353CC}">
              <c16:uniqueId val="{00000000-670E-4808-B442-2C2267253ADE}"/>
            </c:ext>
          </c:extLst>
        </c:ser>
        <c:ser>
          <c:idx val="0"/>
          <c:order val="1"/>
          <c:tx>
            <c:v>S4</c:v>
          </c:tx>
          <c:spPr>
            <a:ln w="19050">
              <a:solidFill>
                <a:schemeClr val="tx1"/>
              </a:solidFill>
              <a:prstDash val="dash"/>
            </a:ln>
          </c:spPr>
          <c:xVal>
            <c:numRef>
              <c:f>'[Gradation of Coarse aggregate_S3.xls]Sheet1'!$A$5:$A$17</c:f>
              <c:numCache>
                <c:formatCode>General</c:formatCode>
                <c:ptCount val="13"/>
                <c:pt idx="0">
                  <c:v>75</c:v>
                </c:pt>
                <c:pt idx="1">
                  <c:v>37.5</c:v>
                </c:pt>
                <c:pt idx="2">
                  <c:v>25</c:v>
                </c:pt>
                <c:pt idx="3">
                  <c:v>18.75</c:v>
                </c:pt>
                <c:pt idx="4">
                  <c:v>12.5</c:v>
                </c:pt>
                <c:pt idx="5">
                  <c:v>9.375</c:v>
                </c:pt>
                <c:pt idx="6">
                  <c:v>4.75</c:v>
                </c:pt>
                <c:pt idx="7">
                  <c:v>2.38</c:v>
                </c:pt>
                <c:pt idx="8">
                  <c:v>1.19</c:v>
                </c:pt>
                <c:pt idx="9">
                  <c:v>0.6</c:v>
                </c:pt>
                <c:pt idx="10">
                  <c:v>0.3</c:v>
                </c:pt>
                <c:pt idx="11">
                  <c:v>0.15</c:v>
                </c:pt>
                <c:pt idx="12">
                  <c:v>7.3999999999999996E-2</c:v>
                </c:pt>
              </c:numCache>
            </c:numRef>
          </c:xVal>
          <c:yVal>
            <c:numRef>
              <c:f>'[Gradation of Coarse aggregate_S3.xls]Sheet1'!$H$5:$H$17</c:f>
              <c:numCache>
                <c:formatCode>General</c:formatCode>
                <c:ptCount val="13"/>
                <c:pt idx="0">
                  <c:v>100</c:v>
                </c:pt>
                <c:pt idx="1">
                  <c:v>100</c:v>
                </c:pt>
                <c:pt idx="2">
                  <c:v>100</c:v>
                </c:pt>
                <c:pt idx="3">
                  <c:v>100</c:v>
                </c:pt>
                <c:pt idx="4">
                  <c:v>93</c:v>
                </c:pt>
                <c:pt idx="5">
                  <c:v>83</c:v>
                </c:pt>
                <c:pt idx="6">
                  <c:v>66</c:v>
                </c:pt>
                <c:pt idx="7">
                  <c:v>45</c:v>
                </c:pt>
                <c:pt idx="8">
                  <c:v>32</c:v>
                </c:pt>
                <c:pt idx="9">
                  <c:v>24</c:v>
                </c:pt>
                <c:pt idx="10">
                  <c:v>17</c:v>
                </c:pt>
                <c:pt idx="11">
                  <c:v>8</c:v>
                </c:pt>
                <c:pt idx="12">
                  <c:v>4.0999999999999996</c:v>
                </c:pt>
              </c:numCache>
            </c:numRef>
          </c:yVal>
          <c:smooth val="1"/>
          <c:extLst>
            <c:ext xmlns:c16="http://schemas.microsoft.com/office/drawing/2014/chart" uri="{C3380CC4-5D6E-409C-BE32-E72D297353CC}">
              <c16:uniqueId val="{00000001-670E-4808-B442-2C2267253ADE}"/>
            </c:ext>
          </c:extLst>
        </c:ser>
        <c:dLbls>
          <c:showLegendKey val="0"/>
          <c:showVal val="0"/>
          <c:showCatName val="0"/>
          <c:showSerName val="0"/>
          <c:showPercent val="0"/>
          <c:showBubbleSize val="0"/>
        </c:dLbls>
        <c:axId val="366943416"/>
        <c:axId val="483891880"/>
      </c:scatterChart>
      <c:valAx>
        <c:axId val="366943416"/>
        <c:scaling>
          <c:logBase val="10"/>
          <c:orientation val="maxMin"/>
          <c:max val="100"/>
          <c:min val="0.1"/>
        </c:scaling>
        <c:delete val="0"/>
        <c:axPos val="b"/>
        <c:majorGridlines>
          <c:spPr>
            <a:ln w="3175">
              <a:solidFill>
                <a:srgbClr val="000000"/>
              </a:solidFill>
              <a:prstDash val="solid"/>
            </a:ln>
          </c:spPr>
        </c:majorGridlines>
        <c:minorGridlines>
          <c:spPr>
            <a:ln w="3175">
              <a:solidFill>
                <a:srgbClr val="000000"/>
              </a:solidFill>
              <a:prstDash val="sysDash"/>
            </a:ln>
          </c:spPr>
        </c:minorGridlines>
        <c:title>
          <c:tx>
            <c:rich>
              <a:bodyPr/>
              <a:lstStyle/>
              <a:p>
                <a:pPr>
                  <a:defRPr/>
                </a:pPr>
                <a:r>
                  <a:rPr lang="en-US"/>
                  <a:t>Sieve Size (mm)</a:t>
                </a:r>
              </a:p>
            </c:rich>
          </c:tx>
          <c:layout>
            <c:manualLayout>
              <c:xMode val="edge"/>
              <c:yMode val="edge"/>
              <c:x val="0.42503384445365383"/>
              <c:y val="0.90311244427779858"/>
            </c:manualLayout>
          </c:layout>
          <c:overlay val="0"/>
          <c:spPr>
            <a:noFill/>
            <a:ln w="25400">
              <a:noFill/>
            </a:ln>
          </c:spPr>
        </c:title>
        <c:numFmt formatCode="General" sourceLinked="1"/>
        <c:majorTickMark val="out"/>
        <c:minorTickMark val="in"/>
        <c:tickLblPos val="nextTo"/>
        <c:spPr>
          <a:ln w="3175">
            <a:solidFill>
              <a:srgbClr val="000000"/>
            </a:solidFill>
            <a:prstDash val="solid"/>
          </a:ln>
        </c:spPr>
        <c:txPr>
          <a:bodyPr rot="0" vert="horz"/>
          <a:lstStyle/>
          <a:p>
            <a:pPr>
              <a:defRPr/>
            </a:pPr>
            <a:endParaRPr lang="en-US"/>
          </a:p>
        </c:txPr>
        <c:crossAx val="483891880"/>
        <c:crosses val="autoZero"/>
        <c:crossBetween val="midCat"/>
        <c:majorUnit val="10"/>
        <c:minorUnit val="10"/>
      </c:valAx>
      <c:valAx>
        <c:axId val="483891880"/>
        <c:scaling>
          <c:orientation val="minMax"/>
          <c:max val="100"/>
          <c:min val="0"/>
        </c:scaling>
        <c:delete val="0"/>
        <c:axPos val="r"/>
        <c:majorGridlines>
          <c:spPr>
            <a:ln w="3175">
              <a:solidFill>
                <a:srgbClr val="000000"/>
              </a:solidFill>
              <a:prstDash val="solid"/>
            </a:ln>
          </c:spPr>
        </c:majorGridlines>
        <c:title>
          <c:tx>
            <c:rich>
              <a:bodyPr/>
              <a:lstStyle/>
              <a:p>
                <a:pPr>
                  <a:defRPr/>
                </a:pPr>
                <a:r>
                  <a:rPr lang="en-US"/>
                  <a:t>% Finer</a:t>
                </a:r>
              </a:p>
            </c:rich>
          </c:tx>
          <c:layout>
            <c:manualLayout>
              <c:xMode val="edge"/>
              <c:yMode val="edge"/>
              <c:x val="1.0580743196574113E-2"/>
              <c:y val="0.34652035162271383"/>
            </c:manualLayout>
          </c:layout>
          <c:overlay val="0"/>
          <c:spPr>
            <a:noFill/>
            <a:ln w="25400">
              <a:noFill/>
            </a:ln>
          </c:spPr>
        </c:title>
        <c:numFmt formatCode="General" sourceLinked="0"/>
        <c:majorTickMark val="out"/>
        <c:minorTickMark val="out"/>
        <c:tickLblPos val="high"/>
        <c:spPr>
          <a:ln w="3175">
            <a:solidFill>
              <a:srgbClr val="000000"/>
            </a:solidFill>
            <a:prstDash val="solid"/>
          </a:ln>
        </c:spPr>
        <c:txPr>
          <a:bodyPr rot="0" vert="horz"/>
          <a:lstStyle/>
          <a:p>
            <a:pPr>
              <a:defRPr/>
            </a:pPr>
            <a:endParaRPr lang="en-US"/>
          </a:p>
        </c:txPr>
        <c:crossAx val="366943416"/>
        <c:crossesAt val="100"/>
        <c:crossBetween val="midCat"/>
        <c:majorUnit val="20"/>
      </c:valAx>
      <c:spPr>
        <a:solidFill>
          <a:srgbClr val="FFFFFF"/>
        </a:solidFill>
        <a:ln w="12700">
          <a:solidFill>
            <a:srgbClr val="000000"/>
          </a:solidFill>
          <a:prstDash val="solid"/>
        </a:ln>
      </c:spPr>
    </c:plotArea>
    <c:legend>
      <c:legendPos val="r"/>
      <c:layout>
        <c:manualLayout>
          <c:xMode val="edge"/>
          <c:yMode val="edge"/>
          <c:x val="0.86381411164635868"/>
          <c:y val="0.38216831133004231"/>
          <c:w val="0.13452764170748777"/>
          <c:h val="0.1532099636789023"/>
        </c:manualLayout>
      </c:layout>
      <c:overlay val="0"/>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718997754146711"/>
          <c:y val="6.9313169502205424E-2"/>
          <c:w val="0.76737187812863594"/>
          <c:h val="0.75859071491299879"/>
        </c:manualLayout>
      </c:layout>
      <c:scatterChart>
        <c:scatterStyle val="smoothMarker"/>
        <c:varyColors val="0"/>
        <c:ser>
          <c:idx val="0"/>
          <c:order val="0"/>
          <c:tx>
            <c:v>Louisiana (25.4mm)</c:v>
          </c:tx>
          <c:spPr>
            <a:ln w="19050" cap="rnd">
              <a:solidFill>
                <a:schemeClr val="accent1"/>
              </a:solidFill>
              <a:round/>
            </a:ln>
            <a:effectLst/>
          </c:spPr>
          <c:marker>
            <c:symbol val="none"/>
          </c:marker>
          <c:xVal>
            <c:numRef>
              <c:f>'HMA S3'!$O$9:$O$224</c:f>
              <c:numCache>
                <c:formatCode>General</c:formatCode>
                <c:ptCount val="216"/>
                <c:pt idx="0">
                  <c:v>0</c:v>
                </c:pt>
                <c:pt idx="1">
                  <c:v>6.9979999999999999E-3</c:v>
                </c:pt>
                <c:pt idx="2">
                  <c:v>1.5610000000000001E-2</c:v>
                </c:pt>
                <c:pt idx="3">
                  <c:v>2.3505999999999999E-2</c:v>
                </c:pt>
                <c:pt idx="4">
                  <c:v>3.2460999999999997E-2</c:v>
                </c:pt>
                <c:pt idx="5">
                  <c:v>4.0529000000000003E-2</c:v>
                </c:pt>
                <c:pt idx="6">
                  <c:v>4.8968999999999999E-2</c:v>
                </c:pt>
                <c:pt idx="7">
                  <c:v>5.7322999999999999E-2</c:v>
                </c:pt>
                <c:pt idx="8">
                  <c:v>6.5934999999999994E-2</c:v>
                </c:pt>
                <c:pt idx="9">
                  <c:v>7.3945999999999998E-2</c:v>
                </c:pt>
                <c:pt idx="10">
                  <c:v>8.2213999999999995E-2</c:v>
                </c:pt>
                <c:pt idx="11">
                  <c:v>9.0596999999999997E-2</c:v>
                </c:pt>
                <c:pt idx="12">
                  <c:v>9.9351999999999996E-2</c:v>
                </c:pt>
                <c:pt idx="13">
                  <c:v>0.107248</c:v>
                </c:pt>
                <c:pt idx="14">
                  <c:v>0.11548799999999999</c:v>
                </c:pt>
                <c:pt idx="15">
                  <c:v>0.123899</c:v>
                </c:pt>
                <c:pt idx="16">
                  <c:v>0.13251099999999999</c:v>
                </c:pt>
                <c:pt idx="17">
                  <c:v>0.14066500000000001</c:v>
                </c:pt>
                <c:pt idx="18">
                  <c:v>0.14916199999999999</c:v>
                </c:pt>
                <c:pt idx="19">
                  <c:v>0.15728800000000001</c:v>
                </c:pt>
                <c:pt idx="20">
                  <c:v>0.165356</c:v>
                </c:pt>
                <c:pt idx="21">
                  <c:v>0.17413899999999999</c:v>
                </c:pt>
                <c:pt idx="22">
                  <c:v>0.18243599999999999</c:v>
                </c:pt>
                <c:pt idx="23">
                  <c:v>0.19064700000000001</c:v>
                </c:pt>
                <c:pt idx="24">
                  <c:v>0.19917299999999999</c:v>
                </c:pt>
                <c:pt idx="25">
                  <c:v>0.20729800000000001</c:v>
                </c:pt>
                <c:pt idx="26">
                  <c:v>0.21593899999999999</c:v>
                </c:pt>
                <c:pt idx="27">
                  <c:v>0.22406400000000001</c:v>
                </c:pt>
                <c:pt idx="28">
                  <c:v>0.23238900000000001</c:v>
                </c:pt>
                <c:pt idx="29">
                  <c:v>0.24068600000000001</c:v>
                </c:pt>
                <c:pt idx="30">
                  <c:v>0.24929799999999999</c:v>
                </c:pt>
                <c:pt idx="31">
                  <c:v>0.25725199999999998</c:v>
                </c:pt>
                <c:pt idx="32">
                  <c:v>0.26592100000000002</c:v>
                </c:pt>
                <c:pt idx="33">
                  <c:v>0.27395999999999998</c:v>
                </c:pt>
                <c:pt idx="34">
                  <c:v>0.28231400000000001</c:v>
                </c:pt>
                <c:pt idx="35">
                  <c:v>0.29101199999999999</c:v>
                </c:pt>
                <c:pt idx="36">
                  <c:v>0.29922300000000002</c:v>
                </c:pt>
                <c:pt idx="37">
                  <c:v>0.30763400000000002</c:v>
                </c:pt>
                <c:pt idx="38">
                  <c:v>0.31590299999999999</c:v>
                </c:pt>
                <c:pt idx="39">
                  <c:v>0.32425700000000002</c:v>
                </c:pt>
                <c:pt idx="40">
                  <c:v>0.33269700000000002</c:v>
                </c:pt>
                <c:pt idx="41">
                  <c:v>0.34082200000000001</c:v>
                </c:pt>
                <c:pt idx="42">
                  <c:v>0.34920499999999999</c:v>
                </c:pt>
                <c:pt idx="43">
                  <c:v>0.35758800000000002</c:v>
                </c:pt>
                <c:pt idx="44">
                  <c:v>0.36568499999999998</c:v>
                </c:pt>
                <c:pt idx="45">
                  <c:v>0.37420999999999999</c:v>
                </c:pt>
                <c:pt idx="46">
                  <c:v>0.38256499999999999</c:v>
                </c:pt>
                <c:pt idx="47">
                  <c:v>0.39057500000000001</c:v>
                </c:pt>
                <c:pt idx="48">
                  <c:v>0.39930199999999999</c:v>
                </c:pt>
                <c:pt idx="49">
                  <c:v>0.40759800000000002</c:v>
                </c:pt>
                <c:pt idx="50">
                  <c:v>0.41589500000000001</c:v>
                </c:pt>
                <c:pt idx="51">
                  <c:v>0.42422100000000001</c:v>
                </c:pt>
                <c:pt idx="52">
                  <c:v>0.43266100000000002</c:v>
                </c:pt>
                <c:pt idx="53">
                  <c:v>0.44078600000000001</c:v>
                </c:pt>
                <c:pt idx="54">
                  <c:v>0.44934099999999999</c:v>
                </c:pt>
                <c:pt idx="55">
                  <c:v>0.45760899999999999</c:v>
                </c:pt>
                <c:pt idx="56">
                  <c:v>0.46587800000000001</c:v>
                </c:pt>
                <c:pt idx="57">
                  <c:v>0.47405999999999998</c:v>
                </c:pt>
                <c:pt idx="58">
                  <c:v>0.48255700000000001</c:v>
                </c:pt>
                <c:pt idx="59">
                  <c:v>0.49079699999999998</c:v>
                </c:pt>
                <c:pt idx="60">
                  <c:v>0.49912299999999998</c:v>
                </c:pt>
                <c:pt idx="61">
                  <c:v>0.50770599999999999</c:v>
                </c:pt>
                <c:pt idx="62">
                  <c:v>0.51565899999999998</c:v>
                </c:pt>
                <c:pt idx="63">
                  <c:v>0.52421399999999996</c:v>
                </c:pt>
                <c:pt idx="64">
                  <c:v>0.53245399999999998</c:v>
                </c:pt>
                <c:pt idx="65">
                  <c:v>0.54077900000000001</c:v>
                </c:pt>
                <c:pt idx="66">
                  <c:v>0.54927599999999999</c:v>
                </c:pt>
                <c:pt idx="67">
                  <c:v>0.55757299999999999</c:v>
                </c:pt>
                <c:pt idx="68">
                  <c:v>0.56592799999999999</c:v>
                </c:pt>
                <c:pt idx="69">
                  <c:v>0.57411000000000001</c:v>
                </c:pt>
                <c:pt idx="70">
                  <c:v>0.58220700000000003</c:v>
                </c:pt>
                <c:pt idx="71">
                  <c:v>0.59107600000000005</c:v>
                </c:pt>
                <c:pt idx="72">
                  <c:v>0.59911499999999995</c:v>
                </c:pt>
                <c:pt idx="73">
                  <c:v>0.60767000000000004</c:v>
                </c:pt>
                <c:pt idx="74">
                  <c:v>0.61625300000000005</c:v>
                </c:pt>
                <c:pt idx="75">
                  <c:v>0.62414899999999995</c:v>
                </c:pt>
                <c:pt idx="76">
                  <c:v>0.63281799999999999</c:v>
                </c:pt>
                <c:pt idx="77">
                  <c:v>0.64111499999999999</c:v>
                </c:pt>
                <c:pt idx="78">
                  <c:v>0.64929800000000004</c:v>
                </c:pt>
                <c:pt idx="79">
                  <c:v>0.65727999999999998</c:v>
                </c:pt>
                <c:pt idx="80">
                  <c:v>0.66597700000000004</c:v>
                </c:pt>
                <c:pt idx="81">
                  <c:v>0.67427400000000004</c:v>
                </c:pt>
                <c:pt idx="82">
                  <c:v>0.68285799999999997</c:v>
                </c:pt>
                <c:pt idx="83">
                  <c:v>0.69101100000000004</c:v>
                </c:pt>
                <c:pt idx="84">
                  <c:v>0.69913700000000001</c:v>
                </c:pt>
                <c:pt idx="85">
                  <c:v>0.70769099999999996</c:v>
                </c:pt>
                <c:pt idx="86">
                  <c:v>0.71587400000000001</c:v>
                </c:pt>
                <c:pt idx="87">
                  <c:v>0.72468600000000005</c:v>
                </c:pt>
                <c:pt idx="88">
                  <c:v>0.73284000000000005</c:v>
                </c:pt>
                <c:pt idx="89">
                  <c:v>0.74107900000000004</c:v>
                </c:pt>
                <c:pt idx="90">
                  <c:v>0.74954799999999999</c:v>
                </c:pt>
                <c:pt idx="91">
                  <c:v>0.75753000000000004</c:v>
                </c:pt>
                <c:pt idx="92">
                  <c:v>0.76628499999999999</c:v>
                </c:pt>
                <c:pt idx="93">
                  <c:v>0.77415299999999998</c:v>
                </c:pt>
                <c:pt idx="94">
                  <c:v>0.78279299999999996</c:v>
                </c:pt>
                <c:pt idx="95">
                  <c:v>0.79114700000000004</c:v>
                </c:pt>
                <c:pt idx="96">
                  <c:v>0.79973000000000005</c:v>
                </c:pt>
                <c:pt idx="97">
                  <c:v>0.80748399999999998</c:v>
                </c:pt>
                <c:pt idx="98">
                  <c:v>0.81626699999999996</c:v>
                </c:pt>
                <c:pt idx="99">
                  <c:v>0.82456399999999996</c:v>
                </c:pt>
                <c:pt idx="100">
                  <c:v>0.83248900000000003</c:v>
                </c:pt>
                <c:pt idx="101">
                  <c:v>0.84124399999999999</c:v>
                </c:pt>
                <c:pt idx="102">
                  <c:v>0.84951200000000004</c:v>
                </c:pt>
                <c:pt idx="103">
                  <c:v>0.85786600000000002</c:v>
                </c:pt>
                <c:pt idx="104">
                  <c:v>0.86587700000000001</c:v>
                </c:pt>
                <c:pt idx="105">
                  <c:v>0.87420299999999995</c:v>
                </c:pt>
                <c:pt idx="106">
                  <c:v>0.88267099999999998</c:v>
                </c:pt>
                <c:pt idx="107">
                  <c:v>0.89108299999999996</c:v>
                </c:pt>
                <c:pt idx="108">
                  <c:v>0.89960899999999999</c:v>
                </c:pt>
                <c:pt idx="109">
                  <c:v>0.90764800000000001</c:v>
                </c:pt>
                <c:pt idx="110">
                  <c:v>0.91605899999999996</c:v>
                </c:pt>
                <c:pt idx="111">
                  <c:v>0.92467100000000002</c:v>
                </c:pt>
                <c:pt idx="112">
                  <c:v>0.93305400000000005</c:v>
                </c:pt>
                <c:pt idx="113">
                  <c:v>0.941666</c:v>
                </c:pt>
                <c:pt idx="114">
                  <c:v>0.94987699999999997</c:v>
                </c:pt>
                <c:pt idx="115">
                  <c:v>0.95805899999999999</c:v>
                </c:pt>
                <c:pt idx="116">
                  <c:v>0.96644200000000002</c:v>
                </c:pt>
                <c:pt idx="117">
                  <c:v>0.97491099999999997</c:v>
                </c:pt>
                <c:pt idx="118">
                  <c:v>0.98312200000000005</c:v>
                </c:pt>
                <c:pt idx="119">
                  <c:v>0.99136199999999997</c:v>
                </c:pt>
                <c:pt idx="120">
                  <c:v>0.99985900000000005</c:v>
                </c:pt>
                <c:pt idx="121">
                  <c:v>1.007927</c:v>
                </c:pt>
                <c:pt idx="122">
                  <c:v>1.016167</c:v>
                </c:pt>
                <c:pt idx="123">
                  <c:v>1.0246930000000001</c:v>
                </c:pt>
                <c:pt idx="124">
                  <c:v>1.032904</c:v>
                </c:pt>
                <c:pt idx="125">
                  <c:v>1.041058</c:v>
                </c:pt>
                <c:pt idx="126">
                  <c:v>1.049383</c:v>
                </c:pt>
                <c:pt idx="127">
                  <c:v>1.058052</c:v>
                </c:pt>
                <c:pt idx="128">
                  <c:v>1.066406</c:v>
                </c:pt>
                <c:pt idx="129">
                  <c:v>1.074446</c:v>
                </c:pt>
                <c:pt idx="130">
                  <c:v>1.082857</c:v>
                </c:pt>
                <c:pt idx="131">
                  <c:v>1.0912109999999999</c:v>
                </c:pt>
                <c:pt idx="132">
                  <c:v>1.0996509999999999</c:v>
                </c:pt>
                <c:pt idx="133">
                  <c:v>1.1078049999999999</c:v>
                </c:pt>
                <c:pt idx="134">
                  <c:v>1.116217</c:v>
                </c:pt>
                <c:pt idx="135">
                  <c:v>1.124743</c:v>
                </c:pt>
                <c:pt idx="136">
                  <c:v>1.1329819999999999</c:v>
                </c:pt>
                <c:pt idx="137">
                  <c:v>1.141451</c:v>
                </c:pt>
                <c:pt idx="138">
                  <c:v>1.149805</c:v>
                </c:pt>
                <c:pt idx="139">
                  <c:v>1.158102</c:v>
                </c:pt>
                <c:pt idx="140">
                  <c:v>1.166428</c:v>
                </c:pt>
                <c:pt idx="141">
                  <c:v>1.1750970000000001</c:v>
                </c:pt>
                <c:pt idx="142">
                  <c:v>1.1832499999999999</c:v>
                </c:pt>
                <c:pt idx="143">
                  <c:v>1.192005</c:v>
                </c:pt>
                <c:pt idx="144">
                  <c:v>1.199759</c:v>
                </c:pt>
                <c:pt idx="145">
                  <c:v>1.20817</c:v>
                </c:pt>
                <c:pt idx="146">
                  <c:v>1.216553</c:v>
                </c:pt>
                <c:pt idx="147">
                  <c:v>1.224993</c:v>
                </c:pt>
                <c:pt idx="148">
                  <c:v>1.232918</c:v>
                </c:pt>
                <c:pt idx="149">
                  <c:v>1.2413289999999999</c:v>
                </c:pt>
                <c:pt idx="150">
                  <c:v>1.2498260000000001</c:v>
                </c:pt>
                <c:pt idx="151">
                  <c:v>1.257952</c:v>
                </c:pt>
                <c:pt idx="152">
                  <c:v>1.2660480000000001</c:v>
                </c:pt>
                <c:pt idx="153">
                  <c:v>1.274832</c:v>
                </c:pt>
                <c:pt idx="154">
                  <c:v>1.2831859999999999</c:v>
                </c:pt>
                <c:pt idx="155">
                  <c:v>1.2916829999999999</c:v>
                </c:pt>
                <c:pt idx="156">
                  <c:v>1.2997510000000001</c:v>
                </c:pt>
                <c:pt idx="157">
                  <c:v>1.3078190000000001</c:v>
                </c:pt>
                <c:pt idx="158">
                  <c:v>1.3163450000000001</c:v>
                </c:pt>
                <c:pt idx="159">
                  <c:v>1.3248139999999999</c:v>
                </c:pt>
                <c:pt idx="160">
                  <c:v>1.3332250000000001</c:v>
                </c:pt>
                <c:pt idx="161">
                  <c:v>1.341637</c:v>
                </c:pt>
                <c:pt idx="162">
                  <c:v>1.3496760000000001</c:v>
                </c:pt>
                <c:pt idx="163">
                  <c:v>1.3581160000000001</c:v>
                </c:pt>
                <c:pt idx="164">
                  <c:v>1.3665560000000001</c:v>
                </c:pt>
                <c:pt idx="165">
                  <c:v>1.3747670000000001</c:v>
                </c:pt>
                <c:pt idx="166">
                  <c:v>1.382978</c:v>
                </c:pt>
                <c:pt idx="167">
                  <c:v>1.3917900000000001</c:v>
                </c:pt>
                <c:pt idx="168">
                  <c:v>1.4001729999999999</c:v>
                </c:pt>
                <c:pt idx="169">
                  <c:v>1.4084129999999999</c:v>
                </c:pt>
                <c:pt idx="170">
                  <c:v>1.4164239999999999</c:v>
                </c:pt>
                <c:pt idx="171">
                  <c:v>1.4250929999999999</c:v>
                </c:pt>
                <c:pt idx="172">
                  <c:v>1.4333899999999999</c:v>
                </c:pt>
                <c:pt idx="173">
                  <c:v>1.4418869999999999</c:v>
                </c:pt>
                <c:pt idx="174">
                  <c:v>1.4503839999999999</c:v>
                </c:pt>
                <c:pt idx="175">
                  <c:v>1.4585090000000001</c:v>
                </c:pt>
                <c:pt idx="176">
                  <c:v>1.4668060000000001</c:v>
                </c:pt>
                <c:pt idx="177">
                  <c:v>1.4750460000000001</c:v>
                </c:pt>
                <c:pt idx="178">
                  <c:v>1.4833430000000001</c:v>
                </c:pt>
                <c:pt idx="179">
                  <c:v>1.4916970000000001</c:v>
                </c:pt>
                <c:pt idx="180">
                  <c:v>1.5000800000000001</c:v>
                </c:pt>
                <c:pt idx="181">
                  <c:v>1.5085489999999999</c:v>
                </c:pt>
                <c:pt idx="182">
                  <c:v>1.516302</c:v>
                </c:pt>
                <c:pt idx="183">
                  <c:v>1.524885</c:v>
                </c:pt>
                <c:pt idx="184">
                  <c:v>1.533239</c:v>
                </c:pt>
                <c:pt idx="185">
                  <c:v>1.5415939999999999</c:v>
                </c:pt>
                <c:pt idx="186">
                  <c:v>1.5498909999999999</c:v>
                </c:pt>
                <c:pt idx="187">
                  <c:v>1.5582450000000001</c:v>
                </c:pt>
                <c:pt idx="188">
                  <c:v>1.5665990000000001</c:v>
                </c:pt>
                <c:pt idx="189">
                  <c:v>1.5748390000000001</c:v>
                </c:pt>
                <c:pt idx="190">
                  <c:v>1.583364</c:v>
                </c:pt>
                <c:pt idx="191">
                  <c:v>1.5918049999999999</c:v>
                </c:pt>
                <c:pt idx="192">
                  <c:v>1.5997870000000001</c:v>
                </c:pt>
                <c:pt idx="193">
                  <c:v>1.6083700000000001</c:v>
                </c:pt>
                <c:pt idx="194">
                  <c:v>1.616638</c:v>
                </c:pt>
                <c:pt idx="195">
                  <c:v>1.6250500000000001</c:v>
                </c:pt>
                <c:pt idx="196">
                  <c:v>1.6334610000000001</c:v>
                </c:pt>
                <c:pt idx="197">
                  <c:v>1.6417580000000001</c:v>
                </c:pt>
                <c:pt idx="198">
                  <c:v>1.64994</c:v>
                </c:pt>
                <c:pt idx="199">
                  <c:v>1.658094</c:v>
                </c:pt>
                <c:pt idx="200">
                  <c:v>1.666506</c:v>
                </c:pt>
                <c:pt idx="201">
                  <c:v>1.674831</c:v>
                </c:pt>
                <c:pt idx="202">
                  <c:v>1.683271</c:v>
                </c:pt>
                <c:pt idx="203">
                  <c:v>1.6917690000000001</c:v>
                </c:pt>
                <c:pt idx="204">
                  <c:v>1.699837</c:v>
                </c:pt>
                <c:pt idx="205">
                  <c:v>1.708334</c:v>
                </c:pt>
                <c:pt idx="206">
                  <c:v>1.716717</c:v>
                </c:pt>
                <c:pt idx="207">
                  <c:v>1.7249570000000001</c:v>
                </c:pt>
                <c:pt idx="208">
                  <c:v>1.7333970000000001</c:v>
                </c:pt>
                <c:pt idx="209">
                  <c:v>1.741865</c:v>
                </c:pt>
                <c:pt idx="210">
                  <c:v>1.7503340000000001</c:v>
                </c:pt>
                <c:pt idx="211">
                  <c:v>1.758459</c:v>
                </c:pt>
                <c:pt idx="212">
                  <c:v>1.766956</c:v>
                </c:pt>
              </c:numCache>
            </c:numRef>
          </c:xVal>
          <c:yVal>
            <c:numRef>
              <c:f>'HMA S3'!$N$9:$N$239</c:f>
              <c:numCache>
                <c:formatCode>General</c:formatCode>
                <c:ptCount val="231"/>
                <c:pt idx="0">
                  <c:v>0</c:v>
                </c:pt>
                <c:pt idx="1">
                  <c:v>2E-3</c:v>
                </c:pt>
                <c:pt idx="2">
                  <c:v>2E-3</c:v>
                </c:pt>
                <c:pt idx="3">
                  <c:v>1E-3</c:v>
                </c:pt>
                <c:pt idx="4">
                  <c:v>1E-3</c:v>
                </c:pt>
                <c:pt idx="5">
                  <c:v>2.5000000000000001E-2</c:v>
                </c:pt>
                <c:pt idx="6">
                  <c:v>5.8000000000000003E-2</c:v>
                </c:pt>
                <c:pt idx="7">
                  <c:v>9.0999999999999998E-2</c:v>
                </c:pt>
                <c:pt idx="8">
                  <c:v>0.11899999999999999</c:v>
                </c:pt>
                <c:pt idx="9">
                  <c:v>0.14199999999999999</c:v>
                </c:pt>
                <c:pt idx="10">
                  <c:v>0.16600000000000001</c:v>
                </c:pt>
                <c:pt idx="11">
                  <c:v>0.188</c:v>
                </c:pt>
                <c:pt idx="12">
                  <c:v>0.20899999999999999</c:v>
                </c:pt>
                <c:pt idx="13">
                  <c:v>0.23</c:v>
                </c:pt>
                <c:pt idx="14">
                  <c:v>0.25</c:v>
                </c:pt>
                <c:pt idx="15">
                  <c:v>0.26800000000000002</c:v>
                </c:pt>
                <c:pt idx="16">
                  <c:v>0.28799999999999998</c:v>
                </c:pt>
                <c:pt idx="17">
                  <c:v>0.30199999999999999</c:v>
                </c:pt>
                <c:pt idx="18">
                  <c:v>0.32</c:v>
                </c:pt>
                <c:pt idx="19">
                  <c:v>0.33200000000000002</c:v>
                </c:pt>
                <c:pt idx="20">
                  <c:v>0.34399999999999997</c:v>
                </c:pt>
                <c:pt idx="21">
                  <c:v>0.36099999999999999</c:v>
                </c:pt>
                <c:pt idx="22">
                  <c:v>0.375</c:v>
                </c:pt>
                <c:pt idx="23">
                  <c:v>0.38900000000000001</c:v>
                </c:pt>
                <c:pt idx="24">
                  <c:v>0.40300000000000002</c:v>
                </c:pt>
                <c:pt idx="25">
                  <c:v>0.41399999999999998</c:v>
                </c:pt>
                <c:pt idx="26">
                  <c:v>0.42699999999999999</c:v>
                </c:pt>
                <c:pt idx="27">
                  <c:v>0.438</c:v>
                </c:pt>
                <c:pt idx="28">
                  <c:v>0.44900000000000001</c:v>
                </c:pt>
                <c:pt idx="29">
                  <c:v>0.46100000000000002</c:v>
                </c:pt>
                <c:pt idx="30">
                  <c:v>0.47399999999999998</c:v>
                </c:pt>
                <c:pt idx="31">
                  <c:v>0.48199999999999998</c:v>
                </c:pt>
                <c:pt idx="32">
                  <c:v>0.496</c:v>
                </c:pt>
                <c:pt idx="33">
                  <c:v>0.504</c:v>
                </c:pt>
                <c:pt idx="34">
                  <c:v>0.51600000000000001</c:v>
                </c:pt>
                <c:pt idx="35">
                  <c:v>0.52900000000000003</c:v>
                </c:pt>
                <c:pt idx="36">
                  <c:v>0.53800000000000003</c:v>
                </c:pt>
                <c:pt idx="37">
                  <c:v>0.54700000000000004</c:v>
                </c:pt>
                <c:pt idx="38">
                  <c:v>0.56100000000000005</c:v>
                </c:pt>
                <c:pt idx="39">
                  <c:v>0.56499999999999995</c:v>
                </c:pt>
                <c:pt idx="40">
                  <c:v>0.57399999999999995</c:v>
                </c:pt>
                <c:pt idx="41">
                  <c:v>0.58199999999999996</c:v>
                </c:pt>
                <c:pt idx="42">
                  <c:v>0.58599999999999997</c:v>
                </c:pt>
                <c:pt idx="43">
                  <c:v>0.59799999999999998</c:v>
                </c:pt>
                <c:pt idx="44">
                  <c:v>0.60599999999999998</c:v>
                </c:pt>
                <c:pt idx="45">
                  <c:v>0.61</c:v>
                </c:pt>
                <c:pt idx="46">
                  <c:v>0.61699999999999999</c:v>
                </c:pt>
                <c:pt idx="47">
                  <c:v>0.62</c:v>
                </c:pt>
                <c:pt idx="48">
                  <c:v>0.63100000000000001</c:v>
                </c:pt>
                <c:pt idx="49">
                  <c:v>0.63500000000000001</c:v>
                </c:pt>
                <c:pt idx="50">
                  <c:v>0.63700000000000001</c:v>
                </c:pt>
                <c:pt idx="51">
                  <c:v>0.64500000000000002</c:v>
                </c:pt>
                <c:pt idx="52">
                  <c:v>0.65400000000000003</c:v>
                </c:pt>
                <c:pt idx="53">
                  <c:v>0.65300000000000002</c:v>
                </c:pt>
                <c:pt idx="54">
                  <c:v>0.65800000000000003</c:v>
                </c:pt>
                <c:pt idx="55">
                  <c:v>0.66400000000000003</c:v>
                </c:pt>
                <c:pt idx="56">
                  <c:v>0.66500000000000004</c:v>
                </c:pt>
                <c:pt idx="57">
                  <c:v>0.67200000000000004</c:v>
                </c:pt>
                <c:pt idx="58">
                  <c:v>0.67700000000000005</c:v>
                </c:pt>
                <c:pt idx="59">
                  <c:v>0.67700000000000005</c:v>
                </c:pt>
                <c:pt idx="60">
                  <c:v>0.68400000000000005</c:v>
                </c:pt>
                <c:pt idx="61">
                  <c:v>0.68799999999999994</c:v>
                </c:pt>
                <c:pt idx="62">
                  <c:v>0.68799999999999994</c:v>
                </c:pt>
                <c:pt idx="63">
                  <c:v>0.69399999999999995</c:v>
                </c:pt>
                <c:pt idx="64">
                  <c:v>0.69299999999999995</c:v>
                </c:pt>
                <c:pt idx="65">
                  <c:v>0.69499999999999995</c:v>
                </c:pt>
                <c:pt idx="66">
                  <c:v>0.7</c:v>
                </c:pt>
                <c:pt idx="67">
                  <c:v>0.70299999999999996</c:v>
                </c:pt>
                <c:pt idx="68">
                  <c:v>0.70799999999999996</c:v>
                </c:pt>
                <c:pt idx="69">
                  <c:v>0.71199999999999997</c:v>
                </c:pt>
                <c:pt idx="70">
                  <c:v>0.71</c:v>
                </c:pt>
                <c:pt idx="71">
                  <c:v>0.71699999999999997</c:v>
                </c:pt>
                <c:pt idx="72">
                  <c:v>0.71399999999999997</c:v>
                </c:pt>
                <c:pt idx="73">
                  <c:v>0.71499999999999997</c:v>
                </c:pt>
                <c:pt idx="74">
                  <c:v>0.72499999999999998</c:v>
                </c:pt>
                <c:pt idx="75">
                  <c:v>0.71799999999999997</c:v>
                </c:pt>
                <c:pt idx="76">
                  <c:v>0.72299999999999998</c:v>
                </c:pt>
                <c:pt idx="77">
                  <c:v>0.72399999999999998</c:v>
                </c:pt>
                <c:pt idx="78">
                  <c:v>0.72399999999999998</c:v>
                </c:pt>
                <c:pt idx="79">
                  <c:v>0.72499999999999998</c:v>
                </c:pt>
                <c:pt idx="80">
                  <c:v>0.72899999999999998</c:v>
                </c:pt>
                <c:pt idx="81">
                  <c:v>0.72799999999999998</c:v>
                </c:pt>
                <c:pt idx="82">
                  <c:v>0.73099999999999998</c:v>
                </c:pt>
                <c:pt idx="83">
                  <c:v>0.73099999999999998</c:v>
                </c:pt>
                <c:pt idx="84">
                  <c:v>0.72899999999999998</c:v>
                </c:pt>
                <c:pt idx="85">
                  <c:v>0.73599999999999999</c:v>
                </c:pt>
                <c:pt idx="86">
                  <c:v>0.73299999999999998</c:v>
                </c:pt>
                <c:pt idx="87">
                  <c:v>0.73799999999999999</c:v>
                </c:pt>
                <c:pt idx="88">
                  <c:v>0.74</c:v>
                </c:pt>
                <c:pt idx="89">
                  <c:v>0.73399999999999999</c:v>
                </c:pt>
                <c:pt idx="90">
                  <c:v>0.73399999999999999</c:v>
                </c:pt>
                <c:pt idx="91">
                  <c:v>0.73599999999999999</c:v>
                </c:pt>
                <c:pt idx="92">
                  <c:v>0.73899999999999999</c:v>
                </c:pt>
                <c:pt idx="93">
                  <c:v>0.73199999999999998</c:v>
                </c:pt>
                <c:pt idx="94">
                  <c:v>0.73499999999999999</c:v>
                </c:pt>
                <c:pt idx="95">
                  <c:v>0.73299999999999998</c:v>
                </c:pt>
                <c:pt idx="96">
                  <c:v>0.73599999999999999</c:v>
                </c:pt>
                <c:pt idx="97">
                  <c:v>0.73</c:v>
                </c:pt>
                <c:pt idx="98">
                  <c:v>0.73</c:v>
                </c:pt>
                <c:pt idx="99">
                  <c:v>0.73399999999999999</c:v>
                </c:pt>
                <c:pt idx="100">
                  <c:v>0.72699999999999998</c:v>
                </c:pt>
                <c:pt idx="101">
                  <c:v>0.72899999999999998</c:v>
                </c:pt>
                <c:pt idx="102">
                  <c:v>0.72799999999999998</c:v>
                </c:pt>
                <c:pt idx="103">
                  <c:v>0.72699999999999998</c:v>
                </c:pt>
                <c:pt idx="104">
                  <c:v>0.72599999999999998</c:v>
                </c:pt>
                <c:pt idx="105">
                  <c:v>0.72299999999999998</c:v>
                </c:pt>
                <c:pt idx="106">
                  <c:v>0.72299999999999998</c:v>
                </c:pt>
                <c:pt idx="107">
                  <c:v>0.72</c:v>
                </c:pt>
                <c:pt idx="108">
                  <c:v>0.72299999999999998</c:v>
                </c:pt>
                <c:pt idx="109">
                  <c:v>0.71299999999999997</c:v>
                </c:pt>
                <c:pt idx="110">
                  <c:v>0.71199999999999997</c:v>
                </c:pt>
                <c:pt idx="111">
                  <c:v>0.71099999999999997</c:v>
                </c:pt>
                <c:pt idx="112">
                  <c:v>0.70899999999999996</c:v>
                </c:pt>
                <c:pt idx="113">
                  <c:v>0.71099999999999997</c:v>
                </c:pt>
                <c:pt idx="114">
                  <c:v>0.70499999999999996</c:v>
                </c:pt>
                <c:pt idx="115">
                  <c:v>0.69799999999999995</c:v>
                </c:pt>
                <c:pt idx="116">
                  <c:v>0.69699999999999995</c:v>
                </c:pt>
                <c:pt idx="117">
                  <c:v>0.69099999999999995</c:v>
                </c:pt>
                <c:pt idx="118">
                  <c:v>0.68799999999999994</c:v>
                </c:pt>
                <c:pt idx="119">
                  <c:v>0.68200000000000005</c:v>
                </c:pt>
                <c:pt idx="120">
                  <c:v>0.67800000000000005</c:v>
                </c:pt>
                <c:pt idx="121">
                  <c:v>0.67300000000000004</c:v>
                </c:pt>
                <c:pt idx="122">
                  <c:v>0.66600000000000004</c:v>
                </c:pt>
                <c:pt idx="123">
                  <c:v>0.66400000000000003</c:v>
                </c:pt>
                <c:pt idx="124">
                  <c:v>0.65700000000000003</c:v>
                </c:pt>
                <c:pt idx="125">
                  <c:v>0.64900000000000002</c:v>
                </c:pt>
                <c:pt idx="126">
                  <c:v>0.64400000000000002</c:v>
                </c:pt>
                <c:pt idx="127">
                  <c:v>0.64100000000000001</c:v>
                </c:pt>
                <c:pt idx="128">
                  <c:v>0.63300000000000001</c:v>
                </c:pt>
                <c:pt idx="129">
                  <c:v>0.627</c:v>
                </c:pt>
                <c:pt idx="130">
                  <c:v>0.626</c:v>
                </c:pt>
                <c:pt idx="131">
                  <c:v>0.61799999999999999</c:v>
                </c:pt>
                <c:pt idx="132">
                  <c:v>0.61</c:v>
                </c:pt>
                <c:pt idx="133">
                  <c:v>0.60599999999999998</c:v>
                </c:pt>
                <c:pt idx="134">
                  <c:v>0.59899999999999998</c:v>
                </c:pt>
                <c:pt idx="135">
                  <c:v>0.59499999999999997</c:v>
                </c:pt>
                <c:pt idx="136">
                  <c:v>0.58799999999999997</c:v>
                </c:pt>
                <c:pt idx="137">
                  <c:v>0.58099999999999996</c:v>
                </c:pt>
                <c:pt idx="138">
                  <c:v>0.57699999999999996</c:v>
                </c:pt>
                <c:pt idx="139">
                  <c:v>0.57299999999999995</c:v>
                </c:pt>
                <c:pt idx="140">
                  <c:v>0.56699999999999995</c:v>
                </c:pt>
                <c:pt idx="141">
                  <c:v>0.56299999999999994</c:v>
                </c:pt>
                <c:pt idx="142">
                  <c:v>0.55500000000000005</c:v>
                </c:pt>
                <c:pt idx="143">
                  <c:v>0.55000000000000004</c:v>
                </c:pt>
                <c:pt idx="144">
                  <c:v>0.54200000000000004</c:v>
                </c:pt>
                <c:pt idx="145">
                  <c:v>0.53200000000000003</c:v>
                </c:pt>
                <c:pt idx="146">
                  <c:v>0.52800000000000002</c:v>
                </c:pt>
                <c:pt idx="147">
                  <c:v>0.52500000000000002</c:v>
                </c:pt>
                <c:pt idx="148">
                  <c:v>0.51400000000000001</c:v>
                </c:pt>
                <c:pt idx="149">
                  <c:v>0.51</c:v>
                </c:pt>
                <c:pt idx="150">
                  <c:v>0.503</c:v>
                </c:pt>
                <c:pt idx="151">
                  <c:v>0.496</c:v>
                </c:pt>
                <c:pt idx="152">
                  <c:v>0.49299999999999999</c:v>
                </c:pt>
                <c:pt idx="153">
                  <c:v>0.48599999999999999</c:v>
                </c:pt>
                <c:pt idx="154">
                  <c:v>0.47799999999999998</c:v>
                </c:pt>
                <c:pt idx="155">
                  <c:v>0.47599999999999998</c:v>
                </c:pt>
                <c:pt idx="156">
                  <c:v>0.46800000000000003</c:v>
                </c:pt>
                <c:pt idx="157">
                  <c:v>0.46300000000000002</c:v>
                </c:pt>
                <c:pt idx="158">
                  <c:v>0.45700000000000002</c:v>
                </c:pt>
                <c:pt idx="159">
                  <c:v>0.45</c:v>
                </c:pt>
                <c:pt idx="160">
                  <c:v>0.44400000000000001</c:v>
                </c:pt>
                <c:pt idx="161">
                  <c:v>0.44500000000000001</c:v>
                </c:pt>
                <c:pt idx="162">
                  <c:v>0.436</c:v>
                </c:pt>
                <c:pt idx="163">
                  <c:v>0.432</c:v>
                </c:pt>
                <c:pt idx="164">
                  <c:v>0.42699999999999999</c:v>
                </c:pt>
                <c:pt idx="165">
                  <c:v>0.41699999999999998</c:v>
                </c:pt>
                <c:pt idx="166">
                  <c:v>0.41699999999999998</c:v>
                </c:pt>
                <c:pt idx="167">
                  <c:v>0.41199999999999998</c:v>
                </c:pt>
                <c:pt idx="168">
                  <c:v>0.40600000000000003</c:v>
                </c:pt>
                <c:pt idx="169">
                  <c:v>0.40100000000000002</c:v>
                </c:pt>
                <c:pt idx="170">
                  <c:v>0.39300000000000002</c:v>
                </c:pt>
                <c:pt idx="171">
                  <c:v>0.39100000000000001</c:v>
                </c:pt>
                <c:pt idx="172">
                  <c:v>0.38700000000000001</c:v>
                </c:pt>
                <c:pt idx="173">
                  <c:v>0.38300000000000001</c:v>
                </c:pt>
                <c:pt idx="174">
                  <c:v>0.377</c:v>
                </c:pt>
                <c:pt idx="175">
                  <c:v>0.371</c:v>
                </c:pt>
                <c:pt idx="176">
                  <c:v>0.36299999999999999</c:v>
                </c:pt>
                <c:pt idx="177">
                  <c:v>0.35899999999999999</c:v>
                </c:pt>
                <c:pt idx="178">
                  <c:v>0.35799999999999998</c:v>
                </c:pt>
                <c:pt idx="179">
                  <c:v>0.35</c:v>
                </c:pt>
                <c:pt idx="180">
                  <c:v>0.34899999999999998</c:v>
                </c:pt>
                <c:pt idx="181">
                  <c:v>0.34399999999999997</c:v>
                </c:pt>
                <c:pt idx="182">
                  <c:v>0.33700000000000002</c:v>
                </c:pt>
                <c:pt idx="183">
                  <c:v>0.33400000000000002</c:v>
                </c:pt>
                <c:pt idx="184">
                  <c:v>0.33</c:v>
                </c:pt>
                <c:pt idx="185">
                  <c:v>0.32500000000000001</c:v>
                </c:pt>
                <c:pt idx="186">
                  <c:v>0.32300000000000001</c:v>
                </c:pt>
                <c:pt idx="187">
                  <c:v>0.32</c:v>
                </c:pt>
                <c:pt idx="188">
                  <c:v>0.317</c:v>
                </c:pt>
                <c:pt idx="189">
                  <c:v>0.313</c:v>
                </c:pt>
                <c:pt idx="190">
                  <c:v>0.308</c:v>
                </c:pt>
                <c:pt idx="191">
                  <c:v>0.30499999999999999</c:v>
                </c:pt>
                <c:pt idx="192">
                  <c:v>0.30299999999999999</c:v>
                </c:pt>
                <c:pt idx="193">
                  <c:v>0.3</c:v>
                </c:pt>
                <c:pt idx="194">
                  <c:v>0.29699999999999999</c:v>
                </c:pt>
                <c:pt idx="195">
                  <c:v>0.29299999999999998</c:v>
                </c:pt>
                <c:pt idx="196">
                  <c:v>0.28899999999999998</c:v>
                </c:pt>
                <c:pt idx="197">
                  <c:v>0.28499999999999998</c:v>
                </c:pt>
                <c:pt idx="198">
                  <c:v>0.28100000000000003</c:v>
                </c:pt>
                <c:pt idx="199">
                  <c:v>0.28000000000000003</c:v>
                </c:pt>
                <c:pt idx="200">
                  <c:v>0.27800000000000002</c:v>
                </c:pt>
                <c:pt idx="201">
                  <c:v>0.27200000000000002</c:v>
                </c:pt>
                <c:pt idx="202">
                  <c:v>0.27200000000000002</c:v>
                </c:pt>
                <c:pt idx="203">
                  <c:v>0.27</c:v>
                </c:pt>
                <c:pt idx="204">
                  <c:v>0.26400000000000001</c:v>
                </c:pt>
                <c:pt idx="205">
                  <c:v>0.26200000000000001</c:v>
                </c:pt>
                <c:pt idx="206">
                  <c:v>0.26</c:v>
                </c:pt>
                <c:pt idx="207">
                  <c:v>0.25700000000000001</c:v>
                </c:pt>
                <c:pt idx="208">
                  <c:v>0.255</c:v>
                </c:pt>
                <c:pt idx="209">
                  <c:v>0.253</c:v>
                </c:pt>
                <c:pt idx="210">
                  <c:v>0.251</c:v>
                </c:pt>
                <c:pt idx="211">
                  <c:v>0.248</c:v>
                </c:pt>
                <c:pt idx="212">
                  <c:v>0.247</c:v>
                </c:pt>
              </c:numCache>
            </c:numRef>
          </c:yVal>
          <c:smooth val="1"/>
          <c:extLst>
            <c:ext xmlns:c16="http://schemas.microsoft.com/office/drawing/2014/chart" uri="{C3380CC4-5D6E-409C-BE32-E72D297353CC}">
              <c16:uniqueId val="{00000000-B6DA-4AF1-974A-34904F174FC0}"/>
            </c:ext>
          </c:extLst>
        </c:ser>
        <c:ser>
          <c:idx val="1"/>
          <c:order val="1"/>
          <c:tx>
            <c:v>Illinois (15 mm)</c:v>
          </c:tx>
          <c:spPr>
            <a:ln w="19050" cap="rnd">
              <a:solidFill>
                <a:schemeClr val="accent2"/>
              </a:solidFill>
              <a:round/>
            </a:ln>
            <a:effectLst/>
          </c:spPr>
          <c:marker>
            <c:symbol val="none"/>
          </c:marker>
          <c:xVal>
            <c:numRef>
              <c:f>'HMA S3'!$U$9:$U$221</c:f>
              <c:numCache>
                <c:formatCode>General</c:formatCode>
                <c:ptCount val="213"/>
                <c:pt idx="0">
                  <c:v>-5.44E-4</c:v>
                </c:pt>
                <c:pt idx="1">
                  <c:v>3.1189999999999998E-3</c:v>
                </c:pt>
                <c:pt idx="2">
                  <c:v>6.7809999999999997E-3</c:v>
                </c:pt>
                <c:pt idx="3">
                  <c:v>1.1816E-2</c:v>
                </c:pt>
                <c:pt idx="4">
                  <c:v>1.9598000000000001E-2</c:v>
                </c:pt>
                <c:pt idx="5">
                  <c:v>2.7838000000000002E-2</c:v>
                </c:pt>
                <c:pt idx="6">
                  <c:v>3.7450999999999998E-2</c:v>
                </c:pt>
                <c:pt idx="7">
                  <c:v>4.5691000000000002E-2</c:v>
                </c:pt>
                <c:pt idx="8">
                  <c:v>5.3015E-2</c:v>
                </c:pt>
                <c:pt idx="9">
                  <c:v>6.1254999999999997E-2</c:v>
                </c:pt>
                <c:pt idx="10">
                  <c:v>7.1325E-2</c:v>
                </c:pt>
                <c:pt idx="11">
                  <c:v>8.1395999999999996E-2</c:v>
                </c:pt>
                <c:pt idx="12">
                  <c:v>8.8262999999999994E-2</c:v>
                </c:pt>
                <c:pt idx="13">
                  <c:v>9.7418000000000005E-2</c:v>
                </c:pt>
                <c:pt idx="14">
                  <c:v>0.107489</c:v>
                </c:pt>
                <c:pt idx="15">
                  <c:v>0.117559</c:v>
                </c:pt>
                <c:pt idx="16">
                  <c:v>0.12625700000000001</c:v>
                </c:pt>
                <c:pt idx="17">
                  <c:v>0.13449700000000001</c:v>
                </c:pt>
                <c:pt idx="18">
                  <c:v>0.14319399999999999</c:v>
                </c:pt>
                <c:pt idx="19">
                  <c:v>0.153723</c:v>
                </c:pt>
                <c:pt idx="20">
                  <c:v>0.163794</c:v>
                </c:pt>
                <c:pt idx="21">
                  <c:v>0.17249100000000001</c:v>
                </c:pt>
                <c:pt idx="22">
                  <c:v>0.18027299999999999</c:v>
                </c:pt>
                <c:pt idx="23">
                  <c:v>0.189886</c:v>
                </c:pt>
                <c:pt idx="24">
                  <c:v>0.20041500000000001</c:v>
                </c:pt>
                <c:pt idx="25">
                  <c:v>0.21048500000000001</c:v>
                </c:pt>
                <c:pt idx="26">
                  <c:v>0.21826699999999999</c:v>
                </c:pt>
                <c:pt idx="27">
                  <c:v>0.226965</c:v>
                </c:pt>
                <c:pt idx="28">
                  <c:v>0.23657800000000001</c:v>
                </c:pt>
                <c:pt idx="29">
                  <c:v>0.24756400000000001</c:v>
                </c:pt>
                <c:pt idx="30">
                  <c:v>0.25626199999999999</c:v>
                </c:pt>
                <c:pt idx="31">
                  <c:v>0.26450200000000001</c:v>
                </c:pt>
                <c:pt idx="32">
                  <c:v>0.27365699999999998</c:v>
                </c:pt>
                <c:pt idx="33">
                  <c:v>0.28372799999999998</c:v>
                </c:pt>
                <c:pt idx="34">
                  <c:v>0.29242499999999999</c:v>
                </c:pt>
                <c:pt idx="35">
                  <c:v>0.300207</c:v>
                </c:pt>
                <c:pt idx="36">
                  <c:v>0.307531</c:v>
                </c:pt>
                <c:pt idx="37">
                  <c:v>0.31622899999999998</c:v>
                </c:pt>
                <c:pt idx="38">
                  <c:v>0.32538400000000001</c:v>
                </c:pt>
                <c:pt idx="39">
                  <c:v>0.33316600000000002</c:v>
                </c:pt>
                <c:pt idx="40">
                  <c:v>0.34140599999999999</c:v>
                </c:pt>
                <c:pt idx="41">
                  <c:v>0.34735700000000003</c:v>
                </c:pt>
                <c:pt idx="42">
                  <c:v>0.35742800000000002</c:v>
                </c:pt>
                <c:pt idx="43">
                  <c:v>0.36658299999999999</c:v>
                </c:pt>
                <c:pt idx="44">
                  <c:v>0.37528</c:v>
                </c:pt>
                <c:pt idx="45">
                  <c:v>0.38214700000000001</c:v>
                </c:pt>
                <c:pt idx="46">
                  <c:v>0.39084400000000002</c:v>
                </c:pt>
                <c:pt idx="47">
                  <c:v>0.39954200000000001</c:v>
                </c:pt>
                <c:pt idx="48">
                  <c:v>0.40869699999999998</c:v>
                </c:pt>
                <c:pt idx="49">
                  <c:v>0.41556399999999999</c:v>
                </c:pt>
                <c:pt idx="50">
                  <c:v>0.42380299999999999</c:v>
                </c:pt>
                <c:pt idx="51">
                  <c:v>0.43250100000000002</c:v>
                </c:pt>
                <c:pt idx="52">
                  <c:v>0.44165599999999999</c:v>
                </c:pt>
                <c:pt idx="53">
                  <c:v>0.44989600000000002</c:v>
                </c:pt>
                <c:pt idx="54">
                  <c:v>0.45722000000000002</c:v>
                </c:pt>
                <c:pt idx="55">
                  <c:v>0.46545999999999998</c:v>
                </c:pt>
                <c:pt idx="56">
                  <c:v>0.47507300000000002</c:v>
                </c:pt>
                <c:pt idx="57">
                  <c:v>0.48422799999999999</c:v>
                </c:pt>
                <c:pt idx="58">
                  <c:v>0.491095</c:v>
                </c:pt>
                <c:pt idx="59">
                  <c:v>0.499334</c:v>
                </c:pt>
                <c:pt idx="60">
                  <c:v>0.50849</c:v>
                </c:pt>
                <c:pt idx="61">
                  <c:v>0.51718699999999995</c:v>
                </c:pt>
                <c:pt idx="62">
                  <c:v>0.52542699999999998</c:v>
                </c:pt>
                <c:pt idx="63">
                  <c:v>0.533667</c:v>
                </c:pt>
                <c:pt idx="64">
                  <c:v>0.54144899999999996</c:v>
                </c:pt>
                <c:pt idx="65">
                  <c:v>0.55060399999999998</c:v>
                </c:pt>
                <c:pt idx="66">
                  <c:v>0.55975900000000001</c:v>
                </c:pt>
                <c:pt idx="67">
                  <c:v>0.56799900000000003</c:v>
                </c:pt>
                <c:pt idx="68">
                  <c:v>0.57486499999999996</c:v>
                </c:pt>
                <c:pt idx="69">
                  <c:v>0.58356300000000005</c:v>
                </c:pt>
                <c:pt idx="70">
                  <c:v>0.59226000000000001</c:v>
                </c:pt>
                <c:pt idx="71">
                  <c:v>0.60095799999999999</c:v>
                </c:pt>
                <c:pt idx="72">
                  <c:v>0.60782400000000003</c:v>
                </c:pt>
                <c:pt idx="73">
                  <c:v>0.61606399999999994</c:v>
                </c:pt>
                <c:pt idx="74">
                  <c:v>0.62476200000000004</c:v>
                </c:pt>
                <c:pt idx="75">
                  <c:v>0.63437500000000002</c:v>
                </c:pt>
                <c:pt idx="76">
                  <c:v>0.64215699999999998</c:v>
                </c:pt>
                <c:pt idx="77">
                  <c:v>0.64948099999999998</c:v>
                </c:pt>
                <c:pt idx="78">
                  <c:v>0.65726300000000004</c:v>
                </c:pt>
                <c:pt idx="79">
                  <c:v>0.66733399999999998</c:v>
                </c:pt>
                <c:pt idx="80">
                  <c:v>0.67648900000000001</c:v>
                </c:pt>
                <c:pt idx="81">
                  <c:v>0.68518599999999996</c:v>
                </c:pt>
                <c:pt idx="82">
                  <c:v>0.69159499999999996</c:v>
                </c:pt>
                <c:pt idx="83">
                  <c:v>0.69983499999999998</c:v>
                </c:pt>
                <c:pt idx="84">
                  <c:v>0.70944799999999997</c:v>
                </c:pt>
                <c:pt idx="85">
                  <c:v>0.71860299999999999</c:v>
                </c:pt>
                <c:pt idx="86">
                  <c:v>0.72592699999999999</c:v>
                </c:pt>
                <c:pt idx="87">
                  <c:v>0.73325200000000001</c:v>
                </c:pt>
                <c:pt idx="88">
                  <c:v>0.74194899999999997</c:v>
                </c:pt>
                <c:pt idx="89">
                  <c:v>0.75064699999999995</c:v>
                </c:pt>
                <c:pt idx="90">
                  <c:v>0.76026000000000005</c:v>
                </c:pt>
                <c:pt idx="91">
                  <c:v>0.76712599999999997</c:v>
                </c:pt>
                <c:pt idx="92">
                  <c:v>0.77490800000000004</c:v>
                </c:pt>
                <c:pt idx="93">
                  <c:v>0.78406299999999995</c:v>
                </c:pt>
                <c:pt idx="94">
                  <c:v>0.79367600000000005</c:v>
                </c:pt>
                <c:pt idx="95">
                  <c:v>0.801458</c:v>
                </c:pt>
                <c:pt idx="96">
                  <c:v>0.80832499999999996</c:v>
                </c:pt>
                <c:pt idx="97">
                  <c:v>0.81656499999999999</c:v>
                </c:pt>
                <c:pt idx="98">
                  <c:v>0.82617799999999997</c:v>
                </c:pt>
                <c:pt idx="99">
                  <c:v>0.84219900000000003</c:v>
                </c:pt>
                <c:pt idx="100">
                  <c:v>0.84952399999999995</c:v>
                </c:pt>
                <c:pt idx="101">
                  <c:v>0.85867899999999997</c:v>
                </c:pt>
                <c:pt idx="102">
                  <c:v>0.86737600000000004</c:v>
                </c:pt>
                <c:pt idx="103">
                  <c:v>0.87561599999999995</c:v>
                </c:pt>
                <c:pt idx="104">
                  <c:v>0.88431400000000004</c:v>
                </c:pt>
                <c:pt idx="105">
                  <c:v>0.892096</c:v>
                </c:pt>
                <c:pt idx="106">
                  <c:v>0.90125100000000002</c:v>
                </c:pt>
                <c:pt idx="107">
                  <c:v>0.90994799999999998</c:v>
                </c:pt>
                <c:pt idx="108">
                  <c:v>0.91773000000000005</c:v>
                </c:pt>
                <c:pt idx="109">
                  <c:v>0.925512</c:v>
                </c:pt>
                <c:pt idx="110">
                  <c:v>0.93375200000000003</c:v>
                </c:pt>
                <c:pt idx="111">
                  <c:v>0.94245000000000001</c:v>
                </c:pt>
                <c:pt idx="112">
                  <c:v>0.95114699999999996</c:v>
                </c:pt>
                <c:pt idx="113">
                  <c:v>0.95847099999999996</c:v>
                </c:pt>
                <c:pt idx="114">
                  <c:v>0.96671099999999999</c:v>
                </c:pt>
                <c:pt idx="115">
                  <c:v>0.97540899999999997</c:v>
                </c:pt>
                <c:pt idx="116">
                  <c:v>0.98456399999999999</c:v>
                </c:pt>
                <c:pt idx="117">
                  <c:v>0.99188799999999999</c:v>
                </c:pt>
                <c:pt idx="118">
                  <c:v>0.99921199999999999</c:v>
                </c:pt>
                <c:pt idx="119">
                  <c:v>1.0088250000000001</c:v>
                </c:pt>
                <c:pt idx="120">
                  <c:v>1.0170650000000001</c:v>
                </c:pt>
                <c:pt idx="121">
                  <c:v>1.0262199999999999</c:v>
                </c:pt>
                <c:pt idx="122">
                  <c:v>1.0335449999999999</c:v>
                </c:pt>
                <c:pt idx="123">
                  <c:v>1.040869</c:v>
                </c:pt>
                <c:pt idx="124">
                  <c:v>1.049566</c:v>
                </c:pt>
                <c:pt idx="125">
                  <c:v>1.0591790000000001</c:v>
                </c:pt>
                <c:pt idx="126">
                  <c:v>1.0674189999999999</c:v>
                </c:pt>
                <c:pt idx="127">
                  <c:v>1.074743</c:v>
                </c:pt>
                <c:pt idx="128">
                  <c:v>1.082983</c:v>
                </c:pt>
                <c:pt idx="129">
                  <c:v>1.093054</c:v>
                </c:pt>
                <c:pt idx="130">
                  <c:v>1.1008359999999999</c:v>
                </c:pt>
                <c:pt idx="131">
                  <c:v>1.109076</c:v>
                </c:pt>
                <c:pt idx="132">
                  <c:v>1.115942</c:v>
                </c:pt>
                <c:pt idx="133">
                  <c:v>1.125097</c:v>
                </c:pt>
                <c:pt idx="134">
                  <c:v>1.135626</c:v>
                </c:pt>
                <c:pt idx="135">
                  <c:v>1.1420349999999999</c:v>
                </c:pt>
                <c:pt idx="136">
                  <c:v>1.1498170000000001</c:v>
                </c:pt>
                <c:pt idx="137">
                  <c:v>1.1575979999999999</c:v>
                </c:pt>
                <c:pt idx="138">
                  <c:v>1.1667540000000001</c:v>
                </c:pt>
                <c:pt idx="139">
                  <c:v>1.176825</c:v>
                </c:pt>
                <c:pt idx="140">
                  <c:v>1.183233</c:v>
                </c:pt>
                <c:pt idx="141">
                  <c:v>1.1910149999999999</c:v>
                </c:pt>
                <c:pt idx="142">
                  <c:v>1.199713</c:v>
                </c:pt>
                <c:pt idx="143">
                  <c:v>1.2088680000000001</c:v>
                </c:pt>
                <c:pt idx="144">
                  <c:v>1.2180230000000001</c:v>
                </c:pt>
                <c:pt idx="145">
                  <c:v>1.225805</c:v>
                </c:pt>
                <c:pt idx="146">
                  <c:v>1.232672</c:v>
                </c:pt>
                <c:pt idx="147">
                  <c:v>1.2413689999999999</c:v>
                </c:pt>
                <c:pt idx="148">
                  <c:v>1.2505250000000001</c:v>
                </c:pt>
                <c:pt idx="149">
                  <c:v>1.2596799999999999</c:v>
                </c:pt>
                <c:pt idx="150">
                  <c:v>1.2660880000000001</c:v>
                </c:pt>
                <c:pt idx="151">
                  <c:v>1.2738700000000001</c:v>
                </c:pt>
                <c:pt idx="152">
                  <c:v>1.283026</c:v>
                </c:pt>
                <c:pt idx="153">
                  <c:v>1.291723</c:v>
                </c:pt>
                <c:pt idx="154">
                  <c:v>1.299963</c:v>
                </c:pt>
                <c:pt idx="155">
                  <c:v>1.3077449999999999</c:v>
                </c:pt>
                <c:pt idx="156">
                  <c:v>1.3169</c:v>
                </c:pt>
                <c:pt idx="157">
                  <c:v>1.32514</c:v>
                </c:pt>
                <c:pt idx="158">
                  <c:v>1.3338380000000001</c:v>
                </c:pt>
                <c:pt idx="159">
                  <c:v>1.342535</c:v>
                </c:pt>
                <c:pt idx="160">
                  <c:v>1.3494010000000001</c:v>
                </c:pt>
                <c:pt idx="161">
                  <c:v>1.3580989999999999</c:v>
                </c:pt>
                <c:pt idx="162">
                  <c:v>1.367254</c:v>
                </c:pt>
                <c:pt idx="163">
                  <c:v>1.3750359999999999</c:v>
                </c:pt>
                <c:pt idx="164">
                  <c:v>1.383276</c:v>
                </c:pt>
                <c:pt idx="165">
                  <c:v>1.390142</c:v>
                </c:pt>
                <c:pt idx="166">
                  <c:v>1.4002129999999999</c:v>
                </c:pt>
                <c:pt idx="167">
                  <c:v>1.4093690000000001</c:v>
                </c:pt>
                <c:pt idx="168">
                  <c:v>1.4171499999999999</c:v>
                </c:pt>
                <c:pt idx="169">
                  <c:v>1.4244749999999999</c:v>
                </c:pt>
                <c:pt idx="170">
                  <c:v>1.4322569999999999</c:v>
                </c:pt>
                <c:pt idx="171">
                  <c:v>1.44187</c:v>
                </c:pt>
                <c:pt idx="172">
                  <c:v>1.4501090000000001</c:v>
                </c:pt>
                <c:pt idx="173">
                  <c:v>1.458807</c:v>
                </c:pt>
                <c:pt idx="174">
                  <c:v>1.4665889999999999</c:v>
                </c:pt>
                <c:pt idx="175">
                  <c:v>1.4752860000000001</c:v>
                </c:pt>
                <c:pt idx="176">
                  <c:v>1.4835259999999999</c:v>
                </c:pt>
                <c:pt idx="177">
                  <c:v>1.4917659999999999</c:v>
                </c:pt>
                <c:pt idx="178">
                  <c:v>1.498632</c:v>
                </c:pt>
                <c:pt idx="179">
                  <c:v>1.5077879999999999</c:v>
                </c:pt>
                <c:pt idx="180">
                  <c:v>1.5169429999999999</c:v>
                </c:pt>
                <c:pt idx="181">
                  <c:v>1.5256400000000001</c:v>
                </c:pt>
                <c:pt idx="182">
                  <c:v>1.5329649999999999</c:v>
                </c:pt>
                <c:pt idx="183">
                  <c:v>1.541204</c:v>
                </c:pt>
                <c:pt idx="184">
                  <c:v>1.5499019999999999</c:v>
                </c:pt>
                <c:pt idx="185">
                  <c:v>1.5581419999999999</c:v>
                </c:pt>
                <c:pt idx="186">
                  <c:v>1.5668390000000001</c:v>
                </c:pt>
                <c:pt idx="187">
                  <c:v>1.574621</c:v>
                </c:pt>
                <c:pt idx="188">
                  <c:v>1.582403</c:v>
                </c:pt>
                <c:pt idx="189">
                  <c:v>1.591558</c:v>
                </c:pt>
                <c:pt idx="190">
                  <c:v>1.6002559999999999</c:v>
                </c:pt>
                <c:pt idx="191">
                  <c:v>1.6089530000000001</c:v>
                </c:pt>
                <c:pt idx="192">
                  <c:v>1.61582</c:v>
                </c:pt>
                <c:pt idx="193">
                  <c:v>1.6240600000000001</c:v>
                </c:pt>
                <c:pt idx="194">
                  <c:v>1.6336729999999999</c:v>
                </c:pt>
                <c:pt idx="195">
                  <c:v>1.6423700000000001</c:v>
                </c:pt>
                <c:pt idx="196">
                  <c:v>1.649694</c:v>
                </c:pt>
                <c:pt idx="197">
                  <c:v>1.6574759999999999</c:v>
                </c:pt>
                <c:pt idx="198">
                  <c:v>1.676245</c:v>
                </c:pt>
                <c:pt idx="199">
                  <c:v>1.6835690000000001</c:v>
                </c:pt>
                <c:pt idx="200">
                  <c:v>1.691351</c:v>
                </c:pt>
                <c:pt idx="201">
                  <c:v>1.6995910000000001</c:v>
                </c:pt>
                <c:pt idx="202">
                  <c:v>1.7087460000000001</c:v>
                </c:pt>
                <c:pt idx="203">
                  <c:v>1.7179009999999999</c:v>
                </c:pt>
                <c:pt idx="204">
                  <c:v>1.725225</c:v>
                </c:pt>
                <c:pt idx="205">
                  <c:v>1.73255</c:v>
                </c:pt>
                <c:pt idx="206">
                  <c:v>1.740332</c:v>
                </c:pt>
                <c:pt idx="207">
                  <c:v>1.749487</c:v>
                </c:pt>
                <c:pt idx="208">
                  <c:v>1.759558</c:v>
                </c:pt>
                <c:pt idx="209">
                  <c:v>1.7659659999999999</c:v>
                </c:pt>
                <c:pt idx="210">
                  <c:v>1.7737480000000001</c:v>
                </c:pt>
                <c:pt idx="211">
                  <c:v>1.782904</c:v>
                </c:pt>
                <c:pt idx="212">
                  <c:v>1.7920590000000001</c:v>
                </c:pt>
              </c:numCache>
            </c:numRef>
          </c:xVal>
          <c:yVal>
            <c:numRef>
              <c:f>'HMA S3'!$T$9:$T$221</c:f>
              <c:numCache>
                <c:formatCode>General</c:formatCode>
                <c:ptCount val="213"/>
                <c:pt idx="0">
                  <c:v>0.111694</c:v>
                </c:pt>
                <c:pt idx="1">
                  <c:v>0.120239</c:v>
                </c:pt>
                <c:pt idx="2">
                  <c:v>0.158691</c:v>
                </c:pt>
                <c:pt idx="3">
                  <c:v>0.21484400000000001</c:v>
                </c:pt>
                <c:pt idx="4">
                  <c:v>0.27832000000000001</c:v>
                </c:pt>
                <c:pt idx="5">
                  <c:v>0.34851100000000002</c:v>
                </c:pt>
                <c:pt idx="6">
                  <c:v>0.40649400000000002</c:v>
                </c:pt>
                <c:pt idx="7">
                  <c:v>0.474854</c:v>
                </c:pt>
                <c:pt idx="8">
                  <c:v>0.53710899999999995</c:v>
                </c:pt>
                <c:pt idx="9">
                  <c:v>0.60119599999999995</c:v>
                </c:pt>
                <c:pt idx="10">
                  <c:v>0.67382799999999998</c:v>
                </c:pt>
                <c:pt idx="11">
                  <c:v>0.72387699999999999</c:v>
                </c:pt>
                <c:pt idx="12">
                  <c:v>0.78369100000000003</c:v>
                </c:pt>
                <c:pt idx="13">
                  <c:v>0.845947</c:v>
                </c:pt>
                <c:pt idx="14">
                  <c:v>0.90454100000000004</c:v>
                </c:pt>
                <c:pt idx="15">
                  <c:v>0.97045899999999996</c:v>
                </c:pt>
                <c:pt idx="16">
                  <c:v>1.0168459999999999</c:v>
                </c:pt>
                <c:pt idx="17">
                  <c:v>1.0815429999999999</c:v>
                </c:pt>
                <c:pt idx="18">
                  <c:v>1.135864</c:v>
                </c:pt>
                <c:pt idx="19">
                  <c:v>1.1962889999999999</c:v>
                </c:pt>
                <c:pt idx="20">
                  <c:v>1.2713620000000001</c:v>
                </c:pt>
                <c:pt idx="21">
                  <c:v>1.328735</c:v>
                </c:pt>
                <c:pt idx="22">
                  <c:v>1.391602</c:v>
                </c:pt>
                <c:pt idx="23">
                  <c:v>1.451416</c:v>
                </c:pt>
                <c:pt idx="24">
                  <c:v>1.511841</c:v>
                </c:pt>
                <c:pt idx="25">
                  <c:v>1.575928</c:v>
                </c:pt>
                <c:pt idx="26">
                  <c:v>1.622925</c:v>
                </c:pt>
                <c:pt idx="27">
                  <c:v>1.681519</c:v>
                </c:pt>
                <c:pt idx="28">
                  <c:v>1.726685</c:v>
                </c:pt>
                <c:pt idx="29">
                  <c:v>1.773682</c:v>
                </c:pt>
                <c:pt idx="30">
                  <c:v>1.829224</c:v>
                </c:pt>
                <c:pt idx="31">
                  <c:v>1.87439</c:v>
                </c:pt>
                <c:pt idx="32">
                  <c:v>1.9323729999999999</c:v>
                </c:pt>
                <c:pt idx="33">
                  <c:v>1.976318</c:v>
                </c:pt>
                <c:pt idx="34">
                  <c:v>2.0251459999999999</c:v>
                </c:pt>
                <c:pt idx="35">
                  <c:v>2.0739749999999999</c:v>
                </c:pt>
                <c:pt idx="36">
                  <c:v>2.0983890000000001</c:v>
                </c:pt>
                <c:pt idx="37">
                  <c:v>2.1362299999999999</c:v>
                </c:pt>
                <c:pt idx="38">
                  <c:v>2.1740719999999998</c:v>
                </c:pt>
                <c:pt idx="39">
                  <c:v>2.2088619999999999</c:v>
                </c:pt>
                <c:pt idx="40">
                  <c:v>2.2521969999999998</c:v>
                </c:pt>
                <c:pt idx="41">
                  <c:v>2.2821039999999999</c:v>
                </c:pt>
                <c:pt idx="42">
                  <c:v>2.3284910000000001</c:v>
                </c:pt>
                <c:pt idx="43">
                  <c:v>2.3706049999999999</c:v>
                </c:pt>
                <c:pt idx="44">
                  <c:v>2.4096679999999999</c:v>
                </c:pt>
                <c:pt idx="45">
                  <c:v>2.4572750000000001</c:v>
                </c:pt>
                <c:pt idx="46">
                  <c:v>2.4835210000000001</c:v>
                </c:pt>
                <c:pt idx="47">
                  <c:v>2.523193</c:v>
                </c:pt>
                <c:pt idx="48">
                  <c:v>2.561035</c:v>
                </c:pt>
                <c:pt idx="49">
                  <c:v>2.5946039999999999</c:v>
                </c:pt>
                <c:pt idx="50">
                  <c:v>2.633667</c:v>
                </c:pt>
                <c:pt idx="51">
                  <c:v>2.6489259999999999</c:v>
                </c:pt>
                <c:pt idx="52">
                  <c:v>2.689819</c:v>
                </c:pt>
                <c:pt idx="53">
                  <c:v>2.717285</c:v>
                </c:pt>
                <c:pt idx="54">
                  <c:v>2.7447509999999999</c:v>
                </c:pt>
                <c:pt idx="55">
                  <c:v>2.778931</c:v>
                </c:pt>
                <c:pt idx="56">
                  <c:v>2.789917</c:v>
                </c:pt>
                <c:pt idx="57">
                  <c:v>2.8112789999999999</c:v>
                </c:pt>
                <c:pt idx="58">
                  <c:v>2.8302</c:v>
                </c:pt>
                <c:pt idx="59">
                  <c:v>2.8540040000000002</c:v>
                </c:pt>
                <c:pt idx="60">
                  <c:v>2.873535</c:v>
                </c:pt>
                <c:pt idx="61">
                  <c:v>2.8759769999999998</c:v>
                </c:pt>
                <c:pt idx="62">
                  <c:v>2.9010009999999999</c:v>
                </c:pt>
                <c:pt idx="63">
                  <c:v>2.9199220000000001</c:v>
                </c:pt>
                <c:pt idx="64">
                  <c:v>2.9248050000000001</c:v>
                </c:pt>
                <c:pt idx="65">
                  <c:v>2.9382320000000002</c:v>
                </c:pt>
                <c:pt idx="66">
                  <c:v>2.9345699999999999</c:v>
                </c:pt>
                <c:pt idx="67">
                  <c:v>2.918091</c:v>
                </c:pt>
                <c:pt idx="68">
                  <c:v>2.890015</c:v>
                </c:pt>
                <c:pt idx="69">
                  <c:v>2.8790279999999999</c:v>
                </c:pt>
                <c:pt idx="70">
                  <c:v>2.873535</c:v>
                </c:pt>
                <c:pt idx="71">
                  <c:v>2.8491209999999998</c:v>
                </c:pt>
                <c:pt idx="72">
                  <c:v>2.8442379999999998</c:v>
                </c:pt>
                <c:pt idx="73">
                  <c:v>2.8375240000000002</c:v>
                </c:pt>
                <c:pt idx="74">
                  <c:v>2.8216549999999998</c:v>
                </c:pt>
                <c:pt idx="75">
                  <c:v>2.8009029999999999</c:v>
                </c:pt>
                <c:pt idx="76">
                  <c:v>2.7716059999999998</c:v>
                </c:pt>
                <c:pt idx="77">
                  <c:v>2.761841</c:v>
                </c:pt>
                <c:pt idx="78">
                  <c:v>2.7416990000000001</c:v>
                </c:pt>
                <c:pt idx="79">
                  <c:v>2.7221679999999999</c:v>
                </c:pt>
                <c:pt idx="80">
                  <c:v>2.7044679999999999</c:v>
                </c:pt>
                <c:pt idx="81">
                  <c:v>2.6629640000000001</c:v>
                </c:pt>
                <c:pt idx="82">
                  <c:v>2.6379389999999998</c:v>
                </c:pt>
                <c:pt idx="83">
                  <c:v>2.6068120000000001</c:v>
                </c:pt>
                <c:pt idx="84">
                  <c:v>2.573242</c:v>
                </c:pt>
                <c:pt idx="85">
                  <c:v>2.5366209999999998</c:v>
                </c:pt>
                <c:pt idx="86">
                  <c:v>2.4865719999999998</c:v>
                </c:pt>
                <c:pt idx="87">
                  <c:v>2.4523929999999998</c:v>
                </c:pt>
                <c:pt idx="88">
                  <c:v>2.4060060000000001</c:v>
                </c:pt>
                <c:pt idx="89">
                  <c:v>2.3583980000000002</c:v>
                </c:pt>
                <c:pt idx="90">
                  <c:v>2.321167</c:v>
                </c:pt>
                <c:pt idx="91">
                  <c:v>2.2637939999999999</c:v>
                </c:pt>
                <c:pt idx="92">
                  <c:v>2.2259519999999999</c:v>
                </c:pt>
                <c:pt idx="93">
                  <c:v>2.182007</c:v>
                </c:pt>
                <c:pt idx="94">
                  <c:v>2.1362299999999999</c:v>
                </c:pt>
                <c:pt idx="95">
                  <c:v>2.0965579999999999</c:v>
                </c:pt>
                <c:pt idx="96">
                  <c:v>2.0391849999999998</c:v>
                </c:pt>
                <c:pt idx="97">
                  <c:v>2.0043950000000001</c:v>
                </c:pt>
                <c:pt idx="98">
                  <c:v>1.96106</c:v>
                </c:pt>
                <c:pt idx="99">
                  <c:v>1.87561</c:v>
                </c:pt>
                <c:pt idx="100">
                  <c:v>1.8237300000000001</c:v>
                </c:pt>
                <c:pt idx="101">
                  <c:v>1.7840579999999999</c:v>
                </c:pt>
                <c:pt idx="102">
                  <c:v>1.738281</c:v>
                </c:pt>
                <c:pt idx="103">
                  <c:v>1.6986079999999999</c:v>
                </c:pt>
                <c:pt idx="104">
                  <c:v>1.659546</c:v>
                </c:pt>
                <c:pt idx="105">
                  <c:v>1.604004</c:v>
                </c:pt>
                <c:pt idx="106">
                  <c:v>1.571655</c:v>
                </c:pt>
                <c:pt idx="107">
                  <c:v>1.531372</c:v>
                </c:pt>
                <c:pt idx="108">
                  <c:v>1.4953609999999999</c:v>
                </c:pt>
                <c:pt idx="109">
                  <c:v>1.4593510000000001</c:v>
                </c:pt>
                <c:pt idx="110">
                  <c:v>1.411743</c:v>
                </c:pt>
                <c:pt idx="111">
                  <c:v>1.3848879999999999</c:v>
                </c:pt>
                <c:pt idx="112">
                  <c:v>1.3519289999999999</c:v>
                </c:pt>
                <c:pt idx="113">
                  <c:v>1.3208009999999999</c:v>
                </c:pt>
                <c:pt idx="114">
                  <c:v>1.295776</c:v>
                </c:pt>
                <c:pt idx="115">
                  <c:v>1.25061</c:v>
                </c:pt>
                <c:pt idx="116">
                  <c:v>1.2243649999999999</c:v>
                </c:pt>
                <c:pt idx="117">
                  <c:v>1.195068</c:v>
                </c:pt>
                <c:pt idx="118">
                  <c:v>1.16272</c:v>
                </c:pt>
                <c:pt idx="119">
                  <c:v>1.1370849999999999</c:v>
                </c:pt>
                <c:pt idx="120">
                  <c:v>1.0968020000000001</c:v>
                </c:pt>
                <c:pt idx="121">
                  <c:v>1.075439</c:v>
                </c:pt>
                <c:pt idx="122">
                  <c:v>1.046753</c:v>
                </c:pt>
                <c:pt idx="123">
                  <c:v>1.0174559999999999</c:v>
                </c:pt>
                <c:pt idx="124">
                  <c:v>0.99548300000000001</c:v>
                </c:pt>
                <c:pt idx="125">
                  <c:v>0.95397900000000002</c:v>
                </c:pt>
                <c:pt idx="126">
                  <c:v>0.9375</c:v>
                </c:pt>
                <c:pt idx="127">
                  <c:v>0.91674800000000001</c:v>
                </c:pt>
                <c:pt idx="128">
                  <c:v>0.89477499999999999</c:v>
                </c:pt>
                <c:pt idx="129">
                  <c:v>0.87585400000000002</c:v>
                </c:pt>
                <c:pt idx="130">
                  <c:v>0.84350599999999998</c:v>
                </c:pt>
                <c:pt idx="131">
                  <c:v>0.83618199999999998</c:v>
                </c:pt>
                <c:pt idx="132">
                  <c:v>0.81481899999999996</c:v>
                </c:pt>
                <c:pt idx="133">
                  <c:v>0.79650900000000002</c:v>
                </c:pt>
                <c:pt idx="134">
                  <c:v>0.78613299999999997</c:v>
                </c:pt>
                <c:pt idx="135">
                  <c:v>0.75805699999999998</c:v>
                </c:pt>
                <c:pt idx="136">
                  <c:v>0.74890100000000004</c:v>
                </c:pt>
                <c:pt idx="137">
                  <c:v>0.73547399999999996</c:v>
                </c:pt>
                <c:pt idx="138">
                  <c:v>0.72326699999999999</c:v>
                </c:pt>
                <c:pt idx="139">
                  <c:v>0.71167000000000002</c:v>
                </c:pt>
                <c:pt idx="140">
                  <c:v>0.68542499999999995</c:v>
                </c:pt>
                <c:pt idx="141">
                  <c:v>0.68115199999999998</c:v>
                </c:pt>
                <c:pt idx="142">
                  <c:v>0.67077600000000004</c:v>
                </c:pt>
                <c:pt idx="143">
                  <c:v>0.65612800000000004</c:v>
                </c:pt>
                <c:pt idx="144">
                  <c:v>0.64819300000000002</c:v>
                </c:pt>
                <c:pt idx="145">
                  <c:v>0.62805200000000005</c:v>
                </c:pt>
                <c:pt idx="146">
                  <c:v>0.62194799999999995</c:v>
                </c:pt>
                <c:pt idx="147">
                  <c:v>0.60974099999999998</c:v>
                </c:pt>
                <c:pt idx="148">
                  <c:v>0.60058599999999995</c:v>
                </c:pt>
                <c:pt idx="149">
                  <c:v>0.59387199999999996</c:v>
                </c:pt>
                <c:pt idx="150">
                  <c:v>0.57006800000000002</c:v>
                </c:pt>
                <c:pt idx="151">
                  <c:v>0.56945800000000002</c:v>
                </c:pt>
                <c:pt idx="152">
                  <c:v>0.56274400000000002</c:v>
                </c:pt>
                <c:pt idx="153">
                  <c:v>0.55236799999999997</c:v>
                </c:pt>
                <c:pt idx="154">
                  <c:v>0.54565399999999997</c:v>
                </c:pt>
                <c:pt idx="155">
                  <c:v>0.53039599999999998</c:v>
                </c:pt>
                <c:pt idx="156">
                  <c:v>0.52856400000000003</c:v>
                </c:pt>
                <c:pt idx="157">
                  <c:v>0.51879900000000001</c:v>
                </c:pt>
                <c:pt idx="158">
                  <c:v>0.51208500000000001</c:v>
                </c:pt>
                <c:pt idx="159">
                  <c:v>0.50781299999999996</c:v>
                </c:pt>
                <c:pt idx="160">
                  <c:v>0.48889199999999999</c:v>
                </c:pt>
                <c:pt idx="161">
                  <c:v>0.48644999999999999</c:v>
                </c:pt>
                <c:pt idx="162">
                  <c:v>0.482178</c:v>
                </c:pt>
                <c:pt idx="163">
                  <c:v>0.473022</c:v>
                </c:pt>
                <c:pt idx="164">
                  <c:v>0.46752899999999997</c:v>
                </c:pt>
                <c:pt idx="165">
                  <c:v>0.45349099999999998</c:v>
                </c:pt>
                <c:pt idx="166">
                  <c:v>0.45410200000000001</c:v>
                </c:pt>
                <c:pt idx="167">
                  <c:v>0.44555699999999998</c:v>
                </c:pt>
                <c:pt idx="168">
                  <c:v>0.43884299999999998</c:v>
                </c:pt>
                <c:pt idx="169">
                  <c:v>0.43762200000000001</c:v>
                </c:pt>
                <c:pt idx="170">
                  <c:v>0.42175299999999999</c:v>
                </c:pt>
                <c:pt idx="171">
                  <c:v>0.42053200000000002</c:v>
                </c:pt>
                <c:pt idx="172">
                  <c:v>0.41564899999999999</c:v>
                </c:pt>
                <c:pt idx="173">
                  <c:v>0.41137699999999999</c:v>
                </c:pt>
                <c:pt idx="174">
                  <c:v>0.40710400000000002</c:v>
                </c:pt>
                <c:pt idx="175">
                  <c:v>0.393677</c:v>
                </c:pt>
                <c:pt idx="176">
                  <c:v>0.394897</c:v>
                </c:pt>
                <c:pt idx="177">
                  <c:v>0.38879399999999997</c:v>
                </c:pt>
                <c:pt idx="178">
                  <c:v>0.38207999999999998</c:v>
                </c:pt>
                <c:pt idx="179">
                  <c:v>0.379639</c:v>
                </c:pt>
                <c:pt idx="180">
                  <c:v>0.36926300000000001</c:v>
                </c:pt>
                <c:pt idx="181">
                  <c:v>0.36743199999999998</c:v>
                </c:pt>
                <c:pt idx="182">
                  <c:v>0.36254900000000001</c:v>
                </c:pt>
                <c:pt idx="183">
                  <c:v>0.36132799999999998</c:v>
                </c:pt>
                <c:pt idx="184">
                  <c:v>0.35888700000000001</c:v>
                </c:pt>
                <c:pt idx="185">
                  <c:v>0.34728999999999999</c:v>
                </c:pt>
                <c:pt idx="186">
                  <c:v>0.34728999999999999</c:v>
                </c:pt>
                <c:pt idx="187">
                  <c:v>0.34667999999999999</c:v>
                </c:pt>
                <c:pt idx="188">
                  <c:v>0.33935500000000002</c:v>
                </c:pt>
                <c:pt idx="189">
                  <c:v>0.33691399999999999</c:v>
                </c:pt>
                <c:pt idx="190">
                  <c:v>0.33019999999999999</c:v>
                </c:pt>
                <c:pt idx="191">
                  <c:v>0.32714799999999999</c:v>
                </c:pt>
                <c:pt idx="192">
                  <c:v>0.322266</c:v>
                </c:pt>
                <c:pt idx="193">
                  <c:v>0.32043500000000003</c:v>
                </c:pt>
                <c:pt idx="194">
                  <c:v>0.32043500000000003</c:v>
                </c:pt>
                <c:pt idx="195">
                  <c:v>0.31127899999999997</c:v>
                </c:pt>
                <c:pt idx="196">
                  <c:v>0.31127899999999997</c:v>
                </c:pt>
                <c:pt idx="197">
                  <c:v>0.31127899999999997</c:v>
                </c:pt>
                <c:pt idx="198">
                  <c:v>0.306396</c:v>
                </c:pt>
                <c:pt idx="199">
                  <c:v>0.302124</c:v>
                </c:pt>
                <c:pt idx="200">
                  <c:v>0.30029299999999998</c:v>
                </c:pt>
                <c:pt idx="201">
                  <c:v>0.29663099999999998</c:v>
                </c:pt>
                <c:pt idx="202">
                  <c:v>0.29480000000000001</c:v>
                </c:pt>
                <c:pt idx="203">
                  <c:v>0.29418899999999998</c:v>
                </c:pt>
                <c:pt idx="204">
                  <c:v>0.28991699999999998</c:v>
                </c:pt>
                <c:pt idx="205">
                  <c:v>0.28320299999999998</c:v>
                </c:pt>
                <c:pt idx="206">
                  <c:v>0.28442400000000001</c:v>
                </c:pt>
                <c:pt idx="207">
                  <c:v>0.28259299999999998</c:v>
                </c:pt>
                <c:pt idx="208">
                  <c:v>0.28015099999999998</c:v>
                </c:pt>
                <c:pt idx="209">
                  <c:v>0.27710000000000001</c:v>
                </c:pt>
                <c:pt idx="210">
                  <c:v>0.27587899999999999</c:v>
                </c:pt>
                <c:pt idx="211">
                  <c:v>0.27404800000000001</c:v>
                </c:pt>
                <c:pt idx="212">
                  <c:v>0.27160600000000001</c:v>
                </c:pt>
              </c:numCache>
            </c:numRef>
          </c:yVal>
          <c:smooth val="1"/>
          <c:extLst>
            <c:ext xmlns:c16="http://schemas.microsoft.com/office/drawing/2014/chart" uri="{C3380CC4-5D6E-409C-BE32-E72D297353CC}">
              <c16:uniqueId val="{00000001-B6DA-4AF1-974A-34904F174FC0}"/>
            </c:ext>
          </c:extLst>
        </c:ser>
        <c:ser>
          <c:idx val="2"/>
          <c:order val="2"/>
          <c:tx>
            <c:v>Louisiana (31.8 mm)</c:v>
          </c:tx>
          <c:spPr>
            <a:ln w="19050" cap="rnd">
              <a:solidFill>
                <a:schemeClr val="accent3"/>
              </a:solidFill>
              <a:round/>
            </a:ln>
            <a:effectLst/>
          </c:spPr>
          <c:marker>
            <c:symbol val="none"/>
          </c:marker>
          <c:xVal>
            <c:numRef>
              <c:f>'HMA S3'!$Z$9:$Z$237</c:f>
              <c:numCache>
                <c:formatCode>General</c:formatCode>
                <c:ptCount val="229"/>
                <c:pt idx="0">
                  <c:v>0</c:v>
                </c:pt>
                <c:pt idx="1">
                  <c:v>7.293E-3</c:v>
                </c:pt>
                <c:pt idx="2">
                  <c:v>1.5504E-2</c:v>
                </c:pt>
                <c:pt idx="3">
                  <c:v>2.3744000000000001E-2</c:v>
                </c:pt>
                <c:pt idx="4">
                  <c:v>3.2327000000000002E-2</c:v>
                </c:pt>
                <c:pt idx="5">
                  <c:v>4.0794999999999998E-2</c:v>
                </c:pt>
                <c:pt idx="6">
                  <c:v>4.9035000000000002E-2</c:v>
                </c:pt>
                <c:pt idx="7">
                  <c:v>5.7275E-2</c:v>
                </c:pt>
                <c:pt idx="8">
                  <c:v>6.5944000000000003E-2</c:v>
                </c:pt>
                <c:pt idx="9">
                  <c:v>7.4355000000000004E-2</c:v>
                </c:pt>
                <c:pt idx="10">
                  <c:v>8.2823999999999995E-2</c:v>
                </c:pt>
                <c:pt idx="11">
                  <c:v>9.0862999999999999E-2</c:v>
                </c:pt>
                <c:pt idx="12">
                  <c:v>9.9217E-2</c:v>
                </c:pt>
                <c:pt idx="13">
                  <c:v>0.10777200000000001</c:v>
                </c:pt>
                <c:pt idx="14">
                  <c:v>0.115954</c:v>
                </c:pt>
                <c:pt idx="15">
                  <c:v>0.124309</c:v>
                </c:pt>
                <c:pt idx="16">
                  <c:v>0.13280600000000001</c:v>
                </c:pt>
                <c:pt idx="17">
                  <c:v>0.140988</c:v>
                </c:pt>
                <c:pt idx="18">
                  <c:v>0.149114</c:v>
                </c:pt>
                <c:pt idx="19">
                  <c:v>0.15781100000000001</c:v>
                </c:pt>
                <c:pt idx="20">
                  <c:v>0.16625100000000001</c:v>
                </c:pt>
                <c:pt idx="21">
                  <c:v>0.17463400000000001</c:v>
                </c:pt>
                <c:pt idx="22">
                  <c:v>0.18296000000000001</c:v>
                </c:pt>
                <c:pt idx="23">
                  <c:v>0.191085</c:v>
                </c:pt>
                <c:pt idx="24">
                  <c:v>0.19958200000000001</c:v>
                </c:pt>
                <c:pt idx="25">
                  <c:v>0.20785000000000001</c:v>
                </c:pt>
                <c:pt idx="26">
                  <c:v>0.215833</c:v>
                </c:pt>
                <c:pt idx="27">
                  <c:v>0.224187</c:v>
                </c:pt>
                <c:pt idx="28">
                  <c:v>0.23291300000000001</c:v>
                </c:pt>
                <c:pt idx="29">
                  <c:v>0.240924</c:v>
                </c:pt>
                <c:pt idx="30">
                  <c:v>0.249364</c:v>
                </c:pt>
                <c:pt idx="31">
                  <c:v>0.25766099999999997</c:v>
                </c:pt>
                <c:pt idx="32">
                  <c:v>0.26581500000000002</c:v>
                </c:pt>
                <c:pt idx="33">
                  <c:v>0.274426</c:v>
                </c:pt>
                <c:pt idx="34">
                  <c:v>0.282495</c:v>
                </c:pt>
                <c:pt idx="35">
                  <c:v>0.29059099999999999</c:v>
                </c:pt>
                <c:pt idx="36">
                  <c:v>0.29940299999999997</c:v>
                </c:pt>
                <c:pt idx="37">
                  <c:v>0.307672</c:v>
                </c:pt>
                <c:pt idx="38">
                  <c:v>0.31588300000000002</c:v>
                </c:pt>
                <c:pt idx="39">
                  <c:v>0.32415100000000002</c:v>
                </c:pt>
                <c:pt idx="40">
                  <c:v>0.33244800000000002</c:v>
                </c:pt>
                <c:pt idx="41">
                  <c:v>0.34085900000000002</c:v>
                </c:pt>
                <c:pt idx="42">
                  <c:v>0.34944199999999997</c:v>
                </c:pt>
                <c:pt idx="43">
                  <c:v>0.35736800000000002</c:v>
                </c:pt>
                <c:pt idx="44">
                  <c:v>0.36580800000000002</c:v>
                </c:pt>
                <c:pt idx="45">
                  <c:v>0.374305</c:v>
                </c:pt>
                <c:pt idx="46">
                  <c:v>0.382602</c:v>
                </c:pt>
                <c:pt idx="47">
                  <c:v>0.391013</c:v>
                </c:pt>
                <c:pt idx="48">
                  <c:v>0.39931</c:v>
                </c:pt>
                <c:pt idx="49">
                  <c:v>0.40792200000000001</c:v>
                </c:pt>
                <c:pt idx="50">
                  <c:v>0.41636200000000001</c:v>
                </c:pt>
                <c:pt idx="51">
                  <c:v>0.42445899999999998</c:v>
                </c:pt>
                <c:pt idx="52">
                  <c:v>0.43315599999999999</c:v>
                </c:pt>
                <c:pt idx="53">
                  <c:v>0.441081</c:v>
                </c:pt>
                <c:pt idx="54">
                  <c:v>0.449521</c:v>
                </c:pt>
                <c:pt idx="55">
                  <c:v>0.45827600000000002</c:v>
                </c:pt>
                <c:pt idx="56">
                  <c:v>0.46637200000000001</c:v>
                </c:pt>
                <c:pt idx="57">
                  <c:v>0.47466900000000001</c:v>
                </c:pt>
                <c:pt idx="58">
                  <c:v>0.48276599999999997</c:v>
                </c:pt>
                <c:pt idx="59">
                  <c:v>0.49120599999999998</c:v>
                </c:pt>
                <c:pt idx="60">
                  <c:v>0.499303</c:v>
                </c:pt>
                <c:pt idx="61">
                  <c:v>0.50757099999999999</c:v>
                </c:pt>
                <c:pt idx="62">
                  <c:v>0.51604000000000005</c:v>
                </c:pt>
                <c:pt idx="63">
                  <c:v>0.52419400000000005</c:v>
                </c:pt>
                <c:pt idx="64">
                  <c:v>0.53283400000000003</c:v>
                </c:pt>
                <c:pt idx="65">
                  <c:v>0.541188</c:v>
                </c:pt>
                <c:pt idx="66">
                  <c:v>0.54919899999999999</c:v>
                </c:pt>
                <c:pt idx="67">
                  <c:v>0.55758200000000002</c:v>
                </c:pt>
                <c:pt idx="68">
                  <c:v>0.56605099999999997</c:v>
                </c:pt>
                <c:pt idx="69">
                  <c:v>0.57417600000000002</c:v>
                </c:pt>
                <c:pt idx="70">
                  <c:v>0.58284499999999995</c:v>
                </c:pt>
                <c:pt idx="71">
                  <c:v>0.59108400000000005</c:v>
                </c:pt>
                <c:pt idx="72">
                  <c:v>0.59946699999999997</c:v>
                </c:pt>
                <c:pt idx="73">
                  <c:v>0.60785</c:v>
                </c:pt>
                <c:pt idx="74">
                  <c:v>0.61591799999999997</c:v>
                </c:pt>
                <c:pt idx="75">
                  <c:v>0.62475899999999995</c:v>
                </c:pt>
                <c:pt idx="76">
                  <c:v>0.632741</c:v>
                </c:pt>
                <c:pt idx="77">
                  <c:v>0.64132400000000001</c:v>
                </c:pt>
                <c:pt idx="78">
                  <c:v>0.64930600000000005</c:v>
                </c:pt>
                <c:pt idx="79">
                  <c:v>0.65760300000000005</c:v>
                </c:pt>
                <c:pt idx="80">
                  <c:v>0.66569999999999996</c:v>
                </c:pt>
                <c:pt idx="81">
                  <c:v>0.67445500000000003</c:v>
                </c:pt>
                <c:pt idx="82">
                  <c:v>0.68309500000000001</c:v>
                </c:pt>
                <c:pt idx="83">
                  <c:v>0.69099100000000002</c:v>
                </c:pt>
                <c:pt idx="84">
                  <c:v>0.699403</c:v>
                </c:pt>
                <c:pt idx="85">
                  <c:v>0.70801400000000003</c:v>
                </c:pt>
                <c:pt idx="86">
                  <c:v>0.71611100000000005</c:v>
                </c:pt>
                <c:pt idx="87">
                  <c:v>0.72417900000000002</c:v>
                </c:pt>
                <c:pt idx="88">
                  <c:v>0.732734</c:v>
                </c:pt>
                <c:pt idx="89">
                  <c:v>0.741031</c:v>
                </c:pt>
                <c:pt idx="90">
                  <c:v>0.74924199999999996</c:v>
                </c:pt>
                <c:pt idx="91">
                  <c:v>0.75768199999999997</c:v>
                </c:pt>
                <c:pt idx="92">
                  <c:v>0.76595000000000002</c:v>
                </c:pt>
                <c:pt idx="93">
                  <c:v>0.77424700000000002</c:v>
                </c:pt>
                <c:pt idx="94">
                  <c:v>0.782887</c:v>
                </c:pt>
                <c:pt idx="95">
                  <c:v>0.79104099999999999</c:v>
                </c:pt>
                <c:pt idx="96">
                  <c:v>0.799396</c:v>
                </c:pt>
                <c:pt idx="97">
                  <c:v>0.80794999999999995</c:v>
                </c:pt>
                <c:pt idx="98">
                  <c:v>0.81624699999999994</c:v>
                </c:pt>
                <c:pt idx="99">
                  <c:v>0.82500200000000001</c:v>
                </c:pt>
                <c:pt idx="100">
                  <c:v>0.83287</c:v>
                </c:pt>
                <c:pt idx="101">
                  <c:v>0.841109</c:v>
                </c:pt>
                <c:pt idx="102">
                  <c:v>0.84989300000000001</c:v>
                </c:pt>
                <c:pt idx="103">
                  <c:v>0.85793200000000003</c:v>
                </c:pt>
                <c:pt idx="104">
                  <c:v>0.86634299999999997</c:v>
                </c:pt>
                <c:pt idx="105">
                  <c:v>0.87512699999999999</c:v>
                </c:pt>
                <c:pt idx="106">
                  <c:v>0.88316600000000001</c:v>
                </c:pt>
                <c:pt idx="107">
                  <c:v>0.89186399999999999</c:v>
                </c:pt>
                <c:pt idx="108">
                  <c:v>0.89976</c:v>
                </c:pt>
                <c:pt idx="109">
                  <c:v>0.90800000000000003</c:v>
                </c:pt>
                <c:pt idx="110">
                  <c:v>0.91646899999999998</c:v>
                </c:pt>
                <c:pt idx="111">
                  <c:v>0.924651</c:v>
                </c:pt>
                <c:pt idx="112">
                  <c:v>0.93329099999999998</c:v>
                </c:pt>
                <c:pt idx="113">
                  <c:v>0.94141699999999995</c:v>
                </c:pt>
                <c:pt idx="114">
                  <c:v>0.94988499999999998</c:v>
                </c:pt>
                <c:pt idx="115">
                  <c:v>0.95801099999999995</c:v>
                </c:pt>
                <c:pt idx="116">
                  <c:v>0.96639299999999995</c:v>
                </c:pt>
                <c:pt idx="117">
                  <c:v>0.97491899999999998</c:v>
                </c:pt>
                <c:pt idx="118">
                  <c:v>0.98284400000000005</c:v>
                </c:pt>
                <c:pt idx="119">
                  <c:v>0.99171399999999998</c:v>
                </c:pt>
                <c:pt idx="120">
                  <c:v>0.99998200000000004</c:v>
                </c:pt>
                <c:pt idx="121">
                  <c:v>1.0083930000000001</c:v>
                </c:pt>
                <c:pt idx="122">
                  <c:v>1.0166329999999999</c:v>
                </c:pt>
                <c:pt idx="123">
                  <c:v>1.0249299999999999</c:v>
                </c:pt>
                <c:pt idx="124">
                  <c:v>1.033542</c:v>
                </c:pt>
                <c:pt idx="125">
                  <c:v>1.0417240000000001</c:v>
                </c:pt>
                <c:pt idx="126">
                  <c:v>1.0499350000000001</c:v>
                </c:pt>
                <c:pt idx="127">
                  <c:v>1.0585180000000001</c:v>
                </c:pt>
                <c:pt idx="128">
                  <c:v>1.0665579999999999</c:v>
                </c:pt>
                <c:pt idx="129">
                  <c:v>1.0751409999999999</c:v>
                </c:pt>
                <c:pt idx="130">
                  <c:v>1.0835239999999999</c:v>
                </c:pt>
                <c:pt idx="131">
                  <c:v>1.09162</c:v>
                </c:pt>
                <c:pt idx="132">
                  <c:v>1.1001749999999999</c:v>
                </c:pt>
                <c:pt idx="133">
                  <c:v>1.1082430000000001</c:v>
                </c:pt>
                <c:pt idx="134">
                  <c:v>1.1168549999999999</c:v>
                </c:pt>
                <c:pt idx="135">
                  <c:v>1.1247799999999999</c:v>
                </c:pt>
                <c:pt idx="136">
                  <c:v>1.133019</c:v>
                </c:pt>
                <c:pt idx="137">
                  <c:v>1.1417170000000001</c:v>
                </c:pt>
                <c:pt idx="138">
                  <c:v>1.1498710000000001</c:v>
                </c:pt>
                <c:pt idx="139">
                  <c:v>1.1582250000000001</c:v>
                </c:pt>
                <c:pt idx="140">
                  <c:v>1.16635</c:v>
                </c:pt>
                <c:pt idx="141">
                  <c:v>1.1746760000000001</c:v>
                </c:pt>
                <c:pt idx="142">
                  <c:v>1.1829160000000001</c:v>
                </c:pt>
                <c:pt idx="143">
                  <c:v>1.1917850000000001</c:v>
                </c:pt>
                <c:pt idx="144">
                  <c:v>1.1996530000000001</c:v>
                </c:pt>
                <c:pt idx="145">
                  <c:v>1.208264</c:v>
                </c:pt>
                <c:pt idx="146">
                  <c:v>1.2165330000000001</c:v>
                </c:pt>
                <c:pt idx="147">
                  <c:v>1.224944</c:v>
                </c:pt>
                <c:pt idx="148">
                  <c:v>1.233069</c:v>
                </c:pt>
                <c:pt idx="149">
                  <c:v>1.241452</c:v>
                </c:pt>
                <c:pt idx="150">
                  <c:v>1.24952</c:v>
                </c:pt>
                <c:pt idx="151">
                  <c:v>1.258189</c:v>
                </c:pt>
                <c:pt idx="152">
                  <c:v>1.2666580000000001</c:v>
                </c:pt>
                <c:pt idx="153">
                  <c:v>1.27484</c:v>
                </c:pt>
                <c:pt idx="154">
                  <c:v>1.2832520000000001</c:v>
                </c:pt>
                <c:pt idx="155">
                  <c:v>1.291577</c:v>
                </c:pt>
                <c:pt idx="156">
                  <c:v>1.29996</c:v>
                </c:pt>
                <c:pt idx="157">
                  <c:v>1.308457</c:v>
                </c:pt>
                <c:pt idx="158">
                  <c:v>1.316926</c:v>
                </c:pt>
                <c:pt idx="159">
                  <c:v>1.324937</c:v>
                </c:pt>
                <c:pt idx="160">
                  <c:v>1.333491</c:v>
                </c:pt>
                <c:pt idx="161">
                  <c:v>1.3419890000000001</c:v>
                </c:pt>
                <c:pt idx="162">
                  <c:v>1.350257</c:v>
                </c:pt>
                <c:pt idx="163">
                  <c:v>1.358239</c:v>
                </c:pt>
                <c:pt idx="164">
                  <c:v>1.366708</c:v>
                </c:pt>
                <c:pt idx="165">
                  <c:v>1.3749480000000001</c:v>
                </c:pt>
                <c:pt idx="166">
                  <c:v>1.383645</c:v>
                </c:pt>
                <c:pt idx="167">
                  <c:v>1.391713</c:v>
                </c:pt>
                <c:pt idx="168">
                  <c:v>1.40021</c:v>
                </c:pt>
                <c:pt idx="169">
                  <c:v>1.408336</c:v>
                </c:pt>
                <c:pt idx="170">
                  <c:v>1.4167179999999999</c:v>
                </c:pt>
                <c:pt idx="171">
                  <c:v>1.424844</c:v>
                </c:pt>
                <c:pt idx="172">
                  <c:v>1.433713</c:v>
                </c:pt>
              </c:numCache>
            </c:numRef>
          </c:xVal>
          <c:yVal>
            <c:numRef>
              <c:f>'HMA S3'!$Y$9:$Y$334</c:f>
              <c:numCache>
                <c:formatCode>General</c:formatCode>
                <c:ptCount val="326"/>
                <c:pt idx="0">
                  <c:v>-2E-3</c:v>
                </c:pt>
                <c:pt idx="1">
                  <c:v>-1E-3</c:v>
                </c:pt>
                <c:pt idx="2">
                  <c:v>-1E-3</c:v>
                </c:pt>
                <c:pt idx="3">
                  <c:v>8.9999999999999993E-3</c:v>
                </c:pt>
                <c:pt idx="4">
                  <c:v>3.2000000000000001E-2</c:v>
                </c:pt>
                <c:pt idx="5">
                  <c:v>5.6000000000000001E-2</c:v>
                </c:pt>
                <c:pt idx="6">
                  <c:v>7.1999999999999995E-2</c:v>
                </c:pt>
                <c:pt idx="7">
                  <c:v>9.1999999999999998E-2</c:v>
                </c:pt>
                <c:pt idx="8">
                  <c:v>0.113</c:v>
                </c:pt>
                <c:pt idx="9">
                  <c:v>0.13300000000000001</c:v>
                </c:pt>
                <c:pt idx="10">
                  <c:v>0.15</c:v>
                </c:pt>
                <c:pt idx="11">
                  <c:v>0.16900000000000001</c:v>
                </c:pt>
                <c:pt idx="12">
                  <c:v>0.183</c:v>
                </c:pt>
                <c:pt idx="13">
                  <c:v>0.19800000000000001</c:v>
                </c:pt>
                <c:pt idx="14">
                  <c:v>0.214</c:v>
                </c:pt>
                <c:pt idx="15">
                  <c:v>0.22600000000000001</c:v>
                </c:pt>
                <c:pt idx="16">
                  <c:v>0.23699999999999999</c:v>
                </c:pt>
                <c:pt idx="17">
                  <c:v>0.249</c:v>
                </c:pt>
                <c:pt idx="18">
                  <c:v>0.25900000000000001</c:v>
                </c:pt>
                <c:pt idx="19">
                  <c:v>0.27100000000000002</c:v>
                </c:pt>
                <c:pt idx="20">
                  <c:v>0.28000000000000003</c:v>
                </c:pt>
                <c:pt idx="21">
                  <c:v>0.28699999999999998</c:v>
                </c:pt>
                <c:pt idx="22">
                  <c:v>0.29899999999999999</c:v>
                </c:pt>
                <c:pt idx="23">
                  <c:v>0.30399999999999999</c:v>
                </c:pt>
                <c:pt idx="24">
                  <c:v>0.312</c:v>
                </c:pt>
                <c:pt idx="25">
                  <c:v>0.32</c:v>
                </c:pt>
                <c:pt idx="26">
                  <c:v>0.32800000000000001</c:v>
                </c:pt>
                <c:pt idx="27">
                  <c:v>0.33600000000000002</c:v>
                </c:pt>
                <c:pt idx="28">
                  <c:v>0.34699999999999998</c:v>
                </c:pt>
                <c:pt idx="29">
                  <c:v>0.35199999999999998</c:v>
                </c:pt>
                <c:pt idx="30">
                  <c:v>0.36599999999999999</c:v>
                </c:pt>
                <c:pt idx="31">
                  <c:v>0.372</c:v>
                </c:pt>
                <c:pt idx="32">
                  <c:v>0.38200000000000001</c:v>
                </c:pt>
                <c:pt idx="33">
                  <c:v>0.39200000000000002</c:v>
                </c:pt>
                <c:pt idx="34">
                  <c:v>0.40200000000000002</c:v>
                </c:pt>
                <c:pt idx="35">
                  <c:v>0.41</c:v>
                </c:pt>
                <c:pt idx="36">
                  <c:v>0.42</c:v>
                </c:pt>
                <c:pt idx="37">
                  <c:v>0.42399999999999999</c:v>
                </c:pt>
                <c:pt idx="38">
                  <c:v>0.42899999999999999</c:v>
                </c:pt>
                <c:pt idx="39">
                  <c:v>0.438</c:v>
                </c:pt>
                <c:pt idx="40">
                  <c:v>0.44600000000000001</c:v>
                </c:pt>
                <c:pt idx="41">
                  <c:v>0.45</c:v>
                </c:pt>
                <c:pt idx="42">
                  <c:v>0.45800000000000002</c:v>
                </c:pt>
                <c:pt idx="43">
                  <c:v>0.45700000000000002</c:v>
                </c:pt>
                <c:pt idx="44">
                  <c:v>0.46300000000000002</c:v>
                </c:pt>
                <c:pt idx="45">
                  <c:v>0.46500000000000002</c:v>
                </c:pt>
                <c:pt idx="46">
                  <c:v>0.46700000000000003</c:v>
                </c:pt>
                <c:pt idx="47">
                  <c:v>0.47</c:v>
                </c:pt>
                <c:pt idx="48">
                  <c:v>0.47199999999999998</c:v>
                </c:pt>
                <c:pt idx="49">
                  <c:v>0.47099999999999997</c:v>
                </c:pt>
                <c:pt idx="50">
                  <c:v>0.47099999999999997</c:v>
                </c:pt>
                <c:pt idx="51">
                  <c:v>0.47299999999999998</c:v>
                </c:pt>
                <c:pt idx="52">
                  <c:v>0.47399999999999998</c:v>
                </c:pt>
                <c:pt idx="53">
                  <c:v>0.47399999999999998</c:v>
                </c:pt>
                <c:pt idx="54">
                  <c:v>0.46400000000000002</c:v>
                </c:pt>
                <c:pt idx="55">
                  <c:v>0.46300000000000002</c:v>
                </c:pt>
                <c:pt idx="56">
                  <c:v>0.46</c:v>
                </c:pt>
                <c:pt idx="57">
                  <c:v>0.45600000000000002</c:v>
                </c:pt>
                <c:pt idx="58">
                  <c:v>0.45200000000000001</c:v>
                </c:pt>
                <c:pt idx="59">
                  <c:v>0.44800000000000001</c:v>
                </c:pt>
                <c:pt idx="60">
                  <c:v>0.442</c:v>
                </c:pt>
                <c:pt idx="61">
                  <c:v>0.442</c:v>
                </c:pt>
                <c:pt idx="62">
                  <c:v>0.438</c:v>
                </c:pt>
                <c:pt idx="63">
                  <c:v>0.43099999999999999</c:v>
                </c:pt>
                <c:pt idx="64">
                  <c:v>0.42899999999999999</c:v>
                </c:pt>
                <c:pt idx="65">
                  <c:v>0.42399999999999999</c:v>
                </c:pt>
                <c:pt idx="66">
                  <c:v>0.42199999999999999</c:v>
                </c:pt>
                <c:pt idx="67">
                  <c:v>0.42</c:v>
                </c:pt>
                <c:pt idx="68">
                  <c:v>0.41099999999999998</c:v>
                </c:pt>
                <c:pt idx="69">
                  <c:v>0.40799999999999997</c:v>
                </c:pt>
                <c:pt idx="70">
                  <c:v>0.40600000000000003</c:v>
                </c:pt>
                <c:pt idx="71">
                  <c:v>0.40500000000000003</c:v>
                </c:pt>
                <c:pt idx="72">
                  <c:v>0.40400000000000003</c:v>
                </c:pt>
                <c:pt idx="73">
                  <c:v>0.4</c:v>
                </c:pt>
                <c:pt idx="74">
                  <c:v>0.39100000000000001</c:v>
                </c:pt>
                <c:pt idx="75">
                  <c:v>0.39600000000000002</c:v>
                </c:pt>
                <c:pt idx="76">
                  <c:v>0.39100000000000001</c:v>
                </c:pt>
                <c:pt idx="77">
                  <c:v>0.38800000000000001</c:v>
                </c:pt>
                <c:pt idx="78">
                  <c:v>0.38100000000000001</c:v>
                </c:pt>
                <c:pt idx="79">
                  <c:v>0.376</c:v>
                </c:pt>
                <c:pt idx="80">
                  <c:v>0.378</c:v>
                </c:pt>
                <c:pt idx="81">
                  <c:v>0.376</c:v>
                </c:pt>
                <c:pt idx="82">
                  <c:v>0.375</c:v>
                </c:pt>
                <c:pt idx="83">
                  <c:v>0.371</c:v>
                </c:pt>
                <c:pt idx="84">
                  <c:v>0.36799999999999999</c:v>
                </c:pt>
                <c:pt idx="85">
                  <c:v>0.36699999999999999</c:v>
                </c:pt>
                <c:pt idx="86">
                  <c:v>0.36299999999999999</c:v>
                </c:pt>
                <c:pt idx="87">
                  <c:v>0.35599999999999998</c:v>
                </c:pt>
                <c:pt idx="88">
                  <c:v>0.35899999999999999</c:v>
                </c:pt>
                <c:pt idx="89">
                  <c:v>0.35699999999999998</c:v>
                </c:pt>
                <c:pt idx="90">
                  <c:v>0.35099999999999998</c:v>
                </c:pt>
                <c:pt idx="91">
                  <c:v>0.34699999999999998</c:v>
                </c:pt>
                <c:pt idx="92">
                  <c:v>0.34300000000000003</c:v>
                </c:pt>
                <c:pt idx="93">
                  <c:v>0.33800000000000002</c:v>
                </c:pt>
                <c:pt idx="94">
                  <c:v>0.34200000000000003</c:v>
                </c:pt>
                <c:pt idx="95">
                  <c:v>0.33900000000000002</c:v>
                </c:pt>
                <c:pt idx="96">
                  <c:v>0.33500000000000002</c:v>
                </c:pt>
                <c:pt idx="97">
                  <c:v>0.33300000000000002</c:v>
                </c:pt>
                <c:pt idx="98">
                  <c:v>0.33</c:v>
                </c:pt>
                <c:pt idx="99">
                  <c:v>0.33300000000000002</c:v>
                </c:pt>
                <c:pt idx="100">
                  <c:v>0.32700000000000001</c:v>
                </c:pt>
                <c:pt idx="101">
                  <c:v>0.32100000000000001</c:v>
                </c:pt>
                <c:pt idx="102">
                  <c:v>0.32</c:v>
                </c:pt>
                <c:pt idx="103">
                  <c:v>0.31900000000000001</c:v>
                </c:pt>
                <c:pt idx="104">
                  <c:v>0.318</c:v>
                </c:pt>
                <c:pt idx="105">
                  <c:v>0.31900000000000001</c:v>
                </c:pt>
                <c:pt idx="106">
                  <c:v>0.314</c:v>
                </c:pt>
                <c:pt idx="107">
                  <c:v>0.31</c:v>
                </c:pt>
                <c:pt idx="108">
                  <c:v>0.308</c:v>
                </c:pt>
                <c:pt idx="109">
                  <c:v>0.30499999999999999</c:v>
                </c:pt>
                <c:pt idx="110">
                  <c:v>0.30199999999999999</c:v>
                </c:pt>
                <c:pt idx="111">
                  <c:v>0.29899999999999999</c:v>
                </c:pt>
                <c:pt idx="112">
                  <c:v>0.29499999999999998</c:v>
                </c:pt>
                <c:pt idx="113">
                  <c:v>0.29199999999999998</c:v>
                </c:pt>
                <c:pt idx="114">
                  <c:v>0.29299999999999998</c:v>
                </c:pt>
                <c:pt idx="115">
                  <c:v>0.28499999999999998</c:v>
                </c:pt>
                <c:pt idx="116">
                  <c:v>0.28100000000000003</c:v>
                </c:pt>
                <c:pt idx="117">
                  <c:v>0.27800000000000002</c:v>
                </c:pt>
                <c:pt idx="118">
                  <c:v>0.27100000000000002</c:v>
                </c:pt>
                <c:pt idx="119">
                  <c:v>0.27300000000000002</c:v>
                </c:pt>
                <c:pt idx="120">
                  <c:v>0.26700000000000002</c:v>
                </c:pt>
                <c:pt idx="121">
                  <c:v>0.26500000000000001</c:v>
                </c:pt>
                <c:pt idx="122">
                  <c:v>0.26200000000000001</c:v>
                </c:pt>
                <c:pt idx="123">
                  <c:v>0.25800000000000001</c:v>
                </c:pt>
                <c:pt idx="124">
                  <c:v>0.251</c:v>
                </c:pt>
                <c:pt idx="125">
                  <c:v>0.251</c:v>
                </c:pt>
                <c:pt idx="126">
                  <c:v>0.248</c:v>
                </c:pt>
                <c:pt idx="127">
                  <c:v>0.247</c:v>
                </c:pt>
                <c:pt idx="128">
                  <c:v>0.24399999999999999</c:v>
                </c:pt>
                <c:pt idx="129">
                  <c:v>0.23899999999999999</c:v>
                </c:pt>
                <c:pt idx="130">
                  <c:v>0.24099999999999999</c:v>
                </c:pt>
                <c:pt idx="131">
                  <c:v>0.23899999999999999</c:v>
                </c:pt>
                <c:pt idx="132">
                  <c:v>0.23899999999999999</c:v>
                </c:pt>
                <c:pt idx="133">
                  <c:v>0.23499999999999999</c:v>
                </c:pt>
                <c:pt idx="134">
                  <c:v>0.23100000000000001</c:v>
                </c:pt>
                <c:pt idx="135">
                  <c:v>0.22700000000000001</c:v>
                </c:pt>
                <c:pt idx="136">
                  <c:v>0.22700000000000001</c:v>
                </c:pt>
                <c:pt idx="137">
                  <c:v>0.22700000000000001</c:v>
                </c:pt>
                <c:pt idx="138">
                  <c:v>0.22600000000000001</c:v>
                </c:pt>
                <c:pt idx="139">
                  <c:v>0.22600000000000001</c:v>
                </c:pt>
                <c:pt idx="140">
                  <c:v>0.221</c:v>
                </c:pt>
                <c:pt idx="141">
                  <c:v>0.22</c:v>
                </c:pt>
                <c:pt idx="142">
                  <c:v>0.219</c:v>
                </c:pt>
                <c:pt idx="143">
                  <c:v>0.219</c:v>
                </c:pt>
                <c:pt idx="144">
                  <c:v>0.219</c:v>
                </c:pt>
                <c:pt idx="145">
                  <c:v>0.22</c:v>
                </c:pt>
                <c:pt idx="146">
                  <c:v>0.215</c:v>
                </c:pt>
                <c:pt idx="147">
                  <c:v>0.214</c:v>
                </c:pt>
                <c:pt idx="148">
                  <c:v>0.21099999999999999</c:v>
                </c:pt>
                <c:pt idx="149">
                  <c:v>0.20899999999999999</c:v>
                </c:pt>
                <c:pt idx="150">
                  <c:v>0.20899999999999999</c:v>
                </c:pt>
                <c:pt idx="151">
                  <c:v>0.20899999999999999</c:v>
                </c:pt>
                <c:pt idx="152">
                  <c:v>0.20899999999999999</c:v>
                </c:pt>
                <c:pt idx="153">
                  <c:v>0.21</c:v>
                </c:pt>
                <c:pt idx="154">
                  <c:v>0.20799999999999999</c:v>
                </c:pt>
                <c:pt idx="155">
                  <c:v>0.20699999999999999</c:v>
                </c:pt>
                <c:pt idx="156">
                  <c:v>0.20599999999999999</c:v>
                </c:pt>
                <c:pt idx="157">
                  <c:v>0.20300000000000001</c:v>
                </c:pt>
                <c:pt idx="158">
                  <c:v>0.20300000000000001</c:v>
                </c:pt>
                <c:pt idx="159">
                  <c:v>0.19900000000000001</c:v>
                </c:pt>
                <c:pt idx="160">
                  <c:v>0.19900000000000001</c:v>
                </c:pt>
                <c:pt idx="161">
                  <c:v>0.19800000000000001</c:v>
                </c:pt>
                <c:pt idx="162">
                  <c:v>0.19700000000000001</c:v>
                </c:pt>
                <c:pt idx="163">
                  <c:v>0.19500000000000001</c:v>
                </c:pt>
                <c:pt idx="164">
                  <c:v>0.19400000000000001</c:v>
                </c:pt>
                <c:pt idx="165">
                  <c:v>0.19</c:v>
                </c:pt>
                <c:pt idx="166">
                  <c:v>0.191</c:v>
                </c:pt>
                <c:pt idx="167">
                  <c:v>0.19</c:v>
                </c:pt>
                <c:pt idx="168">
                  <c:v>0.191</c:v>
                </c:pt>
                <c:pt idx="169">
                  <c:v>0.19</c:v>
                </c:pt>
                <c:pt idx="170">
                  <c:v>0.187</c:v>
                </c:pt>
                <c:pt idx="171">
                  <c:v>0.182</c:v>
                </c:pt>
                <c:pt idx="172">
                  <c:v>0.183</c:v>
                </c:pt>
              </c:numCache>
            </c:numRef>
          </c:yVal>
          <c:smooth val="1"/>
          <c:extLst>
            <c:ext xmlns:c16="http://schemas.microsoft.com/office/drawing/2014/chart" uri="{C3380CC4-5D6E-409C-BE32-E72D297353CC}">
              <c16:uniqueId val="{00000002-B6DA-4AF1-974A-34904F174FC0}"/>
            </c:ext>
          </c:extLst>
        </c:ser>
        <c:ser>
          <c:idx val="3"/>
          <c:order val="3"/>
          <c:tx>
            <c:v>Louisiana (38.0 mm)</c:v>
          </c:tx>
          <c:spPr>
            <a:ln w="19050" cap="rnd">
              <a:solidFill>
                <a:schemeClr val="accent4"/>
              </a:solidFill>
              <a:round/>
            </a:ln>
            <a:effectLst/>
          </c:spPr>
          <c:marker>
            <c:symbol val="none"/>
          </c:marker>
          <c:xVal>
            <c:numRef>
              <c:f>'HMA S3'!$AE$9:$AE$183</c:f>
              <c:numCache>
                <c:formatCode>General</c:formatCode>
                <c:ptCount val="175"/>
                <c:pt idx="0">
                  <c:v>0</c:v>
                </c:pt>
                <c:pt idx="1">
                  <c:v>7.5129999999999997E-3</c:v>
                </c:pt>
                <c:pt idx="2">
                  <c:v>1.6153000000000001E-2</c:v>
                </c:pt>
                <c:pt idx="3">
                  <c:v>2.445E-2</c:v>
                </c:pt>
                <c:pt idx="4">
                  <c:v>3.2002999999999997E-2</c:v>
                </c:pt>
                <c:pt idx="5">
                  <c:v>4.0786999999999997E-2</c:v>
                </c:pt>
                <c:pt idx="6">
                  <c:v>4.9685E-2</c:v>
                </c:pt>
                <c:pt idx="7">
                  <c:v>5.7638000000000002E-2</c:v>
                </c:pt>
                <c:pt idx="8">
                  <c:v>6.5963999999999995E-2</c:v>
                </c:pt>
                <c:pt idx="9">
                  <c:v>7.4346999999999996E-2</c:v>
                </c:pt>
                <c:pt idx="10">
                  <c:v>8.2930000000000004E-2</c:v>
                </c:pt>
                <c:pt idx="11">
                  <c:v>9.1227000000000003E-2</c:v>
                </c:pt>
                <c:pt idx="12">
                  <c:v>9.9780999999999995E-2</c:v>
                </c:pt>
                <c:pt idx="13">
                  <c:v>0.107906</c:v>
                </c:pt>
                <c:pt idx="14">
                  <c:v>0.11643199999999999</c:v>
                </c:pt>
                <c:pt idx="15">
                  <c:v>0.12472900000000001</c:v>
                </c:pt>
                <c:pt idx="16">
                  <c:v>0.13305500000000001</c:v>
                </c:pt>
                <c:pt idx="17">
                  <c:v>0.14143800000000001</c:v>
                </c:pt>
                <c:pt idx="18">
                  <c:v>0.14993500000000001</c:v>
                </c:pt>
                <c:pt idx="19">
                  <c:v>0.157717</c:v>
                </c:pt>
                <c:pt idx="20">
                  <c:v>0.166243</c:v>
                </c:pt>
                <c:pt idx="21">
                  <c:v>0.17433899999999999</c:v>
                </c:pt>
                <c:pt idx="22">
                  <c:v>0.18260799999999999</c:v>
                </c:pt>
                <c:pt idx="23">
                  <c:v>0.191133</c:v>
                </c:pt>
                <c:pt idx="24">
                  <c:v>0.199602</c:v>
                </c:pt>
                <c:pt idx="25">
                  <c:v>0.20766999999999999</c:v>
                </c:pt>
                <c:pt idx="26">
                  <c:v>0.21585299999999999</c:v>
                </c:pt>
                <c:pt idx="27">
                  <c:v>0.22429299999999999</c:v>
                </c:pt>
                <c:pt idx="28">
                  <c:v>0.23258999999999999</c:v>
                </c:pt>
                <c:pt idx="29">
                  <c:v>0.241259</c:v>
                </c:pt>
                <c:pt idx="30">
                  <c:v>0.249613</c:v>
                </c:pt>
                <c:pt idx="31">
                  <c:v>0.257824</c:v>
                </c:pt>
                <c:pt idx="32">
                  <c:v>0.26646399999999998</c:v>
                </c:pt>
                <c:pt idx="33">
                  <c:v>0.27459</c:v>
                </c:pt>
                <c:pt idx="34">
                  <c:v>0.28280100000000002</c:v>
                </c:pt>
                <c:pt idx="35">
                  <c:v>0.29158400000000001</c:v>
                </c:pt>
                <c:pt idx="36">
                  <c:v>0.299709</c:v>
                </c:pt>
                <c:pt idx="37">
                  <c:v>0.30812099999999998</c:v>
                </c:pt>
                <c:pt idx="38">
                  <c:v>0.31641799999999998</c:v>
                </c:pt>
                <c:pt idx="39">
                  <c:v>0.32465699999999997</c:v>
                </c:pt>
                <c:pt idx="40">
                  <c:v>0.33301199999999997</c:v>
                </c:pt>
                <c:pt idx="41">
                  <c:v>0.34139399999999998</c:v>
                </c:pt>
                <c:pt idx="42">
                  <c:v>0.34971999999999998</c:v>
                </c:pt>
                <c:pt idx="43">
                  <c:v>0.35796</c:v>
                </c:pt>
                <c:pt idx="44">
                  <c:v>0.36659999999999998</c:v>
                </c:pt>
                <c:pt idx="45">
                  <c:v>0.37458200000000003</c:v>
                </c:pt>
                <c:pt idx="46">
                  <c:v>0.382822</c:v>
                </c:pt>
                <c:pt idx="47">
                  <c:v>0.39117600000000002</c:v>
                </c:pt>
                <c:pt idx="48">
                  <c:v>0.39947300000000002</c:v>
                </c:pt>
                <c:pt idx="49">
                  <c:v>0.408142</c:v>
                </c:pt>
                <c:pt idx="50">
                  <c:v>0.416325</c:v>
                </c:pt>
                <c:pt idx="51">
                  <c:v>0.42442099999999999</c:v>
                </c:pt>
                <c:pt idx="52">
                  <c:v>0.43297600000000003</c:v>
                </c:pt>
                <c:pt idx="53">
                  <c:v>0.44155899999999998</c:v>
                </c:pt>
                <c:pt idx="54">
                  <c:v>0.449656</c:v>
                </c:pt>
                <c:pt idx="55">
                  <c:v>0.458067</c:v>
                </c:pt>
                <c:pt idx="56">
                  <c:v>0.46676400000000001</c:v>
                </c:pt>
                <c:pt idx="57">
                  <c:v>0.474804</c:v>
                </c:pt>
                <c:pt idx="58">
                  <c:v>0.48298600000000003</c:v>
                </c:pt>
                <c:pt idx="59">
                  <c:v>0.49157000000000001</c:v>
                </c:pt>
                <c:pt idx="60">
                  <c:v>0.49963800000000003</c:v>
                </c:pt>
                <c:pt idx="61">
                  <c:v>0.508135</c:v>
                </c:pt>
                <c:pt idx="62">
                  <c:v>0.51623200000000002</c:v>
                </c:pt>
                <c:pt idx="63">
                  <c:v>0.52470000000000006</c:v>
                </c:pt>
                <c:pt idx="64">
                  <c:v>0.53299700000000005</c:v>
                </c:pt>
                <c:pt idx="65">
                  <c:v>0.54115100000000005</c:v>
                </c:pt>
                <c:pt idx="66">
                  <c:v>0.54964800000000003</c:v>
                </c:pt>
                <c:pt idx="67">
                  <c:v>0.55808800000000003</c:v>
                </c:pt>
                <c:pt idx="68">
                  <c:v>0.56652800000000003</c:v>
                </c:pt>
                <c:pt idx="69">
                  <c:v>0.574596</c:v>
                </c:pt>
                <c:pt idx="70">
                  <c:v>0.58297900000000002</c:v>
                </c:pt>
                <c:pt idx="71">
                  <c:v>0.59127600000000002</c:v>
                </c:pt>
                <c:pt idx="72">
                  <c:v>0.599688</c:v>
                </c:pt>
                <c:pt idx="73">
                  <c:v>0.60827100000000001</c:v>
                </c:pt>
                <c:pt idx="74">
                  <c:v>0.61631000000000002</c:v>
                </c:pt>
                <c:pt idx="75">
                  <c:v>0.62477899999999997</c:v>
                </c:pt>
                <c:pt idx="76">
                  <c:v>0.63350499999999998</c:v>
                </c:pt>
                <c:pt idx="77">
                  <c:v>0.641401</c:v>
                </c:pt>
                <c:pt idx="78">
                  <c:v>0.64992700000000003</c:v>
                </c:pt>
                <c:pt idx="79">
                  <c:v>0.65756599999999998</c:v>
                </c:pt>
                <c:pt idx="80">
                  <c:v>0.666578</c:v>
                </c:pt>
                <c:pt idx="81">
                  <c:v>0.67493199999999998</c:v>
                </c:pt>
                <c:pt idx="82">
                  <c:v>0.68320099999999995</c:v>
                </c:pt>
                <c:pt idx="83">
                  <c:v>0.69169800000000004</c:v>
                </c:pt>
                <c:pt idx="84">
                  <c:v>0.69993799999999995</c:v>
                </c:pt>
                <c:pt idx="85">
                  <c:v>0.70846399999999998</c:v>
                </c:pt>
                <c:pt idx="86">
                  <c:v>0.71630300000000002</c:v>
                </c:pt>
                <c:pt idx="87">
                  <c:v>0.72457099999999997</c:v>
                </c:pt>
                <c:pt idx="88">
                  <c:v>0.73321199999999997</c:v>
                </c:pt>
                <c:pt idx="89">
                  <c:v>0.74145099999999997</c:v>
                </c:pt>
                <c:pt idx="90">
                  <c:v>0.749691</c:v>
                </c:pt>
                <c:pt idx="91">
                  <c:v>0.758131</c:v>
                </c:pt>
                <c:pt idx="92">
                  <c:v>0.76665700000000003</c:v>
                </c:pt>
                <c:pt idx="93">
                  <c:v>0.77506799999999998</c:v>
                </c:pt>
                <c:pt idx="94">
                  <c:v>0.78342199999999995</c:v>
                </c:pt>
                <c:pt idx="95">
                  <c:v>0.79151899999999997</c:v>
                </c:pt>
                <c:pt idx="96">
                  <c:v>0.80001599999999995</c:v>
                </c:pt>
                <c:pt idx="97">
                  <c:v>0.80825599999999997</c:v>
                </c:pt>
                <c:pt idx="98">
                  <c:v>0.81638100000000002</c:v>
                </c:pt>
                <c:pt idx="99">
                  <c:v>0.82522200000000001</c:v>
                </c:pt>
                <c:pt idx="100">
                  <c:v>0.83357599999999998</c:v>
                </c:pt>
                <c:pt idx="101">
                  <c:v>0.84158699999999997</c:v>
                </c:pt>
                <c:pt idx="102">
                  <c:v>0.85014199999999995</c:v>
                </c:pt>
                <c:pt idx="103">
                  <c:v>0.85846699999999998</c:v>
                </c:pt>
                <c:pt idx="104">
                  <c:v>0.86679300000000004</c:v>
                </c:pt>
                <c:pt idx="105">
                  <c:v>0.87526099999999996</c:v>
                </c:pt>
                <c:pt idx="106">
                  <c:v>0.88370099999999996</c:v>
                </c:pt>
                <c:pt idx="107">
                  <c:v>0.89185499999999995</c:v>
                </c:pt>
                <c:pt idx="108">
                  <c:v>0.90020900000000004</c:v>
                </c:pt>
                <c:pt idx="109">
                  <c:v>0.908192</c:v>
                </c:pt>
                <c:pt idx="110">
                  <c:v>0.91628799999999999</c:v>
                </c:pt>
                <c:pt idx="111">
                  <c:v>0.92515800000000004</c:v>
                </c:pt>
                <c:pt idx="112">
                  <c:v>0.93328299999999997</c:v>
                </c:pt>
                <c:pt idx="113">
                  <c:v>0.941523</c:v>
                </c:pt>
                <c:pt idx="114">
                  <c:v>0.94982</c:v>
                </c:pt>
                <c:pt idx="115">
                  <c:v>0.95837399999999995</c:v>
                </c:pt>
                <c:pt idx="116">
                  <c:v>0.966557</c:v>
                </c:pt>
                <c:pt idx="117">
                  <c:v>0.97468200000000005</c:v>
                </c:pt>
                <c:pt idx="118">
                  <c:v>0.983294</c:v>
                </c:pt>
                <c:pt idx="119">
                  <c:v>0.99170499999999995</c:v>
                </c:pt>
                <c:pt idx="120">
                  <c:v>1.0000309999999999</c:v>
                </c:pt>
                <c:pt idx="121">
                  <c:v>1.0088999999999999</c:v>
                </c:pt>
                <c:pt idx="122">
                  <c:v>1.0169109999999999</c:v>
                </c:pt>
                <c:pt idx="123">
                  <c:v>1.0253220000000001</c:v>
                </c:pt>
                <c:pt idx="124">
                  <c:v>1.034019</c:v>
                </c:pt>
                <c:pt idx="125">
                  <c:v>1.0416300000000001</c:v>
                </c:pt>
                <c:pt idx="126">
                  <c:v>1.0501560000000001</c:v>
                </c:pt>
                <c:pt idx="127">
                  <c:v>1.058195</c:v>
                </c:pt>
                <c:pt idx="128">
                  <c:v>1.0668930000000001</c:v>
                </c:pt>
                <c:pt idx="129">
                  <c:v>1.074846</c:v>
                </c:pt>
                <c:pt idx="130">
                  <c:v>1.0834010000000001</c:v>
                </c:pt>
                <c:pt idx="131">
                  <c:v>1.0917840000000001</c:v>
                </c:pt>
                <c:pt idx="132">
                  <c:v>1.100395</c:v>
                </c:pt>
                <c:pt idx="133">
                  <c:v>1.10832</c:v>
                </c:pt>
                <c:pt idx="134">
                  <c:v>1.116703</c:v>
                </c:pt>
                <c:pt idx="135">
                  <c:v>1.1248279999999999</c:v>
                </c:pt>
                <c:pt idx="136">
                  <c:v>1.1334690000000001</c:v>
                </c:pt>
                <c:pt idx="137">
                  <c:v>1.1417660000000001</c:v>
                </c:pt>
                <c:pt idx="138">
                  <c:v>1.150234</c:v>
                </c:pt>
                <c:pt idx="139">
                  <c:v>1.1588750000000001</c:v>
                </c:pt>
                <c:pt idx="140">
                  <c:v>1.166914</c:v>
                </c:pt>
                <c:pt idx="141">
                  <c:v>1.1753830000000001</c:v>
                </c:pt>
                <c:pt idx="142">
                  <c:v>1.183765</c:v>
                </c:pt>
                <c:pt idx="143">
                  <c:v>1.191862</c:v>
                </c:pt>
                <c:pt idx="144">
                  <c:v>1.200359</c:v>
                </c:pt>
                <c:pt idx="145">
                  <c:v>1.208542</c:v>
                </c:pt>
                <c:pt idx="146">
                  <c:v>1.2168669999999999</c:v>
                </c:pt>
                <c:pt idx="147">
                  <c:v>1.224907</c:v>
                </c:pt>
                <c:pt idx="148">
                  <c:v>1.233519</c:v>
                </c:pt>
                <c:pt idx="149">
                  <c:v>1.242016</c:v>
                </c:pt>
                <c:pt idx="150">
                  <c:v>1.250313</c:v>
                </c:pt>
                <c:pt idx="151">
                  <c:v>1.258467</c:v>
                </c:pt>
                <c:pt idx="152">
                  <c:v>1.2670779999999999</c:v>
                </c:pt>
                <c:pt idx="153">
                  <c:v>1.2750319999999999</c:v>
                </c:pt>
                <c:pt idx="154">
                  <c:v>1.2831859999999999</c:v>
                </c:pt>
                <c:pt idx="155">
                  <c:v>1.2915970000000001</c:v>
                </c:pt>
                <c:pt idx="156">
                  <c:v>1.2999229999999999</c:v>
                </c:pt>
                <c:pt idx="157">
                  <c:v>1.308592</c:v>
                </c:pt>
                <c:pt idx="158">
                  <c:v>1.3170029999999999</c:v>
                </c:pt>
                <c:pt idx="159">
                  <c:v>1.3252429999999999</c:v>
                </c:pt>
                <c:pt idx="160">
                  <c:v>1.3336539999999999</c:v>
                </c:pt>
                <c:pt idx="161">
                  <c:v>1.341923</c:v>
                </c:pt>
                <c:pt idx="162">
                  <c:v>1.350306</c:v>
                </c:pt>
                <c:pt idx="163">
                  <c:v>1.358517</c:v>
                </c:pt>
                <c:pt idx="164">
                  <c:v>1.367186</c:v>
                </c:pt>
                <c:pt idx="165">
                  <c:v>1.3752249999999999</c:v>
                </c:pt>
                <c:pt idx="166">
                  <c:v>1.383751</c:v>
                </c:pt>
                <c:pt idx="167">
                  <c:v>1.3920760000000001</c:v>
                </c:pt>
              </c:numCache>
            </c:numRef>
          </c:xVal>
          <c:yVal>
            <c:numRef>
              <c:f>'HMA S3'!$AD$9:$AD$315</c:f>
              <c:numCache>
                <c:formatCode>General</c:formatCode>
                <c:ptCount val="307"/>
                <c:pt idx="0">
                  <c:v>1E-3</c:v>
                </c:pt>
                <c:pt idx="1">
                  <c:v>0</c:v>
                </c:pt>
                <c:pt idx="2">
                  <c:v>1E-3</c:v>
                </c:pt>
                <c:pt idx="3">
                  <c:v>0</c:v>
                </c:pt>
                <c:pt idx="4">
                  <c:v>1.6E-2</c:v>
                </c:pt>
                <c:pt idx="5">
                  <c:v>4.1000000000000002E-2</c:v>
                </c:pt>
                <c:pt idx="6">
                  <c:v>6.7000000000000004E-2</c:v>
                </c:pt>
                <c:pt idx="7">
                  <c:v>8.7999999999999995E-2</c:v>
                </c:pt>
                <c:pt idx="8">
                  <c:v>0.108</c:v>
                </c:pt>
                <c:pt idx="9">
                  <c:v>0.126</c:v>
                </c:pt>
                <c:pt idx="10">
                  <c:v>0.14599999999999999</c:v>
                </c:pt>
                <c:pt idx="11">
                  <c:v>0.161</c:v>
                </c:pt>
                <c:pt idx="12">
                  <c:v>0.17599999999999999</c:v>
                </c:pt>
                <c:pt idx="13">
                  <c:v>0.19</c:v>
                </c:pt>
                <c:pt idx="14">
                  <c:v>0.20399999999999999</c:v>
                </c:pt>
                <c:pt idx="15">
                  <c:v>0.214</c:v>
                </c:pt>
                <c:pt idx="16">
                  <c:v>0.22900000000000001</c:v>
                </c:pt>
                <c:pt idx="17">
                  <c:v>0.23799999999999999</c:v>
                </c:pt>
                <c:pt idx="18">
                  <c:v>0.248</c:v>
                </c:pt>
                <c:pt idx="19">
                  <c:v>0.25900000000000001</c:v>
                </c:pt>
                <c:pt idx="20">
                  <c:v>0.26900000000000002</c:v>
                </c:pt>
                <c:pt idx="21">
                  <c:v>0.27800000000000002</c:v>
                </c:pt>
                <c:pt idx="22">
                  <c:v>0.28899999999999998</c:v>
                </c:pt>
                <c:pt idx="23">
                  <c:v>0.29499999999999998</c:v>
                </c:pt>
                <c:pt idx="24">
                  <c:v>0.30499999999999999</c:v>
                </c:pt>
                <c:pt idx="25">
                  <c:v>0.313</c:v>
                </c:pt>
                <c:pt idx="26">
                  <c:v>0.32100000000000001</c:v>
                </c:pt>
                <c:pt idx="27">
                  <c:v>0.33</c:v>
                </c:pt>
                <c:pt idx="28">
                  <c:v>0.33500000000000002</c:v>
                </c:pt>
                <c:pt idx="29">
                  <c:v>0.34300000000000003</c:v>
                </c:pt>
                <c:pt idx="30">
                  <c:v>0.34899999999999998</c:v>
                </c:pt>
                <c:pt idx="31">
                  <c:v>0.35299999999999998</c:v>
                </c:pt>
                <c:pt idx="32">
                  <c:v>0.36199999999999999</c:v>
                </c:pt>
                <c:pt idx="33">
                  <c:v>0.36599999999999999</c:v>
                </c:pt>
                <c:pt idx="34">
                  <c:v>0.36899999999999999</c:v>
                </c:pt>
                <c:pt idx="35">
                  <c:v>0.378</c:v>
                </c:pt>
                <c:pt idx="36">
                  <c:v>0.38100000000000001</c:v>
                </c:pt>
                <c:pt idx="37">
                  <c:v>0.38500000000000001</c:v>
                </c:pt>
                <c:pt idx="38">
                  <c:v>0.39</c:v>
                </c:pt>
                <c:pt idx="39">
                  <c:v>0.39200000000000002</c:v>
                </c:pt>
                <c:pt idx="40">
                  <c:v>0.39400000000000002</c:v>
                </c:pt>
                <c:pt idx="41">
                  <c:v>0.39900000000000002</c:v>
                </c:pt>
                <c:pt idx="42">
                  <c:v>0.4</c:v>
                </c:pt>
                <c:pt idx="43">
                  <c:v>0.40200000000000002</c:v>
                </c:pt>
                <c:pt idx="44">
                  <c:v>0.40799999999999997</c:v>
                </c:pt>
                <c:pt idx="45">
                  <c:v>0.40600000000000003</c:v>
                </c:pt>
                <c:pt idx="46">
                  <c:v>0.40600000000000003</c:v>
                </c:pt>
                <c:pt idx="47">
                  <c:v>0.40799999999999997</c:v>
                </c:pt>
                <c:pt idx="48">
                  <c:v>0.40500000000000003</c:v>
                </c:pt>
                <c:pt idx="49">
                  <c:v>0.40699999999999997</c:v>
                </c:pt>
                <c:pt idx="50">
                  <c:v>0.40799999999999997</c:v>
                </c:pt>
                <c:pt idx="51">
                  <c:v>0.40600000000000003</c:v>
                </c:pt>
                <c:pt idx="52">
                  <c:v>0.40799999999999997</c:v>
                </c:pt>
                <c:pt idx="53">
                  <c:v>0.40400000000000003</c:v>
                </c:pt>
                <c:pt idx="54">
                  <c:v>0.40100000000000002</c:v>
                </c:pt>
                <c:pt idx="55">
                  <c:v>0.4</c:v>
                </c:pt>
                <c:pt idx="56">
                  <c:v>0.39800000000000002</c:v>
                </c:pt>
                <c:pt idx="57">
                  <c:v>0.39200000000000002</c:v>
                </c:pt>
                <c:pt idx="58">
                  <c:v>0.39</c:v>
                </c:pt>
                <c:pt idx="59">
                  <c:v>0.38500000000000001</c:v>
                </c:pt>
                <c:pt idx="60">
                  <c:v>0.38200000000000001</c:v>
                </c:pt>
                <c:pt idx="61">
                  <c:v>0.378</c:v>
                </c:pt>
                <c:pt idx="62">
                  <c:v>0.374</c:v>
                </c:pt>
                <c:pt idx="63">
                  <c:v>0.37</c:v>
                </c:pt>
                <c:pt idx="64">
                  <c:v>0.36499999999999999</c:v>
                </c:pt>
                <c:pt idx="65">
                  <c:v>0.35799999999999998</c:v>
                </c:pt>
                <c:pt idx="66">
                  <c:v>0.35599999999999998</c:v>
                </c:pt>
                <c:pt idx="67">
                  <c:v>0.35199999999999998</c:v>
                </c:pt>
                <c:pt idx="68">
                  <c:v>0.34699999999999998</c:v>
                </c:pt>
                <c:pt idx="69">
                  <c:v>0.34200000000000003</c:v>
                </c:pt>
                <c:pt idx="70">
                  <c:v>0.33500000000000002</c:v>
                </c:pt>
                <c:pt idx="71">
                  <c:v>0.32900000000000001</c:v>
                </c:pt>
                <c:pt idx="72">
                  <c:v>0.32700000000000001</c:v>
                </c:pt>
                <c:pt idx="73">
                  <c:v>0.32200000000000001</c:v>
                </c:pt>
                <c:pt idx="74">
                  <c:v>0.317</c:v>
                </c:pt>
                <c:pt idx="75">
                  <c:v>0.312</c:v>
                </c:pt>
                <c:pt idx="76">
                  <c:v>0.307</c:v>
                </c:pt>
                <c:pt idx="77">
                  <c:v>0.30199999999999999</c:v>
                </c:pt>
                <c:pt idx="78">
                  <c:v>0.29499999999999998</c:v>
                </c:pt>
                <c:pt idx="79">
                  <c:v>0.29099999999999998</c:v>
                </c:pt>
                <c:pt idx="80">
                  <c:v>0.28699999999999998</c:v>
                </c:pt>
                <c:pt idx="81">
                  <c:v>0.27900000000000003</c:v>
                </c:pt>
                <c:pt idx="82">
                  <c:v>0.27300000000000002</c:v>
                </c:pt>
                <c:pt idx="83">
                  <c:v>0.26800000000000002</c:v>
                </c:pt>
                <c:pt idx="84">
                  <c:v>0.26400000000000001</c:v>
                </c:pt>
                <c:pt idx="85">
                  <c:v>0.25900000000000001</c:v>
                </c:pt>
                <c:pt idx="86">
                  <c:v>0.254</c:v>
                </c:pt>
                <c:pt idx="87">
                  <c:v>0.248</c:v>
                </c:pt>
                <c:pt idx="88">
                  <c:v>0.24399999999999999</c:v>
                </c:pt>
                <c:pt idx="89">
                  <c:v>0.23799999999999999</c:v>
                </c:pt>
                <c:pt idx="90">
                  <c:v>0.23400000000000001</c:v>
                </c:pt>
                <c:pt idx="91">
                  <c:v>0.23100000000000001</c:v>
                </c:pt>
                <c:pt idx="92">
                  <c:v>0.22500000000000001</c:v>
                </c:pt>
                <c:pt idx="93">
                  <c:v>0.223</c:v>
                </c:pt>
                <c:pt idx="94">
                  <c:v>0.22</c:v>
                </c:pt>
                <c:pt idx="95">
                  <c:v>0.215</c:v>
                </c:pt>
                <c:pt idx="96">
                  <c:v>0.21099999999999999</c:v>
                </c:pt>
                <c:pt idx="97">
                  <c:v>0.20799999999999999</c:v>
                </c:pt>
                <c:pt idx="98">
                  <c:v>0.20599999999999999</c:v>
                </c:pt>
                <c:pt idx="99">
                  <c:v>0.20399999999999999</c:v>
                </c:pt>
                <c:pt idx="100">
                  <c:v>0.20200000000000001</c:v>
                </c:pt>
                <c:pt idx="101">
                  <c:v>0.20200000000000001</c:v>
                </c:pt>
                <c:pt idx="102">
                  <c:v>0.20499999999999999</c:v>
                </c:pt>
                <c:pt idx="103">
                  <c:v>0.20699999999999999</c:v>
                </c:pt>
                <c:pt idx="104">
                  <c:v>0.20599999999999999</c:v>
                </c:pt>
                <c:pt idx="105">
                  <c:v>0.20799999999999999</c:v>
                </c:pt>
                <c:pt idx="106">
                  <c:v>0.20699999999999999</c:v>
                </c:pt>
                <c:pt idx="107">
                  <c:v>0.20699999999999999</c:v>
                </c:pt>
                <c:pt idx="108">
                  <c:v>0.20599999999999999</c:v>
                </c:pt>
                <c:pt idx="109">
                  <c:v>0.20200000000000001</c:v>
                </c:pt>
                <c:pt idx="110">
                  <c:v>0.19900000000000001</c:v>
                </c:pt>
                <c:pt idx="111">
                  <c:v>0.19700000000000001</c:v>
                </c:pt>
                <c:pt idx="112">
                  <c:v>0.19500000000000001</c:v>
                </c:pt>
                <c:pt idx="113">
                  <c:v>0.191</c:v>
                </c:pt>
                <c:pt idx="114">
                  <c:v>0.189</c:v>
                </c:pt>
                <c:pt idx="115">
                  <c:v>0.186</c:v>
                </c:pt>
                <c:pt idx="116">
                  <c:v>0.184</c:v>
                </c:pt>
                <c:pt idx="117">
                  <c:v>0.182</c:v>
                </c:pt>
                <c:pt idx="118">
                  <c:v>0.18</c:v>
                </c:pt>
                <c:pt idx="119">
                  <c:v>0.17899999999999999</c:v>
                </c:pt>
                <c:pt idx="120">
                  <c:v>0.17699999999999999</c:v>
                </c:pt>
                <c:pt idx="121">
                  <c:v>0.17599999999999999</c:v>
                </c:pt>
                <c:pt idx="122">
                  <c:v>0.17399999999999999</c:v>
                </c:pt>
                <c:pt idx="123">
                  <c:v>0.17100000000000001</c:v>
                </c:pt>
                <c:pt idx="124">
                  <c:v>0.16900000000000001</c:v>
                </c:pt>
                <c:pt idx="125">
                  <c:v>0.16600000000000001</c:v>
                </c:pt>
                <c:pt idx="126">
                  <c:v>0.16500000000000001</c:v>
                </c:pt>
                <c:pt idx="127">
                  <c:v>0.16400000000000001</c:v>
                </c:pt>
                <c:pt idx="128">
                  <c:v>0.16</c:v>
                </c:pt>
                <c:pt idx="129">
                  <c:v>0.158</c:v>
                </c:pt>
                <c:pt idx="130">
                  <c:v>0.156</c:v>
                </c:pt>
                <c:pt idx="131">
                  <c:v>0.155</c:v>
                </c:pt>
                <c:pt idx="132">
                  <c:v>0.151</c:v>
                </c:pt>
                <c:pt idx="133">
                  <c:v>0.15</c:v>
                </c:pt>
                <c:pt idx="134">
                  <c:v>0.14799999999999999</c:v>
                </c:pt>
                <c:pt idx="135">
                  <c:v>0.14599999999999999</c:v>
                </c:pt>
                <c:pt idx="136">
                  <c:v>0.14499999999999999</c:v>
                </c:pt>
                <c:pt idx="137">
                  <c:v>0.14199999999999999</c:v>
                </c:pt>
                <c:pt idx="138">
                  <c:v>0.14199999999999999</c:v>
                </c:pt>
                <c:pt idx="139">
                  <c:v>0.14000000000000001</c:v>
                </c:pt>
                <c:pt idx="140">
                  <c:v>0.13700000000000001</c:v>
                </c:pt>
                <c:pt idx="141">
                  <c:v>0.13700000000000001</c:v>
                </c:pt>
                <c:pt idx="142">
                  <c:v>0.13500000000000001</c:v>
                </c:pt>
                <c:pt idx="143">
                  <c:v>0.13200000000000001</c:v>
                </c:pt>
                <c:pt idx="144">
                  <c:v>0.13100000000000001</c:v>
                </c:pt>
                <c:pt idx="145">
                  <c:v>0.129</c:v>
                </c:pt>
                <c:pt idx="146">
                  <c:v>0.128</c:v>
                </c:pt>
                <c:pt idx="147">
                  <c:v>0.128</c:v>
                </c:pt>
                <c:pt idx="148">
                  <c:v>0.124</c:v>
                </c:pt>
                <c:pt idx="149">
                  <c:v>0.123</c:v>
                </c:pt>
                <c:pt idx="150">
                  <c:v>0.124</c:v>
                </c:pt>
                <c:pt idx="151">
                  <c:v>0.121</c:v>
                </c:pt>
                <c:pt idx="152">
                  <c:v>0.122</c:v>
                </c:pt>
                <c:pt idx="153">
                  <c:v>0.11799999999999999</c:v>
                </c:pt>
                <c:pt idx="154">
                  <c:v>0.11600000000000001</c:v>
                </c:pt>
                <c:pt idx="155">
                  <c:v>0.11600000000000001</c:v>
                </c:pt>
                <c:pt idx="156">
                  <c:v>0.115</c:v>
                </c:pt>
                <c:pt idx="157">
                  <c:v>0.114</c:v>
                </c:pt>
                <c:pt idx="158">
                  <c:v>0.113</c:v>
                </c:pt>
                <c:pt idx="159">
                  <c:v>0.113</c:v>
                </c:pt>
                <c:pt idx="160">
                  <c:v>0.112</c:v>
                </c:pt>
                <c:pt idx="161">
                  <c:v>0.111</c:v>
                </c:pt>
                <c:pt idx="162">
                  <c:v>0.11</c:v>
                </c:pt>
                <c:pt idx="163">
                  <c:v>0.11</c:v>
                </c:pt>
                <c:pt idx="164">
                  <c:v>0.11</c:v>
                </c:pt>
                <c:pt idx="165">
                  <c:v>0.109</c:v>
                </c:pt>
                <c:pt idx="166">
                  <c:v>0.11</c:v>
                </c:pt>
                <c:pt idx="167">
                  <c:v>0.11</c:v>
                </c:pt>
              </c:numCache>
            </c:numRef>
          </c:yVal>
          <c:smooth val="1"/>
          <c:extLst>
            <c:ext xmlns:c16="http://schemas.microsoft.com/office/drawing/2014/chart" uri="{C3380CC4-5D6E-409C-BE32-E72D297353CC}">
              <c16:uniqueId val="{00000003-B6DA-4AF1-974A-34904F174FC0}"/>
            </c:ext>
          </c:extLst>
        </c:ser>
        <c:dLbls>
          <c:showLegendKey val="0"/>
          <c:showVal val="0"/>
          <c:showCatName val="0"/>
          <c:showSerName val="0"/>
          <c:showPercent val="0"/>
          <c:showBubbleSize val="0"/>
        </c:dLbls>
        <c:axId val="484979256"/>
        <c:axId val="484979648"/>
      </c:scatterChart>
      <c:valAx>
        <c:axId val="484979256"/>
        <c:scaling>
          <c:orientation val="minMax"/>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Displacement, mm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979648"/>
        <c:crosses val="autoZero"/>
        <c:crossBetween val="midCat"/>
      </c:valAx>
      <c:valAx>
        <c:axId val="484979648"/>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Load,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979256"/>
        <c:crosses val="autoZero"/>
        <c:crossBetween val="midCat"/>
      </c:valAx>
      <c:spPr>
        <a:noFill/>
        <a:ln>
          <a:solidFill>
            <a:schemeClr val="bg2">
              <a:lumMod val="90000"/>
            </a:schemeClr>
          </a:solidFill>
        </a:ln>
        <a:effectLst/>
      </c:spPr>
    </c:plotArea>
    <c:legend>
      <c:legendPos val="r"/>
      <c:layout>
        <c:manualLayout>
          <c:xMode val="edge"/>
          <c:yMode val="edge"/>
          <c:x val="0.58882632595453865"/>
          <c:y val="0.10011709311383336"/>
          <c:w val="0.33814960629921259"/>
          <c:h val="0.5933842390684150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40507436570429"/>
          <c:y val="6.1388883518032941E-2"/>
          <c:w val="0.8263033683289589"/>
          <c:h val="0.74825054695970716"/>
        </c:manualLayout>
      </c:layout>
      <c:scatterChart>
        <c:scatterStyle val="smoothMarker"/>
        <c:varyColors val="0"/>
        <c:ser>
          <c:idx val="0"/>
          <c:order val="0"/>
          <c:tx>
            <c:v>Louisiana (25.4 mm)</c:v>
          </c:tx>
          <c:spPr>
            <a:ln w="19050" cap="rnd">
              <a:solidFill>
                <a:schemeClr val="accent1"/>
              </a:solidFill>
              <a:round/>
            </a:ln>
            <a:effectLst/>
          </c:spPr>
          <c:marker>
            <c:symbol val="none"/>
          </c:marker>
          <c:xVal>
            <c:numRef>
              <c:f>'WMA S3'!$F$7:$F$249</c:f>
              <c:numCache>
                <c:formatCode>General</c:formatCode>
                <c:ptCount val="243"/>
                <c:pt idx="0">
                  <c:v>0</c:v>
                </c:pt>
                <c:pt idx="1">
                  <c:v>7.8449999999999995E-3</c:v>
                </c:pt>
                <c:pt idx="2">
                  <c:v>1.6428000000000002E-2</c:v>
                </c:pt>
                <c:pt idx="3">
                  <c:v>2.4552999999999998E-2</c:v>
                </c:pt>
                <c:pt idx="4">
                  <c:v>3.2507000000000001E-2</c:v>
                </c:pt>
                <c:pt idx="5">
                  <c:v>4.1061E-2</c:v>
                </c:pt>
                <c:pt idx="6">
                  <c:v>4.9444000000000002E-2</c:v>
                </c:pt>
                <c:pt idx="7">
                  <c:v>5.8027000000000002E-2</c:v>
                </c:pt>
                <c:pt idx="8">
                  <c:v>6.6352999999999995E-2</c:v>
                </c:pt>
                <c:pt idx="9">
                  <c:v>7.4763999999999997E-2</c:v>
                </c:pt>
                <c:pt idx="10">
                  <c:v>8.2718E-2</c:v>
                </c:pt>
                <c:pt idx="11">
                  <c:v>9.1558E-2</c:v>
                </c:pt>
                <c:pt idx="12">
                  <c:v>9.9569000000000005E-2</c:v>
                </c:pt>
                <c:pt idx="13">
                  <c:v>0.107838</c:v>
                </c:pt>
                <c:pt idx="14">
                  <c:v>0.11627800000000001</c:v>
                </c:pt>
                <c:pt idx="15">
                  <c:v>0.12466000000000001</c:v>
                </c:pt>
                <c:pt idx="16">
                  <c:v>0.13304299999999999</c:v>
                </c:pt>
                <c:pt idx="17">
                  <c:v>0.14119699999999999</c:v>
                </c:pt>
                <c:pt idx="18">
                  <c:v>0.14946599999999999</c:v>
                </c:pt>
                <c:pt idx="19">
                  <c:v>0.15793399999999999</c:v>
                </c:pt>
                <c:pt idx="20">
                  <c:v>0.166489</c:v>
                </c:pt>
                <c:pt idx="21">
                  <c:v>0.17469999999999999</c:v>
                </c:pt>
                <c:pt idx="22">
                  <c:v>0.18305399999999999</c:v>
                </c:pt>
                <c:pt idx="23">
                  <c:v>0.19126499999999999</c:v>
                </c:pt>
                <c:pt idx="24">
                  <c:v>0.19964799999999999</c:v>
                </c:pt>
                <c:pt idx="25">
                  <c:v>0.20782999999999999</c:v>
                </c:pt>
                <c:pt idx="26">
                  <c:v>0.21626999999999999</c:v>
                </c:pt>
                <c:pt idx="27">
                  <c:v>0.22470999999999999</c:v>
                </c:pt>
                <c:pt idx="28">
                  <c:v>0.233236</c:v>
                </c:pt>
                <c:pt idx="29">
                  <c:v>0.24113299999999999</c:v>
                </c:pt>
                <c:pt idx="30">
                  <c:v>0.250002</c:v>
                </c:pt>
                <c:pt idx="31">
                  <c:v>0.258127</c:v>
                </c:pt>
                <c:pt idx="32">
                  <c:v>0.26665299999999997</c:v>
                </c:pt>
                <c:pt idx="33">
                  <c:v>0.274864</c:v>
                </c:pt>
                <c:pt idx="34">
                  <c:v>0.28290399999999999</c:v>
                </c:pt>
                <c:pt idx="35">
                  <c:v>0.29131499999999999</c:v>
                </c:pt>
                <c:pt idx="36">
                  <c:v>0.29981200000000002</c:v>
                </c:pt>
                <c:pt idx="37">
                  <c:v>0.30810900000000002</c:v>
                </c:pt>
                <c:pt idx="38">
                  <c:v>0.316492</c:v>
                </c:pt>
                <c:pt idx="39">
                  <c:v>0.32484600000000002</c:v>
                </c:pt>
                <c:pt idx="40">
                  <c:v>0.33360099999999998</c:v>
                </c:pt>
                <c:pt idx="41">
                  <c:v>0.341698</c:v>
                </c:pt>
                <c:pt idx="42">
                  <c:v>0.35008</c:v>
                </c:pt>
                <c:pt idx="43">
                  <c:v>0.35809099999999999</c:v>
                </c:pt>
                <c:pt idx="44">
                  <c:v>0.366703</c:v>
                </c:pt>
                <c:pt idx="45">
                  <c:v>0.375114</c:v>
                </c:pt>
                <c:pt idx="46">
                  <c:v>0.38335399999999997</c:v>
                </c:pt>
                <c:pt idx="47">
                  <c:v>0.39199400000000001</c:v>
                </c:pt>
                <c:pt idx="48">
                  <c:v>0.40034900000000001</c:v>
                </c:pt>
                <c:pt idx="49">
                  <c:v>0.40807300000000002</c:v>
                </c:pt>
                <c:pt idx="50">
                  <c:v>0.41671399999999997</c:v>
                </c:pt>
                <c:pt idx="51">
                  <c:v>0.425068</c:v>
                </c:pt>
                <c:pt idx="52">
                  <c:v>0.43342199999999997</c:v>
                </c:pt>
                <c:pt idx="53">
                  <c:v>0.44157600000000002</c:v>
                </c:pt>
                <c:pt idx="54">
                  <c:v>0.45015899999999998</c:v>
                </c:pt>
                <c:pt idx="55">
                  <c:v>0.45837</c:v>
                </c:pt>
                <c:pt idx="56">
                  <c:v>0.46675299999999997</c:v>
                </c:pt>
                <c:pt idx="57">
                  <c:v>0.474964</c:v>
                </c:pt>
                <c:pt idx="58">
                  <c:v>0.48320400000000002</c:v>
                </c:pt>
                <c:pt idx="59">
                  <c:v>0.491587</c:v>
                </c:pt>
                <c:pt idx="60">
                  <c:v>0.50008399999999997</c:v>
                </c:pt>
                <c:pt idx="61">
                  <c:v>0.50823799999999997</c:v>
                </c:pt>
                <c:pt idx="62">
                  <c:v>0.516706</c:v>
                </c:pt>
                <c:pt idx="63">
                  <c:v>0.52526099999999998</c:v>
                </c:pt>
                <c:pt idx="64">
                  <c:v>0.53352900000000003</c:v>
                </c:pt>
                <c:pt idx="65">
                  <c:v>0.54191199999999995</c:v>
                </c:pt>
                <c:pt idx="66">
                  <c:v>0.549952</c:v>
                </c:pt>
                <c:pt idx="67">
                  <c:v>0.55827700000000002</c:v>
                </c:pt>
                <c:pt idx="68">
                  <c:v>0.56657400000000002</c:v>
                </c:pt>
                <c:pt idx="69">
                  <c:v>0.57484199999999996</c:v>
                </c:pt>
                <c:pt idx="70">
                  <c:v>0.58305399999999996</c:v>
                </c:pt>
                <c:pt idx="71">
                  <c:v>0.59163699999999997</c:v>
                </c:pt>
                <c:pt idx="72">
                  <c:v>0.59976200000000002</c:v>
                </c:pt>
                <c:pt idx="73">
                  <c:v>0.60828800000000005</c:v>
                </c:pt>
                <c:pt idx="74">
                  <c:v>0.61644200000000005</c:v>
                </c:pt>
                <c:pt idx="75">
                  <c:v>0.624996</c:v>
                </c:pt>
                <c:pt idx="76">
                  <c:v>0.63312100000000004</c:v>
                </c:pt>
                <c:pt idx="77">
                  <c:v>0.64167600000000002</c:v>
                </c:pt>
                <c:pt idx="78">
                  <c:v>0.64980099999999996</c:v>
                </c:pt>
                <c:pt idx="79">
                  <c:v>0.65815500000000005</c:v>
                </c:pt>
                <c:pt idx="80">
                  <c:v>0.66673899999999997</c:v>
                </c:pt>
                <c:pt idx="81">
                  <c:v>0.675207</c:v>
                </c:pt>
                <c:pt idx="82">
                  <c:v>0.68318900000000005</c:v>
                </c:pt>
                <c:pt idx="83">
                  <c:v>0.69168700000000005</c:v>
                </c:pt>
                <c:pt idx="84">
                  <c:v>0.69978300000000004</c:v>
                </c:pt>
                <c:pt idx="85">
                  <c:v>0.70805200000000001</c:v>
                </c:pt>
                <c:pt idx="86">
                  <c:v>0.71646299999999996</c:v>
                </c:pt>
                <c:pt idx="87">
                  <c:v>0.72496000000000005</c:v>
                </c:pt>
                <c:pt idx="88">
                  <c:v>0.73308600000000002</c:v>
                </c:pt>
                <c:pt idx="89">
                  <c:v>0.74161100000000002</c:v>
                </c:pt>
                <c:pt idx="90">
                  <c:v>0.75045200000000001</c:v>
                </c:pt>
                <c:pt idx="91">
                  <c:v>0.75866299999999998</c:v>
                </c:pt>
                <c:pt idx="92">
                  <c:v>0.76650200000000002</c:v>
                </c:pt>
                <c:pt idx="93">
                  <c:v>0.77517100000000005</c:v>
                </c:pt>
                <c:pt idx="94">
                  <c:v>0.78346800000000005</c:v>
                </c:pt>
                <c:pt idx="95">
                  <c:v>0.79190799999999995</c:v>
                </c:pt>
                <c:pt idx="96">
                  <c:v>0.80006200000000005</c:v>
                </c:pt>
                <c:pt idx="97">
                  <c:v>0.80861700000000003</c:v>
                </c:pt>
                <c:pt idx="98">
                  <c:v>0.81705700000000003</c:v>
                </c:pt>
                <c:pt idx="99">
                  <c:v>0.82523899999999994</c:v>
                </c:pt>
                <c:pt idx="100">
                  <c:v>0.833565</c:v>
                </c:pt>
                <c:pt idx="101">
                  <c:v>0.84169000000000005</c:v>
                </c:pt>
                <c:pt idx="102">
                  <c:v>0.84995799999999999</c:v>
                </c:pt>
                <c:pt idx="103">
                  <c:v>0.85851299999999997</c:v>
                </c:pt>
                <c:pt idx="104">
                  <c:v>0.86692400000000003</c:v>
                </c:pt>
                <c:pt idx="105">
                  <c:v>0.87507800000000002</c:v>
                </c:pt>
                <c:pt idx="106">
                  <c:v>0.88346100000000005</c:v>
                </c:pt>
                <c:pt idx="107">
                  <c:v>0.89152900000000002</c:v>
                </c:pt>
                <c:pt idx="108">
                  <c:v>0.900169</c:v>
                </c:pt>
                <c:pt idx="109">
                  <c:v>0.90817999999999999</c:v>
                </c:pt>
                <c:pt idx="110">
                  <c:v>0.91624799999999995</c:v>
                </c:pt>
                <c:pt idx="111">
                  <c:v>0.92505999999999999</c:v>
                </c:pt>
                <c:pt idx="112">
                  <c:v>0.93335699999999999</c:v>
                </c:pt>
                <c:pt idx="113">
                  <c:v>0.94174000000000002</c:v>
                </c:pt>
                <c:pt idx="114">
                  <c:v>0.94980799999999999</c:v>
                </c:pt>
                <c:pt idx="115">
                  <c:v>0.958534</c:v>
                </c:pt>
                <c:pt idx="116">
                  <c:v>0.96691700000000003</c:v>
                </c:pt>
                <c:pt idx="117">
                  <c:v>0.97521400000000003</c:v>
                </c:pt>
                <c:pt idx="118">
                  <c:v>0.98339699999999997</c:v>
                </c:pt>
                <c:pt idx="119">
                  <c:v>0.991865</c:v>
                </c:pt>
                <c:pt idx="120">
                  <c:v>1.000048</c:v>
                </c:pt>
                <c:pt idx="121">
                  <c:v>1.008459</c:v>
                </c:pt>
                <c:pt idx="122">
                  <c:v>1.016699</c:v>
                </c:pt>
                <c:pt idx="123">
                  <c:v>1.024996</c:v>
                </c:pt>
                <c:pt idx="124">
                  <c:v>1.033579</c:v>
                </c:pt>
                <c:pt idx="125">
                  <c:v>1.042133</c:v>
                </c:pt>
                <c:pt idx="126">
                  <c:v>1.050287</c:v>
                </c:pt>
                <c:pt idx="127">
                  <c:v>1.058384</c:v>
                </c:pt>
                <c:pt idx="128">
                  <c:v>1.067167</c:v>
                </c:pt>
                <c:pt idx="129">
                  <c:v>1.075121</c:v>
                </c:pt>
                <c:pt idx="130">
                  <c:v>1.0835900000000001</c:v>
                </c:pt>
                <c:pt idx="131">
                  <c:v>1.0921730000000001</c:v>
                </c:pt>
                <c:pt idx="132">
                  <c:v>1.100527</c:v>
                </c:pt>
                <c:pt idx="133">
                  <c:v>1.108738</c:v>
                </c:pt>
                <c:pt idx="134">
                  <c:v>1.1170640000000001</c:v>
                </c:pt>
                <c:pt idx="135">
                  <c:v>1.125475</c:v>
                </c:pt>
                <c:pt idx="136">
                  <c:v>1.1336569999999999</c:v>
                </c:pt>
                <c:pt idx="137">
                  <c:v>1.1419539999999999</c:v>
                </c:pt>
                <c:pt idx="138">
                  <c:v>1.150366</c:v>
                </c:pt>
                <c:pt idx="139">
                  <c:v>1.15872</c:v>
                </c:pt>
                <c:pt idx="140">
                  <c:v>1.167046</c:v>
                </c:pt>
                <c:pt idx="141">
                  <c:v>1.1751419999999999</c:v>
                </c:pt>
                <c:pt idx="142">
                  <c:v>1.183468</c:v>
                </c:pt>
                <c:pt idx="143">
                  <c:v>1.1916789999999999</c:v>
                </c:pt>
                <c:pt idx="144">
                  <c:v>1.2001759999999999</c:v>
                </c:pt>
                <c:pt idx="145">
                  <c:v>1.208731</c:v>
                </c:pt>
                <c:pt idx="146">
                  <c:v>1.2165410000000001</c:v>
                </c:pt>
                <c:pt idx="147">
                  <c:v>1.225182</c:v>
                </c:pt>
                <c:pt idx="148">
                  <c:v>1.2337359999999999</c:v>
                </c:pt>
                <c:pt idx="149">
                  <c:v>1.2418899999999999</c:v>
                </c:pt>
                <c:pt idx="150">
                  <c:v>1.2501580000000001</c:v>
                </c:pt>
                <c:pt idx="151">
                  <c:v>1.2588269999999999</c:v>
                </c:pt>
                <c:pt idx="152">
                  <c:v>1.2671239999999999</c:v>
                </c:pt>
                <c:pt idx="153">
                  <c:v>1.275793</c:v>
                </c:pt>
                <c:pt idx="154">
                  <c:v>1.2835179999999999</c:v>
                </c:pt>
                <c:pt idx="155">
                  <c:v>1.291901</c:v>
                </c:pt>
                <c:pt idx="156">
                  <c:v>1.3002830000000001</c:v>
                </c:pt>
                <c:pt idx="157">
                  <c:v>1.308981</c:v>
                </c:pt>
                <c:pt idx="158">
                  <c:v>1.317421</c:v>
                </c:pt>
                <c:pt idx="159">
                  <c:v>1.325747</c:v>
                </c:pt>
                <c:pt idx="160">
                  <c:v>1.3339000000000001</c:v>
                </c:pt>
                <c:pt idx="161">
                  <c:v>1.3419970000000001</c:v>
                </c:pt>
                <c:pt idx="162">
                  <c:v>1.350266</c:v>
                </c:pt>
                <c:pt idx="163">
                  <c:v>1.3590199999999999</c:v>
                </c:pt>
                <c:pt idx="164">
                  <c:v>1.3670020000000001</c:v>
                </c:pt>
                <c:pt idx="165">
                  <c:v>1.3752420000000001</c:v>
                </c:pt>
                <c:pt idx="166">
                  <c:v>1.3836250000000001</c:v>
                </c:pt>
                <c:pt idx="167">
                  <c:v>1.3918649999999999</c:v>
                </c:pt>
                <c:pt idx="168">
                  <c:v>1.4005909999999999</c:v>
                </c:pt>
                <c:pt idx="169">
                  <c:v>1.4086590000000001</c:v>
                </c:pt>
                <c:pt idx="170">
                  <c:v>1.4168130000000001</c:v>
                </c:pt>
                <c:pt idx="171">
                  <c:v>1.4251100000000001</c:v>
                </c:pt>
                <c:pt idx="172">
                  <c:v>1.4334070000000001</c:v>
                </c:pt>
                <c:pt idx="173">
                  <c:v>1.4419900000000001</c:v>
                </c:pt>
                <c:pt idx="174">
                  <c:v>1.450258</c:v>
                </c:pt>
                <c:pt idx="175">
                  <c:v>1.4588129999999999</c:v>
                </c:pt>
                <c:pt idx="176">
                  <c:v>1.4673959999999999</c:v>
                </c:pt>
                <c:pt idx="177">
                  <c:v>1.4750350000000001</c:v>
                </c:pt>
                <c:pt idx="178">
                  <c:v>1.4838180000000001</c:v>
                </c:pt>
                <c:pt idx="179">
                  <c:v>1.4921150000000001</c:v>
                </c:pt>
                <c:pt idx="180">
                  <c:v>1.5003550000000001</c:v>
                </c:pt>
                <c:pt idx="181">
                  <c:v>1.5088520000000001</c:v>
                </c:pt>
                <c:pt idx="182">
                  <c:v>1.5175209999999999</c:v>
                </c:pt>
                <c:pt idx="183">
                  <c:v>1.525703</c:v>
                </c:pt>
                <c:pt idx="184">
                  <c:v>1.5338860000000001</c:v>
                </c:pt>
                <c:pt idx="185">
                  <c:v>1.5422119999999999</c:v>
                </c:pt>
                <c:pt idx="186">
                  <c:v>1.550594</c:v>
                </c:pt>
                <c:pt idx="187">
                  <c:v>1.5587770000000001</c:v>
                </c:pt>
                <c:pt idx="188">
                  <c:v>1.5670740000000001</c:v>
                </c:pt>
                <c:pt idx="189">
                  <c:v>1.5755999999999999</c:v>
                </c:pt>
                <c:pt idx="190">
                  <c:v>1.5840399999999999</c:v>
                </c:pt>
                <c:pt idx="191">
                  <c:v>1.5923080000000001</c:v>
                </c:pt>
                <c:pt idx="192">
                  <c:v>1.600576</c:v>
                </c:pt>
                <c:pt idx="193">
                  <c:v>1.608816</c:v>
                </c:pt>
                <c:pt idx="194">
                  <c:v>1.6171990000000001</c:v>
                </c:pt>
                <c:pt idx="195">
                  <c:v>1.6256390000000001</c:v>
                </c:pt>
                <c:pt idx="196">
                  <c:v>1.633993</c:v>
                </c:pt>
                <c:pt idx="197">
                  <c:v>1.642061</c:v>
                </c:pt>
                <c:pt idx="198">
                  <c:v>1.650387</c:v>
                </c:pt>
                <c:pt idx="199">
                  <c:v>1.658712</c:v>
                </c:pt>
                <c:pt idx="200">
                  <c:v>1.6672670000000001</c:v>
                </c:pt>
                <c:pt idx="201">
                  <c:v>1.675621</c:v>
                </c:pt>
                <c:pt idx="202">
                  <c:v>1.6840040000000001</c:v>
                </c:pt>
                <c:pt idx="203">
                  <c:v>1.692043</c:v>
                </c:pt>
                <c:pt idx="204">
                  <c:v>1.700712</c:v>
                </c:pt>
                <c:pt idx="205">
                  <c:v>1.7089810000000001</c:v>
                </c:pt>
                <c:pt idx="206">
                  <c:v>1.717163</c:v>
                </c:pt>
                <c:pt idx="207">
                  <c:v>1.725832</c:v>
                </c:pt>
                <c:pt idx="208">
                  <c:v>1.733843</c:v>
                </c:pt>
                <c:pt idx="209">
                  <c:v>1.742483</c:v>
                </c:pt>
                <c:pt idx="210">
                  <c:v>1.7507509999999999</c:v>
                </c:pt>
                <c:pt idx="211">
                  <c:v>1.758734</c:v>
                </c:pt>
                <c:pt idx="212">
                  <c:v>1.7674030000000001</c:v>
                </c:pt>
                <c:pt idx="213">
                  <c:v>1.775614</c:v>
                </c:pt>
                <c:pt idx="214">
                  <c:v>1.783768</c:v>
                </c:pt>
                <c:pt idx="215">
                  <c:v>1.7920069999999999</c:v>
                </c:pt>
                <c:pt idx="216">
                  <c:v>1.800619</c:v>
                </c:pt>
                <c:pt idx="217">
                  <c:v>1.8091159999999999</c:v>
                </c:pt>
                <c:pt idx="218">
                  <c:v>1.81707</c:v>
                </c:pt>
                <c:pt idx="219">
                  <c:v>1.825682</c:v>
                </c:pt>
                <c:pt idx="220">
                  <c:v>1.8341499999999999</c:v>
                </c:pt>
                <c:pt idx="221">
                  <c:v>1.842047</c:v>
                </c:pt>
                <c:pt idx="222">
                  <c:v>1.8507439999999999</c:v>
                </c:pt>
                <c:pt idx="223">
                  <c:v>1.8588119999999999</c:v>
                </c:pt>
                <c:pt idx="224">
                  <c:v>1.8669089999999999</c:v>
                </c:pt>
                <c:pt idx="225">
                  <c:v>1.8758349999999999</c:v>
                </c:pt>
                <c:pt idx="226">
                  <c:v>1.884018</c:v>
                </c:pt>
                <c:pt idx="227">
                  <c:v>1.891972</c:v>
                </c:pt>
                <c:pt idx="228">
                  <c:v>1.9006689999999999</c:v>
                </c:pt>
                <c:pt idx="229">
                  <c:v>1.908995</c:v>
                </c:pt>
                <c:pt idx="230">
                  <c:v>1.9170910000000001</c:v>
                </c:pt>
                <c:pt idx="231">
                  <c:v>1.925503</c:v>
                </c:pt>
                <c:pt idx="232">
                  <c:v>1.9337139999999999</c:v>
                </c:pt>
                <c:pt idx="233">
                  <c:v>1.9424969999999999</c:v>
                </c:pt>
                <c:pt idx="234">
                  <c:v>1.9506509999999999</c:v>
                </c:pt>
                <c:pt idx="235">
                  <c:v>1.959492</c:v>
                </c:pt>
                <c:pt idx="236">
                  <c:v>1.966988</c:v>
                </c:pt>
                <c:pt idx="237">
                  <c:v>1.975857</c:v>
                </c:pt>
              </c:numCache>
            </c:numRef>
          </c:xVal>
          <c:yVal>
            <c:numRef>
              <c:f>'WMA S3'!$E$7:$E$398</c:f>
              <c:numCache>
                <c:formatCode>General</c:formatCode>
                <c:ptCount val="392"/>
                <c:pt idx="0">
                  <c:v>-6.0000000000000001E-3</c:v>
                </c:pt>
                <c:pt idx="1">
                  <c:v>-6.0000000000000001E-3</c:v>
                </c:pt>
                <c:pt idx="2">
                  <c:v>-6.0000000000000001E-3</c:v>
                </c:pt>
                <c:pt idx="3">
                  <c:v>-6.0000000000000001E-3</c:v>
                </c:pt>
                <c:pt idx="4">
                  <c:v>8.0000000000000002E-3</c:v>
                </c:pt>
                <c:pt idx="5">
                  <c:v>0.04</c:v>
                </c:pt>
                <c:pt idx="6">
                  <c:v>6.8000000000000005E-2</c:v>
                </c:pt>
                <c:pt idx="7">
                  <c:v>9.4E-2</c:v>
                </c:pt>
                <c:pt idx="8">
                  <c:v>0.11600000000000001</c:v>
                </c:pt>
                <c:pt idx="9">
                  <c:v>0.13300000000000001</c:v>
                </c:pt>
                <c:pt idx="10">
                  <c:v>0.15</c:v>
                </c:pt>
                <c:pt idx="11">
                  <c:v>0.16700000000000001</c:v>
                </c:pt>
                <c:pt idx="12">
                  <c:v>0.18099999999999999</c:v>
                </c:pt>
                <c:pt idx="13">
                  <c:v>0.19700000000000001</c:v>
                </c:pt>
                <c:pt idx="14">
                  <c:v>0.21</c:v>
                </c:pt>
                <c:pt idx="15">
                  <c:v>0.22</c:v>
                </c:pt>
                <c:pt idx="16">
                  <c:v>0.23699999999999999</c:v>
                </c:pt>
                <c:pt idx="17">
                  <c:v>0.248</c:v>
                </c:pt>
                <c:pt idx="18">
                  <c:v>0.25900000000000001</c:v>
                </c:pt>
                <c:pt idx="19">
                  <c:v>0.27100000000000002</c:v>
                </c:pt>
                <c:pt idx="20">
                  <c:v>0.28399999999999997</c:v>
                </c:pt>
                <c:pt idx="21">
                  <c:v>0.29399999999999998</c:v>
                </c:pt>
                <c:pt idx="22">
                  <c:v>0.30599999999999999</c:v>
                </c:pt>
                <c:pt idx="23">
                  <c:v>0.311</c:v>
                </c:pt>
                <c:pt idx="24">
                  <c:v>0.32400000000000001</c:v>
                </c:pt>
                <c:pt idx="25">
                  <c:v>0.33200000000000002</c:v>
                </c:pt>
                <c:pt idx="26">
                  <c:v>0.34200000000000003</c:v>
                </c:pt>
                <c:pt idx="27">
                  <c:v>0.35</c:v>
                </c:pt>
                <c:pt idx="28">
                  <c:v>0.36099999999999999</c:v>
                </c:pt>
                <c:pt idx="29">
                  <c:v>0.36699999999999999</c:v>
                </c:pt>
                <c:pt idx="30">
                  <c:v>0.374</c:v>
                </c:pt>
                <c:pt idx="31">
                  <c:v>0.38300000000000001</c:v>
                </c:pt>
                <c:pt idx="32">
                  <c:v>0.39200000000000002</c:v>
                </c:pt>
                <c:pt idx="33">
                  <c:v>0.39800000000000002</c:v>
                </c:pt>
                <c:pt idx="34">
                  <c:v>0.40500000000000003</c:v>
                </c:pt>
                <c:pt idx="35">
                  <c:v>0.41099999999999998</c:v>
                </c:pt>
                <c:pt idx="36">
                  <c:v>0.41899999999999998</c:v>
                </c:pt>
                <c:pt idx="37">
                  <c:v>0.42699999999999999</c:v>
                </c:pt>
                <c:pt idx="38">
                  <c:v>0.434</c:v>
                </c:pt>
                <c:pt idx="39">
                  <c:v>0.439</c:v>
                </c:pt>
                <c:pt idx="40">
                  <c:v>0.44800000000000001</c:v>
                </c:pt>
                <c:pt idx="41">
                  <c:v>0.45500000000000002</c:v>
                </c:pt>
                <c:pt idx="42">
                  <c:v>0.46100000000000002</c:v>
                </c:pt>
                <c:pt idx="43">
                  <c:v>0.46600000000000003</c:v>
                </c:pt>
                <c:pt idx="44">
                  <c:v>0.47299999999999998</c:v>
                </c:pt>
                <c:pt idx="45">
                  <c:v>0.47699999999999998</c:v>
                </c:pt>
                <c:pt idx="46">
                  <c:v>0.48499999999999999</c:v>
                </c:pt>
                <c:pt idx="47">
                  <c:v>0.49399999999999999</c:v>
                </c:pt>
                <c:pt idx="48">
                  <c:v>0.498</c:v>
                </c:pt>
                <c:pt idx="49">
                  <c:v>0.504</c:v>
                </c:pt>
                <c:pt idx="50">
                  <c:v>0.51100000000000001</c:v>
                </c:pt>
                <c:pt idx="51">
                  <c:v>0.51300000000000001</c:v>
                </c:pt>
                <c:pt idx="52">
                  <c:v>0.52200000000000002</c:v>
                </c:pt>
                <c:pt idx="53">
                  <c:v>0.52600000000000002</c:v>
                </c:pt>
                <c:pt idx="54">
                  <c:v>0.53100000000000003</c:v>
                </c:pt>
                <c:pt idx="55">
                  <c:v>0.54</c:v>
                </c:pt>
                <c:pt idx="56">
                  <c:v>0.54400000000000004</c:v>
                </c:pt>
                <c:pt idx="57">
                  <c:v>0.54900000000000004</c:v>
                </c:pt>
                <c:pt idx="58">
                  <c:v>0.55100000000000005</c:v>
                </c:pt>
                <c:pt idx="59">
                  <c:v>0.55400000000000005</c:v>
                </c:pt>
                <c:pt idx="60">
                  <c:v>0.56100000000000005</c:v>
                </c:pt>
                <c:pt idx="61">
                  <c:v>0.56499999999999995</c:v>
                </c:pt>
                <c:pt idx="62">
                  <c:v>0.57099999999999995</c:v>
                </c:pt>
                <c:pt idx="63">
                  <c:v>0.57399999999999995</c:v>
                </c:pt>
                <c:pt idx="64">
                  <c:v>0.58199999999999996</c:v>
                </c:pt>
                <c:pt idx="65">
                  <c:v>0.58199999999999996</c:v>
                </c:pt>
                <c:pt idx="66">
                  <c:v>0.58699999999999997</c:v>
                </c:pt>
                <c:pt idx="67">
                  <c:v>0.58599999999999997</c:v>
                </c:pt>
                <c:pt idx="68">
                  <c:v>0.59199999999999997</c:v>
                </c:pt>
                <c:pt idx="69">
                  <c:v>0.6</c:v>
                </c:pt>
                <c:pt idx="70">
                  <c:v>0.60099999999999998</c:v>
                </c:pt>
                <c:pt idx="71">
                  <c:v>0.60799999999999998</c:v>
                </c:pt>
                <c:pt idx="72">
                  <c:v>0.60799999999999998</c:v>
                </c:pt>
                <c:pt idx="73">
                  <c:v>0.61</c:v>
                </c:pt>
                <c:pt idx="74">
                  <c:v>0.61299999999999999</c:v>
                </c:pt>
                <c:pt idx="75">
                  <c:v>0.61599999999999999</c:v>
                </c:pt>
                <c:pt idx="76">
                  <c:v>0.622</c:v>
                </c:pt>
                <c:pt idx="77">
                  <c:v>0.629</c:v>
                </c:pt>
                <c:pt idx="78">
                  <c:v>0.626</c:v>
                </c:pt>
                <c:pt idx="79">
                  <c:v>0.628</c:v>
                </c:pt>
                <c:pt idx="80">
                  <c:v>0.63700000000000001</c:v>
                </c:pt>
                <c:pt idx="81">
                  <c:v>0.63800000000000001</c:v>
                </c:pt>
                <c:pt idx="82">
                  <c:v>0.64</c:v>
                </c:pt>
                <c:pt idx="83">
                  <c:v>0.64300000000000002</c:v>
                </c:pt>
                <c:pt idx="84">
                  <c:v>0.64100000000000001</c:v>
                </c:pt>
                <c:pt idx="85">
                  <c:v>0.64600000000000002</c:v>
                </c:pt>
                <c:pt idx="86">
                  <c:v>0.64900000000000002</c:v>
                </c:pt>
                <c:pt idx="87">
                  <c:v>0.65</c:v>
                </c:pt>
                <c:pt idx="88">
                  <c:v>0.65200000000000002</c:v>
                </c:pt>
                <c:pt idx="89">
                  <c:v>0.65800000000000003</c:v>
                </c:pt>
                <c:pt idx="90">
                  <c:v>0.65800000000000003</c:v>
                </c:pt>
                <c:pt idx="91">
                  <c:v>0.66</c:v>
                </c:pt>
                <c:pt idx="92">
                  <c:v>0.65900000000000003</c:v>
                </c:pt>
                <c:pt idx="93">
                  <c:v>0.65900000000000003</c:v>
                </c:pt>
                <c:pt idx="94">
                  <c:v>0.66600000000000004</c:v>
                </c:pt>
                <c:pt idx="95">
                  <c:v>0.66500000000000004</c:v>
                </c:pt>
                <c:pt idx="96">
                  <c:v>0.66700000000000004</c:v>
                </c:pt>
                <c:pt idx="97">
                  <c:v>0.66800000000000004</c:v>
                </c:pt>
                <c:pt idx="98">
                  <c:v>0.67</c:v>
                </c:pt>
                <c:pt idx="99">
                  <c:v>0.67200000000000004</c:v>
                </c:pt>
                <c:pt idx="100">
                  <c:v>0.67400000000000004</c:v>
                </c:pt>
                <c:pt idx="101">
                  <c:v>0.67500000000000004</c:v>
                </c:pt>
                <c:pt idx="102">
                  <c:v>0.67600000000000005</c:v>
                </c:pt>
                <c:pt idx="103">
                  <c:v>0.67600000000000005</c:v>
                </c:pt>
                <c:pt idx="104">
                  <c:v>0.67300000000000004</c:v>
                </c:pt>
                <c:pt idx="105">
                  <c:v>0.67800000000000005</c:v>
                </c:pt>
                <c:pt idx="106">
                  <c:v>0.67800000000000005</c:v>
                </c:pt>
                <c:pt idx="107">
                  <c:v>0.67400000000000004</c:v>
                </c:pt>
                <c:pt idx="108">
                  <c:v>0.68100000000000005</c:v>
                </c:pt>
                <c:pt idx="109">
                  <c:v>0.67600000000000005</c:v>
                </c:pt>
                <c:pt idx="110">
                  <c:v>0.67800000000000005</c:v>
                </c:pt>
                <c:pt idx="111">
                  <c:v>0.67700000000000005</c:v>
                </c:pt>
                <c:pt idx="112">
                  <c:v>0.67300000000000004</c:v>
                </c:pt>
                <c:pt idx="113">
                  <c:v>0.68</c:v>
                </c:pt>
                <c:pt idx="114">
                  <c:v>0.67700000000000005</c:v>
                </c:pt>
                <c:pt idx="115">
                  <c:v>0.67800000000000005</c:v>
                </c:pt>
                <c:pt idx="116">
                  <c:v>0.67900000000000005</c:v>
                </c:pt>
                <c:pt idx="117">
                  <c:v>0.67600000000000005</c:v>
                </c:pt>
                <c:pt idx="118">
                  <c:v>0.67500000000000004</c:v>
                </c:pt>
                <c:pt idx="119">
                  <c:v>0.67700000000000005</c:v>
                </c:pt>
                <c:pt idx="120">
                  <c:v>0.67500000000000004</c:v>
                </c:pt>
                <c:pt idx="121">
                  <c:v>0.67300000000000004</c:v>
                </c:pt>
                <c:pt idx="122">
                  <c:v>0.67200000000000004</c:v>
                </c:pt>
                <c:pt idx="123">
                  <c:v>0.67200000000000004</c:v>
                </c:pt>
                <c:pt idx="124">
                  <c:v>0.67100000000000004</c:v>
                </c:pt>
                <c:pt idx="125">
                  <c:v>0.67300000000000004</c:v>
                </c:pt>
                <c:pt idx="126">
                  <c:v>0.66900000000000004</c:v>
                </c:pt>
                <c:pt idx="127">
                  <c:v>0.66900000000000004</c:v>
                </c:pt>
                <c:pt idx="128">
                  <c:v>0.66800000000000004</c:v>
                </c:pt>
                <c:pt idx="129">
                  <c:v>0.66100000000000003</c:v>
                </c:pt>
                <c:pt idx="130">
                  <c:v>0.66300000000000003</c:v>
                </c:pt>
                <c:pt idx="131">
                  <c:v>0.66300000000000003</c:v>
                </c:pt>
                <c:pt idx="132">
                  <c:v>0.66200000000000003</c:v>
                </c:pt>
                <c:pt idx="133">
                  <c:v>0.66300000000000003</c:v>
                </c:pt>
                <c:pt idx="134">
                  <c:v>0.66100000000000003</c:v>
                </c:pt>
                <c:pt idx="135">
                  <c:v>0.65900000000000003</c:v>
                </c:pt>
                <c:pt idx="136">
                  <c:v>0.65800000000000003</c:v>
                </c:pt>
                <c:pt idx="137">
                  <c:v>0.65200000000000002</c:v>
                </c:pt>
                <c:pt idx="138">
                  <c:v>0.65500000000000003</c:v>
                </c:pt>
                <c:pt idx="139">
                  <c:v>0.65</c:v>
                </c:pt>
                <c:pt idx="140">
                  <c:v>0.64800000000000002</c:v>
                </c:pt>
                <c:pt idx="141">
                  <c:v>0.64700000000000002</c:v>
                </c:pt>
                <c:pt idx="142">
                  <c:v>0.64100000000000001</c:v>
                </c:pt>
                <c:pt idx="143">
                  <c:v>0.64</c:v>
                </c:pt>
                <c:pt idx="144">
                  <c:v>0.63700000000000001</c:v>
                </c:pt>
                <c:pt idx="145">
                  <c:v>0.63300000000000001</c:v>
                </c:pt>
                <c:pt idx="146">
                  <c:v>0.627</c:v>
                </c:pt>
                <c:pt idx="147">
                  <c:v>0.627</c:v>
                </c:pt>
                <c:pt idx="148">
                  <c:v>0.624</c:v>
                </c:pt>
                <c:pt idx="149">
                  <c:v>0.622</c:v>
                </c:pt>
                <c:pt idx="150">
                  <c:v>0.61899999999999999</c:v>
                </c:pt>
                <c:pt idx="151">
                  <c:v>0.61799999999999999</c:v>
                </c:pt>
                <c:pt idx="152">
                  <c:v>0.61599999999999999</c:v>
                </c:pt>
                <c:pt idx="153">
                  <c:v>0.61699999999999999</c:v>
                </c:pt>
                <c:pt idx="154">
                  <c:v>0.60799999999999998</c:v>
                </c:pt>
                <c:pt idx="155">
                  <c:v>0.60499999999999998</c:v>
                </c:pt>
                <c:pt idx="156">
                  <c:v>0.60199999999999998</c:v>
                </c:pt>
                <c:pt idx="157">
                  <c:v>0.60199999999999998</c:v>
                </c:pt>
                <c:pt idx="158">
                  <c:v>0.60599999999999998</c:v>
                </c:pt>
                <c:pt idx="159">
                  <c:v>0.60199999999999998</c:v>
                </c:pt>
                <c:pt idx="160">
                  <c:v>0.59499999999999997</c:v>
                </c:pt>
                <c:pt idx="161">
                  <c:v>0.59199999999999997</c:v>
                </c:pt>
                <c:pt idx="162">
                  <c:v>0.59</c:v>
                </c:pt>
                <c:pt idx="163">
                  <c:v>0.58899999999999997</c:v>
                </c:pt>
                <c:pt idx="164">
                  <c:v>0.58599999999999997</c:v>
                </c:pt>
                <c:pt idx="165">
                  <c:v>0.58199999999999996</c:v>
                </c:pt>
                <c:pt idx="166">
                  <c:v>0.57799999999999996</c:v>
                </c:pt>
                <c:pt idx="167">
                  <c:v>0.57299999999999995</c:v>
                </c:pt>
                <c:pt idx="168">
                  <c:v>0.56899999999999995</c:v>
                </c:pt>
                <c:pt idx="169">
                  <c:v>0.56899999999999995</c:v>
                </c:pt>
                <c:pt idx="170">
                  <c:v>0.56299999999999994</c:v>
                </c:pt>
                <c:pt idx="171">
                  <c:v>0.55900000000000005</c:v>
                </c:pt>
                <c:pt idx="172">
                  <c:v>0.55700000000000005</c:v>
                </c:pt>
                <c:pt idx="173">
                  <c:v>0.55500000000000005</c:v>
                </c:pt>
                <c:pt idx="174">
                  <c:v>0.55300000000000005</c:v>
                </c:pt>
                <c:pt idx="175">
                  <c:v>0.54800000000000004</c:v>
                </c:pt>
                <c:pt idx="176">
                  <c:v>0.54600000000000004</c:v>
                </c:pt>
                <c:pt idx="177">
                  <c:v>0.54100000000000004</c:v>
                </c:pt>
                <c:pt idx="178">
                  <c:v>0.54</c:v>
                </c:pt>
                <c:pt idx="179">
                  <c:v>0.53400000000000003</c:v>
                </c:pt>
                <c:pt idx="180">
                  <c:v>0.53400000000000003</c:v>
                </c:pt>
                <c:pt idx="181">
                  <c:v>0.53200000000000003</c:v>
                </c:pt>
                <c:pt idx="182">
                  <c:v>0.52800000000000002</c:v>
                </c:pt>
                <c:pt idx="183">
                  <c:v>0.52900000000000003</c:v>
                </c:pt>
                <c:pt idx="184">
                  <c:v>0.51800000000000002</c:v>
                </c:pt>
                <c:pt idx="185">
                  <c:v>0.51900000000000002</c:v>
                </c:pt>
                <c:pt idx="186">
                  <c:v>0.52100000000000002</c:v>
                </c:pt>
                <c:pt idx="187">
                  <c:v>0.51100000000000001</c:v>
                </c:pt>
                <c:pt idx="188">
                  <c:v>0.51200000000000001</c:v>
                </c:pt>
                <c:pt idx="189">
                  <c:v>0.51100000000000001</c:v>
                </c:pt>
                <c:pt idx="190">
                  <c:v>0.503</c:v>
                </c:pt>
                <c:pt idx="191">
                  <c:v>0.499</c:v>
                </c:pt>
                <c:pt idx="192">
                  <c:v>0.497</c:v>
                </c:pt>
                <c:pt idx="193">
                  <c:v>0.49399999999999999</c:v>
                </c:pt>
                <c:pt idx="194">
                  <c:v>0.49299999999999999</c:v>
                </c:pt>
                <c:pt idx="195">
                  <c:v>0.48899999999999999</c:v>
                </c:pt>
                <c:pt idx="196">
                  <c:v>0.48499999999999999</c:v>
                </c:pt>
                <c:pt idx="197">
                  <c:v>0.48199999999999998</c:v>
                </c:pt>
                <c:pt idx="198">
                  <c:v>0.47499999999999998</c:v>
                </c:pt>
                <c:pt idx="199">
                  <c:v>0.47299999999999998</c:v>
                </c:pt>
                <c:pt idx="200">
                  <c:v>0.47099999999999997</c:v>
                </c:pt>
                <c:pt idx="201">
                  <c:v>0.46400000000000002</c:v>
                </c:pt>
                <c:pt idx="202">
                  <c:v>0.46300000000000002</c:v>
                </c:pt>
                <c:pt idx="203">
                  <c:v>0.45700000000000002</c:v>
                </c:pt>
                <c:pt idx="204">
                  <c:v>0.45200000000000001</c:v>
                </c:pt>
                <c:pt idx="205">
                  <c:v>0.45200000000000001</c:v>
                </c:pt>
                <c:pt idx="206">
                  <c:v>0.44600000000000001</c:v>
                </c:pt>
                <c:pt idx="207">
                  <c:v>0.44400000000000001</c:v>
                </c:pt>
                <c:pt idx="208">
                  <c:v>0.44</c:v>
                </c:pt>
                <c:pt idx="209">
                  <c:v>0.436</c:v>
                </c:pt>
                <c:pt idx="210">
                  <c:v>0.434</c:v>
                </c:pt>
                <c:pt idx="211">
                  <c:v>0.42899999999999999</c:v>
                </c:pt>
                <c:pt idx="212">
                  <c:v>0.42399999999999999</c:v>
                </c:pt>
                <c:pt idx="213">
                  <c:v>0.42099999999999999</c:v>
                </c:pt>
                <c:pt idx="214">
                  <c:v>0.41699999999999998</c:v>
                </c:pt>
                <c:pt idx="215">
                  <c:v>0.41299999999999998</c:v>
                </c:pt>
                <c:pt idx="216">
                  <c:v>0.41099999999999998</c:v>
                </c:pt>
                <c:pt idx="217">
                  <c:v>0.40799999999999997</c:v>
                </c:pt>
                <c:pt idx="218">
                  <c:v>0.4</c:v>
                </c:pt>
                <c:pt idx="219">
                  <c:v>0.40100000000000002</c:v>
                </c:pt>
                <c:pt idx="220">
                  <c:v>0.39600000000000002</c:v>
                </c:pt>
                <c:pt idx="221">
                  <c:v>0.39200000000000002</c:v>
                </c:pt>
                <c:pt idx="222">
                  <c:v>0.39500000000000002</c:v>
                </c:pt>
                <c:pt idx="223">
                  <c:v>0.39100000000000001</c:v>
                </c:pt>
                <c:pt idx="224">
                  <c:v>0.38900000000000001</c:v>
                </c:pt>
                <c:pt idx="225">
                  <c:v>0.39</c:v>
                </c:pt>
                <c:pt idx="226">
                  <c:v>0.38500000000000001</c:v>
                </c:pt>
                <c:pt idx="227">
                  <c:v>0.38400000000000001</c:v>
                </c:pt>
                <c:pt idx="228">
                  <c:v>0.38200000000000001</c:v>
                </c:pt>
                <c:pt idx="229">
                  <c:v>0.38300000000000001</c:v>
                </c:pt>
                <c:pt idx="230">
                  <c:v>0.38600000000000001</c:v>
                </c:pt>
                <c:pt idx="231">
                  <c:v>0.38800000000000001</c:v>
                </c:pt>
                <c:pt idx="232">
                  <c:v>0.38700000000000001</c:v>
                </c:pt>
                <c:pt idx="233">
                  <c:v>0.39300000000000002</c:v>
                </c:pt>
                <c:pt idx="234">
                  <c:v>0.39200000000000002</c:v>
                </c:pt>
                <c:pt idx="235">
                  <c:v>0.39900000000000002</c:v>
                </c:pt>
                <c:pt idx="236">
                  <c:v>0.39600000000000002</c:v>
                </c:pt>
                <c:pt idx="237">
                  <c:v>0.39900000000000002</c:v>
                </c:pt>
              </c:numCache>
            </c:numRef>
          </c:yVal>
          <c:smooth val="1"/>
          <c:extLst>
            <c:ext xmlns:c16="http://schemas.microsoft.com/office/drawing/2014/chart" uri="{C3380CC4-5D6E-409C-BE32-E72D297353CC}">
              <c16:uniqueId val="{00000000-F0A0-42C7-A303-F5AF3F2F607B}"/>
            </c:ext>
          </c:extLst>
        </c:ser>
        <c:ser>
          <c:idx val="1"/>
          <c:order val="1"/>
          <c:tx>
            <c:v>llinois (15.0 mm)</c:v>
          </c:tx>
          <c:spPr>
            <a:ln w="19050" cap="rnd">
              <a:solidFill>
                <a:schemeClr val="accent2"/>
              </a:solidFill>
              <a:round/>
            </a:ln>
            <a:effectLst/>
          </c:spPr>
          <c:marker>
            <c:symbol val="none"/>
          </c:marker>
          <c:xVal>
            <c:numRef>
              <c:f>'WMA S3'!$K$7:$K$402</c:f>
              <c:numCache>
                <c:formatCode>General</c:formatCode>
                <c:ptCount val="396"/>
                <c:pt idx="0">
                  <c:v>6.7500000000000004E-4</c:v>
                </c:pt>
                <c:pt idx="1">
                  <c:v>2.9640000000000001E-3</c:v>
                </c:pt>
                <c:pt idx="2">
                  <c:v>7.9989999999999992E-3</c:v>
                </c:pt>
                <c:pt idx="3">
                  <c:v>1.3493E-2</c:v>
                </c:pt>
                <c:pt idx="4">
                  <c:v>2.0816999999999999E-2</c:v>
                </c:pt>
                <c:pt idx="5">
                  <c:v>3.0429999999999999E-2</c:v>
                </c:pt>
                <c:pt idx="6">
                  <c:v>3.8212000000000003E-2</c:v>
                </c:pt>
                <c:pt idx="7">
                  <c:v>4.6452E-2</c:v>
                </c:pt>
                <c:pt idx="8">
                  <c:v>5.6064999999999997E-2</c:v>
                </c:pt>
                <c:pt idx="9">
                  <c:v>6.3389000000000001E-2</c:v>
                </c:pt>
                <c:pt idx="10">
                  <c:v>7.3001999999999997E-2</c:v>
                </c:pt>
                <c:pt idx="11">
                  <c:v>8.3072999999999994E-2</c:v>
                </c:pt>
                <c:pt idx="12">
                  <c:v>8.9939000000000005E-2</c:v>
                </c:pt>
                <c:pt idx="13">
                  <c:v>0.10001</c:v>
                </c:pt>
                <c:pt idx="14">
                  <c:v>0.109623</c:v>
                </c:pt>
                <c:pt idx="15">
                  <c:v>0.116947</c:v>
                </c:pt>
                <c:pt idx="16">
                  <c:v>0.12793399999999999</c:v>
                </c:pt>
                <c:pt idx="17">
                  <c:v>0.136631</c:v>
                </c:pt>
                <c:pt idx="18">
                  <c:v>0.144871</c:v>
                </c:pt>
                <c:pt idx="19">
                  <c:v>0.15631500000000001</c:v>
                </c:pt>
                <c:pt idx="20">
                  <c:v>0.16455500000000001</c:v>
                </c:pt>
                <c:pt idx="21">
                  <c:v>0.17371</c:v>
                </c:pt>
                <c:pt idx="22">
                  <c:v>0.184696</c:v>
                </c:pt>
                <c:pt idx="23">
                  <c:v>0.19247800000000001</c:v>
                </c:pt>
                <c:pt idx="24">
                  <c:v>0.20209099999999999</c:v>
                </c:pt>
                <c:pt idx="25">
                  <c:v>0.21307799999999999</c:v>
                </c:pt>
                <c:pt idx="26">
                  <c:v>0.22086</c:v>
                </c:pt>
                <c:pt idx="27">
                  <c:v>0.23093</c:v>
                </c:pt>
                <c:pt idx="28">
                  <c:v>0.24100099999999999</c:v>
                </c:pt>
                <c:pt idx="29">
                  <c:v>0.24832499999999999</c:v>
                </c:pt>
                <c:pt idx="30">
                  <c:v>0.25885399999999997</c:v>
                </c:pt>
                <c:pt idx="31">
                  <c:v>0.26892500000000003</c:v>
                </c:pt>
                <c:pt idx="32">
                  <c:v>0.27395999999999998</c:v>
                </c:pt>
                <c:pt idx="33">
                  <c:v>0.28311500000000001</c:v>
                </c:pt>
                <c:pt idx="34">
                  <c:v>0.292271</c:v>
                </c:pt>
                <c:pt idx="35">
                  <c:v>0.29867899999999997</c:v>
                </c:pt>
                <c:pt idx="36">
                  <c:v>0.30829200000000001</c:v>
                </c:pt>
                <c:pt idx="37">
                  <c:v>0.31561699999999998</c:v>
                </c:pt>
                <c:pt idx="38">
                  <c:v>0.32339899999999999</c:v>
                </c:pt>
                <c:pt idx="39">
                  <c:v>0.33255400000000002</c:v>
                </c:pt>
                <c:pt idx="40">
                  <c:v>0.34125100000000003</c:v>
                </c:pt>
                <c:pt idx="41">
                  <c:v>0.34903299999999998</c:v>
                </c:pt>
                <c:pt idx="42">
                  <c:v>0.35864600000000002</c:v>
                </c:pt>
                <c:pt idx="43">
                  <c:v>0.36597099999999999</c:v>
                </c:pt>
                <c:pt idx="44">
                  <c:v>0.373753</c:v>
                </c:pt>
                <c:pt idx="45">
                  <c:v>0.38382300000000003</c:v>
                </c:pt>
                <c:pt idx="46">
                  <c:v>0.391148</c:v>
                </c:pt>
                <c:pt idx="47">
                  <c:v>0.39938699999999999</c:v>
                </c:pt>
                <c:pt idx="48">
                  <c:v>0.40899999999999997</c:v>
                </c:pt>
                <c:pt idx="49">
                  <c:v>0.41540899999999997</c:v>
                </c:pt>
                <c:pt idx="50">
                  <c:v>0.424564</c:v>
                </c:pt>
                <c:pt idx="51">
                  <c:v>0.43326199999999998</c:v>
                </c:pt>
                <c:pt idx="52">
                  <c:v>0.44104399999999999</c:v>
                </c:pt>
                <c:pt idx="53">
                  <c:v>0.45019900000000002</c:v>
                </c:pt>
                <c:pt idx="54">
                  <c:v>0.45843899999999999</c:v>
                </c:pt>
                <c:pt idx="55">
                  <c:v>0.46576299999999998</c:v>
                </c:pt>
                <c:pt idx="56">
                  <c:v>0.47583399999999998</c:v>
                </c:pt>
                <c:pt idx="57">
                  <c:v>0.48270000000000002</c:v>
                </c:pt>
                <c:pt idx="58">
                  <c:v>0.49048199999999997</c:v>
                </c:pt>
                <c:pt idx="59">
                  <c:v>0.50009499999999996</c:v>
                </c:pt>
                <c:pt idx="60">
                  <c:v>0.50741999999999998</c:v>
                </c:pt>
                <c:pt idx="61">
                  <c:v>0.51657500000000001</c:v>
                </c:pt>
                <c:pt idx="62">
                  <c:v>0.52481500000000003</c:v>
                </c:pt>
                <c:pt idx="63">
                  <c:v>0.53305400000000003</c:v>
                </c:pt>
                <c:pt idx="64">
                  <c:v>0.54129400000000005</c:v>
                </c:pt>
                <c:pt idx="65">
                  <c:v>0.55136499999999999</c:v>
                </c:pt>
                <c:pt idx="66">
                  <c:v>0.55823100000000003</c:v>
                </c:pt>
                <c:pt idx="67">
                  <c:v>0.56647099999999995</c:v>
                </c:pt>
                <c:pt idx="68">
                  <c:v>0.57516900000000004</c:v>
                </c:pt>
                <c:pt idx="69">
                  <c:v>0.58249300000000004</c:v>
                </c:pt>
                <c:pt idx="70">
                  <c:v>0.59256399999999998</c:v>
                </c:pt>
                <c:pt idx="71">
                  <c:v>0.60080299999999998</c:v>
                </c:pt>
                <c:pt idx="72">
                  <c:v>0.608128</c:v>
                </c:pt>
                <c:pt idx="73">
                  <c:v>0.61774099999999998</c:v>
                </c:pt>
                <c:pt idx="74">
                  <c:v>0.62506499999999998</c:v>
                </c:pt>
                <c:pt idx="75">
                  <c:v>0.63284700000000005</c:v>
                </c:pt>
                <c:pt idx="76">
                  <c:v>0.64291799999999999</c:v>
                </c:pt>
                <c:pt idx="77">
                  <c:v>0.64978400000000003</c:v>
                </c:pt>
                <c:pt idx="78">
                  <c:v>0.65710800000000003</c:v>
                </c:pt>
                <c:pt idx="79">
                  <c:v>0.66717899999999997</c:v>
                </c:pt>
                <c:pt idx="80">
                  <c:v>0.67496100000000003</c:v>
                </c:pt>
                <c:pt idx="81">
                  <c:v>0.68274299999999999</c:v>
                </c:pt>
                <c:pt idx="82">
                  <c:v>0.69189800000000001</c:v>
                </c:pt>
                <c:pt idx="83">
                  <c:v>0.69967999999999997</c:v>
                </c:pt>
                <c:pt idx="84">
                  <c:v>0.70791999999999999</c:v>
                </c:pt>
                <c:pt idx="85">
                  <c:v>0.71661799999999998</c:v>
                </c:pt>
                <c:pt idx="86">
                  <c:v>0.72485699999999997</c:v>
                </c:pt>
                <c:pt idx="87">
                  <c:v>0.733097</c:v>
                </c:pt>
                <c:pt idx="88">
                  <c:v>0.74270999999999998</c:v>
                </c:pt>
                <c:pt idx="89">
                  <c:v>0.74957700000000005</c:v>
                </c:pt>
                <c:pt idx="90">
                  <c:v>0.758274</c:v>
                </c:pt>
                <c:pt idx="91">
                  <c:v>0.76697199999999999</c:v>
                </c:pt>
                <c:pt idx="92">
                  <c:v>0.77383800000000003</c:v>
                </c:pt>
                <c:pt idx="93">
                  <c:v>0.78345100000000001</c:v>
                </c:pt>
                <c:pt idx="94">
                  <c:v>0.79169100000000003</c:v>
                </c:pt>
                <c:pt idx="95">
                  <c:v>0.79947299999999999</c:v>
                </c:pt>
                <c:pt idx="96">
                  <c:v>0.80954400000000004</c:v>
                </c:pt>
                <c:pt idx="97">
                  <c:v>0.81778300000000004</c:v>
                </c:pt>
                <c:pt idx="98">
                  <c:v>0.82464999999999999</c:v>
                </c:pt>
                <c:pt idx="99">
                  <c:v>0.84204500000000004</c:v>
                </c:pt>
                <c:pt idx="100">
                  <c:v>0.85028499999999996</c:v>
                </c:pt>
                <c:pt idx="101">
                  <c:v>0.85943999999999998</c:v>
                </c:pt>
                <c:pt idx="102">
                  <c:v>0.86584899999999998</c:v>
                </c:pt>
                <c:pt idx="103">
                  <c:v>0.875004</c:v>
                </c:pt>
                <c:pt idx="104">
                  <c:v>0.88370099999999996</c:v>
                </c:pt>
                <c:pt idx="105">
                  <c:v>0.89239900000000005</c:v>
                </c:pt>
                <c:pt idx="106">
                  <c:v>0.89972300000000005</c:v>
                </c:pt>
                <c:pt idx="107">
                  <c:v>0.90842100000000003</c:v>
                </c:pt>
                <c:pt idx="108">
                  <c:v>0.91620299999999999</c:v>
                </c:pt>
                <c:pt idx="109">
                  <c:v>0.92444199999999999</c:v>
                </c:pt>
                <c:pt idx="110">
                  <c:v>0.93451300000000004</c:v>
                </c:pt>
                <c:pt idx="111">
                  <c:v>0.94092200000000004</c:v>
                </c:pt>
                <c:pt idx="112">
                  <c:v>0.95099299999999998</c:v>
                </c:pt>
                <c:pt idx="113">
                  <c:v>0.95923199999999997</c:v>
                </c:pt>
                <c:pt idx="114">
                  <c:v>0.96609900000000004</c:v>
                </c:pt>
                <c:pt idx="115">
                  <c:v>0.97616999999999998</c:v>
                </c:pt>
                <c:pt idx="116">
                  <c:v>0.98303600000000002</c:v>
                </c:pt>
                <c:pt idx="117">
                  <c:v>0.991734</c:v>
                </c:pt>
                <c:pt idx="118">
                  <c:v>1.0008889999999999</c:v>
                </c:pt>
                <c:pt idx="119">
                  <c:v>1.007755</c:v>
                </c:pt>
                <c:pt idx="120">
                  <c:v>1.0178259999999999</c:v>
                </c:pt>
                <c:pt idx="121">
                  <c:v>1.0256080000000001</c:v>
                </c:pt>
                <c:pt idx="122">
                  <c:v>1.03339</c:v>
                </c:pt>
                <c:pt idx="123">
                  <c:v>1.0420879999999999</c:v>
                </c:pt>
                <c:pt idx="124">
                  <c:v>1.0512429999999999</c:v>
                </c:pt>
                <c:pt idx="125">
                  <c:v>1.058567</c:v>
                </c:pt>
                <c:pt idx="126">
                  <c:v>1.0672649999999999</c:v>
                </c:pt>
                <c:pt idx="127">
                  <c:v>1.0759620000000001</c:v>
                </c:pt>
                <c:pt idx="128">
                  <c:v>1.082829</c:v>
                </c:pt>
                <c:pt idx="129">
                  <c:v>1.0924419999999999</c:v>
                </c:pt>
                <c:pt idx="130">
                  <c:v>1.1002240000000001</c:v>
                </c:pt>
                <c:pt idx="131">
                  <c:v>1.108006</c:v>
                </c:pt>
                <c:pt idx="132">
                  <c:v>1.1171610000000001</c:v>
                </c:pt>
                <c:pt idx="133">
                  <c:v>1.124943</c:v>
                </c:pt>
                <c:pt idx="134">
                  <c:v>1.132725</c:v>
                </c:pt>
                <c:pt idx="135">
                  <c:v>1.1423380000000001</c:v>
                </c:pt>
                <c:pt idx="136">
                  <c:v>1.149662</c:v>
                </c:pt>
                <c:pt idx="137">
                  <c:v>1.157902</c:v>
                </c:pt>
                <c:pt idx="138">
                  <c:v>1.167057</c:v>
                </c:pt>
                <c:pt idx="139">
                  <c:v>1.1743809999999999</c:v>
                </c:pt>
                <c:pt idx="140">
                  <c:v>1.1849099999999999</c:v>
                </c:pt>
                <c:pt idx="141">
                  <c:v>1.1931499999999999</c:v>
                </c:pt>
                <c:pt idx="142">
                  <c:v>1.1995579999999999</c:v>
                </c:pt>
                <c:pt idx="143">
                  <c:v>1.2087140000000001</c:v>
                </c:pt>
                <c:pt idx="144">
                  <c:v>1.216953</c:v>
                </c:pt>
                <c:pt idx="145">
                  <c:v>1.2247349999999999</c:v>
                </c:pt>
                <c:pt idx="146">
                  <c:v>1.233433</c:v>
                </c:pt>
                <c:pt idx="147">
                  <c:v>1.241673</c:v>
                </c:pt>
                <c:pt idx="148">
                  <c:v>1.2499119999999999</c:v>
                </c:pt>
                <c:pt idx="149">
                  <c:v>1.2590680000000001</c:v>
                </c:pt>
                <c:pt idx="150">
                  <c:v>1.267307</c:v>
                </c:pt>
                <c:pt idx="151">
                  <c:v>1.274632</c:v>
                </c:pt>
                <c:pt idx="152">
                  <c:v>1.2842450000000001</c:v>
                </c:pt>
                <c:pt idx="153">
                  <c:v>1.292027</c:v>
                </c:pt>
                <c:pt idx="154">
                  <c:v>1.2993509999999999</c:v>
                </c:pt>
                <c:pt idx="155">
                  <c:v>1.309879</c:v>
                </c:pt>
                <c:pt idx="156">
                  <c:v>1.316746</c:v>
                </c:pt>
                <c:pt idx="157">
                  <c:v>1.324986</c:v>
                </c:pt>
                <c:pt idx="158">
                  <c:v>1.333683</c:v>
                </c:pt>
                <c:pt idx="159">
                  <c:v>1.3414649999999999</c:v>
                </c:pt>
                <c:pt idx="160">
                  <c:v>1.351078</c:v>
                </c:pt>
                <c:pt idx="161">
                  <c:v>1.35886</c:v>
                </c:pt>
                <c:pt idx="162">
                  <c:v>1.3661840000000001</c:v>
                </c:pt>
                <c:pt idx="163">
                  <c:v>1.3748819999999999</c:v>
                </c:pt>
                <c:pt idx="164">
                  <c:v>1.383121</c:v>
                </c:pt>
                <c:pt idx="165">
                  <c:v>1.3913610000000001</c:v>
                </c:pt>
                <c:pt idx="166">
                  <c:v>1.3996010000000001</c:v>
                </c:pt>
                <c:pt idx="167">
                  <c:v>1.4078409999999999</c:v>
                </c:pt>
                <c:pt idx="168">
                  <c:v>1.4165380000000001</c:v>
                </c:pt>
                <c:pt idx="169">
                  <c:v>1.4247780000000001</c:v>
                </c:pt>
                <c:pt idx="170">
                  <c:v>1.4339329999999999</c:v>
                </c:pt>
                <c:pt idx="171">
                  <c:v>1.440342</c:v>
                </c:pt>
                <c:pt idx="172">
                  <c:v>1.4499550000000001</c:v>
                </c:pt>
                <c:pt idx="173">
                  <c:v>1.4581949999999999</c:v>
                </c:pt>
                <c:pt idx="174">
                  <c:v>1.466434</c:v>
                </c:pt>
                <c:pt idx="175">
                  <c:v>1.476505</c:v>
                </c:pt>
                <c:pt idx="176">
                  <c:v>1.4829140000000001</c:v>
                </c:pt>
                <c:pt idx="177">
                  <c:v>1.4897800000000001</c:v>
                </c:pt>
                <c:pt idx="178">
                  <c:v>1.499851</c:v>
                </c:pt>
                <c:pt idx="179">
                  <c:v>1.5071749999999999</c:v>
                </c:pt>
                <c:pt idx="180">
                  <c:v>1.5172460000000001</c:v>
                </c:pt>
                <c:pt idx="181">
                  <c:v>1.5254859999999999</c:v>
                </c:pt>
                <c:pt idx="182">
                  <c:v>1.5323519999999999</c:v>
                </c:pt>
                <c:pt idx="183">
                  <c:v>1.5415080000000001</c:v>
                </c:pt>
                <c:pt idx="184">
                  <c:v>1.551121</c:v>
                </c:pt>
                <c:pt idx="185">
                  <c:v>1.557987</c:v>
                </c:pt>
                <c:pt idx="186">
                  <c:v>1.567142</c:v>
                </c:pt>
                <c:pt idx="187">
                  <c:v>1.5753820000000001</c:v>
                </c:pt>
                <c:pt idx="188">
                  <c:v>1.5827059999999999</c:v>
                </c:pt>
                <c:pt idx="189">
                  <c:v>1.592319</c:v>
                </c:pt>
                <c:pt idx="190">
                  <c:v>1.6005590000000001</c:v>
                </c:pt>
                <c:pt idx="191">
                  <c:v>1.607883</c:v>
                </c:pt>
                <c:pt idx="192">
                  <c:v>1.616581</c:v>
                </c:pt>
                <c:pt idx="193">
                  <c:v>1.624363</c:v>
                </c:pt>
                <c:pt idx="194">
                  <c:v>1.633518</c:v>
                </c:pt>
                <c:pt idx="195">
                  <c:v>1.6422159999999999</c:v>
                </c:pt>
                <c:pt idx="196">
                  <c:v>1.6490819999999999</c:v>
                </c:pt>
                <c:pt idx="197">
                  <c:v>1.65778</c:v>
                </c:pt>
                <c:pt idx="198">
                  <c:v>1.6733439999999999</c:v>
                </c:pt>
                <c:pt idx="199">
                  <c:v>1.683872</c:v>
                </c:pt>
                <c:pt idx="200">
                  <c:v>1.6921120000000001</c:v>
                </c:pt>
                <c:pt idx="201">
                  <c:v>1.6994359999999999</c:v>
                </c:pt>
                <c:pt idx="202">
                  <c:v>1.708134</c:v>
                </c:pt>
                <c:pt idx="203">
                  <c:v>1.7177469999999999</c:v>
                </c:pt>
                <c:pt idx="204">
                  <c:v>1.724613</c:v>
                </c:pt>
                <c:pt idx="205">
                  <c:v>1.734226</c:v>
                </c:pt>
                <c:pt idx="206">
                  <c:v>1.7415499999999999</c:v>
                </c:pt>
                <c:pt idx="207">
                  <c:v>1.748875</c:v>
                </c:pt>
                <c:pt idx="208">
                  <c:v>1.758945</c:v>
                </c:pt>
                <c:pt idx="209">
                  <c:v>1.76627</c:v>
                </c:pt>
                <c:pt idx="210">
                  <c:v>1.7745089999999999</c:v>
                </c:pt>
                <c:pt idx="211">
                  <c:v>1.783207</c:v>
                </c:pt>
                <c:pt idx="212">
                  <c:v>1.7905310000000001</c:v>
                </c:pt>
                <c:pt idx="213">
                  <c:v>1.800144</c:v>
                </c:pt>
                <c:pt idx="214">
                  <c:v>1.8097570000000001</c:v>
                </c:pt>
                <c:pt idx="215">
                  <c:v>1.816624</c:v>
                </c:pt>
                <c:pt idx="216">
                  <c:v>1.8248629999999999</c:v>
                </c:pt>
                <c:pt idx="217">
                  <c:v>1.8340190000000001</c:v>
                </c:pt>
                <c:pt idx="218">
                  <c:v>1.8408850000000001</c:v>
                </c:pt>
                <c:pt idx="219">
                  <c:v>1.850498</c:v>
                </c:pt>
                <c:pt idx="220">
                  <c:v>1.859653</c:v>
                </c:pt>
                <c:pt idx="221">
                  <c:v>1.8660620000000001</c:v>
                </c:pt>
                <c:pt idx="222">
                  <c:v>1.8752169999999999</c:v>
                </c:pt>
                <c:pt idx="223">
                  <c:v>1.8829990000000001</c:v>
                </c:pt>
                <c:pt idx="224">
                  <c:v>1.891697</c:v>
                </c:pt>
                <c:pt idx="225">
                  <c:v>1.899937</c:v>
                </c:pt>
                <c:pt idx="226">
                  <c:v>1.9077189999999999</c:v>
                </c:pt>
                <c:pt idx="227">
                  <c:v>1.9164159999999999</c:v>
                </c:pt>
                <c:pt idx="228">
                  <c:v>1.9255709999999999</c:v>
                </c:pt>
                <c:pt idx="229">
                  <c:v>1.9333530000000001</c:v>
                </c:pt>
                <c:pt idx="230">
                  <c:v>1.9411350000000001</c:v>
                </c:pt>
                <c:pt idx="231">
                  <c:v>1.950291</c:v>
                </c:pt>
                <c:pt idx="232">
                  <c:v>1.958073</c:v>
                </c:pt>
                <c:pt idx="233">
                  <c:v>1.9667699999999999</c:v>
                </c:pt>
                <c:pt idx="234">
                  <c:v>1.9768410000000001</c:v>
                </c:pt>
                <c:pt idx="235">
                  <c:v>1.9827920000000001</c:v>
                </c:pt>
                <c:pt idx="236">
                  <c:v>1.9914890000000001</c:v>
                </c:pt>
                <c:pt idx="237">
                  <c:v>1.9988140000000001</c:v>
                </c:pt>
                <c:pt idx="238">
                  <c:v>2.006138</c:v>
                </c:pt>
                <c:pt idx="239">
                  <c:v>2.0171239999999999</c:v>
                </c:pt>
                <c:pt idx="240">
                  <c:v>2.0239910000000001</c:v>
                </c:pt>
                <c:pt idx="241">
                  <c:v>2.0322300000000002</c:v>
                </c:pt>
                <c:pt idx="242">
                  <c:v>2.0413860000000001</c:v>
                </c:pt>
                <c:pt idx="243">
                  <c:v>2.0496249999999998</c:v>
                </c:pt>
                <c:pt idx="244">
                  <c:v>2.0587810000000002</c:v>
                </c:pt>
                <c:pt idx="245">
                  <c:v>2.0670199999999999</c:v>
                </c:pt>
                <c:pt idx="246">
                  <c:v>2.0743450000000001</c:v>
                </c:pt>
                <c:pt idx="247">
                  <c:v>2.0834999999999999</c:v>
                </c:pt>
                <c:pt idx="248">
                  <c:v>2.0921970000000001</c:v>
                </c:pt>
                <c:pt idx="249">
                  <c:v>2.1004369999999999</c:v>
                </c:pt>
                <c:pt idx="250">
                  <c:v>2.1073040000000001</c:v>
                </c:pt>
                <c:pt idx="251">
                  <c:v>2.1169169999999999</c:v>
                </c:pt>
                <c:pt idx="252">
                  <c:v>2.1246990000000001</c:v>
                </c:pt>
                <c:pt idx="253">
                  <c:v>2.1324809999999998</c:v>
                </c:pt>
                <c:pt idx="254">
                  <c:v>2.1425510000000001</c:v>
                </c:pt>
                <c:pt idx="255">
                  <c:v>2.1485020000000001</c:v>
                </c:pt>
                <c:pt idx="256">
                  <c:v>2.1576580000000001</c:v>
                </c:pt>
                <c:pt idx="257">
                  <c:v>2.1658970000000002</c:v>
                </c:pt>
                <c:pt idx="258">
                  <c:v>2.1736789999999999</c:v>
                </c:pt>
                <c:pt idx="259">
                  <c:v>2.1837499999999999</c:v>
                </c:pt>
                <c:pt idx="260">
                  <c:v>2.191074</c:v>
                </c:pt>
                <c:pt idx="261">
                  <c:v>2.1988560000000001</c:v>
                </c:pt>
                <c:pt idx="262">
                  <c:v>2.2089270000000001</c:v>
                </c:pt>
                <c:pt idx="263">
                  <c:v>2.2157939999999998</c:v>
                </c:pt>
                <c:pt idx="264">
                  <c:v>2.2249490000000001</c:v>
                </c:pt>
                <c:pt idx="265">
                  <c:v>2.2336459999999998</c:v>
                </c:pt>
                <c:pt idx="266">
                  <c:v>2.241428</c:v>
                </c:pt>
                <c:pt idx="267">
                  <c:v>2.2487529999999998</c:v>
                </c:pt>
                <c:pt idx="268">
                  <c:v>2.2583660000000001</c:v>
                </c:pt>
                <c:pt idx="269">
                  <c:v>2.2666050000000002</c:v>
                </c:pt>
                <c:pt idx="270">
                  <c:v>2.2743869999999999</c:v>
                </c:pt>
                <c:pt idx="271">
                  <c:v>2.2835429999999999</c:v>
                </c:pt>
                <c:pt idx="272">
                  <c:v>2.2913250000000001</c:v>
                </c:pt>
                <c:pt idx="273">
                  <c:v>2.2995640000000002</c:v>
                </c:pt>
                <c:pt idx="274">
                  <c:v>2.3087200000000001</c:v>
                </c:pt>
                <c:pt idx="275">
                  <c:v>2.3151280000000001</c:v>
                </c:pt>
                <c:pt idx="276">
                  <c:v>2.325199</c:v>
                </c:pt>
                <c:pt idx="277">
                  <c:v>2.3334389999999998</c:v>
                </c:pt>
                <c:pt idx="278">
                  <c:v>2.3407629999999999</c:v>
                </c:pt>
                <c:pt idx="279">
                  <c:v>2.3499180000000002</c:v>
                </c:pt>
                <c:pt idx="280">
                  <c:v>2.357243</c:v>
                </c:pt>
                <c:pt idx="281">
                  <c:v>2.3659400000000002</c:v>
                </c:pt>
                <c:pt idx="282">
                  <c:v>2.374638</c:v>
                </c:pt>
                <c:pt idx="283">
                  <c:v>2.3828770000000001</c:v>
                </c:pt>
                <c:pt idx="284">
                  <c:v>2.391575</c:v>
                </c:pt>
                <c:pt idx="285">
                  <c:v>2.4002720000000002</c:v>
                </c:pt>
                <c:pt idx="286">
                  <c:v>2.407597</c:v>
                </c:pt>
                <c:pt idx="287">
                  <c:v>2.4167519999999998</c:v>
                </c:pt>
                <c:pt idx="288">
                  <c:v>2.425449</c:v>
                </c:pt>
                <c:pt idx="289">
                  <c:v>2.4336890000000002</c:v>
                </c:pt>
                <c:pt idx="290">
                  <c:v>2.4410129999999999</c:v>
                </c:pt>
                <c:pt idx="291">
                  <c:v>2.4501689999999998</c:v>
                </c:pt>
                <c:pt idx="292">
                  <c:v>2.4570349999999999</c:v>
                </c:pt>
                <c:pt idx="293">
                  <c:v>2.4661900000000001</c:v>
                </c:pt>
                <c:pt idx="294">
                  <c:v>2.475346</c:v>
                </c:pt>
                <c:pt idx="295">
                  <c:v>2.4826700000000002</c:v>
                </c:pt>
                <c:pt idx="296">
                  <c:v>2.491825</c:v>
                </c:pt>
                <c:pt idx="297">
                  <c:v>2.5078469999999999</c:v>
                </c:pt>
                <c:pt idx="298">
                  <c:v>2.5165440000000001</c:v>
                </c:pt>
                <c:pt idx="299">
                  <c:v>2.5234109999999998</c:v>
                </c:pt>
                <c:pt idx="300">
                  <c:v>2.5325660000000001</c:v>
                </c:pt>
                <c:pt idx="301">
                  <c:v>2.5417209999999999</c:v>
                </c:pt>
                <c:pt idx="302">
                  <c:v>2.5490460000000001</c:v>
                </c:pt>
                <c:pt idx="303">
                  <c:v>2.558659</c:v>
                </c:pt>
                <c:pt idx="304">
                  <c:v>2.5673560000000002</c:v>
                </c:pt>
                <c:pt idx="305">
                  <c:v>2.5737649999999999</c:v>
                </c:pt>
                <c:pt idx="306">
                  <c:v>2.5833780000000002</c:v>
                </c:pt>
                <c:pt idx="307">
                  <c:v>2.5911599999999999</c:v>
                </c:pt>
                <c:pt idx="308">
                  <c:v>2.5989420000000001</c:v>
                </c:pt>
                <c:pt idx="309">
                  <c:v>2.6076389999999998</c:v>
                </c:pt>
                <c:pt idx="310">
                  <c:v>2.6158790000000001</c:v>
                </c:pt>
                <c:pt idx="311">
                  <c:v>2.6236609999999998</c:v>
                </c:pt>
                <c:pt idx="312">
                  <c:v>2.631901</c:v>
                </c:pt>
                <c:pt idx="313">
                  <c:v>2.6415139999999999</c:v>
                </c:pt>
                <c:pt idx="314">
                  <c:v>2.648838</c:v>
                </c:pt>
                <c:pt idx="315">
                  <c:v>2.658909</c:v>
                </c:pt>
                <c:pt idx="316">
                  <c:v>2.6666910000000001</c:v>
                </c:pt>
                <c:pt idx="317">
                  <c:v>2.6744729999999999</c:v>
                </c:pt>
                <c:pt idx="318">
                  <c:v>2.6831700000000001</c:v>
                </c:pt>
                <c:pt idx="319">
                  <c:v>2.6904949999999999</c:v>
                </c:pt>
                <c:pt idx="320">
                  <c:v>2.699192</c:v>
                </c:pt>
                <c:pt idx="321">
                  <c:v>2.7083469999999998</c:v>
                </c:pt>
                <c:pt idx="322">
                  <c:v>2.716129</c:v>
                </c:pt>
                <c:pt idx="323">
                  <c:v>2.7248269999999999</c:v>
                </c:pt>
                <c:pt idx="324">
                  <c:v>2.7335240000000001</c:v>
                </c:pt>
                <c:pt idx="325">
                  <c:v>2.7408489999999999</c:v>
                </c:pt>
                <c:pt idx="326">
                  <c:v>2.7500040000000001</c:v>
                </c:pt>
                <c:pt idx="327">
                  <c:v>2.7582439999999999</c:v>
                </c:pt>
                <c:pt idx="328">
                  <c:v>2.7660260000000001</c:v>
                </c:pt>
                <c:pt idx="329">
                  <c:v>2.7738079999999998</c:v>
                </c:pt>
                <c:pt idx="330">
                  <c:v>2.7829630000000001</c:v>
                </c:pt>
                <c:pt idx="331">
                  <c:v>2.7912029999999999</c:v>
                </c:pt>
                <c:pt idx="332">
                  <c:v>2.799442</c:v>
                </c:pt>
                <c:pt idx="333">
                  <c:v>2.8081399999999999</c:v>
                </c:pt>
                <c:pt idx="334">
                  <c:v>2.8163800000000001</c:v>
                </c:pt>
                <c:pt idx="335">
                  <c:v>2.8255349999999999</c:v>
                </c:pt>
                <c:pt idx="336">
                  <c:v>2.8337750000000002</c:v>
                </c:pt>
                <c:pt idx="337">
                  <c:v>2.8410989999999998</c:v>
                </c:pt>
                <c:pt idx="338">
                  <c:v>2.8502540000000001</c:v>
                </c:pt>
                <c:pt idx="339">
                  <c:v>2.8575780000000002</c:v>
                </c:pt>
                <c:pt idx="340">
                  <c:v>2.866276</c:v>
                </c:pt>
                <c:pt idx="341">
                  <c:v>2.8749729999999998</c:v>
                </c:pt>
                <c:pt idx="342">
                  <c:v>2.882298</c:v>
                </c:pt>
                <c:pt idx="343">
                  <c:v>2.8909950000000002</c:v>
                </c:pt>
                <c:pt idx="344">
                  <c:v>2.8996930000000001</c:v>
                </c:pt>
                <c:pt idx="345">
                  <c:v>2.9079320000000002</c:v>
                </c:pt>
                <c:pt idx="346">
                  <c:v>2.9157139999999999</c:v>
                </c:pt>
                <c:pt idx="347">
                  <c:v>2.9244119999999998</c:v>
                </c:pt>
                <c:pt idx="348">
                  <c:v>2.932652</c:v>
                </c:pt>
                <c:pt idx="349">
                  <c:v>2.9408910000000001</c:v>
                </c:pt>
                <c:pt idx="350">
                  <c:v>2.949589</c:v>
                </c:pt>
                <c:pt idx="351">
                  <c:v>2.9573710000000002</c:v>
                </c:pt>
                <c:pt idx="352">
                  <c:v>2.9651529999999999</c:v>
                </c:pt>
                <c:pt idx="353">
                  <c:v>2.9747659999999998</c:v>
                </c:pt>
                <c:pt idx="354">
                  <c:v>2.9820899999999999</c:v>
                </c:pt>
                <c:pt idx="355">
                  <c:v>2.9917029999999998</c:v>
                </c:pt>
                <c:pt idx="356">
                  <c:v>2.999485</c:v>
                </c:pt>
                <c:pt idx="357">
                  <c:v>3.0072670000000001</c:v>
                </c:pt>
                <c:pt idx="358">
                  <c:v>3.0173380000000001</c:v>
                </c:pt>
                <c:pt idx="359">
                  <c:v>3.023746</c:v>
                </c:pt>
                <c:pt idx="360">
                  <c:v>3.0319859999999998</c:v>
                </c:pt>
                <c:pt idx="361">
                  <c:v>3.0411419999999998</c:v>
                </c:pt>
                <c:pt idx="362">
                  <c:v>3.0489229999999998</c:v>
                </c:pt>
                <c:pt idx="363">
                  <c:v>3.0580790000000002</c:v>
                </c:pt>
                <c:pt idx="364">
                  <c:v>3.0658609999999999</c:v>
                </c:pt>
                <c:pt idx="365">
                  <c:v>3.0741000000000001</c:v>
                </c:pt>
                <c:pt idx="366">
                  <c:v>3.083256</c:v>
                </c:pt>
                <c:pt idx="367">
                  <c:v>3.0919530000000002</c:v>
                </c:pt>
                <c:pt idx="368">
                  <c:v>3.0997349999999999</c:v>
                </c:pt>
                <c:pt idx="369">
                  <c:v>3.1079750000000002</c:v>
                </c:pt>
                <c:pt idx="370">
                  <c:v>3.1157569999999999</c:v>
                </c:pt>
                <c:pt idx="371">
                  <c:v>3.1239970000000001</c:v>
                </c:pt>
                <c:pt idx="372">
                  <c:v>3.1331519999999999</c:v>
                </c:pt>
                <c:pt idx="373">
                  <c:v>3.1413920000000002</c:v>
                </c:pt>
                <c:pt idx="374">
                  <c:v>3.1487159999999998</c:v>
                </c:pt>
                <c:pt idx="375">
                  <c:v>3.1587869999999998</c:v>
                </c:pt>
                <c:pt idx="376">
                  <c:v>3.1656529999999998</c:v>
                </c:pt>
                <c:pt idx="377">
                  <c:v>3.1743510000000001</c:v>
                </c:pt>
                <c:pt idx="378">
                  <c:v>3.1830479999999999</c:v>
                </c:pt>
                <c:pt idx="379">
                  <c:v>3.1899150000000001</c:v>
                </c:pt>
                <c:pt idx="380">
                  <c:v>3.1995279999999999</c:v>
                </c:pt>
                <c:pt idx="381">
                  <c:v>3.2073100000000001</c:v>
                </c:pt>
                <c:pt idx="382">
                  <c:v>3.2160069999999998</c:v>
                </c:pt>
                <c:pt idx="383">
                  <c:v>3.2251629999999998</c:v>
                </c:pt>
                <c:pt idx="384">
                  <c:v>3.2320289999999998</c:v>
                </c:pt>
                <c:pt idx="385">
                  <c:v>3.240726</c:v>
                </c:pt>
                <c:pt idx="386">
                  <c:v>3.2498819999999999</c:v>
                </c:pt>
                <c:pt idx="387">
                  <c:v>3.2576640000000001</c:v>
                </c:pt>
                <c:pt idx="388">
                  <c:v>3.2663609999999998</c:v>
                </c:pt>
                <c:pt idx="389">
                  <c:v>3.2750590000000002</c:v>
                </c:pt>
                <c:pt idx="390">
                  <c:v>3.2828409999999999</c:v>
                </c:pt>
                <c:pt idx="391">
                  <c:v>3.290165</c:v>
                </c:pt>
                <c:pt idx="392">
                  <c:v>3.2997779999999999</c:v>
                </c:pt>
                <c:pt idx="393">
                  <c:v>3.3075600000000001</c:v>
                </c:pt>
                <c:pt idx="394">
                  <c:v>3.3157999999999999</c:v>
                </c:pt>
                <c:pt idx="395">
                  <c:v>3.3254130000000002</c:v>
                </c:pt>
              </c:numCache>
            </c:numRef>
          </c:xVal>
          <c:yVal>
            <c:numRef>
              <c:f>'WMA S3'!$J$7:$J$402</c:f>
              <c:numCache>
                <c:formatCode>General</c:formatCode>
                <c:ptCount val="396"/>
                <c:pt idx="0">
                  <c:v>0.103149</c:v>
                </c:pt>
                <c:pt idx="1">
                  <c:v>0.13793900000000001</c:v>
                </c:pt>
                <c:pt idx="2">
                  <c:v>0.169678</c:v>
                </c:pt>
                <c:pt idx="3">
                  <c:v>0.236206</c:v>
                </c:pt>
                <c:pt idx="4">
                  <c:v>0.31738300000000003</c:v>
                </c:pt>
                <c:pt idx="5">
                  <c:v>0.39978000000000002</c:v>
                </c:pt>
                <c:pt idx="6">
                  <c:v>0.48522900000000002</c:v>
                </c:pt>
                <c:pt idx="7">
                  <c:v>0.553589</c:v>
                </c:pt>
                <c:pt idx="8">
                  <c:v>0.63537600000000005</c:v>
                </c:pt>
                <c:pt idx="9">
                  <c:v>0.71167000000000002</c:v>
                </c:pt>
                <c:pt idx="10">
                  <c:v>0.78369100000000003</c:v>
                </c:pt>
                <c:pt idx="11">
                  <c:v>0.85815399999999997</c:v>
                </c:pt>
                <c:pt idx="12">
                  <c:v>0.92224099999999998</c:v>
                </c:pt>
                <c:pt idx="13">
                  <c:v>0.99609400000000003</c:v>
                </c:pt>
                <c:pt idx="14">
                  <c:v>1.060791</c:v>
                </c:pt>
                <c:pt idx="15">
                  <c:v>1.126099</c:v>
                </c:pt>
                <c:pt idx="16">
                  <c:v>1.1926270000000001</c:v>
                </c:pt>
                <c:pt idx="17">
                  <c:v>1.241455</c:v>
                </c:pt>
                <c:pt idx="18">
                  <c:v>1.300049</c:v>
                </c:pt>
                <c:pt idx="19">
                  <c:v>1.356201</c:v>
                </c:pt>
                <c:pt idx="20">
                  <c:v>1.4093020000000001</c:v>
                </c:pt>
                <c:pt idx="21">
                  <c:v>1.466675</c:v>
                </c:pt>
                <c:pt idx="22">
                  <c:v>1.5081789999999999</c:v>
                </c:pt>
                <c:pt idx="23">
                  <c:v>1.5661620000000001</c:v>
                </c:pt>
                <c:pt idx="24">
                  <c:v>1.609497</c:v>
                </c:pt>
                <c:pt idx="25">
                  <c:v>1.655273</c:v>
                </c:pt>
                <c:pt idx="26">
                  <c:v>1.7089840000000001</c:v>
                </c:pt>
                <c:pt idx="27">
                  <c:v>1.7456050000000001</c:v>
                </c:pt>
                <c:pt idx="28">
                  <c:v>1.7950440000000001</c:v>
                </c:pt>
                <c:pt idx="29">
                  <c:v>1.843262</c:v>
                </c:pt>
                <c:pt idx="30">
                  <c:v>1.8859859999999999</c:v>
                </c:pt>
                <c:pt idx="31">
                  <c:v>1.9238280000000001</c:v>
                </c:pt>
                <c:pt idx="32">
                  <c:v>1.9433590000000001</c:v>
                </c:pt>
                <c:pt idx="33">
                  <c:v>1.9824219999999999</c:v>
                </c:pt>
                <c:pt idx="34">
                  <c:v>2.0104980000000001</c:v>
                </c:pt>
                <c:pt idx="35">
                  <c:v>2.036743</c:v>
                </c:pt>
                <c:pt idx="36">
                  <c:v>2.0745849999999999</c:v>
                </c:pt>
                <c:pt idx="37">
                  <c:v>2.0971679999999999</c:v>
                </c:pt>
                <c:pt idx="38">
                  <c:v>2.1301269999999999</c:v>
                </c:pt>
                <c:pt idx="39">
                  <c:v>2.1630859999999998</c:v>
                </c:pt>
                <c:pt idx="40">
                  <c:v>2.20459</c:v>
                </c:pt>
                <c:pt idx="41">
                  <c:v>2.242432</c:v>
                </c:pt>
                <c:pt idx="42">
                  <c:v>2.2625730000000002</c:v>
                </c:pt>
                <c:pt idx="43">
                  <c:v>2.297974</c:v>
                </c:pt>
                <c:pt idx="44">
                  <c:v>2.3278810000000001</c:v>
                </c:pt>
                <c:pt idx="45">
                  <c:v>2.3510740000000001</c:v>
                </c:pt>
                <c:pt idx="46">
                  <c:v>2.3834230000000001</c:v>
                </c:pt>
                <c:pt idx="47">
                  <c:v>2.4023439999999998</c:v>
                </c:pt>
                <c:pt idx="48">
                  <c:v>2.4328609999999999</c:v>
                </c:pt>
                <c:pt idx="49">
                  <c:v>2.454224</c:v>
                </c:pt>
                <c:pt idx="50">
                  <c:v>2.4804689999999998</c:v>
                </c:pt>
                <c:pt idx="51">
                  <c:v>2.5140380000000002</c:v>
                </c:pt>
                <c:pt idx="52">
                  <c:v>2.523193</c:v>
                </c:pt>
                <c:pt idx="53">
                  <c:v>2.5469970000000002</c:v>
                </c:pt>
                <c:pt idx="54">
                  <c:v>2.5689700000000002</c:v>
                </c:pt>
                <c:pt idx="55">
                  <c:v>2.5866699999999998</c:v>
                </c:pt>
                <c:pt idx="56">
                  <c:v>2.6092529999999998</c:v>
                </c:pt>
                <c:pt idx="57">
                  <c:v>2.6184080000000001</c:v>
                </c:pt>
                <c:pt idx="58">
                  <c:v>2.6428219999999998</c:v>
                </c:pt>
                <c:pt idx="59">
                  <c:v>2.65564</c:v>
                </c:pt>
                <c:pt idx="60">
                  <c:v>2.6702880000000002</c:v>
                </c:pt>
                <c:pt idx="61">
                  <c:v>2.6959230000000001</c:v>
                </c:pt>
                <c:pt idx="62">
                  <c:v>2.6977540000000002</c:v>
                </c:pt>
                <c:pt idx="63">
                  <c:v>2.7142330000000001</c:v>
                </c:pt>
                <c:pt idx="64">
                  <c:v>2.7252200000000002</c:v>
                </c:pt>
                <c:pt idx="65">
                  <c:v>2.7362060000000001</c:v>
                </c:pt>
                <c:pt idx="66">
                  <c:v>2.7471920000000001</c:v>
                </c:pt>
                <c:pt idx="67">
                  <c:v>2.7404790000000001</c:v>
                </c:pt>
                <c:pt idx="68">
                  <c:v>2.756958</c:v>
                </c:pt>
                <c:pt idx="69">
                  <c:v>2.7636720000000001</c:v>
                </c:pt>
                <c:pt idx="70">
                  <c:v>2.7661129999999998</c:v>
                </c:pt>
                <c:pt idx="71">
                  <c:v>2.779541</c:v>
                </c:pt>
                <c:pt idx="72">
                  <c:v>2.7734380000000001</c:v>
                </c:pt>
                <c:pt idx="73">
                  <c:v>2.778931</c:v>
                </c:pt>
                <c:pt idx="74">
                  <c:v>2.7807620000000002</c:v>
                </c:pt>
                <c:pt idx="75">
                  <c:v>2.7825929999999999</c:v>
                </c:pt>
                <c:pt idx="76">
                  <c:v>2.7862550000000001</c:v>
                </c:pt>
                <c:pt idx="77">
                  <c:v>2.7728269999999999</c:v>
                </c:pt>
                <c:pt idx="78">
                  <c:v>2.7807620000000002</c:v>
                </c:pt>
                <c:pt idx="79">
                  <c:v>2.7832029999999999</c:v>
                </c:pt>
                <c:pt idx="80">
                  <c:v>2.7777099999999999</c:v>
                </c:pt>
                <c:pt idx="81">
                  <c:v>2.780151</c:v>
                </c:pt>
                <c:pt idx="82">
                  <c:v>2.767334</c:v>
                </c:pt>
                <c:pt idx="83">
                  <c:v>2.7655029999999998</c:v>
                </c:pt>
                <c:pt idx="84">
                  <c:v>2.756958</c:v>
                </c:pt>
                <c:pt idx="85">
                  <c:v>2.7539060000000002</c:v>
                </c:pt>
                <c:pt idx="86">
                  <c:v>2.751465</c:v>
                </c:pt>
                <c:pt idx="87">
                  <c:v>2.7301030000000002</c:v>
                </c:pt>
                <c:pt idx="88">
                  <c:v>2.728882</c:v>
                </c:pt>
                <c:pt idx="89">
                  <c:v>2.7215579999999999</c:v>
                </c:pt>
                <c:pt idx="90">
                  <c:v>2.7081300000000001</c:v>
                </c:pt>
                <c:pt idx="91">
                  <c:v>2.6940919999999999</c:v>
                </c:pt>
                <c:pt idx="92">
                  <c:v>2.6727289999999999</c:v>
                </c:pt>
                <c:pt idx="93">
                  <c:v>2.6684570000000001</c:v>
                </c:pt>
                <c:pt idx="94">
                  <c:v>2.6531980000000002</c:v>
                </c:pt>
                <c:pt idx="95">
                  <c:v>2.6373289999999998</c:v>
                </c:pt>
                <c:pt idx="96">
                  <c:v>2.633057</c:v>
                </c:pt>
                <c:pt idx="97">
                  <c:v>2.6025390000000002</c:v>
                </c:pt>
                <c:pt idx="98">
                  <c:v>2.5909420000000001</c:v>
                </c:pt>
                <c:pt idx="99">
                  <c:v>2.5524900000000001</c:v>
                </c:pt>
                <c:pt idx="100">
                  <c:v>2.5286870000000001</c:v>
                </c:pt>
                <c:pt idx="101">
                  <c:v>2.4975589999999999</c:v>
                </c:pt>
                <c:pt idx="102">
                  <c:v>2.4877929999999999</c:v>
                </c:pt>
                <c:pt idx="103">
                  <c:v>2.4658199999999999</c:v>
                </c:pt>
                <c:pt idx="104">
                  <c:v>2.4420169999999999</c:v>
                </c:pt>
                <c:pt idx="105">
                  <c:v>2.4249269999999998</c:v>
                </c:pt>
                <c:pt idx="106">
                  <c:v>2.388916</c:v>
                </c:pt>
                <c:pt idx="107">
                  <c:v>2.371216</c:v>
                </c:pt>
                <c:pt idx="108">
                  <c:v>2.3480219999999998</c:v>
                </c:pt>
                <c:pt idx="109">
                  <c:v>2.3278810000000001</c:v>
                </c:pt>
                <c:pt idx="110">
                  <c:v>2.3034669999999999</c:v>
                </c:pt>
                <c:pt idx="111">
                  <c:v>2.265625</c:v>
                </c:pt>
                <c:pt idx="112">
                  <c:v>2.2509769999999998</c:v>
                </c:pt>
                <c:pt idx="113">
                  <c:v>2.2259519999999999</c:v>
                </c:pt>
                <c:pt idx="114">
                  <c:v>2.1954349999999998</c:v>
                </c:pt>
                <c:pt idx="115">
                  <c:v>2.1752929999999999</c:v>
                </c:pt>
                <c:pt idx="116">
                  <c:v>2.1392820000000001</c:v>
                </c:pt>
                <c:pt idx="117">
                  <c:v>2.1185299999999998</c:v>
                </c:pt>
                <c:pt idx="118">
                  <c:v>2.0892330000000001</c:v>
                </c:pt>
                <c:pt idx="119">
                  <c:v>2.0678709999999998</c:v>
                </c:pt>
                <c:pt idx="120">
                  <c:v>2.0458980000000002</c:v>
                </c:pt>
                <c:pt idx="121">
                  <c:v>2.0043950000000001</c:v>
                </c:pt>
                <c:pt idx="122">
                  <c:v>1.986694</c:v>
                </c:pt>
                <c:pt idx="123">
                  <c:v>1.96167</c:v>
                </c:pt>
                <c:pt idx="124">
                  <c:v>1.9317629999999999</c:v>
                </c:pt>
                <c:pt idx="125">
                  <c:v>1.9097900000000001</c:v>
                </c:pt>
                <c:pt idx="126">
                  <c:v>1.8713379999999999</c:v>
                </c:pt>
                <c:pt idx="127">
                  <c:v>1.853027</c:v>
                </c:pt>
                <c:pt idx="128">
                  <c:v>1.8212889999999999</c:v>
                </c:pt>
                <c:pt idx="129">
                  <c:v>1.796265</c:v>
                </c:pt>
                <c:pt idx="130">
                  <c:v>1.778564</c:v>
                </c:pt>
                <c:pt idx="131">
                  <c:v>1.738281</c:v>
                </c:pt>
                <c:pt idx="132">
                  <c:v>1.7211909999999999</c:v>
                </c:pt>
                <c:pt idx="133">
                  <c:v>1.6979979999999999</c:v>
                </c:pt>
                <c:pt idx="134">
                  <c:v>1.671753</c:v>
                </c:pt>
                <c:pt idx="135">
                  <c:v>1.64856</c:v>
                </c:pt>
                <c:pt idx="136">
                  <c:v>1.618042</c:v>
                </c:pt>
                <c:pt idx="137">
                  <c:v>1.603394</c:v>
                </c:pt>
                <c:pt idx="138">
                  <c:v>1.577148</c:v>
                </c:pt>
                <c:pt idx="139">
                  <c:v>1.553345</c:v>
                </c:pt>
                <c:pt idx="140">
                  <c:v>1.5386960000000001</c:v>
                </c:pt>
                <c:pt idx="141">
                  <c:v>1.503296</c:v>
                </c:pt>
                <c:pt idx="142">
                  <c:v>1.4868159999999999</c:v>
                </c:pt>
                <c:pt idx="143">
                  <c:v>1.464844</c:v>
                </c:pt>
                <c:pt idx="144">
                  <c:v>1.442261</c:v>
                </c:pt>
                <c:pt idx="145">
                  <c:v>1.4221189999999999</c:v>
                </c:pt>
                <c:pt idx="146">
                  <c:v>1.3903810000000001</c:v>
                </c:pt>
                <c:pt idx="147">
                  <c:v>1.3824460000000001</c:v>
                </c:pt>
                <c:pt idx="148">
                  <c:v>1.360474</c:v>
                </c:pt>
                <c:pt idx="149">
                  <c:v>1.3391109999999999</c:v>
                </c:pt>
                <c:pt idx="150">
                  <c:v>1.322632</c:v>
                </c:pt>
                <c:pt idx="151">
                  <c:v>1.2902830000000001</c:v>
                </c:pt>
                <c:pt idx="152">
                  <c:v>1.2738039999999999</c:v>
                </c:pt>
                <c:pt idx="153">
                  <c:v>1.2561040000000001</c:v>
                </c:pt>
                <c:pt idx="154">
                  <c:v>1.2426759999999999</c:v>
                </c:pt>
                <c:pt idx="155">
                  <c:v>1.2243649999999999</c:v>
                </c:pt>
                <c:pt idx="156">
                  <c:v>1.190186</c:v>
                </c:pt>
                <c:pt idx="157">
                  <c:v>1.1816409999999999</c:v>
                </c:pt>
                <c:pt idx="158">
                  <c:v>1.16333</c:v>
                </c:pt>
                <c:pt idx="159">
                  <c:v>1.1425780000000001</c:v>
                </c:pt>
                <c:pt idx="160">
                  <c:v>1.130981</c:v>
                </c:pt>
                <c:pt idx="161">
                  <c:v>1.107788</c:v>
                </c:pt>
                <c:pt idx="162">
                  <c:v>1.098633</c:v>
                </c:pt>
                <c:pt idx="163">
                  <c:v>1.0784910000000001</c:v>
                </c:pt>
                <c:pt idx="164">
                  <c:v>1.0650630000000001</c:v>
                </c:pt>
                <c:pt idx="165">
                  <c:v>1.0552980000000001</c:v>
                </c:pt>
                <c:pt idx="166">
                  <c:v>1.0253909999999999</c:v>
                </c:pt>
                <c:pt idx="167">
                  <c:v>1.020508</c:v>
                </c:pt>
                <c:pt idx="168">
                  <c:v>1.010742</c:v>
                </c:pt>
                <c:pt idx="169">
                  <c:v>0.99731400000000003</c:v>
                </c:pt>
                <c:pt idx="170">
                  <c:v>0.98632799999999998</c:v>
                </c:pt>
                <c:pt idx="171">
                  <c:v>0.96557599999999999</c:v>
                </c:pt>
                <c:pt idx="172">
                  <c:v>0.95947300000000002</c:v>
                </c:pt>
                <c:pt idx="173">
                  <c:v>0.94299299999999997</c:v>
                </c:pt>
                <c:pt idx="174">
                  <c:v>0.931396</c:v>
                </c:pt>
                <c:pt idx="175">
                  <c:v>0.92590300000000003</c:v>
                </c:pt>
                <c:pt idx="176">
                  <c:v>0.90148899999999998</c:v>
                </c:pt>
                <c:pt idx="177">
                  <c:v>0.89477499999999999</c:v>
                </c:pt>
                <c:pt idx="178">
                  <c:v>0.88806200000000002</c:v>
                </c:pt>
                <c:pt idx="179">
                  <c:v>0.87890599999999997</c:v>
                </c:pt>
                <c:pt idx="180">
                  <c:v>0.866699</c:v>
                </c:pt>
                <c:pt idx="181">
                  <c:v>0.845947</c:v>
                </c:pt>
                <c:pt idx="182">
                  <c:v>0.84411599999999998</c:v>
                </c:pt>
                <c:pt idx="183">
                  <c:v>0.83007799999999998</c:v>
                </c:pt>
                <c:pt idx="184">
                  <c:v>0.81787100000000001</c:v>
                </c:pt>
                <c:pt idx="185">
                  <c:v>0.81237800000000004</c:v>
                </c:pt>
                <c:pt idx="186">
                  <c:v>0.79040500000000002</c:v>
                </c:pt>
                <c:pt idx="187">
                  <c:v>0.78552200000000005</c:v>
                </c:pt>
                <c:pt idx="188">
                  <c:v>0.77758799999999995</c:v>
                </c:pt>
                <c:pt idx="189">
                  <c:v>0.77026399999999995</c:v>
                </c:pt>
                <c:pt idx="190">
                  <c:v>0.76110800000000001</c:v>
                </c:pt>
                <c:pt idx="191">
                  <c:v>0.73730499999999999</c:v>
                </c:pt>
                <c:pt idx="192">
                  <c:v>0.74035600000000001</c:v>
                </c:pt>
                <c:pt idx="193">
                  <c:v>0.73059099999999999</c:v>
                </c:pt>
                <c:pt idx="194">
                  <c:v>0.71716299999999999</c:v>
                </c:pt>
                <c:pt idx="195">
                  <c:v>0.710449</c:v>
                </c:pt>
                <c:pt idx="196">
                  <c:v>0.69396999999999998</c:v>
                </c:pt>
                <c:pt idx="197">
                  <c:v>0.689697</c:v>
                </c:pt>
                <c:pt idx="198">
                  <c:v>0.67565900000000001</c:v>
                </c:pt>
                <c:pt idx="199">
                  <c:v>0.66894500000000001</c:v>
                </c:pt>
                <c:pt idx="200">
                  <c:v>0.64880400000000005</c:v>
                </c:pt>
                <c:pt idx="201">
                  <c:v>0.64941400000000005</c:v>
                </c:pt>
                <c:pt idx="202">
                  <c:v>0.64270000000000005</c:v>
                </c:pt>
                <c:pt idx="203">
                  <c:v>0.63293500000000003</c:v>
                </c:pt>
                <c:pt idx="204">
                  <c:v>0.625</c:v>
                </c:pt>
                <c:pt idx="205">
                  <c:v>0.60974099999999998</c:v>
                </c:pt>
                <c:pt idx="206">
                  <c:v>0.60729999999999995</c:v>
                </c:pt>
                <c:pt idx="207">
                  <c:v>0.59692400000000001</c:v>
                </c:pt>
                <c:pt idx="208">
                  <c:v>0.59143100000000004</c:v>
                </c:pt>
                <c:pt idx="209">
                  <c:v>0.58837899999999999</c:v>
                </c:pt>
                <c:pt idx="210">
                  <c:v>0.56701699999999999</c:v>
                </c:pt>
                <c:pt idx="211">
                  <c:v>0.56579599999999997</c:v>
                </c:pt>
                <c:pt idx="212">
                  <c:v>0.56274400000000002</c:v>
                </c:pt>
                <c:pt idx="213">
                  <c:v>0.552979</c:v>
                </c:pt>
                <c:pt idx="214">
                  <c:v>0.54565399999999997</c:v>
                </c:pt>
                <c:pt idx="215">
                  <c:v>0.52917499999999995</c:v>
                </c:pt>
                <c:pt idx="216">
                  <c:v>0.52917499999999995</c:v>
                </c:pt>
                <c:pt idx="217">
                  <c:v>0.52002000000000004</c:v>
                </c:pt>
                <c:pt idx="218">
                  <c:v>0.50964399999999999</c:v>
                </c:pt>
                <c:pt idx="219">
                  <c:v>0.50842299999999996</c:v>
                </c:pt>
                <c:pt idx="220">
                  <c:v>0.49011199999999999</c:v>
                </c:pt>
                <c:pt idx="221">
                  <c:v>0.48583999999999999</c:v>
                </c:pt>
                <c:pt idx="222">
                  <c:v>0.48034700000000002</c:v>
                </c:pt>
                <c:pt idx="223">
                  <c:v>0.473022</c:v>
                </c:pt>
                <c:pt idx="224">
                  <c:v>0.46691899999999997</c:v>
                </c:pt>
                <c:pt idx="225">
                  <c:v>0.45105000000000001</c:v>
                </c:pt>
                <c:pt idx="226">
                  <c:v>0.45410200000000001</c:v>
                </c:pt>
                <c:pt idx="227">
                  <c:v>0.44677699999999998</c:v>
                </c:pt>
                <c:pt idx="228">
                  <c:v>0.43762200000000001</c:v>
                </c:pt>
                <c:pt idx="229">
                  <c:v>0.43640099999999998</c:v>
                </c:pt>
                <c:pt idx="230">
                  <c:v>0.42358400000000002</c:v>
                </c:pt>
                <c:pt idx="231">
                  <c:v>0.42175299999999999</c:v>
                </c:pt>
                <c:pt idx="232">
                  <c:v>0.41748000000000002</c:v>
                </c:pt>
                <c:pt idx="233">
                  <c:v>0.41564899999999999</c:v>
                </c:pt>
                <c:pt idx="234">
                  <c:v>0.41076699999999999</c:v>
                </c:pt>
                <c:pt idx="235">
                  <c:v>0.391235</c:v>
                </c:pt>
                <c:pt idx="236">
                  <c:v>0.394897</c:v>
                </c:pt>
                <c:pt idx="237">
                  <c:v>0.38940399999999997</c:v>
                </c:pt>
                <c:pt idx="238">
                  <c:v>0.38146999999999998</c:v>
                </c:pt>
                <c:pt idx="239">
                  <c:v>0.37841799999999998</c:v>
                </c:pt>
                <c:pt idx="240">
                  <c:v>0.37109399999999998</c:v>
                </c:pt>
                <c:pt idx="241">
                  <c:v>0.36987300000000001</c:v>
                </c:pt>
                <c:pt idx="242">
                  <c:v>0.36254900000000001</c:v>
                </c:pt>
                <c:pt idx="243">
                  <c:v>0.35888700000000001</c:v>
                </c:pt>
                <c:pt idx="244">
                  <c:v>0.35766599999999998</c:v>
                </c:pt>
                <c:pt idx="245">
                  <c:v>0.34301799999999999</c:v>
                </c:pt>
                <c:pt idx="246">
                  <c:v>0.34240700000000002</c:v>
                </c:pt>
                <c:pt idx="247">
                  <c:v>0.34118700000000002</c:v>
                </c:pt>
                <c:pt idx="248">
                  <c:v>0.33386199999999999</c:v>
                </c:pt>
                <c:pt idx="249">
                  <c:v>0.32714799999999999</c:v>
                </c:pt>
                <c:pt idx="250">
                  <c:v>0.32043500000000003</c:v>
                </c:pt>
                <c:pt idx="251">
                  <c:v>0.32165500000000002</c:v>
                </c:pt>
                <c:pt idx="252">
                  <c:v>0.31433100000000003</c:v>
                </c:pt>
                <c:pt idx="253">
                  <c:v>0.31127899999999997</c:v>
                </c:pt>
                <c:pt idx="254">
                  <c:v>0.31372100000000003</c:v>
                </c:pt>
                <c:pt idx="255">
                  <c:v>0.301514</c:v>
                </c:pt>
                <c:pt idx="256">
                  <c:v>0.29846200000000001</c:v>
                </c:pt>
                <c:pt idx="257">
                  <c:v>0.30090299999999998</c:v>
                </c:pt>
                <c:pt idx="258">
                  <c:v>0.29663099999999998</c:v>
                </c:pt>
                <c:pt idx="259">
                  <c:v>0.29113800000000001</c:v>
                </c:pt>
                <c:pt idx="260">
                  <c:v>0.28320299999999998</c:v>
                </c:pt>
                <c:pt idx="261">
                  <c:v>0.28747600000000001</c:v>
                </c:pt>
                <c:pt idx="262">
                  <c:v>0.28137200000000001</c:v>
                </c:pt>
                <c:pt idx="263">
                  <c:v>0.27648899999999998</c:v>
                </c:pt>
                <c:pt idx="264">
                  <c:v>0.27771000000000001</c:v>
                </c:pt>
                <c:pt idx="265">
                  <c:v>0.26916499999999999</c:v>
                </c:pt>
                <c:pt idx="266">
                  <c:v>0.26550299999999999</c:v>
                </c:pt>
                <c:pt idx="267">
                  <c:v>0.26245099999999999</c:v>
                </c:pt>
                <c:pt idx="268">
                  <c:v>0.26245099999999999</c:v>
                </c:pt>
                <c:pt idx="269">
                  <c:v>0.25939899999999999</c:v>
                </c:pt>
                <c:pt idx="270">
                  <c:v>0.247192</c:v>
                </c:pt>
                <c:pt idx="271">
                  <c:v>0.25207499999999999</c:v>
                </c:pt>
                <c:pt idx="272">
                  <c:v>0.25024400000000002</c:v>
                </c:pt>
                <c:pt idx="273">
                  <c:v>0.24231</c:v>
                </c:pt>
                <c:pt idx="274">
                  <c:v>0.24353</c:v>
                </c:pt>
                <c:pt idx="275">
                  <c:v>0.237427</c:v>
                </c:pt>
                <c:pt idx="276">
                  <c:v>0.235596</c:v>
                </c:pt>
                <c:pt idx="277">
                  <c:v>0.230713</c:v>
                </c:pt>
                <c:pt idx="278">
                  <c:v>0.230713</c:v>
                </c:pt>
                <c:pt idx="279">
                  <c:v>0.229492</c:v>
                </c:pt>
                <c:pt idx="280">
                  <c:v>0.21911600000000001</c:v>
                </c:pt>
                <c:pt idx="281">
                  <c:v>0.21972700000000001</c:v>
                </c:pt>
                <c:pt idx="282">
                  <c:v>0.220947</c:v>
                </c:pt>
                <c:pt idx="283">
                  <c:v>0.21606400000000001</c:v>
                </c:pt>
                <c:pt idx="284">
                  <c:v>0.21301300000000001</c:v>
                </c:pt>
                <c:pt idx="285">
                  <c:v>0.20996100000000001</c:v>
                </c:pt>
                <c:pt idx="286">
                  <c:v>0.21118200000000001</c:v>
                </c:pt>
                <c:pt idx="287">
                  <c:v>0.20507800000000001</c:v>
                </c:pt>
                <c:pt idx="288">
                  <c:v>0.20324700000000001</c:v>
                </c:pt>
                <c:pt idx="289">
                  <c:v>0.20263700000000001</c:v>
                </c:pt>
                <c:pt idx="290">
                  <c:v>0.19409199999999999</c:v>
                </c:pt>
                <c:pt idx="291">
                  <c:v>0.19226099999999999</c:v>
                </c:pt>
                <c:pt idx="292">
                  <c:v>0.19226099999999999</c:v>
                </c:pt>
                <c:pt idx="293">
                  <c:v>0.18981899999999999</c:v>
                </c:pt>
                <c:pt idx="294">
                  <c:v>0.18615699999999999</c:v>
                </c:pt>
                <c:pt idx="295">
                  <c:v>0.18249499999999999</c:v>
                </c:pt>
                <c:pt idx="296">
                  <c:v>0.18249499999999999</c:v>
                </c:pt>
                <c:pt idx="297">
                  <c:v>0.17456099999999999</c:v>
                </c:pt>
                <c:pt idx="298">
                  <c:v>0.17456099999999999</c:v>
                </c:pt>
                <c:pt idx="299">
                  <c:v>0.17211899999999999</c:v>
                </c:pt>
                <c:pt idx="300">
                  <c:v>0.167236</c:v>
                </c:pt>
                <c:pt idx="301">
                  <c:v>0.167847</c:v>
                </c:pt>
                <c:pt idx="302">
                  <c:v>0.166626</c:v>
                </c:pt>
                <c:pt idx="303">
                  <c:v>0.162354</c:v>
                </c:pt>
                <c:pt idx="304">
                  <c:v>0.158691</c:v>
                </c:pt>
                <c:pt idx="305">
                  <c:v>0.158691</c:v>
                </c:pt>
                <c:pt idx="306">
                  <c:v>0.15564</c:v>
                </c:pt>
                <c:pt idx="307">
                  <c:v>0.151367</c:v>
                </c:pt>
                <c:pt idx="308">
                  <c:v>0.151978</c:v>
                </c:pt>
                <c:pt idx="309">
                  <c:v>0.148315</c:v>
                </c:pt>
                <c:pt idx="310">
                  <c:v>0.144043</c:v>
                </c:pt>
                <c:pt idx="311">
                  <c:v>0.143433</c:v>
                </c:pt>
                <c:pt idx="312">
                  <c:v>0.146484</c:v>
                </c:pt>
                <c:pt idx="313">
                  <c:v>0.145874</c:v>
                </c:pt>
                <c:pt idx="314">
                  <c:v>0.14160200000000001</c:v>
                </c:pt>
                <c:pt idx="315">
                  <c:v>0.14038100000000001</c:v>
                </c:pt>
                <c:pt idx="316">
                  <c:v>0.14038100000000001</c:v>
                </c:pt>
                <c:pt idx="317">
                  <c:v>0.13855000000000001</c:v>
                </c:pt>
                <c:pt idx="318">
                  <c:v>0.13916000000000001</c:v>
                </c:pt>
                <c:pt idx="319">
                  <c:v>0.13977100000000001</c:v>
                </c:pt>
                <c:pt idx="320">
                  <c:v>0.13793900000000001</c:v>
                </c:pt>
                <c:pt idx="321">
                  <c:v>0.13427700000000001</c:v>
                </c:pt>
                <c:pt idx="322">
                  <c:v>0.13488800000000001</c:v>
                </c:pt>
                <c:pt idx="323">
                  <c:v>0.13855000000000001</c:v>
                </c:pt>
                <c:pt idx="324">
                  <c:v>0.13732900000000001</c:v>
                </c:pt>
                <c:pt idx="325">
                  <c:v>0.13061500000000001</c:v>
                </c:pt>
                <c:pt idx="326">
                  <c:v>0.12878400000000001</c:v>
                </c:pt>
                <c:pt idx="327">
                  <c:v>0.12573200000000001</c:v>
                </c:pt>
                <c:pt idx="328">
                  <c:v>0.124512</c:v>
                </c:pt>
                <c:pt idx="329">
                  <c:v>0.12817400000000001</c:v>
                </c:pt>
                <c:pt idx="330">
                  <c:v>0.12634300000000001</c:v>
                </c:pt>
                <c:pt idx="331">
                  <c:v>0.12146</c:v>
                </c:pt>
                <c:pt idx="332">
                  <c:v>0.119629</c:v>
                </c:pt>
                <c:pt idx="333">
                  <c:v>0.123291</c:v>
                </c:pt>
                <c:pt idx="334">
                  <c:v>0.12207</c:v>
                </c:pt>
                <c:pt idx="335">
                  <c:v>0.118408</c:v>
                </c:pt>
                <c:pt idx="336">
                  <c:v>0.118408</c:v>
                </c:pt>
                <c:pt idx="337">
                  <c:v>0.117798</c:v>
                </c:pt>
                <c:pt idx="338">
                  <c:v>0.113525</c:v>
                </c:pt>
                <c:pt idx="339">
                  <c:v>0.112915</c:v>
                </c:pt>
                <c:pt idx="340">
                  <c:v>0.113525</c:v>
                </c:pt>
                <c:pt idx="341">
                  <c:v>0.112305</c:v>
                </c:pt>
                <c:pt idx="342">
                  <c:v>0.109863</c:v>
                </c:pt>
                <c:pt idx="343">
                  <c:v>0.109863</c:v>
                </c:pt>
                <c:pt idx="344">
                  <c:v>0.111694</c:v>
                </c:pt>
                <c:pt idx="345">
                  <c:v>0.111694</c:v>
                </c:pt>
                <c:pt idx="346">
                  <c:v>0.116577</c:v>
                </c:pt>
                <c:pt idx="347">
                  <c:v>0.12085</c:v>
                </c:pt>
                <c:pt idx="348">
                  <c:v>0.12207</c:v>
                </c:pt>
                <c:pt idx="349">
                  <c:v>0.124512</c:v>
                </c:pt>
                <c:pt idx="350">
                  <c:v>0.123901</c:v>
                </c:pt>
                <c:pt idx="351">
                  <c:v>0.12817400000000001</c:v>
                </c:pt>
                <c:pt idx="352">
                  <c:v>0.124512</c:v>
                </c:pt>
                <c:pt idx="353">
                  <c:v>0.12146</c:v>
                </c:pt>
                <c:pt idx="354">
                  <c:v>0.124512</c:v>
                </c:pt>
                <c:pt idx="355">
                  <c:v>0.119019</c:v>
                </c:pt>
                <c:pt idx="356">
                  <c:v>0.120239</c:v>
                </c:pt>
                <c:pt idx="357">
                  <c:v>0.12146</c:v>
                </c:pt>
                <c:pt idx="358">
                  <c:v>0.12085</c:v>
                </c:pt>
                <c:pt idx="359">
                  <c:v>0.12207</c:v>
                </c:pt>
                <c:pt idx="360">
                  <c:v>0.118408</c:v>
                </c:pt>
                <c:pt idx="361">
                  <c:v>0.12207</c:v>
                </c:pt>
                <c:pt idx="362">
                  <c:v>0.123901</c:v>
                </c:pt>
                <c:pt idx="363">
                  <c:v>0.123291</c:v>
                </c:pt>
                <c:pt idx="364">
                  <c:v>0.12878400000000001</c:v>
                </c:pt>
                <c:pt idx="365">
                  <c:v>0.12512200000000001</c:v>
                </c:pt>
                <c:pt idx="366">
                  <c:v>0.12207</c:v>
                </c:pt>
                <c:pt idx="367">
                  <c:v>0.123291</c:v>
                </c:pt>
                <c:pt idx="368">
                  <c:v>0.12512200000000001</c:v>
                </c:pt>
                <c:pt idx="369">
                  <c:v>0.124512</c:v>
                </c:pt>
                <c:pt idx="370">
                  <c:v>0.116577</c:v>
                </c:pt>
                <c:pt idx="371">
                  <c:v>0.117798</c:v>
                </c:pt>
                <c:pt idx="372">
                  <c:v>0.119019</c:v>
                </c:pt>
                <c:pt idx="373">
                  <c:v>0.119019</c:v>
                </c:pt>
                <c:pt idx="374">
                  <c:v>0.12512200000000001</c:v>
                </c:pt>
                <c:pt idx="375">
                  <c:v>0.123291</c:v>
                </c:pt>
                <c:pt idx="376">
                  <c:v>0.12207</c:v>
                </c:pt>
                <c:pt idx="377">
                  <c:v>0.120239</c:v>
                </c:pt>
                <c:pt idx="378">
                  <c:v>0.119629</c:v>
                </c:pt>
                <c:pt idx="379">
                  <c:v>0.12512200000000001</c:v>
                </c:pt>
                <c:pt idx="380">
                  <c:v>0.116577</c:v>
                </c:pt>
                <c:pt idx="381">
                  <c:v>0.114136</c:v>
                </c:pt>
                <c:pt idx="382">
                  <c:v>0.118408</c:v>
                </c:pt>
                <c:pt idx="383">
                  <c:v>0.118408</c:v>
                </c:pt>
                <c:pt idx="384">
                  <c:v>0.12207</c:v>
                </c:pt>
                <c:pt idx="385">
                  <c:v>0.117798</c:v>
                </c:pt>
                <c:pt idx="386">
                  <c:v>0.117188</c:v>
                </c:pt>
                <c:pt idx="387">
                  <c:v>0.112915</c:v>
                </c:pt>
                <c:pt idx="388">
                  <c:v>0.109863</c:v>
                </c:pt>
                <c:pt idx="389">
                  <c:v>0.114136</c:v>
                </c:pt>
                <c:pt idx="390">
                  <c:v>0.107422</c:v>
                </c:pt>
                <c:pt idx="391">
                  <c:v>0.10437</c:v>
                </c:pt>
                <c:pt idx="392">
                  <c:v>0.10437</c:v>
                </c:pt>
                <c:pt idx="393">
                  <c:v>0.10192900000000001</c:v>
                </c:pt>
                <c:pt idx="394">
                  <c:v>0.106812</c:v>
                </c:pt>
                <c:pt idx="395">
                  <c:v>9.8266999999999993E-2</c:v>
                </c:pt>
              </c:numCache>
            </c:numRef>
          </c:yVal>
          <c:smooth val="1"/>
          <c:extLst>
            <c:ext xmlns:c16="http://schemas.microsoft.com/office/drawing/2014/chart" uri="{C3380CC4-5D6E-409C-BE32-E72D297353CC}">
              <c16:uniqueId val="{00000001-F0A0-42C7-A303-F5AF3F2F607B}"/>
            </c:ext>
          </c:extLst>
        </c:ser>
        <c:ser>
          <c:idx val="2"/>
          <c:order val="2"/>
          <c:tx>
            <c:v>Louisiana (31.8 mm)</c:v>
          </c:tx>
          <c:spPr>
            <a:ln w="19050" cap="rnd">
              <a:solidFill>
                <a:schemeClr val="accent3"/>
              </a:solidFill>
              <a:round/>
            </a:ln>
            <a:effectLst/>
          </c:spPr>
          <c:marker>
            <c:symbol val="none"/>
          </c:marker>
          <c:xVal>
            <c:numRef>
              <c:f>'WMA S3'!$O$7:$O$317</c:f>
              <c:numCache>
                <c:formatCode>General</c:formatCode>
                <c:ptCount val="311"/>
                <c:pt idx="0">
                  <c:v>0</c:v>
                </c:pt>
                <c:pt idx="1">
                  <c:v>8.0190000000000001E-3</c:v>
                </c:pt>
                <c:pt idx="2">
                  <c:v>1.6716999999999999E-2</c:v>
                </c:pt>
                <c:pt idx="3">
                  <c:v>2.4642000000000001E-2</c:v>
                </c:pt>
                <c:pt idx="4">
                  <c:v>3.3224999999999998E-2</c:v>
                </c:pt>
                <c:pt idx="5">
                  <c:v>4.1635999999999999E-2</c:v>
                </c:pt>
                <c:pt idx="6">
                  <c:v>5.0220000000000001E-2</c:v>
                </c:pt>
                <c:pt idx="7">
                  <c:v>5.7829999999999999E-2</c:v>
                </c:pt>
                <c:pt idx="8">
                  <c:v>6.6240999999999994E-2</c:v>
                </c:pt>
                <c:pt idx="9">
                  <c:v>7.4424000000000004E-2</c:v>
                </c:pt>
                <c:pt idx="10">
                  <c:v>8.3006999999999997E-2</c:v>
                </c:pt>
                <c:pt idx="11">
                  <c:v>9.1504000000000002E-2</c:v>
                </c:pt>
                <c:pt idx="12">
                  <c:v>9.9772E-2</c:v>
                </c:pt>
                <c:pt idx="13">
                  <c:v>0.107755</c:v>
                </c:pt>
                <c:pt idx="14">
                  <c:v>0.11665200000000001</c:v>
                </c:pt>
                <c:pt idx="15">
                  <c:v>0.12500700000000001</c:v>
                </c:pt>
                <c:pt idx="16">
                  <c:v>0.133132</c:v>
                </c:pt>
                <c:pt idx="17">
                  <c:v>0.141543</c:v>
                </c:pt>
                <c:pt idx="18">
                  <c:v>0.149869</c:v>
                </c:pt>
                <c:pt idx="19">
                  <c:v>0.15808</c:v>
                </c:pt>
                <c:pt idx="20">
                  <c:v>0.166377</c:v>
                </c:pt>
                <c:pt idx="21">
                  <c:v>0.17498900000000001</c:v>
                </c:pt>
                <c:pt idx="22">
                  <c:v>0.18291399999999999</c:v>
                </c:pt>
                <c:pt idx="23">
                  <c:v>0.19192600000000001</c:v>
                </c:pt>
                <c:pt idx="24">
                  <c:v>0.19953599999999999</c:v>
                </c:pt>
                <c:pt idx="25">
                  <c:v>0.208091</c:v>
                </c:pt>
                <c:pt idx="26">
                  <c:v>0.21681700000000001</c:v>
                </c:pt>
                <c:pt idx="27">
                  <c:v>0.22514200000000001</c:v>
                </c:pt>
                <c:pt idx="28">
                  <c:v>0.23363999999999999</c:v>
                </c:pt>
                <c:pt idx="29">
                  <c:v>0.24190800000000001</c:v>
                </c:pt>
                <c:pt idx="30">
                  <c:v>0.249862</c:v>
                </c:pt>
                <c:pt idx="31">
                  <c:v>0.25830199999999998</c:v>
                </c:pt>
                <c:pt idx="32">
                  <c:v>0.26659899999999997</c:v>
                </c:pt>
                <c:pt idx="33">
                  <c:v>0.27463799999999999</c:v>
                </c:pt>
                <c:pt idx="34">
                  <c:v>0.28344999999999998</c:v>
                </c:pt>
                <c:pt idx="35">
                  <c:v>0.29169</c:v>
                </c:pt>
                <c:pt idx="36">
                  <c:v>0.30013000000000001</c:v>
                </c:pt>
                <c:pt idx="37">
                  <c:v>0.30839800000000001</c:v>
                </c:pt>
                <c:pt idx="38">
                  <c:v>0.31649500000000003</c:v>
                </c:pt>
                <c:pt idx="39">
                  <c:v>0.32476300000000002</c:v>
                </c:pt>
                <c:pt idx="40">
                  <c:v>0.33343200000000001</c:v>
                </c:pt>
                <c:pt idx="41">
                  <c:v>0.34121400000000002</c:v>
                </c:pt>
                <c:pt idx="42">
                  <c:v>0.349854</c:v>
                </c:pt>
                <c:pt idx="43">
                  <c:v>0.35818</c:v>
                </c:pt>
                <c:pt idx="44">
                  <c:v>0.36687799999999998</c:v>
                </c:pt>
                <c:pt idx="45">
                  <c:v>0.374888</c:v>
                </c:pt>
                <c:pt idx="46">
                  <c:v>0.383328</c:v>
                </c:pt>
                <c:pt idx="47">
                  <c:v>0.39185399999999998</c:v>
                </c:pt>
                <c:pt idx="48">
                  <c:v>0.40040900000000001</c:v>
                </c:pt>
                <c:pt idx="49">
                  <c:v>0.40847699999999998</c:v>
                </c:pt>
                <c:pt idx="50">
                  <c:v>0.41660199999999997</c:v>
                </c:pt>
                <c:pt idx="51">
                  <c:v>0.42504199999999998</c:v>
                </c:pt>
                <c:pt idx="52">
                  <c:v>0.43379699999999999</c:v>
                </c:pt>
                <c:pt idx="53">
                  <c:v>0.44140699999999999</c:v>
                </c:pt>
                <c:pt idx="54">
                  <c:v>0.45047700000000002</c:v>
                </c:pt>
                <c:pt idx="55">
                  <c:v>0.45843</c:v>
                </c:pt>
                <c:pt idx="56">
                  <c:v>0.46695599999999998</c:v>
                </c:pt>
                <c:pt idx="57">
                  <c:v>0.475053</c:v>
                </c:pt>
                <c:pt idx="58">
                  <c:v>0.48337799999999997</c:v>
                </c:pt>
                <c:pt idx="59">
                  <c:v>0.49170399999999997</c:v>
                </c:pt>
                <c:pt idx="60">
                  <c:v>0.49982900000000002</c:v>
                </c:pt>
                <c:pt idx="61">
                  <c:v>0.50824100000000005</c:v>
                </c:pt>
                <c:pt idx="62">
                  <c:v>0.51688100000000003</c:v>
                </c:pt>
                <c:pt idx="63">
                  <c:v>0.52506399999999998</c:v>
                </c:pt>
                <c:pt idx="64">
                  <c:v>0.53335999999999995</c:v>
                </c:pt>
                <c:pt idx="65">
                  <c:v>0.54179999999999995</c:v>
                </c:pt>
                <c:pt idx="66">
                  <c:v>0.54992600000000003</c:v>
                </c:pt>
                <c:pt idx="67">
                  <c:v>0.55828</c:v>
                </c:pt>
                <c:pt idx="68">
                  <c:v>0.56689199999999995</c:v>
                </c:pt>
                <c:pt idx="69">
                  <c:v>0.574874</c:v>
                </c:pt>
                <c:pt idx="70">
                  <c:v>0.58325700000000003</c:v>
                </c:pt>
                <c:pt idx="71">
                  <c:v>0.59169700000000003</c:v>
                </c:pt>
                <c:pt idx="72">
                  <c:v>0.59985100000000002</c:v>
                </c:pt>
                <c:pt idx="73">
                  <c:v>0.608205</c:v>
                </c:pt>
                <c:pt idx="74">
                  <c:v>0.61638700000000002</c:v>
                </c:pt>
                <c:pt idx="75">
                  <c:v>0.62522800000000001</c:v>
                </c:pt>
                <c:pt idx="76">
                  <c:v>0.63341000000000003</c:v>
                </c:pt>
                <c:pt idx="77">
                  <c:v>0.64165000000000005</c:v>
                </c:pt>
                <c:pt idx="78">
                  <c:v>0.65057699999999996</c:v>
                </c:pt>
                <c:pt idx="79">
                  <c:v>0.65870200000000001</c:v>
                </c:pt>
                <c:pt idx="80">
                  <c:v>0.66688400000000003</c:v>
                </c:pt>
                <c:pt idx="81">
                  <c:v>0.67581100000000005</c:v>
                </c:pt>
                <c:pt idx="82">
                  <c:v>0.68353600000000003</c:v>
                </c:pt>
                <c:pt idx="83">
                  <c:v>0.69177500000000003</c:v>
                </c:pt>
                <c:pt idx="84">
                  <c:v>0.70021500000000003</c:v>
                </c:pt>
                <c:pt idx="85">
                  <c:v>0.70871300000000004</c:v>
                </c:pt>
                <c:pt idx="86">
                  <c:v>0.71706700000000001</c:v>
                </c:pt>
                <c:pt idx="87">
                  <c:v>0.72545000000000004</c:v>
                </c:pt>
                <c:pt idx="88">
                  <c:v>0.73406099999999996</c:v>
                </c:pt>
                <c:pt idx="89">
                  <c:v>0.74192899999999995</c:v>
                </c:pt>
                <c:pt idx="90">
                  <c:v>0.75068400000000002</c:v>
                </c:pt>
                <c:pt idx="91">
                  <c:v>0.758494</c:v>
                </c:pt>
                <c:pt idx="92">
                  <c:v>0.76730600000000004</c:v>
                </c:pt>
                <c:pt idx="93">
                  <c:v>0.77520299999999998</c:v>
                </c:pt>
                <c:pt idx="94">
                  <c:v>0.78347100000000003</c:v>
                </c:pt>
                <c:pt idx="95">
                  <c:v>0.79205400000000004</c:v>
                </c:pt>
                <c:pt idx="96">
                  <c:v>0.80040800000000001</c:v>
                </c:pt>
                <c:pt idx="97">
                  <c:v>0.80881999999999998</c:v>
                </c:pt>
                <c:pt idx="98">
                  <c:v>0.81697399999999998</c:v>
                </c:pt>
                <c:pt idx="99">
                  <c:v>0.82532799999999995</c:v>
                </c:pt>
                <c:pt idx="100">
                  <c:v>0.83388200000000001</c:v>
                </c:pt>
                <c:pt idx="101">
                  <c:v>0.84194999999999998</c:v>
                </c:pt>
                <c:pt idx="102">
                  <c:v>0.84999000000000002</c:v>
                </c:pt>
                <c:pt idx="103">
                  <c:v>0.85880199999999995</c:v>
                </c:pt>
                <c:pt idx="104">
                  <c:v>0.86681299999999994</c:v>
                </c:pt>
                <c:pt idx="105">
                  <c:v>0.87551000000000001</c:v>
                </c:pt>
                <c:pt idx="106">
                  <c:v>0.88360700000000003</c:v>
                </c:pt>
                <c:pt idx="107">
                  <c:v>0.89227599999999996</c:v>
                </c:pt>
                <c:pt idx="108">
                  <c:v>0.900258</c:v>
                </c:pt>
                <c:pt idx="109">
                  <c:v>0.90846899999999997</c:v>
                </c:pt>
                <c:pt idx="110">
                  <c:v>0.91733799999999999</c:v>
                </c:pt>
                <c:pt idx="111">
                  <c:v>0.92557800000000001</c:v>
                </c:pt>
                <c:pt idx="112">
                  <c:v>0.93361799999999995</c:v>
                </c:pt>
                <c:pt idx="113">
                  <c:v>0.94194299999999997</c:v>
                </c:pt>
                <c:pt idx="114">
                  <c:v>0.95043999999999995</c:v>
                </c:pt>
                <c:pt idx="115">
                  <c:v>0.95870900000000003</c:v>
                </c:pt>
                <c:pt idx="116">
                  <c:v>0.96711999999999998</c:v>
                </c:pt>
                <c:pt idx="117">
                  <c:v>0.97516000000000003</c:v>
                </c:pt>
                <c:pt idx="118">
                  <c:v>0.98394300000000001</c:v>
                </c:pt>
                <c:pt idx="119">
                  <c:v>0.99226899999999996</c:v>
                </c:pt>
                <c:pt idx="120">
                  <c:v>1.000251</c:v>
                </c:pt>
                <c:pt idx="121">
                  <c:v>1.0088619999999999</c:v>
                </c:pt>
                <c:pt idx="122">
                  <c:v>1.017188</c:v>
                </c:pt>
                <c:pt idx="123">
                  <c:v>1.025371</c:v>
                </c:pt>
                <c:pt idx="124">
                  <c:v>1.0338959999999999</c:v>
                </c:pt>
                <c:pt idx="125">
                  <c:v>1.0420499999999999</c:v>
                </c:pt>
                <c:pt idx="126">
                  <c:v>1.0501469999999999</c:v>
                </c:pt>
                <c:pt idx="127">
                  <c:v>1.0585869999999999</c:v>
                </c:pt>
                <c:pt idx="128">
                  <c:v>1.066827</c:v>
                </c:pt>
                <c:pt idx="129">
                  <c:v>1.0751520000000001</c:v>
                </c:pt>
                <c:pt idx="130">
                  <c:v>1.0837349999999999</c:v>
                </c:pt>
                <c:pt idx="131">
                  <c:v>1.0918319999999999</c:v>
                </c:pt>
                <c:pt idx="132">
                  <c:v>1.100444</c:v>
                </c:pt>
                <c:pt idx="133">
                  <c:v>1.108798</c:v>
                </c:pt>
                <c:pt idx="134">
                  <c:v>1.1171519999999999</c:v>
                </c:pt>
                <c:pt idx="135">
                  <c:v>1.1252489999999999</c:v>
                </c:pt>
                <c:pt idx="136">
                  <c:v>1.1335740000000001</c:v>
                </c:pt>
                <c:pt idx="137">
                  <c:v>1.1421289999999999</c:v>
                </c:pt>
                <c:pt idx="138">
                  <c:v>1.1505399999999999</c:v>
                </c:pt>
                <c:pt idx="139">
                  <c:v>1.1588369999999999</c:v>
                </c:pt>
                <c:pt idx="140">
                  <c:v>1.167621</c:v>
                </c:pt>
                <c:pt idx="141">
                  <c:v>1.1757169999999999</c:v>
                </c:pt>
                <c:pt idx="142">
                  <c:v>1.1838709999999999</c:v>
                </c:pt>
                <c:pt idx="143">
                  <c:v>1.191997</c:v>
                </c:pt>
                <c:pt idx="144">
                  <c:v>1.2004649999999999</c:v>
                </c:pt>
                <c:pt idx="145">
                  <c:v>1.208934</c:v>
                </c:pt>
                <c:pt idx="146">
                  <c:v>1.217174</c:v>
                </c:pt>
                <c:pt idx="147">
                  <c:v>1.2254989999999999</c:v>
                </c:pt>
                <c:pt idx="148">
                  <c:v>1.234254</c:v>
                </c:pt>
                <c:pt idx="149">
                  <c:v>1.2423789999999999</c:v>
                </c:pt>
                <c:pt idx="150">
                  <c:v>1.2504470000000001</c:v>
                </c:pt>
                <c:pt idx="151">
                  <c:v>1.259002</c:v>
                </c:pt>
                <c:pt idx="152">
                  <c:v>1.2671559999999999</c:v>
                </c:pt>
                <c:pt idx="153">
                  <c:v>1.275596</c:v>
                </c:pt>
                <c:pt idx="154">
                  <c:v>1.2837499999999999</c:v>
                </c:pt>
                <c:pt idx="155">
                  <c:v>1.2921609999999999</c:v>
                </c:pt>
                <c:pt idx="156">
                  <c:v>1.3004869999999999</c:v>
                </c:pt>
                <c:pt idx="157">
                  <c:v>1.3088690000000001</c:v>
                </c:pt>
                <c:pt idx="158">
                  <c:v>1.3171090000000001</c:v>
                </c:pt>
                <c:pt idx="159">
                  <c:v>1.3257209999999999</c:v>
                </c:pt>
                <c:pt idx="160">
                  <c:v>1.3339890000000001</c:v>
                </c:pt>
                <c:pt idx="161">
                  <c:v>1.3422000000000001</c:v>
                </c:pt>
                <c:pt idx="162">
                  <c:v>1.3507830000000001</c:v>
                </c:pt>
                <c:pt idx="163">
                  <c:v>1.3593949999999999</c:v>
                </c:pt>
                <c:pt idx="164">
                  <c:v>1.3675200000000001</c:v>
                </c:pt>
                <c:pt idx="165">
                  <c:v>1.3757029999999999</c:v>
                </c:pt>
                <c:pt idx="166">
                  <c:v>1.3838280000000001</c:v>
                </c:pt>
                <c:pt idx="167">
                  <c:v>1.3924399999999999</c:v>
                </c:pt>
                <c:pt idx="168">
                  <c:v>1.4009940000000001</c:v>
                </c:pt>
                <c:pt idx="169">
                  <c:v>1.4091769999999999</c:v>
                </c:pt>
                <c:pt idx="170">
                  <c:v>1.4175880000000001</c:v>
                </c:pt>
                <c:pt idx="171">
                  <c:v>1.4253420000000001</c:v>
                </c:pt>
                <c:pt idx="172">
                  <c:v>1.4341539999999999</c:v>
                </c:pt>
                <c:pt idx="173">
                  <c:v>1.4423360000000001</c:v>
                </c:pt>
                <c:pt idx="174">
                  <c:v>1.450604</c:v>
                </c:pt>
                <c:pt idx="175">
                  <c:v>1.4591879999999999</c:v>
                </c:pt>
                <c:pt idx="176">
                  <c:v>1.4670270000000001</c:v>
                </c:pt>
                <c:pt idx="177">
                  <c:v>1.4756100000000001</c:v>
                </c:pt>
                <c:pt idx="178">
                  <c:v>1.4839640000000001</c:v>
                </c:pt>
                <c:pt idx="179">
                  <c:v>1.492604</c:v>
                </c:pt>
                <c:pt idx="180">
                  <c:v>1.5007299999999999</c:v>
                </c:pt>
                <c:pt idx="181">
                  <c:v>1.508912</c:v>
                </c:pt>
                <c:pt idx="182">
                  <c:v>1.517495</c:v>
                </c:pt>
                <c:pt idx="183">
                  <c:v>1.525649</c:v>
                </c:pt>
                <c:pt idx="184">
                  <c:v>1.53406</c:v>
                </c:pt>
                <c:pt idx="185">
                  <c:v>1.5419860000000001</c:v>
                </c:pt>
                <c:pt idx="186">
                  <c:v>1.5504830000000001</c:v>
                </c:pt>
                <c:pt idx="187">
                  <c:v>1.5589230000000001</c:v>
                </c:pt>
                <c:pt idx="188">
                  <c:v>1.5671630000000001</c:v>
                </c:pt>
                <c:pt idx="189">
                  <c:v>1.5757460000000001</c:v>
                </c:pt>
                <c:pt idx="190">
                  <c:v>1.583785</c:v>
                </c:pt>
                <c:pt idx="191">
                  <c:v>1.59274</c:v>
                </c:pt>
                <c:pt idx="192">
                  <c:v>1.6006940000000001</c:v>
                </c:pt>
                <c:pt idx="193">
                  <c:v>1.609305</c:v>
                </c:pt>
                <c:pt idx="194">
                  <c:v>1.617345</c:v>
                </c:pt>
                <c:pt idx="195">
                  <c:v>1.625899</c:v>
                </c:pt>
                <c:pt idx="196">
                  <c:v>1.6345400000000001</c:v>
                </c:pt>
                <c:pt idx="197">
                  <c:v>1.642379</c:v>
                </c:pt>
                <c:pt idx="198">
                  <c:v>1.6505609999999999</c:v>
                </c:pt>
                <c:pt idx="199">
                  <c:v>1.6589160000000001</c:v>
                </c:pt>
                <c:pt idx="200">
                  <c:v>1.6673560000000001</c:v>
                </c:pt>
                <c:pt idx="201">
                  <c:v>1.675881</c:v>
                </c:pt>
                <c:pt idx="202">
                  <c:v>1.68435</c:v>
                </c:pt>
                <c:pt idx="203">
                  <c:v>1.692561</c:v>
                </c:pt>
                <c:pt idx="204">
                  <c:v>1.7006859999999999</c:v>
                </c:pt>
                <c:pt idx="205">
                  <c:v>1.709184</c:v>
                </c:pt>
                <c:pt idx="206">
                  <c:v>1.717795</c:v>
                </c:pt>
                <c:pt idx="207">
                  <c:v>1.726092</c:v>
                </c:pt>
                <c:pt idx="208">
                  <c:v>1.734389</c:v>
                </c:pt>
                <c:pt idx="209">
                  <c:v>1.7425999999999999</c:v>
                </c:pt>
                <c:pt idx="210">
                  <c:v>1.750983</c:v>
                </c:pt>
                <c:pt idx="211">
                  <c:v>1.7589649999999999</c:v>
                </c:pt>
                <c:pt idx="212">
                  <c:v>1.767663</c:v>
                </c:pt>
                <c:pt idx="213">
                  <c:v>1.7757019999999999</c:v>
                </c:pt>
                <c:pt idx="214">
                  <c:v>1.784114</c:v>
                </c:pt>
                <c:pt idx="215">
                  <c:v>1.79264</c:v>
                </c:pt>
                <c:pt idx="216">
                  <c:v>1.800937</c:v>
                </c:pt>
                <c:pt idx="217">
                  <c:v>1.8089759999999999</c:v>
                </c:pt>
                <c:pt idx="218">
                  <c:v>1.8177019999999999</c:v>
                </c:pt>
                <c:pt idx="219">
                  <c:v>1.825971</c:v>
                </c:pt>
                <c:pt idx="220">
                  <c:v>1.834125</c:v>
                </c:pt>
                <c:pt idx="221">
                  <c:v>1.8421069999999999</c:v>
                </c:pt>
                <c:pt idx="222">
                  <c:v>1.850776</c:v>
                </c:pt>
                <c:pt idx="223">
                  <c:v>1.859359</c:v>
                </c:pt>
                <c:pt idx="224">
                  <c:v>1.8671979999999999</c:v>
                </c:pt>
                <c:pt idx="225">
                  <c:v>1.8757809999999999</c:v>
                </c:pt>
                <c:pt idx="226">
                  <c:v>1.884307</c:v>
                </c:pt>
                <c:pt idx="227">
                  <c:v>1.89289</c:v>
                </c:pt>
                <c:pt idx="228">
                  <c:v>1.9009579999999999</c:v>
                </c:pt>
                <c:pt idx="229">
                  <c:v>1.9089400000000001</c:v>
                </c:pt>
                <c:pt idx="230">
                  <c:v>1.9173800000000001</c:v>
                </c:pt>
                <c:pt idx="231">
                  <c:v>1.9261060000000001</c:v>
                </c:pt>
                <c:pt idx="232">
                  <c:v>1.9342600000000001</c:v>
                </c:pt>
                <c:pt idx="233">
                  <c:v>1.9427000000000001</c:v>
                </c:pt>
                <c:pt idx="234">
                  <c:v>1.950912</c:v>
                </c:pt>
                <c:pt idx="235">
                  <c:v>1.9592940000000001</c:v>
                </c:pt>
                <c:pt idx="236">
                  <c:v>1.967792</c:v>
                </c:pt>
                <c:pt idx="237">
                  <c:v>1.9759739999999999</c:v>
                </c:pt>
                <c:pt idx="238">
                  <c:v>1.9842139999999999</c:v>
                </c:pt>
                <c:pt idx="239">
                  <c:v>1.992826</c:v>
                </c:pt>
                <c:pt idx="240">
                  <c:v>2.0010650000000001</c:v>
                </c:pt>
              </c:numCache>
            </c:numRef>
          </c:xVal>
          <c:yVal>
            <c:numRef>
              <c:f>'WMA S3'!$N$7:$N$396</c:f>
              <c:numCache>
                <c:formatCode>General</c:formatCode>
                <c:ptCount val="390"/>
                <c:pt idx="0">
                  <c:v>-3.0000000000000001E-3</c:v>
                </c:pt>
                <c:pt idx="1">
                  <c:v>0</c:v>
                </c:pt>
                <c:pt idx="2">
                  <c:v>0</c:v>
                </c:pt>
                <c:pt idx="3">
                  <c:v>1E-3</c:v>
                </c:pt>
                <c:pt idx="4">
                  <c:v>2.8000000000000001E-2</c:v>
                </c:pt>
                <c:pt idx="5">
                  <c:v>5.6000000000000001E-2</c:v>
                </c:pt>
                <c:pt idx="6">
                  <c:v>7.2999999999999995E-2</c:v>
                </c:pt>
                <c:pt idx="7">
                  <c:v>9.0999999999999998E-2</c:v>
                </c:pt>
                <c:pt idx="8">
                  <c:v>0.11</c:v>
                </c:pt>
                <c:pt idx="9">
                  <c:v>0.122</c:v>
                </c:pt>
                <c:pt idx="10">
                  <c:v>0.13500000000000001</c:v>
                </c:pt>
                <c:pt idx="11">
                  <c:v>0.14599999999999999</c:v>
                </c:pt>
                <c:pt idx="12">
                  <c:v>0.155</c:v>
                </c:pt>
                <c:pt idx="13">
                  <c:v>0.16800000000000001</c:v>
                </c:pt>
                <c:pt idx="14">
                  <c:v>0.17799999999999999</c:v>
                </c:pt>
                <c:pt idx="15">
                  <c:v>0.189</c:v>
                </c:pt>
                <c:pt idx="16">
                  <c:v>0.19800000000000001</c:v>
                </c:pt>
                <c:pt idx="17">
                  <c:v>0.20499999999999999</c:v>
                </c:pt>
                <c:pt idx="18">
                  <c:v>0.21</c:v>
                </c:pt>
                <c:pt idx="19">
                  <c:v>0.217</c:v>
                </c:pt>
                <c:pt idx="20">
                  <c:v>0.222</c:v>
                </c:pt>
                <c:pt idx="21">
                  <c:v>0.23100000000000001</c:v>
                </c:pt>
                <c:pt idx="22">
                  <c:v>0.23599999999999999</c:v>
                </c:pt>
                <c:pt idx="23">
                  <c:v>0.24099999999999999</c:v>
                </c:pt>
                <c:pt idx="24">
                  <c:v>0.245</c:v>
                </c:pt>
                <c:pt idx="25">
                  <c:v>0.25</c:v>
                </c:pt>
                <c:pt idx="26">
                  <c:v>0.25800000000000001</c:v>
                </c:pt>
                <c:pt idx="27">
                  <c:v>0.26400000000000001</c:v>
                </c:pt>
                <c:pt idx="28">
                  <c:v>0.26900000000000002</c:v>
                </c:pt>
                <c:pt idx="29">
                  <c:v>0.27600000000000002</c:v>
                </c:pt>
                <c:pt idx="30">
                  <c:v>0.27800000000000002</c:v>
                </c:pt>
                <c:pt idx="31">
                  <c:v>0.28100000000000003</c:v>
                </c:pt>
                <c:pt idx="32">
                  <c:v>0.28699999999999998</c:v>
                </c:pt>
                <c:pt idx="33">
                  <c:v>0.28699999999999998</c:v>
                </c:pt>
                <c:pt idx="34">
                  <c:v>0.29499999999999998</c:v>
                </c:pt>
                <c:pt idx="35">
                  <c:v>0.30199999999999999</c:v>
                </c:pt>
                <c:pt idx="36">
                  <c:v>0.30399999999999999</c:v>
                </c:pt>
                <c:pt idx="37">
                  <c:v>0.309</c:v>
                </c:pt>
                <c:pt idx="38">
                  <c:v>0.313</c:v>
                </c:pt>
                <c:pt idx="39">
                  <c:v>0.313</c:v>
                </c:pt>
                <c:pt idx="40">
                  <c:v>0.317</c:v>
                </c:pt>
                <c:pt idx="41">
                  <c:v>0.32300000000000001</c:v>
                </c:pt>
                <c:pt idx="42">
                  <c:v>0.32600000000000001</c:v>
                </c:pt>
                <c:pt idx="43">
                  <c:v>0.33200000000000002</c:v>
                </c:pt>
                <c:pt idx="44">
                  <c:v>0.33500000000000002</c:v>
                </c:pt>
                <c:pt idx="45">
                  <c:v>0.34</c:v>
                </c:pt>
                <c:pt idx="46">
                  <c:v>0.34599999999999997</c:v>
                </c:pt>
                <c:pt idx="47">
                  <c:v>0.35</c:v>
                </c:pt>
                <c:pt idx="48">
                  <c:v>0.35199999999999998</c:v>
                </c:pt>
                <c:pt idx="49">
                  <c:v>0.35699999999999998</c:v>
                </c:pt>
                <c:pt idx="50">
                  <c:v>0.35699999999999998</c:v>
                </c:pt>
                <c:pt idx="51">
                  <c:v>0.35899999999999999</c:v>
                </c:pt>
                <c:pt idx="52">
                  <c:v>0.36299999999999999</c:v>
                </c:pt>
                <c:pt idx="53">
                  <c:v>0.36399999999999999</c:v>
                </c:pt>
                <c:pt idx="54">
                  <c:v>0.36699999999999999</c:v>
                </c:pt>
                <c:pt idx="55">
                  <c:v>0.373</c:v>
                </c:pt>
                <c:pt idx="56">
                  <c:v>0.373</c:v>
                </c:pt>
                <c:pt idx="57">
                  <c:v>0.377</c:v>
                </c:pt>
                <c:pt idx="58">
                  <c:v>0.38200000000000001</c:v>
                </c:pt>
                <c:pt idx="59">
                  <c:v>0.38400000000000001</c:v>
                </c:pt>
                <c:pt idx="60">
                  <c:v>0.38700000000000001</c:v>
                </c:pt>
                <c:pt idx="61">
                  <c:v>0.39100000000000001</c:v>
                </c:pt>
                <c:pt idx="62">
                  <c:v>0.39900000000000002</c:v>
                </c:pt>
                <c:pt idx="63">
                  <c:v>0.40400000000000003</c:v>
                </c:pt>
                <c:pt idx="64">
                  <c:v>0.40899999999999997</c:v>
                </c:pt>
                <c:pt idx="65">
                  <c:v>0.41</c:v>
                </c:pt>
                <c:pt idx="66">
                  <c:v>0.41799999999999998</c:v>
                </c:pt>
                <c:pt idx="67">
                  <c:v>0.41799999999999998</c:v>
                </c:pt>
                <c:pt idx="68">
                  <c:v>0.42299999999999999</c:v>
                </c:pt>
                <c:pt idx="69">
                  <c:v>0.42799999999999999</c:v>
                </c:pt>
                <c:pt idx="70">
                  <c:v>0.43</c:v>
                </c:pt>
                <c:pt idx="71">
                  <c:v>0.437</c:v>
                </c:pt>
                <c:pt idx="72">
                  <c:v>0.438</c:v>
                </c:pt>
                <c:pt idx="73">
                  <c:v>0.443</c:v>
                </c:pt>
                <c:pt idx="74">
                  <c:v>0.44700000000000001</c:v>
                </c:pt>
                <c:pt idx="75">
                  <c:v>0.44800000000000001</c:v>
                </c:pt>
                <c:pt idx="76">
                  <c:v>0.45300000000000001</c:v>
                </c:pt>
                <c:pt idx="77">
                  <c:v>0.45700000000000002</c:v>
                </c:pt>
                <c:pt idx="78">
                  <c:v>0.46100000000000002</c:v>
                </c:pt>
                <c:pt idx="79">
                  <c:v>0.46800000000000003</c:v>
                </c:pt>
                <c:pt idx="80">
                  <c:v>0.47</c:v>
                </c:pt>
                <c:pt idx="81">
                  <c:v>0.47399999999999998</c:v>
                </c:pt>
                <c:pt idx="82">
                  <c:v>0.47499999999999998</c:v>
                </c:pt>
                <c:pt idx="83">
                  <c:v>0.48099999999999998</c:v>
                </c:pt>
                <c:pt idx="84">
                  <c:v>0.48199999999999998</c:v>
                </c:pt>
                <c:pt idx="85">
                  <c:v>0.48799999999999999</c:v>
                </c:pt>
                <c:pt idx="86">
                  <c:v>0.48899999999999999</c:v>
                </c:pt>
                <c:pt idx="87">
                  <c:v>0.48899999999999999</c:v>
                </c:pt>
                <c:pt idx="88">
                  <c:v>0.495</c:v>
                </c:pt>
                <c:pt idx="89">
                  <c:v>0.496</c:v>
                </c:pt>
                <c:pt idx="90">
                  <c:v>0.499</c:v>
                </c:pt>
                <c:pt idx="91">
                  <c:v>0.498</c:v>
                </c:pt>
                <c:pt idx="92">
                  <c:v>0.499</c:v>
                </c:pt>
                <c:pt idx="93">
                  <c:v>0.502</c:v>
                </c:pt>
                <c:pt idx="94">
                  <c:v>0.505</c:v>
                </c:pt>
                <c:pt idx="95">
                  <c:v>0.504</c:v>
                </c:pt>
                <c:pt idx="96">
                  <c:v>0.50800000000000001</c:v>
                </c:pt>
                <c:pt idx="97">
                  <c:v>0.51100000000000001</c:v>
                </c:pt>
                <c:pt idx="98">
                  <c:v>0.50800000000000001</c:v>
                </c:pt>
                <c:pt idx="99">
                  <c:v>0.51300000000000001</c:v>
                </c:pt>
                <c:pt idx="100">
                  <c:v>0.51800000000000002</c:v>
                </c:pt>
                <c:pt idx="101">
                  <c:v>0.51300000000000001</c:v>
                </c:pt>
                <c:pt idx="102">
                  <c:v>0.51700000000000002</c:v>
                </c:pt>
                <c:pt idx="103">
                  <c:v>0.51600000000000001</c:v>
                </c:pt>
                <c:pt idx="104">
                  <c:v>0.51800000000000002</c:v>
                </c:pt>
                <c:pt idx="105">
                  <c:v>0.52200000000000002</c:v>
                </c:pt>
                <c:pt idx="106">
                  <c:v>0.52100000000000002</c:v>
                </c:pt>
                <c:pt idx="107">
                  <c:v>0.52400000000000002</c:v>
                </c:pt>
                <c:pt idx="108">
                  <c:v>0.52600000000000002</c:v>
                </c:pt>
                <c:pt idx="109">
                  <c:v>0.52300000000000002</c:v>
                </c:pt>
                <c:pt idx="110">
                  <c:v>0.52300000000000002</c:v>
                </c:pt>
                <c:pt idx="111">
                  <c:v>0.52600000000000002</c:v>
                </c:pt>
                <c:pt idx="112">
                  <c:v>0.52600000000000002</c:v>
                </c:pt>
                <c:pt idx="113">
                  <c:v>0.52900000000000003</c:v>
                </c:pt>
                <c:pt idx="114">
                  <c:v>0.53</c:v>
                </c:pt>
                <c:pt idx="115">
                  <c:v>0.52800000000000002</c:v>
                </c:pt>
                <c:pt idx="116">
                  <c:v>0.53</c:v>
                </c:pt>
                <c:pt idx="117">
                  <c:v>0.52700000000000002</c:v>
                </c:pt>
                <c:pt idx="118">
                  <c:v>0.53100000000000003</c:v>
                </c:pt>
                <c:pt idx="119">
                  <c:v>0.53100000000000003</c:v>
                </c:pt>
                <c:pt idx="120">
                  <c:v>0.53100000000000003</c:v>
                </c:pt>
                <c:pt idx="121">
                  <c:v>0.53300000000000003</c:v>
                </c:pt>
                <c:pt idx="122">
                  <c:v>0.53400000000000003</c:v>
                </c:pt>
                <c:pt idx="123">
                  <c:v>0.52800000000000002</c:v>
                </c:pt>
                <c:pt idx="124">
                  <c:v>0.53100000000000003</c:v>
                </c:pt>
                <c:pt idx="125">
                  <c:v>0.53200000000000003</c:v>
                </c:pt>
                <c:pt idx="126">
                  <c:v>0.52900000000000003</c:v>
                </c:pt>
                <c:pt idx="127">
                  <c:v>0.53</c:v>
                </c:pt>
                <c:pt idx="128">
                  <c:v>0.53</c:v>
                </c:pt>
                <c:pt idx="129">
                  <c:v>0.52900000000000003</c:v>
                </c:pt>
                <c:pt idx="130">
                  <c:v>0.53100000000000003</c:v>
                </c:pt>
                <c:pt idx="131">
                  <c:v>0.52600000000000002</c:v>
                </c:pt>
                <c:pt idx="132">
                  <c:v>0.53</c:v>
                </c:pt>
                <c:pt idx="133">
                  <c:v>0.52900000000000003</c:v>
                </c:pt>
                <c:pt idx="134">
                  <c:v>0.52900000000000003</c:v>
                </c:pt>
                <c:pt idx="135">
                  <c:v>0.52700000000000002</c:v>
                </c:pt>
                <c:pt idx="136">
                  <c:v>0.52700000000000002</c:v>
                </c:pt>
                <c:pt idx="137">
                  <c:v>0.52400000000000002</c:v>
                </c:pt>
                <c:pt idx="138">
                  <c:v>0.52900000000000003</c:v>
                </c:pt>
                <c:pt idx="139">
                  <c:v>0.52800000000000002</c:v>
                </c:pt>
                <c:pt idx="140">
                  <c:v>0.52500000000000002</c:v>
                </c:pt>
                <c:pt idx="141">
                  <c:v>0.52500000000000002</c:v>
                </c:pt>
                <c:pt idx="142">
                  <c:v>0.52500000000000002</c:v>
                </c:pt>
                <c:pt idx="143">
                  <c:v>0.52300000000000002</c:v>
                </c:pt>
                <c:pt idx="144">
                  <c:v>0.52300000000000002</c:v>
                </c:pt>
                <c:pt idx="145">
                  <c:v>0.52300000000000002</c:v>
                </c:pt>
                <c:pt idx="146">
                  <c:v>0.52100000000000002</c:v>
                </c:pt>
                <c:pt idx="147">
                  <c:v>0.52100000000000002</c:v>
                </c:pt>
                <c:pt idx="148">
                  <c:v>0.52</c:v>
                </c:pt>
                <c:pt idx="149">
                  <c:v>0.52400000000000002</c:v>
                </c:pt>
                <c:pt idx="150">
                  <c:v>0.51900000000000002</c:v>
                </c:pt>
                <c:pt idx="151">
                  <c:v>0.51900000000000002</c:v>
                </c:pt>
                <c:pt idx="152">
                  <c:v>0.52400000000000002</c:v>
                </c:pt>
                <c:pt idx="153">
                  <c:v>0.52200000000000002</c:v>
                </c:pt>
                <c:pt idx="154">
                  <c:v>0.51900000000000002</c:v>
                </c:pt>
                <c:pt idx="155">
                  <c:v>0.51900000000000002</c:v>
                </c:pt>
                <c:pt idx="156">
                  <c:v>0.499</c:v>
                </c:pt>
                <c:pt idx="157">
                  <c:v>0.501</c:v>
                </c:pt>
                <c:pt idx="158">
                  <c:v>0.498</c:v>
                </c:pt>
                <c:pt idx="159">
                  <c:v>0.49299999999999999</c:v>
                </c:pt>
                <c:pt idx="160">
                  <c:v>0.495</c:v>
                </c:pt>
                <c:pt idx="161">
                  <c:v>0.48899999999999999</c:v>
                </c:pt>
                <c:pt idx="162">
                  <c:v>0.48899999999999999</c:v>
                </c:pt>
                <c:pt idx="163">
                  <c:v>0.49099999999999999</c:v>
                </c:pt>
                <c:pt idx="164">
                  <c:v>0.48499999999999999</c:v>
                </c:pt>
                <c:pt idx="165">
                  <c:v>0.48499999999999999</c:v>
                </c:pt>
                <c:pt idx="166">
                  <c:v>0.48299999999999998</c:v>
                </c:pt>
                <c:pt idx="167">
                  <c:v>0.47799999999999998</c:v>
                </c:pt>
                <c:pt idx="168">
                  <c:v>0.47699999999999998</c:v>
                </c:pt>
                <c:pt idx="169">
                  <c:v>0.47699999999999998</c:v>
                </c:pt>
                <c:pt idx="170">
                  <c:v>0.46899999999999997</c:v>
                </c:pt>
                <c:pt idx="171">
                  <c:v>0.46800000000000003</c:v>
                </c:pt>
                <c:pt idx="172">
                  <c:v>0.46500000000000002</c:v>
                </c:pt>
                <c:pt idx="173">
                  <c:v>0.46100000000000002</c:v>
                </c:pt>
                <c:pt idx="174">
                  <c:v>0.46</c:v>
                </c:pt>
                <c:pt idx="175">
                  <c:v>0.45900000000000002</c:v>
                </c:pt>
                <c:pt idx="176">
                  <c:v>0.45500000000000002</c:v>
                </c:pt>
                <c:pt idx="177">
                  <c:v>0.45500000000000002</c:v>
                </c:pt>
                <c:pt idx="178">
                  <c:v>0.45100000000000001</c:v>
                </c:pt>
                <c:pt idx="179">
                  <c:v>0.44600000000000001</c:v>
                </c:pt>
                <c:pt idx="180">
                  <c:v>0.44500000000000001</c:v>
                </c:pt>
                <c:pt idx="181">
                  <c:v>0.438</c:v>
                </c:pt>
                <c:pt idx="182">
                  <c:v>0.439</c:v>
                </c:pt>
                <c:pt idx="183">
                  <c:v>0.436</c:v>
                </c:pt>
                <c:pt idx="184">
                  <c:v>0.42899999999999999</c:v>
                </c:pt>
                <c:pt idx="185">
                  <c:v>0.43</c:v>
                </c:pt>
                <c:pt idx="186">
                  <c:v>0.42599999999999999</c:v>
                </c:pt>
                <c:pt idx="187">
                  <c:v>0.42599999999999999</c:v>
                </c:pt>
                <c:pt idx="188">
                  <c:v>0.42299999999999999</c:v>
                </c:pt>
                <c:pt idx="189">
                  <c:v>0.42</c:v>
                </c:pt>
                <c:pt idx="190">
                  <c:v>0.41699999999999998</c:v>
                </c:pt>
                <c:pt idx="191">
                  <c:v>0.41899999999999998</c:v>
                </c:pt>
                <c:pt idx="192">
                  <c:v>0.41</c:v>
                </c:pt>
                <c:pt idx="193">
                  <c:v>0.40899999999999997</c:v>
                </c:pt>
                <c:pt idx="194">
                  <c:v>0.40500000000000003</c:v>
                </c:pt>
                <c:pt idx="195">
                  <c:v>0.40500000000000003</c:v>
                </c:pt>
                <c:pt idx="196">
                  <c:v>0.40500000000000003</c:v>
                </c:pt>
                <c:pt idx="197">
                  <c:v>0.39700000000000002</c:v>
                </c:pt>
                <c:pt idx="198">
                  <c:v>0.39500000000000002</c:v>
                </c:pt>
                <c:pt idx="199">
                  <c:v>0.39500000000000002</c:v>
                </c:pt>
                <c:pt idx="200">
                  <c:v>0.39100000000000001</c:v>
                </c:pt>
                <c:pt idx="201">
                  <c:v>0.39200000000000002</c:v>
                </c:pt>
                <c:pt idx="202">
                  <c:v>0.38700000000000001</c:v>
                </c:pt>
                <c:pt idx="203">
                  <c:v>0.38200000000000001</c:v>
                </c:pt>
                <c:pt idx="204">
                  <c:v>0.378</c:v>
                </c:pt>
                <c:pt idx="205">
                  <c:v>0.377</c:v>
                </c:pt>
                <c:pt idx="206">
                  <c:v>0.373</c:v>
                </c:pt>
                <c:pt idx="207">
                  <c:v>0.37</c:v>
                </c:pt>
                <c:pt idx="208">
                  <c:v>0.36799999999999999</c:v>
                </c:pt>
                <c:pt idx="209">
                  <c:v>0.36499999999999999</c:v>
                </c:pt>
                <c:pt idx="210">
                  <c:v>0.36299999999999999</c:v>
                </c:pt>
                <c:pt idx="211">
                  <c:v>0.35799999999999998</c:v>
                </c:pt>
                <c:pt idx="212">
                  <c:v>0.35499999999999998</c:v>
                </c:pt>
                <c:pt idx="213">
                  <c:v>0.35399999999999998</c:v>
                </c:pt>
                <c:pt idx="214">
                  <c:v>0.34899999999999998</c:v>
                </c:pt>
                <c:pt idx="215">
                  <c:v>0.34899999999999998</c:v>
                </c:pt>
                <c:pt idx="216">
                  <c:v>0.34899999999999998</c:v>
                </c:pt>
                <c:pt idx="217">
                  <c:v>0.34399999999999997</c:v>
                </c:pt>
                <c:pt idx="218">
                  <c:v>0.34100000000000003</c:v>
                </c:pt>
                <c:pt idx="219">
                  <c:v>0.33900000000000002</c:v>
                </c:pt>
                <c:pt idx="220">
                  <c:v>0.33500000000000002</c:v>
                </c:pt>
                <c:pt idx="221">
                  <c:v>0.33100000000000002</c:v>
                </c:pt>
                <c:pt idx="222">
                  <c:v>0.33300000000000002</c:v>
                </c:pt>
                <c:pt idx="223">
                  <c:v>0.32900000000000001</c:v>
                </c:pt>
                <c:pt idx="224">
                  <c:v>0.32600000000000001</c:v>
                </c:pt>
                <c:pt idx="225">
                  <c:v>0.32200000000000001</c:v>
                </c:pt>
                <c:pt idx="226">
                  <c:v>0.32</c:v>
                </c:pt>
                <c:pt idx="227">
                  <c:v>0.32100000000000001</c:v>
                </c:pt>
                <c:pt idx="228">
                  <c:v>0.317</c:v>
                </c:pt>
                <c:pt idx="229">
                  <c:v>0.313</c:v>
                </c:pt>
                <c:pt idx="230">
                  <c:v>0.314</c:v>
                </c:pt>
                <c:pt idx="231">
                  <c:v>0.313</c:v>
                </c:pt>
                <c:pt idx="232">
                  <c:v>0.313</c:v>
                </c:pt>
                <c:pt idx="233">
                  <c:v>0.313</c:v>
                </c:pt>
                <c:pt idx="234">
                  <c:v>0.31</c:v>
                </c:pt>
                <c:pt idx="235">
                  <c:v>0.311</c:v>
                </c:pt>
                <c:pt idx="236">
                  <c:v>0.311</c:v>
                </c:pt>
                <c:pt idx="237">
                  <c:v>0.308</c:v>
                </c:pt>
                <c:pt idx="238">
                  <c:v>0.311</c:v>
                </c:pt>
                <c:pt idx="239">
                  <c:v>0.309</c:v>
                </c:pt>
                <c:pt idx="240">
                  <c:v>0.31</c:v>
                </c:pt>
              </c:numCache>
            </c:numRef>
          </c:yVal>
          <c:smooth val="1"/>
          <c:extLst>
            <c:ext xmlns:c16="http://schemas.microsoft.com/office/drawing/2014/chart" uri="{C3380CC4-5D6E-409C-BE32-E72D297353CC}">
              <c16:uniqueId val="{00000002-F0A0-42C7-A303-F5AF3F2F607B}"/>
            </c:ext>
          </c:extLst>
        </c:ser>
        <c:ser>
          <c:idx val="3"/>
          <c:order val="3"/>
          <c:tx>
            <c:v>Louisiana (38.0 mm)</c:v>
          </c:tx>
          <c:spPr>
            <a:ln w="19050" cap="rnd">
              <a:solidFill>
                <a:schemeClr val="accent4"/>
              </a:solidFill>
              <a:round/>
            </a:ln>
            <a:effectLst/>
          </c:spPr>
          <c:marker>
            <c:symbol val="none"/>
          </c:marker>
          <c:xVal>
            <c:numRef>
              <c:f>'WMA S3'!$T$7:$T$398</c:f>
              <c:numCache>
                <c:formatCode>General</c:formatCode>
                <c:ptCount val="392"/>
                <c:pt idx="0">
                  <c:v>0</c:v>
                </c:pt>
                <c:pt idx="1">
                  <c:v>7.221E-3</c:v>
                </c:pt>
                <c:pt idx="2">
                  <c:v>1.5403999999999999E-2</c:v>
                </c:pt>
                <c:pt idx="3">
                  <c:v>2.3987000000000001E-2</c:v>
                </c:pt>
                <c:pt idx="4">
                  <c:v>3.1940000000000003E-2</c:v>
                </c:pt>
                <c:pt idx="5">
                  <c:v>4.0837999999999999E-2</c:v>
                </c:pt>
                <c:pt idx="6">
                  <c:v>4.8563000000000002E-2</c:v>
                </c:pt>
                <c:pt idx="7">
                  <c:v>5.7289E-2</c:v>
                </c:pt>
                <c:pt idx="8">
                  <c:v>6.5356999999999998E-2</c:v>
                </c:pt>
                <c:pt idx="9">
                  <c:v>7.3940000000000006E-2</c:v>
                </c:pt>
                <c:pt idx="10">
                  <c:v>8.2066E-2</c:v>
                </c:pt>
                <c:pt idx="11">
                  <c:v>9.0477000000000002E-2</c:v>
                </c:pt>
                <c:pt idx="12">
                  <c:v>9.8974000000000006E-2</c:v>
                </c:pt>
                <c:pt idx="13">
                  <c:v>0.107128</c:v>
                </c:pt>
                <c:pt idx="14">
                  <c:v>0.115425</c:v>
                </c:pt>
                <c:pt idx="15">
                  <c:v>0.123837</c:v>
                </c:pt>
                <c:pt idx="16">
                  <c:v>0.13242000000000001</c:v>
                </c:pt>
                <c:pt idx="17">
                  <c:v>0.14100299999999999</c:v>
                </c:pt>
                <c:pt idx="18">
                  <c:v>0.14932799999999999</c:v>
                </c:pt>
                <c:pt idx="19">
                  <c:v>0.15711</c:v>
                </c:pt>
                <c:pt idx="20">
                  <c:v>0.16597899999999999</c:v>
                </c:pt>
                <c:pt idx="21">
                  <c:v>0.173876</c:v>
                </c:pt>
                <c:pt idx="22">
                  <c:v>0.18251600000000001</c:v>
                </c:pt>
                <c:pt idx="23">
                  <c:v>0.190327</c:v>
                </c:pt>
                <c:pt idx="24">
                  <c:v>0.19911000000000001</c:v>
                </c:pt>
                <c:pt idx="25">
                  <c:v>0.20729300000000001</c:v>
                </c:pt>
                <c:pt idx="26">
                  <c:v>0.215332</c:v>
                </c:pt>
                <c:pt idx="27">
                  <c:v>0.223944</c:v>
                </c:pt>
                <c:pt idx="28">
                  <c:v>0.232155</c:v>
                </c:pt>
                <c:pt idx="29">
                  <c:v>0.240366</c:v>
                </c:pt>
                <c:pt idx="30">
                  <c:v>0.24863399999999999</c:v>
                </c:pt>
                <c:pt idx="31">
                  <c:v>0.25710300000000003</c:v>
                </c:pt>
                <c:pt idx="32">
                  <c:v>0.26571499999999998</c:v>
                </c:pt>
                <c:pt idx="33">
                  <c:v>0.27435500000000002</c:v>
                </c:pt>
                <c:pt idx="34">
                  <c:v>0.28245199999999998</c:v>
                </c:pt>
                <c:pt idx="35">
                  <c:v>0.290634</c:v>
                </c:pt>
                <c:pt idx="36">
                  <c:v>0.29941699999999999</c:v>
                </c:pt>
                <c:pt idx="37">
                  <c:v>0.307257</c:v>
                </c:pt>
                <c:pt idx="38">
                  <c:v>0.31603999999999999</c:v>
                </c:pt>
                <c:pt idx="39">
                  <c:v>0.32425100000000001</c:v>
                </c:pt>
                <c:pt idx="40">
                  <c:v>0.33280599999999999</c:v>
                </c:pt>
                <c:pt idx="41">
                  <c:v>0.34084500000000001</c:v>
                </c:pt>
                <c:pt idx="42">
                  <c:v>0.34897</c:v>
                </c:pt>
                <c:pt idx="43">
                  <c:v>0.35703800000000002</c:v>
                </c:pt>
                <c:pt idx="44">
                  <c:v>0.36553600000000003</c:v>
                </c:pt>
                <c:pt idx="45">
                  <c:v>0.374004</c:v>
                </c:pt>
                <c:pt idx="46">
                  <c:v>0.382187</c:v>
                </c:pt>
                <c:pt idx="47">
                  <c:v>0.39056999999999997</c:v>
                </c:pt>
                <c:pt idx="48">
                  <c:v>0.39915299999999998</c:v>
                </c:pt>
                <c:pt idx="49">
                  <c:v>0.40759299999999998</c:v>
                </c:pt>
                <c:pt idx="50">
                  <c:v>0.41609000000000002</c:v>
                </c:pt>
                <c:pt idx="51">
                  <c:v>0.42387200000000003</c:v>
                </c:pt>
                <c:pt idx="52">
                  <c:v>0.432255</c:v>
                </c:pt>
                <c:pt idx="53">
                  <c:v>0.44078099999999998</c:v>
                </c:pt>
                <c:pt idx="54">
                  <c:v>0.44882</c:v>
                </c:pt>
                <c:pt idx="55">
                  <c:v>0.45768900000000001</c:v>
                </c:pt>
                <c:pt idx="56">
                  <c:v>0.46615800000000002</c:v>
                </c:pt>
                <c:pt idx="57">
                  <c:v>0.473997</c:v>
                </c:pt>
                <c:pt idx="58">
                  <c:v>0.48277999999999999</c:v>
                </c:pt>
                <c:pt idx="59">
                  <c:v>0.49087700000000001</c:v>
                </c:pt>
                <c:pt idx="60">
                  <c:v>0.49917400000000001</c:v>
                </c:pt>
                <c:pt idx="61">
                  <c:v>0.50787199999999999</c:v>
                </c:pt>
                <c:pt idx="62">
                  <c:v>0.51602599999999998</c:v>
                </c:pt>
                <c:pt idx="63">
                  <c:v>0.52452299999999996</c:v>
                </c:pt>
                <c:pt idx="64">
                  <c:v>0.53259100000000004</c:v>
                </c:pt>
                <c:pt idx="65">
                  <c:v>0.54111699999999996</c:v>
                </c:pt>
                <c:pt idx="66">
                  <c:v>0.54918500000000003</c:v>
                </c:pt>
                <c:pt idx="67">
                  <c:v>0.55730999999999997</c:v>
                </c:pt>
                <c:pt idx="68">
                  <c:v>0.56589299999999998</c:v>
                </c:pt>
                <c:pt idx="69">
                  <c:v>0.57424699999999995</c:v>
                </c:pt>
                <c:pt idx="70">
                  <c:v>0.58237300000000003</c:v>
                </c:pt>
                <c:pt idx="71">
                  <c:v>0.59092699999999998</c:v>
                </c:pt>
                <c:pt idx="72">
                  <c:v>0.59905200000000003</c:v>
                </c:pt>
                <c:pt idx="73">
                  <c:v>0.60752099999999998</c:v>
                </c:pt>
                <c:pt idx="74">
                  <c:v>0.61587499999999995</c:v>
                </c:pt>
                <c:pt idx="75">
                  <c:v>0.624058</c:v>
                </c:pt>
                <c:pt idx="76">
                  <c:v>0.63266900000000004</c:v>
                </c:pt>
                <c:pt idx="77">
                  <c:v>0.64099499999999998</c:v>
                </c:pt>
                <c:pt idx="78">
                  <c:v>0.64943499999999998</c:v>
                </c:pt>
                <c:pt idx="79">
                  <c:v>0.65813299999999997</c:v>
                </c:pt>
                <c:pt idx="80">
                  <c:v>0.66588599999999998</c:v>
                </c:pt>
                <c:pt idx="81">
                  <c:v>0.67426900000000001</c:v>
                </c:pt>
                <c:pt idx="82">
                  <c:v>0.68293800000000005</c:v>
                </c:pt>
                <c:pt idx="83">
                  <c:v>0.69117700000000004</c:v>
                </c:pt>
                <c:pt idx="84">
                  <c:v>0.69898800000000005</c:v>
                </c:pt>
                <c:pt idx="85">
                  <c:v>0.70782900000000004</c:v>
                </c:pt>
                <c:pt idx="86">
                  <c:v>0.71589700000000001</c:v>
                </c:pt>
                <c:pt idx="87">
                  <c:v>0.72402200000000005</c:v>
                </c:pt>
                <c:pt idx="88">
                  <c:v>0.73254799999999998</c:v>
                </c:pt>
                <c:pt idx="89">
                  <c:v>0.74081600000000003</c:v>
                </c:pt>
                <c:pt idx="90">
                  <c:v>0.74925600000000003</c:v>
                </c:pt>
                <c:pt idx="91">
                  <c:v>0.75761000000000001</c:v>
                </c:pt>
                <c:pt idx="92">
                  <c:v>0.76582099999999997</c:v>
                </c:pt>
                <c:pt idx="93">
                  <c:v>0.77383199999999996</c:v>
                </c:pt>
                <c:pt idx="94">
                  <c:v>0.78238700000000005</c:v>
                </c:pt>
                <c:pt idx="95">
                  <c:v>0.79108400000000001</c:v>
                </c:pt>
                <c:pt idx="96">
                  <c:v>0.79972500000000002</c:v>
                </c:pt>
                <c:pt idx="97">
                  <c:v>0.80796400000000002</c:v>
                </c:pt>
                <c:pt idx="98">
                  <c:v>0.81646200000000002</c:v>
                </c:pt>
                <c:pt idx="99">
                  <c:v>0.82464400000000004</c:v>
                </c:pt>
                <c:pt idx="100">
                  <c:v>0.83316999999999997</c:v>
                </c:pt>
                <c:pt idx="101">
                  <c:v>0.84118099999999996</c:v>
                </c:pt>
                <c:pt idx="102">
                  <c:v>0.84927699999999995</c:v>
                </c:pt>
                <c:pt idx="103">
                  <c:v>0.85737399999999997</c:v>
                </c:pt>
                <c:pt idx="104">
                  <c:v>0.86621499999999996</c:v>
                </c:pt>
                <c:pt idx="105">
                  <c:v>0.87431099999999995</c:v>
                </c:pt>
                <c:pt idx="106">
                  <c:v>0.88252299999999995</c:v>
                </c:pt>
                <c:pt idx="107">
                  <c:v>0.89144900000000005</c:v>
                </c:pt>
                <c:pt idx="108">
                  <c:v>0.89948799999999995</c:v>
                </c:pt>
                <c:pt idx="109">
                  <c:v>0.90792799999999996</c:v>
                </c:pt>
                <c:pt idx="110">
                  <c:v>0.915968</c:v>
                </c:pt>
                <c:pt idx="111">
                  <c:v>0.92440800000000001</c:v>
                </c:pt>
                <c:pt idx="112">
                  <c:v>0.93253299999999995</c:v>
                </c:pt>
                <c:pt idx="113">
                  <c:v>0.94128800000000001</c:v>
                </c:pt>
                <c:pt idx="114">
                  <c:v>0.94958500000000001</c:v>
                </c:pt>
                <c:pt idx="115">
                  <c:v>0.95796800000000004</c:v>
                </c:pt>
                <c:pt idx="116">
                  <c:v>0.96637899999999999</c:v>
                </c:pt>
                <c:pt idx="117">
                  <c:v>0.97456200000000004</c:v>
                </c:pt>
                <c:pt idx="118">
                  <c:v>0.98282999999999998</c:v>
                </c:pt>
                <c:pt idx="119">
                  <c:v>0.99146999999999996</c:v>
                </c:pt>
                <c:pt idx="120">
                  <c:v>0.99968100000000004</c:v>
                </c:pt>
                <c:pt idx="121">
                  <c:v>1.0077780000000001</c:v>
                </c:pt>
                <c:pt idx="122">
                  <c:v>1.016132</c:v>
                </c:pt>
                <c:pt idx="123">
                  <c:v>1.0241150000000001</c:v>
                </c:pt>
                <c:pt idx="124">
                  <c:v>1.0329269999999999</c:v>
                </c:pt>
                <c:pt idx="125">
                  <c:v>1.0413669999999999</c:v>
                </c:pt>
                <c:pt idx="126">
                  <c:v>1.0492060000000001</c:v>
                </c:pt>
                <c:pt idx="127">
                  <c:v>1.0579320000000001</c:v>
                </c:pt>
                <c:pt idx="128">
                  <c:v>1.0660860000000001</c:v>
                </c:pt>
                <c:pt idx="129">
                  <c:v>1.0744400000000001</c:v>
                </c:pt>
                <c:pt idx="130">
                  <c:v>1.082851</c:v>
                </c:pt>
                <c:pt idx="131">
                  <c:v>1.0912630000000001</c:v>
                </c:pt>
                <c:pt idx="132">
                  <c:v>1.0993599999999999</c:v>
                </c:pt>
                <c:pt idx="133">
                  <c:v>1.108028</c:v>
                </c:pt>
                <c:pt idx="134">
                  <c:v>1.1164970000000001</c:v>
                </c:pt>
                <c:pt idx="135">
                  <c:v>1.1248800000000001</c:v>
                </c:pt>
                <c:pt idx="136">
                  <c:v>1.1330340000000001</c:v>
                </c:pt>
                <c:pt idx="137">
                  <c:v>1.1412450000000001</c:v>
                </c:pt>
                <c:pt idx="138">
                  <c:v>1.14957</c:v>
                </c:pt>
                <c:pt idx="139">
                  <c:v>1.1581250000000001</c:v>
                </c:pt>
                <c:pt idx="140">
                  <c:v>1.16645</c:v>
                </c:pt>
                <c:pt idx="141">
                  <c:v>1.174604</c:v>
                </c:pt>
                <c:pt idx="142">
                  <c:v>1.1828730000000001</c:v>
                </c:pt>
                <c:pt idx="143">
                  <c:v>1.191198</c:v>
                </c:pt>
                <c:pt idx="144">
                  <c:v>1.199438</c:v>
                </c:pt>
                <c:pt idx="145">
                  <c:v>1.207935</c:v>
                </c:pt>
                <c:pt idx="146">
                  <c:v>1.216261</c:v>
                </c:pt>
                <c:pt idx="147">
                  <c:v>1.224415</c:v>
                </c:pt>
                <c:pt idx="148">
                  <c:v>1.232569</c:v>
                </c:pt>
                <c:pt idx="149">
                  <c:v>1.241323</c:v>
                </c:pt>
                <c:pt idx="150">
                  <c:v>1.249506</c:v>
                </c:pt>
                <c:pt idx="151">
                  <c:v>1.25766</c:v>
                </c:pt>
                <c:pt idx="152">
                  <c:v>1.266214</c:v>
                </c:pt>
                <c:pt idx="153">
                  <c:v>1.274683</c:v>
                </c:pt>
                <c:pt idx="154">
                  <c:v>1.2827219999999999</c:v>
                </c:pt>
                <c:pt idx="155">
                  <c:v>1.291248</c:v>
                </c:pt>
                <c:pt idx="156">
                  <c:v>1.29986</c:v>
                </c:pt>
                <c:pt idx="157">
                  <c:v>1.307957</c:v>
                </c:pt>
                <c:pt idx="158">
                  <c:v>1.3163389999999999</c:v>
                </c:pt>
                <c:pt idx="159">
                  <c:v>1.324694</c:v>
                </c:pt>
                <c:pt idx="160">
                  <c:v>1.333105</c:v>
                </c:pt>
                <c:pt idx="161">
                  <c:v>1.341488</c:v>
                </c:pt>
                <c:pt idx="162">
                  <c:v>1.3498129999999999</c:v>
                </c:pt>
                <c:pt idx="163">
                  <c:v>1.3582529999999999</c:v>
                </c:pt>
                <c:pt idx="164">
                  <c:v>1.366579</c:v>
                </c:pt>
                <c:pt idx="165">
                  <c:v>1.375076</c:v>
                </c:pt>
                <c:pt idx="166">
                  <c:v>1.383087</c:v>
                </c:pt>
                <c:pt idx="167">
                  <c:v>1.39127</c:v>
                </c:pt>
                <c:pt idx="168">
                  <c:v>1.3995949999999999</c:v>
                </c:pt>
                <c:pt idx="169">
                  <c:v>1.408236</c:v>
                </c:pt>
                <c:pt idx="170">
                  <c:v>1.416361</c:v>
                </c:pt>
                <c:pt idx="171">
                  <c:v>1.424715</c:v>
                </c:pt>
                <c:pt idx="172">
                  <c:v>1.433098</c:v>
                </c:pt>
                <c:pt idx="173">
                  <c:v>1.4413659999999999</c:v>
                </c:pt>
                <c:pt idx="174">
                  <c:v>1.449778</c:v>
                </c:pt>
                <c:pt idx="175">
                  <c:v>1.458075</c:v>
                </c:pt>
                <c:pt idx="176">
                  <c:v>1.466372</c:v>
                </c:pt>
                <c:pt idx="177">
                  <c:v>1.4749829999999999</c:v>
                </c:pt>
                <c:pt idx="178">
                  <c:v>1.4828220000000001</c:v>
                </c:pt>
                <c:pt idx="179">
                  <c:v>1.4911479999999999</c:v>
                </c:pt>
                <c:pt idx="180">
                  <c:v>1.4993590000000001</c:v>
                </c:pt>
                <c:pt idx="181">
                  <c:v>1.5078560000000001</c:v>
                </c:pt>
                <c:pt idx="182">
                  <c:v>1.5162960000000001</c:v>
                </c:pt>
                <c:pt idx="183">
                  <c:v>1.524508</c:v>
                </c:pt>
                <c:pt idx="184">
                  <c:v>1.533291</c:v>
                </c:pt>
                <c:pt idx="185">
                  <c:v>1.5412729999999999</c:v>
                </c:pt>
                <c:pt idx="186">
                  <c:v>1.5497989999999999</c:v>
                </c:pt>
                <c:pt idx="187">
                  <c:v>1.5579240000000001</c:v>
                </c:pt>
                <c:pt idx="188">
                  <c:v>1.5662210000000001</c:v>
                </c:pt>
                <c:pt idx="189">
                  <c:v>1.5748040000000001</c:v>
                </c:pt>
                <c:pt idx="190">
                  <c:v>1.5827869999999999</c:v>
                </c:pt>
                <c:pt idx="191">
                  <c:v>1.5917129999999999</c:v>
                </c:pt>
                <c:pt idx="192">
                  <c:v>1.5995520000000001</c:v>
                </c:pt>
                <c:pt idx="193">
                  <c:v>1.6081920000000001</c:v>
                </c:pt>
                <c:pt idx="194">
                  <c:v>1.6164320000000001</c:v>
                </c:pt>
                <c:pt idx="195">
                  <c:v>1.624987</c:v>
                </c:pt>
                <c:pt idx="196">
                  <c:v>1.6330830000000001</c:v>
                </c:pt>
                <c:pt idx="197">
                  <c:v>1.6414949999999999</c:v>
                </c:pt>
                <c:pt idx="198">
                  <c:v>1.6499349999999999</c:v>
                </c:pt>
                <c:pt idx="199">
                  <c:v>1.658604</c:v>
                </c:pt>
                <c:pt idx="200">
                  <c:v>1.6665570000000001</c:v>
                </c:pt>
                <c:pt idx="201">
                  <c:v>1.6748829999999999</c:v>
                </c:pt>
                <c:pt idx="202">
                  <c:v>1.683065</c:v>
                </c:pt>
                <c:pt idx="203">
                  <c:v>1.6917059999999999</c:v>
                </c:pt>
                <c:pt idx="204">
                  <c:v>1.6998880000000001</c:v>
                </c:pt>
                <c:pt idx="205">
                  <c:v>1.708385</c:v>
                </c:pt>
                <c:pt idx="206">
                  <c:v>1.7167399999999999</c:v>
                </c:pt>
                <c:pt idx="207">
                  <c:v>1.724693</c:v>
                </c:pt>
                <c:pt idx="208">
                  <c:v>1.7335910000000001</c:v>
                </c:pt>
                <c:pt idx="209">
                  <c:v>1.7415160000000001</c:v>
                </c:pt>
                <c:pt idx="210">
                  <c:v>1.7498130000000001</c:v>
                </c:pt>
                <c:pt idx="211">
                  <c:v>1.7582819999999999</c:v>
                </c:pt>
                <c:pt idx="212">
                  <c:v>1.7665500000000001</c:v>
                </c:pt>
                <c:pt idx="213">
                  <c:v>1.7749330000000001</c:v>
                </c:pt>
                <c:pt idx="214">
                  <c:v>1.783487</c:v>
                </c:pt>
                <c:pt idx="215">
                  <c:v>1.7915270000000001</c:v>
                </c:pt>
                <c:pt idx="216">
                  <c:v>1.7997669999999999</c:v>
                </c:pt>
                <c:pt idx="217">
                  <c:v>1.8086359999999999</c:v>
                </c:pt>
                <c:pt idx="218">
                  <c:v>1.8167610000000001</c:v>
                </c:pt>
                <c:pt idx="219">
                  <c:v>1.8254010000000001</c:v>
                </c:pt>
              </c:numCache>
            </c:numRef>
          </c:xVal>
          <c:yVal>
            <c:numRef>
              <c:f>'WMA S3'!$S$7:$S$377</c:f>
              <c:numCache>
                <c:formatCode>General</c:formatCode>
                <c:ptCount val="371"/>
                <c:pt idx="0">
                  <c:v>1E-3</c:v>
                </c:pt>
                <c:pt idx="1">
                  <c:v>1E-3</c:v>
                </c:pt>
                <c:pt idx="2">
                  <c:v>2E-3</c:v>
                </c:pt>
                <c:pt idx="3">
                  <c:v>1E-3</c:v>
                </c:pt>
                <c:pt idx="4">
                  <c:v>1.2999999999999999E-2</c:v>
                </c:pt>
                <c:pt idx="5">
                  <c:v>4.3999999999999997E-2</c:v>
                </c:pt>
                <c:pt idx="6">
                  <c:v>6.2E-2</c:v>
                </c:pt>
                <c:pt idx="7">
                  <c:v>7.8E-2</c:v>
                </c:pt>
                <c:pt idx="8">
                  <c:v>0.09</c:v>
                </c:pt>
                <c:pt idx="9">
                  <c:v>0.10100000000000001</c:v>
                </c:pt>
                <c:pt idx="10">
                  <c:v>0.111</c:v>
                </c:pt>
                <c:pt idx="11">
                  <c:v>0.121</c:v>
                </c:pt>
                <c:pt idx="12">
                  <c:v>0.13100000000000001</c:v>
                </c:pt>
                <c:pt idx="13">
                  <c:v>0.14000000000000001</c:v>
                </c:pt>
                <c:pt idx="14">
                  <c:v>0.14499999999999999</c:v>
                </c:pt>
                <c:pt idx="15">
                  <c:v>0.154</c:v>
                </c:pt>
                <c:pt idx="16">
                  <c:v>0.16200000000000001</c:v>
                </c:pt>
                <c:pt idx="17">
                  <c:v>0.16700000000000001</c:v>
                </c:pt>
                <c:pt idx="18">
                  <c:v>0.17399999999999999</c:v>
                </c:pt>
                <c:pt idx="19">
                  <c:v>0.17499999999999999</c:v>
                </c:pt>
                <c:pt idx="20">
                  <c:v>0.18</c:v>
                </c:pt>
                <c:pt idx="21">
                  <c:v>0.185</c:v>
                </c:pt>
                <c:pt idx="22">
                  <c:v>0.19</c:v>
                </c:pt>
                <c:pt idx="23">
                  <c:v>0.193</c:v>
                </c:pt>
                <c:pt idx="24">
                  <c:v>0.19700000000000001</c:v>
                </c:pt>
                <c:pt idx="25">
                  <c:v>0.2</c:v>
                </c:pt>
                <c:pt idx="26">
                  <c:v>0.20200000000000001</c:v>
                </c:pt>
                <c:pt idx="27">
                  <c:v>0.20699999999999999</c:v>
                </c:pt>
                <c:pt idx="28">
                  <c:v>0.20799999999999999</c:v>
                </c:pt>
                <c:pt idx="29">
                  <c:v>0.214</c:v>
                </c:pt>
                <c:pt idx="30">
                  <c:v>0.217</c:v>
                </c:pt>
                <c:pt idx="31">
                  <c:v>0.222</c:v>
                </c:pt>
                <c:pt idx="32">
                  <c:v>0.22600000000000001</c:v>
                </c:pt>
                <c:pt idx="33">
                  <c:v>0.23100000000000001</c:v>
                </c:pt>
                <c:pt idx="34">
                  <c:v>0.23200000000000001</c:v>
                </c:pt>
                <c:pt idx="35">
                  <c:v>0.23799999999999999</c:v>
                </c:pt>
                <c:pt idx="36">
                  <c:v>0.24199999999999999</c:v>
                </c:pt>
                <c:pt idx="37">
                  <c:v>0.24099999999999999</c:v>
                </c:pt>
                <c:pt idx="38">
                  <c:v>0.24399999999999999</c:v>
                </c:pt>
                <c:pt idx="39">
                  <c:v>0.247</c:v>
                </c:pt>
                <c:pt idx="40">
                  <c:v>0.251</c:v>
                </c:pt>
                <c:pt idx="41">
                  <c:v>0.252</c:v>
                </c:pt>
                <c:pt idx="42">
                  <c:v>0.251</c:v>
                </c:pt>
                <c:pt idx="43">
                  <c:v>0.25600000000000001</c:v>
                </c:pt>
                <c:pt idx="44">
                  <c:v>0.25800000000000001</c:v>
                </c:pt>
                <c:pt idx="45">
                  <c:v>0.25900000000000001</c:v>
                </c:pt>
                <c:pt idx="46">
                  <c:v>0.26200000000000001</c:v>
                </c:pt>
                <c:pt idx="47">
                  <c:v>0.26200000000000001</c:v>
                </c:pt>
                <c:pt idx="48">
                  <c:v>0.26400000000000001</c:v>
                </c:pt>
                <c:pt idx="49">
                  <c:v>0.26800000000000002</c:v>
                </c:pt>
                <c:pt idx="50">
                  <c:v>0.26800000000000002</c:v>
                </c:pt>
                <c:pt idx="51">
                  <c:v>0.26900000000000002</c:v>
                </c:pt>
                <c:pt idx="52">
                  <c:v>0.27300000000000002</c:v>
                </c:pt>
                <c:pt idx="53">
                  <c:v>0.27200000000000002</c:v>
                </c:pt>
                <c:pt idx="54">
                  <c:v>0.27700000000000002</c:v>
                </c:pt>
                <c:pt idx="55">
                  <c:v>0.28000000000000003</c:v>
                </c:pt>
                <c:pt idx="56">
                  <c:v>0.28000000000000003</c:v>
                </c:pt>
                <c:pt idx="57">
                  <c:v>0.28000000000000003</c:v>
                </c:pt>
                <c:pt idx="58">
                  <c:v>0.28299999999999997</c:v>
                </c:pt>
                <c:pt idx="59">
                  <c:v>0.28399999999999997</c:v>
                </c:pt>
                <c:pt idx="60">
                  <c:v>0.28499999999999998</c:v>
                </c:pt>
                <c:pt idx="61">
                  <c:v>0.28599999999999998</c:v>
                </c:pt>
                <c:pt idx="62">
                  <c:v>0.28699999999999998</c:v>
                </c:pt>
                <c:pt idx="63">
                  <c:v>0.28899999999999998</c:v>
                </c:pt>
                <c:pt idx="64">
                  <c:v>0.28599999999999998</c:v>
                </c:pt>
                <c:pt idx="65">
                  <c:v>0.29099999999999998</c:v>
                </c:pt>
                <c:pt idx="66">
                  <c:v>0.28999999999999998</c:v>
                </c:pt>
                <c:pt idx="67">
                  <c:v>0.29099999999999998</c:v>
                </c:pt>
                <c:pt idx="68">
                  <c:v>0.29399999999999998</c:v>
                </c:pt>
                <c:pt idx="69">
                  <c:v>0.29399999999999998</c:v>
                </c:pt>
                <c:pt idx="70">
                  <c:v>0.29199999999999998</c:v>
                </c:pt>
                <c:pt idx="71">
                  <c:v>0.29499999999999998</c:v>
                </c:pt>
                <c:pt idx="72">
                  <c:v>0.29399999999999998</c:v>
                </c:pt>
                <c:pt idx="73">
                  <c:v>0.29399999999999998</c:v>
                </c:pt>
                <c:pt idx="74">
                  <c:v>0.29799999999999999</c:v>
                </c:pt>
                <c:pt idx="75">
                  <c:v>0.29799999999999999</c:v>
                </c:pt>
                <c:pt idx="76">
                  <c:v>0.3</c:v>
                </c:pt>
                <c:pt idx="77">
                  <c:v>0.3</c:v>
                </c:pt>
                <c:pt idx="78">
                  <c:v>0.3</c:v>
                </c:pt>
                <c:pt idx="79">
                  <c:v>0.30199999999999999</c:v>
                </c:pt>
                <c:pt idx="80">
                  <c:v>0.3</c:v>
                </c:pt>
                <c:pt idx="81">
                  <c:v>0.30099999999999999</c:v>
                </c:pt>
                <c:pt idx="82">
                  <c:v>0.30199999999999999</c:v>
                </c:pt>
                <c:pt idx="83">
                  <c:v>0.3</c:v>
                </c:pt>
                <c:pt idx="84">
                  <c:v>0.29799999999999999</c:v>
                </c:pt>
                <c:pt idx="85">
                  <c:v>0.29799999999999999</c:v>
                </c:pt>
                <c:pt idx="86">
                  <c:v>0.29799999999999999</c:v>
                </c:pt>
                <c:pt idx="87">
                  <c:v>0.29799999999999999</c:v>
                </c:pt>
                <c:pt idx="88">
                  <c:v>0.29899999999999999</c:v>
                </c:pt>
                <c:pt idx="89">
                  <c:v>0.29699999999999999</c:v>
                </c:pt>
                <c:pt idx="90">
                  <c:v>0.30099999999999999</c:v>
                </c:pt>
                <c:pt idx="91">
                  <c:v>0.29899999999999999</c:v>
                </c:pt>
                <c:pt idx="92">
                  <c:v>0.29699999999999999</c:v>
                </c:pt>
                <c:pt idx="93">
                  <c:v>0.29699999999999999</c:v>
                </c:pt>
                <c:pt idx="94">
                  <c:v>0.29799999999999999</c:v>
                </c:pt>
                <c:pt idx="95">
                  <c:v>0.30099999999999999</c:v>
                </c:pt>
                <c:pt idx="96">
                  <c:v>0.30299999999999999</c:v>
                </c:pt>
                <c:pt idx="97">
                  <c:v>0.30099999999999999</c:v>
                </c:pt>
                <c:pt idx="98">
                  <c:v>0.30299999999999999</c:v>
                </c:pt>
                <c:pt idx="99">
                  <c:v>0.30299999999999999</c:v>
                </c:pt>
                <c:pt idx="100">
                  <c:v>0.30099999999999999</c:v>
                </c:pt>
                <c:pt idx="101">
                  <c:v>0.3</c:v>
                </c:pt>
                <c:pt idx="102">
                  <c:v>0.29799999999999999</c:v>
                </c:pt>
                <c:pt idx="103">
                  <c:v>0.29499999999999998</c:v>
                </c:pt>
                <c:pt idx="104">
                  <c:v>0.29599999999999999</c:v>
                </c:pt>
                <c:pt idx="105">
                  <c:v>0.29699999999999999</c:v>
                </c:pt>
                <c:pt idx="106">
                  <c:v>0.29099999999999998</c:v>
                </c:pt>
                <c:pt idx="107">
                  <c:v>0.29599999999999999</c:v>
                </c:pt>
                <c:pt idx="108">
                  <c:v>0.29199999999999998</c:v>
                </c:pt>
                <c:pt idx="109">
                  <c:v>0.28899999999999998</c:v>
                </c:pt>
                <c:pt idx="110">
                  <c:v>0.28899999999999998</c:v>
                </c:pt>
                <c:pt idx="111">
                  <c:v>0.28699999999999998</c:v>
                </c:pt>
                <c:pt idx="112">
                  <c:v>0.28699999999999998</c:v>
                </c:pt>
                <c:pt idx="113">
                  <c:v>0.28899999999999998</c:v>
                </c:pt>
                <c:pt idx="114">
                  <c:v>0.28699999999999998</c:v>
                </c:pt>
                <c:pt idx="115">
                  <c:v>0.28799999999999998</c:v>
                </c:pt>
                <c:pt idx="116">
                  <c:v>0.28699999999999998</c:v>
                </c:pt>
                <c:pt idx="117">
                  <c:v>0.28599999999999998</c:v>
                </c:pt>
                <c:pt idx="118">
                  <c:v>0.28499999999999998</c:v>
                </c:pt>
                <c:pt idx="119">
                  <c:v>0.28199999999999997</c:v>
                </c:pt>
                <c:pt idx="120">
                  <c:v>0.28199999999999997</c:v>
                </c:pt>
                <c:pt idx="121">
                  <c:v>0.28000000000000003</c:v>
                </c:pt>
                <c:pt idx="122">
                  <c:v>0.27800000000000002</c:v>
                </c:pt>
                <c:pt idx="123">
                  <c:v>0.27600000000000002</c:v>
                </c:pt>
                <c:pt idx="124">
                  <c:v>0.27700000000000002</c:v>
                </c:pt>
                <c:pt idx="125">
                  <c:v>0.27400000000000002</c:v>
                </c:pt>
                <c:pt idx="126">
                  <c:v>0.27200000000000002</c:v>
                </c:pt>
                <c:pt idx="127">
                  <c:v>0.27200000000000002</c:v>
                </c:pt>
                <c:pt idx="128">
                  <c:v>0.26800000000000002</c:v>
                </c:pt>
                <c:pt idx="129">
                  <c:v>0.26700000000000002</c:v>
                </c:pt>
                <c:pt idx="130">
                  <c:v>0.26700000000000002</c:v>
                </c:pt>
                <c:pt idx="131">
                  <c:v>0.26300000000000001</c:v>
                </c:pt>
                <c:pt idx="132">
                  <c:v>0.26400000000000001</c:v>
                </c:pt>
                <c:pt idx="133">
                  <c:v>0.26500000000000001</c:v>
                </c:pt>
                <c:pt idx="134">
                  <c:v>0.26100000000000001</c:v>
                </c:pt>
                <c:pt idx="135">
                  <c:v>0.26300000000000001</c:v>
                </c:pt>
                <c:pt idx="136">
                  <c:v>0.26</c:v>
                </c:pt>
                <c:pt idx="137">
                  <c:v>0.25900000000000001</c:v>
                </c:pt>
                <c:pt idx="138">
                  <c:v>0.25700000000000001</c:v>
                </c:pt>
                <c:pt idx="139">
                  <c:v>0.255</c:v>
                </c:pt>
                <c:pt idx="140">
                  <c:v>0.253</c:v>
                </c:pt>
                <c:pt idx="141">
                  <c:v>0.251</c:v>
                </c:pt>
                <c:pt idx="142">
                  <c:v>0.246</c:v>
                </c:pt>
                <c:pt idx="143">
                  <c:v>0.247</c:v>
                </c:pt>
                <c:pt idx="144">
                  <c:v>0.248</c:v>
                </c:pt>
                <c:pt idx="145">
                  <c:v>0.24399999999999999</c:v>
                </c:pt>
                <c:pt idx="146">
                  <c:v>0.24299999999999999</c:v>
                </c:pt>
                <c:pt idx="147">
                  <c:v>0.24099999999999999</c:v>
                </c:pt>
                <c:pt idx="148">
                  <c:v>0.23799999999999999</c:v>
                </c:pt>
                <c:pt idx="149">
                  <c:v>0.24099999999999999</c:v>
                </c:pt>
                <c:pt idx="150">
                  <c:v>0.23699999999999999</c:v>
                </c:pt>
                <c:pt idx="151">
                  <c:v>0.23300000000000001</c:v>
                </c:pt>
                <c:pt idx="152">
                  <c:v>0.23300000000000001</c:v>
                </c:pt>
                <c:pt idx="153">
                  <c:v>0.23</c:v>
                </c:pt>
                <c:pt idx="154">
                  <c:v>0.23100000000000001</c:v>
                </c:pt>
                <c:pt idx="155">
                  <c:v>0.23</c:v>
                </c:pt>
                <c:pt idx="156">
                  <c:v>0.22700000000000001</c:v>
                </c:pt>
                <c:pt idx="157">
                  <c:v>0.22800000000000001</c:v>
                </c:pt>
                <c:pt idx="158">
                  <c:v>0.22600000000000001</c:v>
                </c:pt>
                <c:pt idx="159">
                  <c:v>0.222</c:v>
                </c:pt>
                <c:pt idx="160">
                  <c:v>0.222</c:v>
                </c:pt>
                <c:pt idx="161">
                  <c:v>0.222</c:v>
                </c:pt>
                <c:pt idx="162">
                  <c:v>0.219</c:v>
                </c:pt>
                <c:pt idx="163">
                  <c:v>0.217</c:v>
                </c:pt>
                <c:pt idx="164">
                  <c:v>0.217</c:v>
                </c:pt>
                <c:pt idx="165">
                  <c:v>0.216</c:v>
                </c:pt>
                <c:pt idx="166">
                  <c:v>0.214</c:v>
                </c:pt>
                <c:pt idx="167">
                  <c:v>0.21</c:v>
                </c:pt>
                <c:pt idx="168">
                  <c:v>0.20899999999999999</c:v>
                </c:pt>
                <c:pt idx="169">
                  <c:v>0.20899999999999999</c:v>
                </c:pt>
                <c:pt idx="170">
                  <c:v>0.20599999999999999</c:v>
                </c:pt>
                <c:pt idx="171">
                  <c:v>0.20399999999999999</c:v>
                </c:pt>
                <c:pt idx="172">
                  <c:v>0.20300000000000001</c:v>
                </c:pt>
                <c:pt idx="173">
                  <c:v>0.20100000000000001</c:v>
                </c:pt>
                <c:pt idx="174">
                  <c:v>0.20100000000000001</c:v>
                </c:pt>
                <c:pt idx="175">
                  <c:v>0.19900000000000001</c:v>
                </c:pt>
                <c:pt idx="176">
                  <c:v>0.19700000000000001</c:v>
                </c:pt>
                <c:pt idx="177">
                  <c:v>0.19700000000000001</c:v>
                </c:pt>
                <c:pt idx="178">
                  <c:v>0.19500000000000001</c:v>
                </c:pt>
                <c:pt idx="179">
                  <c:v>0.19400000000000001</c:v>
                </c:pt>
                <c:pt idx="180">
                  <c:v>0.192</c:v>
                </c:pt>
                <c:pt idx="181">
                  <c:v>0.189</c:v>
                </c:pt>
                <c:pt idx="182">
                  <c:v>0.19</c:v>
                </c:pt>
                <c:pt idx="183">
                  <c:v>0.188</c:v>
                </c:pt>
                <c:pt idx="184">
                  <c:v>0.186</c:v>
                </c:pt>
                <c:pt idx="185">
                  <c:v>0.186</c:v>
                </c:pt>
                <c:pt idx="186">
                  <c:v>0.183</c:v>
                </c:pt>
                <c:pt idx="187">
                  <c:v>0.182</c:v>
                </c:pt>
                <c:pt idx="188">
                  <c:v>0.182</c:v>
                </c:pt>
                <c:pt idx="189">
                  <c:v>0.18099999999999999</c:v>
                </c:pt>
                <c:pt idx="190">
                  <c:v>0.18</c:v>
                </c:pt>
                <c:pt idx="191">
                  <c:v>0.18</c:v>
                </c:pt>
                <c:pt idx="192">
                  <c:v>0.17699999999999999</c:v>
                </c:pt>
                <c:pt idx="193">
                  <c:v>0.17799999999999999</c:v>
                </c:pt>
                <c:pt idx="194">
                  <c:v>0.17699999999999999</c:v>
                </c:pt>
                <c:pt idx="195">
                  <c:v>0.17499999999999999</c:v>
                </c:pt>
                <c:pt idx="196">
                  <c:v>0.17499999999999999</c:v>
                </c:pt>
                <c:pt idx="197">
                  <c:v>0.17299999999999999</c:v>
                </c:pt>
                <c:pt idx="198">
                  <c:v>0.17</c:v>
                </c:pt>
                <c:pt idx="199">
                  <c:v>0.17</c:v>
                </c:pt>
                <c:pt idx="200">
                  <c:v>0.16700000000000001</c:v>
                </c:pt>
                <c:pt idx="201">
                  <c:v>0.16800000000000001</c:v>
                </c:pt>
                <c:pt idx="202">
                  <c:v>0.16700000000000001</c:v>
                </c:pt>
                <c:pt idx="203">
                  <c:v>0.16600000000000001</c:v>
                </c:pt>
                <c:pt idx="204">
                  <c:v>0.16400000000000001</c:v>
                </c:pt>
                <c:pt idx="205">
                  <c:v>0.16400000000000001</c:v>
                </c:pt>
                <c:pt idx="206">
                  <c:v>0.161</c:v>
                </c:pt>
                <c:pt idx="207">
                  <c:v>0.159</c:v>
                </c:pt>
                <c:pt idx="208">
                  <c:v>0.16</c:v>
                </c:pt>
                <c:pt idx="209">
                  <c:v>0.157</c:v>
                </c:pt>
                <c:pt idx="210">
                  <c:v>0.156</c:v>
                </c:pt>
                <c:pt idx="211">
                  <c:v>0.156</c:v>
                </c:pt>
                <c:pt idx="212">
                  <c:v>0.159</c:v>
                </c:pt>
                <c:pt idx="213">
                  <c:v>0.16600000000000001</c:v>
                </c:pt>
                <c:pt idx="214">
                  <c:v>0.17199999999999999</c:v>
                </c:pt>
                <c:pt idx="215">
                  <c:v>0.17799999999999999</c:v>
                </c:pt>
                <c:pt idx="216">
                  <c:v>0.183</c:v>
                </c:pt>
                <c:pt idx="217">
                  <c:v>0.188</c:v>
                </c:pt>
                <c:pt idx="218">
                  <c:v>0.193</c:v>
                </c:pt>
                <c:pt idx="219">
                  <c:v>0.19900000000000001</c:v>
                </c:pt>
              </c:numCache>
            </c:numRef>
          </c:yVal>
          <c:smooth val="1"/>
          <c:extLst>
            <c:ext xmlns:c16="http://schemas.microsoft.com/office/drawing/2014/chart" uri="{C3380CC4-5D6E-409C-BE32-E72D297353CC}">
              <c16:uniqueId val="{00000003-F0A0-42C7-A303-F5AF3F2F607B}"/>
            </c:ext>
          </c:extLst>
        </c:ser>
        <c:dLbls>
          <c:showLegendKey val="0"/>
          <c:showVal val="0"/>
          <c:showCatName val="0"/>
          <c:showSerName val="0"/>
          <c:showPercent val="0"/>
          <c:showBubbleSize val="0"/>
        </c:dLbls>
        <c:axId val="486128400"/>
        <c:axId val="486128792"/>
      </c:scatterChart>
      <c:valAx>
        <c:axId val="48612840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Displacement, mm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28792"/>
        <c:crosses val="autoZero"/>
        <c:crossBetween val="midCat"/>
      </c:valAx>
      <c:valAx>
        <c:axId val="486128792"/>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Load,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28400"/>
        <c:crosses val="autoZero"/>
        <c:crossBetween val="midCat"/>
      </c:valAx>
      <c:spPr>
        <a:noFill/>
        <a:ln>
          <a:solidFill>
            <a:schemeClr val="bg2">
              <a:lumMod val="90000"/>
            </a:schemeClr>
          </a:solidFill>
        </a:ln>
        <a:effectLst/>
      </c:spPr>
    </c:plotArea>
    <c:legend>
      <c:legendPos val="r"/>
      <c:layout>
        <c:manualLayout>
          <c:xMode val="edge"/>
          <c:yMode val="edge"/>
          <c:x val="0.55696013791264409"/>
          <c:y val="7.3703275242253466E-2"/>
          <c:w val="0.38580160785411005"/>
          <c:h val="0.5950715876155291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071801733134003"/>
          <c:y val="6.5437239738251038E-2"/>
          <c:w val="0.77500695150954069"/>
          <c:h val="0.6888063441802077"/>
        </c:manualLayout>
      </c:layout>
      <c:scatterChart>
        <c:scatterStyle val="smoothMarker"/>
        <c:varyColors val="0"/>
        <c:ser>
          <c:idx val="0"/>
          <c:order val="0"/>
          <c:tx>
            <c:v>Louisiana (25.4 mm)</c:v>
          </c:tx>
          <c:spPr>
            <a:ln w="19050" cap="rnd">
              <a:solidFill>
                <a:schemeClr val="accent1"/>
              </a:solidFill>
              <a:round/>
            </a:ln>
            <a:effectLst/>
          </c:spPr>
          <c:marker>
            <c:symbol val="none"/>
          </c:marker>
          <c:xVal>
            <c:numRef>
              <c:f>'HMA S4'!$H$10:$H$224</c:f>
              <c:numCache>
                <c:formatCode>General</c:formatCode>
                <c:ptCount val="215"/>
                <c:pt idx="0">
                  <c:v>0</c:v>
                </c:pt>
                <c:pt idx="1">
                  <c:v>7.3299999999999997E-3</c:v>
                </c:pt>
                <c:pt idx="2">
                  <c:v>1.5540999999999999E-2</c:v>
                </c:pt>
                <c:pt idx="3">
                  <c:v>2.4323999999999998E-2</c:v>
                </c:pt>
                <c:pt idx="4">
                  <c:v>3.2420999999999998E-2</c:v>
                </c:pt>
                <c:pt idx="5">
                  <c:v>4.0804E-2</c:v>
                </c:pt>
                <c:pt idx="6">
                  <c:v>4.9015000000000003E-2</c:v>
                </c:pt>
                <c:pt idx="7">
                  <c:v>5.7225999999999999E-2</c:v>
                </c:pt>
                <c:pt idx="8">
                  <c:v>6.5723000000000004E-2</c:v>
                </c:pt>
                <c:pt idx="9">
                  <c:v>7.3876999999999998E-2</c:v>
                </c:pt>
                <c:pt idx="10">
                  <c:v>8.2375000000000004E-2</c:v>
                </c:pt>
                <c:pt idx="11">
                  <c:v>9.0672000000000003E-2</c:v>
                </c:pt>
                <c:pt idx="12">
                  <c:v>9.9026000000000003E-2</c:v>
                </c:pt>
                <c:pt idx="13">
                  <c:v>0.107265</c:v>
                </c:pt>
                <c:pt idx="14">
                  <c:v>0.11582000000000001</c:v>
                </c:pt>
                <c:pt idx="15">
                  <c:v>0.124002</c:v>
                </c:pt>
                <c:pt idx="16">
                  <c:v>0.132299</c:v>
                </c:pt>
                <c:pt idx="17">
                  <c:v>0.140682</c:v>
                </c:pt>
                <c:pt idx="18">
                  <c:v>0.149008</c:v>
                </c:pt>
                <c:pt idx="19">
                  <c:v>0.15704699999999999</c:v>
                </c:pt>
                <c:pt idx="20">
                  <c:v>0.165602</c:v>
                </c:pt>
                <c:pt idx="21">
                  <c:v>0.173899</c:v>
                </c:pt>
                <c:pt idx="22">
                  <c:v>0.18253900000000001</c:v>
                </c:pt>
                <c:pt idx="23">
                  <c:v>0.19075</c:v>
                </c:pt>
                <c:pt idx="24">
                  <c:v>0.19916200000000001</c:v>
                </c:pt>
                <c:pt idx="25">
                  <c:v>0.20760200000000001</c:v>
                </c:pt>
                <c:pt idx="26">
                  <c:v>0.21609900000000001</c:v>
                </c:pt>
                <c:pt idx="27">
                  <c:v>0.22419500000000001</c:v>
                </c:pt>
                <c:pt idx="28">
                  <c:v>0.232464</c:v>
                </c:pt>
                <c:pt idx="29">
                  <c:v>0.240818</c:v>
                </c:pt>
                <c:pt idx="30">
                  <c:v>0.24945800000000001</c:v>
                </c:pt>
                <c:pt idx="31">
                  <c:v>0.25766899999999998</c:v>
                </c:pt>
                <c:pt idx="32">
                  <c:v>0.26588099999999998</c:v>
                </c:pt>
                <c:pt idx="33">
                  <c:v>0.27423500000000001</c:v>
                </c:pt>
                <c:pt idx="34">
                  <c:v>0.28218799999999999</c:v>
                </c:pt>
                <c:pt idx="35">
                  <c:v>0.29094300000000001</c:v>
                </c:pt>
                <c:pt idx="36">
                  <c:v>0.29918299999999998</c:v>
                </c:pt>
                <c:pt idx="37">
                  <c:v>0.307423</c:v>
                </c:pt>
                <c:pt idx="38">
                  <c:v>0.31574799999999997</c:v>
                </c:pt>
                <c:pt idx="39">
                  <c:v>0.324131</c:v>
                </c:pt>
                <c:pt idx="40">
                  <c:v>0.33251399999999998</c:v>
                </c:pt>
                <c:pt idx="41">
                  <c:v>0.34092499999999998</c:v>
                </c:pt>
                <c:pt idx="42">
                  <c:v>0.34939399999999998</c:v>
                </c:pt>
                <c:pt idx="43">
                  <c:v>0.357576</c:v>
                </c:pt>
                <c:pt idx="44">
                  <c:v>0.36601600000000001</c:v>
                </c:pt>
                <c:pt idx="45">
                  <c:v>0.37417</c:v>
                </c:pt>
                <c:pt idx="46">
                  <c:v>0.38229600000000002</c:v>
                </c:pt>
                <c:pt idx="47">
                  <c:v>0.390764</c:v>
                </c:pt>
                <c:pt idx="48">
                  <c:v>0.39911799999999997</c:v>
                </c:pt>
                <c:pt idx="49">
                  <c:v>0.40770099999999998</c:v>
                </c:pt>
                <c:pt idx="50">
                  <c:v>0.41648499999999999</c:v>
                </c:pt>
                <c:pt idx="51">
                  <c:v>0.42441000000000001</c:v>
                </c:pt>
                <c:pt idx="52">
                  <c:v>0.43244899999999997</c:v>
                </c:pt>
                <c:pt idx="53">
                  <c:v>0.44106099999999998</c:v>
                </c:pt>
                <c:pt idx="54">
                  <c:v>0.44955800000000001</c:v>
                </c:pt>
                <c:pt idx="55">
                  <c:v>0.45762599999999998</c:v>
                </c:pt>
                <c:pt idx="56">
                  <c:v>0.465866</c:v>
                </c:pt>
                <c:pt idx="57">
                  <c:v>0.47470699999999999</c:v>
                </c:pt>
                <c:pt idx="58">
                  <c:v>0.48294599999999999</c:v>
                </c:pt>
                <c:pt idx="59">
                  <c:v>0.49061399999999999</c:v>
                </c:pt>
                <c:pt idx="60">
                  <c:v>0.499226</c:v>
                </c:pt>
                <c:pt idx="61">
                  <c:v>0.50758000000000003</c:v>
                </c:pt>
                <c:pt idx="62">
                  <c:v>0.51604799999999995</c:v>
                </c:pt>
                <c:pt idx="63">
                  <c:v>0.52420199999999995</c:v>
                </c:pt>
                <c:pt idx="64">
                  <c:v>0.53269999999999995</c:v>
                </c:pt>
                <c:pt idx="65">
                  <c:v>0.540968</c:v>
                </c:pt>
                <c:pt idx="66">
                  <c:v>0.54940800000000001</c:v>
                </c:pt>
                <c:pt idx="67">
                  <c:v>0.55750500000000003</c:v>
                </c:pt>
                <c:pt idx="68">
                  <c:v>0.56583000000000006</c:v>
                </c:pt>
                <c:pt idx="69">
                  <c:v>0.57424200000000003</c:v>
                </c:pt>
                <c:pt idx="70">
                  <c:v>0.58262400000000003</c:v>
                </c:pt>
                <c:pt idx="71">
                  <c:v>0.59094999999999998</c:v>
                </c:pt>
                <c:pt idx="72">
                  <c:v>0.59970500000000004</c:v>
                </c:pt>
                <c:pt idx="73">
                  <c:v>0.60768699999999998</c:v>
                </c:pt>
                <c:pt idx="74">
                  <c:v>0.61609800000000003</c:v>
                </c:pt>
                <c:pt idx="75">
                  <c:v>0.62431000000000003</c:v>
                </c:pt>
                <c:pt idx="76">
                  <c:v>0.63300699999999999</c:v>
                </c:pt>
                <c:pt idx="77">
                  <c:v>0.64121799999999995</c:v>
                </c:pt>
                <c:pt idx="78">
                  <c:v>0.64940100000000001</c:v>
                </c:pt>
                <c:pt idx="79">
                  <c:v>0.65778400000000004</c:v>
                </c:pt>
                <c:pt idx="80">
                  <c:v>0.66605199999999998</c:v>
                </c:pt>
                <c:pt idx="81">
                  <c:v>0.67449199999999998</c:v>
                </c:pt>
                <c:pt idx="82">
                  <c:v>0.68247400000000003</c:v>
                </c:pt>
                <c:pt idx="83">
                  <c:v>0.69120000000000004</c:v>
                </c:pt>
                <c:pt idx="84">
                  <c:v>0.69946900000000001</c:v>
                </c:pt>
                <c:pt idx="85">
                  <c:v>0.70773699999999995</c:v>
                </c:pt>
                <c:pt idx="86">
                  <c:v>0.71597699999999997</c:v>
                </c:pt>
                <c:pt idx="87">
                  <c:v>0.72441699999999998</c:v>
                </c:pt>
                <c:pt idx="88">
                  <c:v>0.732456</c:v>
                </c:pt>
                <c:pt idx="89">
                  <c:v>0.74141100000000004</c:v>
                </c:pt>
                <c:pt idx="90">
                  <c:v>0.749193</c:v>
                </c:pt>
                <c:pt idx="91">
                  <c:v>0.75797700000000001</c:v>
                </c:pt>
                <c:pt idx="92">
                  <c:v>0.76604499999999998</c:v>
                </c:pt>
                <c:pt idx="93">
                  <c:v>0.77448499999999998</c:v>
                </c:pt>
                <c:pt idx="94">
                  <c:v>0.78321099999999999</c:v>
                </c:pt>
                <c:pt idx="95">
                  <c:v>0.79139300000000001</c:v>
                </c:pt>
                <c:pt idx="96">
                  <c:v>0.79949000000000003</c:v>
                </c:pt>
                <c:pt idx="97">
                  <c:v>0.80815899999999996</c:v>
                </c:pt>
                <c:pt idx="98">
                  <c:v>0.81637000000000004</c:v>
                </c:pt>
                <c:pt idx="99">
                  <c:v>0.82458100000000001</c:v>
                </c:pt>
                <c:pt idx="100">
                  <c:v>0.83279199999999998</c:v>
                </c:pt>
                <c:pt idx="101">
                  <c:v>0.84106099999999995</c:v>
                </c:pt>
                <c:pt idx="102">
                  <c:v>0.84935799999999995</c:v>
                </c:pt>
                <c:pt idx="103">
                  <c:v>0.85785500000000003</c:v>
                </c:pt>
                <c:pt idx="104">
                  <c:v>0.86629500000000004</c:v>
                </c:pt>
                <c:pt idx="105">
                  <c:v>0.87450600000000001</c:v>
                </c:pt>
                <c:pt idx="106">
                  <c:v>0.88285999999999998</c:v>
                </c:pt>
                <c:pt idx="107">
                  <c:v>0.89124300000000001</c:v>
                </c:pt>
                <c:pt idx="108">
                  <c:v>0.89968300000000001</c:v>
                </c:pt>
                <c:pt idx="109">
                  <c:v>0.90820900000000004</c:v>
                </c:pt>
                <c:pt idx="110">
                  <c:v>0.91622000000000003</c:v>
                </c:pt>
                <c:pt idx="111">
                  <c:v>0.92466000000000004</c:v>
                </c:pt>
                <c:pt idx="112">
                  <c:v>0.93289900000000003</c:v>
                </c:pt>
                <c:pt idx="113">
                  <c:v>0.94105300000000003</c:v>
                </c:pt>
                <c:pt idx="114">
                  <c:v>0.949465</c:v>
                </c:pt>
                <c:pt idx="115">
                  <c:v>0.95784800000000003</c:v>
                </c:pt>
                <c:pt idx="116">
                  <c:v>0.96645899999999996</c:v>
                </c:pt>
                <c:pt idx="117">
                  <c:v>0.97475599999999996</c:v>
                </c:pt>
                <c:pt idx="118">
                  <c:v>0.98296700000000004</c:v>
                </c:pt>
                <c:pt idx="119">
                  <c:v>0.99169399999999996</c:v>
                </c:pt>
                <c:pt idx="120">
                  <c:v>1.000019</c:v>
                </c:pt>
                <c:pt idx="121">
                  <c:v>1.0082869999999999</c:v>
                </c:pt>
                <c:pt idx="122">
                  <c:v>1.0164409999999999</c:v>
                </c:pt>
                <c:pt idx="123">
                  <c:v>1.024853</c:v>
                </c:pt>
                <c:pt idx="124">
                  <c:v>1.0329489999999999</c:v>
                </c:pt>
                <c:pt idx="125">
                  <c:v>1.0411319999999999</c:v>
                </c:pt>
                <c:pt idx="126">
                  <c:v>1.0495719999999999</c:v>
                </c:pt>
                <c:pt idx="127">
                  <c:v>1.0579259999999999</c:v>
                </c:pt>
                <c:pt idx="128">
                  <c:v>1.066338</c:v>
                </c:pt>
                <c:pt idx="129">
                  <c:v>1.074635</c:v>
                </c:pt>
                <c:pt idx="130">
                  <c:v>1.0828169999999999</c:v>
                </c:pt>
                <c:pt idx="131">
                  <c:v>1.0913999999999999</c:v>
                </c:pt>
                <c:pt idx="132">
                  <c:v>1.099812</c:v>
                </c:pt>
                <c:pt idx="133">
                  <c:v>1.1077079999999999</c:v>
                </c:pt>
                <c:pt idx="134">
                  <c:v>1.1162909999999999</c:v>
                </c:pt>
                <c:pt idx="135">
                  <c:v>1.1245879999999999</c:v>
                </c:pt>
                <c:pt idx="136">
                  <c:v>1.132971</c:v>
                </c:pt>
                <c:pt idx="137">
                  <c:v>1.1412389999999999</c:v>
                </c:pt>
                <c:pt idx="138">
                  <c:v>1.1494500000000001</c:v>
                </c:pt>
                <c:pt idx="139">
                  <c:v>1.1578900000000001</c:v>
                </c:pt>
                <c:pt idx="140">
                  <c:v>1.1662729999999999</c:v>
                </c:pt>
                <c:pt idx="141">
                  <c:v>1.1747129999999999</c:v>
                </c:pt>
                <c:pt idx="142">
                  <c:v>1.183182</c:v>
                </c:pt>
                <c:pt idx="143">
                  <c:v>1.1913929999999999</c:v>
                </c:pt>
                <c:pt idx="144">
                  <c:v>1.199776</c:v>
                </c:pt>
                <c:pt idx="145">
                  <c:v>1.2080439999999999</c:v>
                </c:pt>
                <c:pt idx="146">
                  <c:v>1.2165699999999999</c:v>
                </c:pt>
                <c:pt idx="147">
                  <c:v>1.2246090000000001</c:v>
                </c:pt>
                <c:pt idx="148">
                  <c:v>1.2330209999999999</c:v>
                </c:pt>
                <c:pt idx="149">
                  <c:v>1.2416320000000001</c:v>
                </c:pt>
                <c:pt idx="150">
                  <c:v>1.2500150000000001</c:v>
                </c:pt>
                <c:pt idx="151">
                  <c:v>1.2583979999999999</c:v>
                </c:pt>
                <c:pt idx="152">
                  <c:v>1.266867</c:v>
                </c:pt>
                <c:pt idx="153">
                  <c:v>1.2747919999999999</c:v>
                </c:pt>
                <c:pt idx="154">
                  <c:v>1.2831459999999999</c:v>
                </c:pt>
                <c:pt idx="155">
                  <c:v>1.2914429999999999</c:v>
                </c:pt>
                <c:pt idx="156">
                  <c:v>1.2997110000000001</c:v>
                </c:pt>
                <c:pt idx="157">
                  <c:v>1.3082659999999999</c:v>
                </c:pt>
                <c:pt idx="158">
                  <c:v>1.3163910000000001</c:v>
                </c:pt>
                <c:pt idx="159">
                  <c:v>1.3248599999999999</c:v>
                </c:pt>
                <c:pt idx="160">
                  <c:v>1.3326990000000001</c:v>
                </c:pt>
                <c:pt idx="161">
                  <c:v>1.3414539999999999</c:v>
                </c:pt>
                <c:pt idx="162">
                  <c:v>1.3498650000000001</c:v>
                </c:pt>
                <c:pt idx="163">
                  <c:v>1.3582479999999999</c:v>
                </c:pt>
                <c:pt idx="164">
                  <c:v>1.3664019999999999</c:v>
                </c:pt>
                <c:pt idx="165">
                  <c:v>1.374584</c:v>
                </c:pt>
                <c:pt idx="166">
                  <c:v>1.3829670000000001</c:v>
                </c:pt>
                <c:pt idx="167">
                  <c:v>1.3913500000000001</c:v>
                </c:pt>
                <c:pt idx="168">
                  <c:v>1.399761</c:v>
                </c:pt>
                <c:pt idx="169">
                  <c:v>1.408201</c:v>
                </c:pt>
                <c:pt idx="170">
                  <c:v>1.4165270000000001</c:v>
                </c:pt>
                <c:pt idx="171">
                  <c:v>1.4250529999999999</c:v>
                </c:pt>
                <c:pt idx="172">
                  <c:v>1.4331780000000001</c:v>
                </c:pt>
                <c:pt idx="173">
                  <c:v>1.441675</c:v>
                </c:pt>
                <c:pt idx="174">
                  <c:v>1.450172</c:v>
                </c:pt>
                <c:pt idx="175">
                  <c:v>1.4582120000000001</c:v>
                </c:pt>
                <c:pt idx="176">
                  <c:v>1.466623</c:v>
                </c:pt>
                <c:pt idx="177">
                  <c:v>1.474977</c:v>
                </c:pt>
                <c:pt idx="178">
                  <c:v>1.4833320000000001</c:v>
                </c:pt>
                <c:pt idx="179">
                  <c:v>1.491428</c:v>
                </c:pt>
                <c:pt idx="180">
                  <c:v>1.4996970000000001</c:v>
                </c:pt>
                <c:pt idx="181">
                  <c:v>1.508451</c:v>
                </c:pt>
                <c:pt idx="182">
                  <c:v>1.516405</c:v>
                </c:pt>
                <c:pt idx="183">
                  <c:v>1.5248170000000001</c:v>
                </c:pt>
                <c:pt idx="184">
                  <c:v>1.5333140000000001</c:v>
                </c:pt>
                <c:pt idx="185">
                  <c:v>1.541725</c:v>
                </c:pt>
                <c:pt idx="186">
                  <c:v>1.549793</c:v>
                </c:pt>
                <c:pt idx="187">
                  <c:v>1.558233</c:v>
                </c:pt>
                <c:pt idx="188">
                  <c:v>1.566273</c:v>
                </c:pt>
                <c:pt idx="189">
                  <c:v>1.574913</c:v>
                </c:pt>
                <c:pt idx="190">
                  <c:v>1.5830960000000001</c:v>
                </c:pt>
                <c:pt idx="191">
                  <c:v>1.591307</c:v>
                </c:pt>
                <c:pt idx="192">
                  <c:v>1.5997749999999999</c:v>
                </c:pt>
                <c:pt idx="193">
                  <c:v>1.6080719999999999</c:v>
                </c:pt>
                <c:pt idx="194">
                  <c:v>1.616741</c:v>
                </c:pt>
                <c:pt idx="195">
                  <c:v>1.624981</c:v>
                </c:pt>
                <c:pt idx="196">
                  <c:v>1.6331629999999999</c:v>
                </c:pt>
                <c:pt idx="197">
                  <c:v>1.641832</c:v>
                </c:pt>
                <c:pt idx="198">
                  <c:v>1.6500429999999999</c:v>
                </c:pt>
                <c:pt idx="199">
                  <c:v>1.6583399999999999</c:v>
                </c:pt>
                <c:pt idx="200">
                  <c:v>1.666723</c:v>
                </c:pt>
                <c:pt idx="201">
                  <c:v>1.674963</c:v>
                </c:pt>
                <c:pt idx="202">
                  <c:v>1.683746</c:v>
                </c:pt>
                <c:pt idx="203">
                  <c:v>1.691843</c:v>
                </c:pt>
                <c:pt idx="204">
                  <c:v>1.700026</c:v>
                </c:pt>
                <c:pt idx="205">
                  <c:v>1.708494</c:v>
                </c:pt>
                <c:pt idx="206">
                  <c:v>1.7168479999999999</c:v>
                </c:pt>
                <c:pt idx="207">
                  <c:v>1.725317</c:v>
                </c:pt>
                <c:pt idx="208">
                  <c:v>1.733528</c:v>
                </c:pt>
                <c:pt idx="209">
                  <c:v>1.741911</c:v>
                </c:pt>
                <c:pt idx="210">
                  <c:v>1.750065</c:v>
                </c:pt>
                <c:pt idx="211">
                  <c:v>1.7584759999999999</c:v>
                </c:pt>
                <c:pt idx="212">
                  <c:v>1.7665439999999999</c:v>
                </c:pt>
                <c:pt idx="213">
                  <c:v>1.775242</c:v>
                </c:pt>
                <c:pt idx="214">
                  <c:v>1.7832239999999999</c:v>
                </c:pt>
              </c:numCache>
            </c:numRef>
          </c:xVal>
          <c:yVal>
            <c:numRef>
              <c:f>'HMA S4'!$G$10:$G$224</c:f>
              <c:numCache>
                <c:formatCode>General</c:formatCode>
                <c:ptCount val="215"/>
                <c:pt idx="0">
                  <c:v>6.0000000000000001E-3</c:v>
                </c:pt>
                <c:pt idx="1">
                  <c:v>7.0000000000000001E-3</c:v>
                </c:pt>
                <c:pt idx="2">
                  <c:v>8.0000000000000002E-3</c:v>
                </c:pt>
                <c:pt idx="3">
                  <c:v>6.0000000000000001E-3</c:v>
                </c:pt>
                <c:pt idx="4">
                  <c:v>6.0000000000000001E-3</c:v>
                </c:pt>
                <c:pt idx="5">
                  <c:v>2.1000000000000001E-2</c:v>
                </c:pt>
                <c:pt idx="6">
                  <c:v>5.8999999999999997E-2</c:v>
                </c:pt>
                <c:pt idx="7">
                  <c:v>8.7999999999999995E-2</c:v>
                </c:pt>
                <c:pt idx="8">
                  <c:v>0.114</c:v>
                </c:pt>
                <c:pt idx="9">
                  <c:v>0.13600000000000001</c:v>
                </c:pt>
                <c:pt idx="10">
                  <c:v>0.157</c:v>
                </c:pt>
                <c:pt idx="11">
                  <c:v>0.17699999999999999</c:v>
                </c:pt>
                <c:pt idx="12">
                  <c:v>0.19700000000000001</c:v>
                </c:pt>
                <c:pt idx="13">
                  <c:v>0.215</c:v>
                </c:pt>
                <c:pt idx="14">
                  <c:v>0.23899999999999999</c:v>
                </c:pt>
                <c:pt idx="15">
                  <c:v>0.25600000000000001</c:v>
                </c:pt>
                <c:pt idx="16">
                  <c:v>0.27300000000000002</c:v>
                </c:pt>
                <c:pt idx="17">
                  <c:v>0.29599999999999999</c:v>
                </c:pt>
                <c:pt idx="18">
                  <c:v>0.314</c:v>
                </c:pt>
                <c:pt idx="19">
                  <c:v>0.32900000000000001</c:v>
                </c:pt>
                <c:pt idx="20">
                  <c:v>0.35099999999999998</c:v>
                </c:pt>
                <c:pt idx="21">
                  <c:v>0.37</c:v>
                </c:pt>
                <c:pt idx="22">
                  <c:v>0.38900000000000001</c:v>
                </c:pt>
                <c:pt idx="23">
                  <c:v>0.40500000000000003</c:v>
                </c:pt>
                <c:pt idx="24">
                  <c:v>0.41899999999999998</c:v>
                </c:pt>
                <c:pt idx="25">
                  <c:v>0.437</c:v>
                </c:pt>
                <c:pt idx="26">
                  <c:v>0.45500000000000002</c:v>
                </c:pt>
                <c:pt idx="27">
                  <c:v>0.46600000000000003</c:v>
                </c:pt>
                <c:pt idx="28">
                  <c:v>0.48099999999999998</c:v>
                </c:pt>
                <c:pt idx="29">
                  <c:v>0.49299999999999999</c:v>
                </c:pt>
                <c:pt idx="30">
                  <c:v>0.51100000000000001</c:v>
                </c:pt>
                <c:pt idx="31">
                  <c:v>0.52300000000000002</c:v>
                </c:pt>
                <c:pt idx="32">
                  <c:v>0.53200000000000003</c:v>
                </c:pt>
                <c:pt idx="33">
                  <c:v>0.54500000000000004</c:v>
                </c:pt>
                <c:pt idx="34">
                  <c:v>0.55600000000000005</c:v>
                </c:pt>
                <c:pt idx="35">
                  <c:v>0.56999999999999995</c:v>
                </c:pt>
                <c:pt idx="36">
                  <c:v>0.57999999999999996</c:v>
                </c:pt>
                <c:pt idx="37">
                  <c:v>0.59599999999999997</c:v>
                </c:pt>
                <c:pt idx="38">
                  <c:v>0.60299999999999998</c:v>
                </c:pt>
                <c:pt idx="39">
                  <c:v>0.61699999999999999</c:v>
                </c:pt>
                <c:pt idx="40">
                  <c:v>0.625</c:v>
                </c:pt>
                <c:pt idx="41">
                  <c:v>0.63100000000000001</c:v>
                </c:pt>
                <c:pt idx="42">
                  <c:v>0.64600000000000002</c:v>
                </c:pt>
                <c:pt idx="43">
                  <c:v>0.65200000000000002</c:v>
                </c:pt>
                <c:pt idx="44">
                  <c:v>0.66200000000000003</c:v>
                </c:pt>
                <c:pt idx="45">
                  <c:v>0.67300000000000004</c:v>
                </c:pt>
                <c:pt idx="46">
                  <c:v>0.67800000000000005</c:v>
                </c:pt>
                <c:pt idx="47">
                  <c:v>0.68899999999999995</c:v>
                </c:pt>
                <c:pt idx="48">
                  <c:v>0.69599999999999995</c:v>
                </c:pt>
                <c:pt idx="49">
                  <c:v>0.70499999999999996</c:v>
                </c:pt>
                <c:pt idx="50">
                  <c:v>0.71799999999999997</c:v>
                </c:pt>
                <c:pt idx="51">
                  <c:v>0.72499999999999998</c:v>
                </c:pt>
                <c:pt idx="52">
                  <c:v>0.72899999999999998</c:v>
                </c:pt>
                <c:pt idx="53">
                  <c:v>0.74</c:v>
                </c:pt>
                <c:pt idx="54">
                  <c:v>0.749</c:v>
                </c:pt>
                <c:pt idx="55">
                  <c:v>0.75</c:v>
                </c:pt>
                <c:pt idx="56">
                  <c:v>0.75900000000000001</c:v>
                </c:pt>
                <c:pt idx="57">
                  <c:v>0.76200000000000001</c:v>
                </c:pt>
                <c:pt idx="58">
                  <c:v>0.76700000000000002</c:v>
                </c:pt>
                <c:pt idx="59">
                  <c:v>0.76800000000000002</c:v>
                </c:pt>
                <c:pt idx="60">
                  <c:v>0.78300000000000003</c:v>
                </c:pt>
                <c:pt idx="61">
                  <c:v>0.79300000000000004</c:v>
                </c:pt>
                <c:pt idx="62">
                  <c:v>0.8</c:v>
                </c:pt>
                <c:pt idx="63">
                  <c:v>0.79700000000000004</c:v>
                </c:pt>
                <c:pt idx="64">
                  <c:v>0.80900000000000005</c:v>
                </c:pt>
                <c:pt idx="65">
                  <c:v>0.81100000000000005</c:v>
                </c:pt>
                <c:pt idx="66">
                  <c:v>0.81299999999999994</c:v>
                </c:pt>
                <c:pt idx="67">
                  <c:v>0.81899999999999995</c:v>
                </c:pt>
                <c:pt idx="68">
                  <c:v>0.81899999999999995</c:v>
                </c:pt>
                <c:pt idx="69">
                  <c:v>0.83</c:v>
                </c:pt>
                <c:pt idx="70">
                  <c:v>0.83599999999999997</c:v>
                </c:pt>
                <c:pt idx="71">
                  <c:v>0.83499999999999996</c:v>
                </c:pt>
                <c:pt idx="72">
                  <c:v>0.84799999999999998</c:v>
                </c:pt>
                <c:pt idx="73">
                  <c:v>0.84799999999999998</c:v>
                </c:pt>
                <c:pt idx="74">
                  <c:v>0.85099999999999998</c:v>
                </c:pt>
                <c:pt idx="75">
                  <c:v>0.85699999999999998</c:v>
                </c:pt>
                <c:pt idx="76">
                  <c:v>0.86</c:v>
                </c:pt>
                <c:pt idx="77">
                  <c:v>0.85899999999999999</c:v>
                </c:pt>
                <c:pt idx="78">
                  <c:v>0.86399999999999999</c:v>
                </c:pt>
                <c:pt idx="79">
                  <c:v>0.873</c:v>
                </c:pt>
                <c:pt idx="80">
                  <c:v>0.872</c:v>
                </c:pt>
                <c:pt idx="81">
                  <c:v>0.879</c:v>
                </c:pt>
                <c:pt idx="82">
                  <c:v>0.876</c:v>
                </c:pt>
                <c:pt idx="83">
                  <c:v>0.88400000000000001</c:v>
                </c:pt>
                <c:pt idx="84">
                  <c:v>0.88700000000000001</c:v>
                </c:pt>
                <c:pt idx="85">
                  <c:v>0.88300000000000001</c:v>
                </c:pt>
                <c:pt idx="86">
                  <c:v>0.88600000000000001</c:v>
                </c:pt>
                <c:pt idx="87">
                  <c:v>0.88900000000000001</c:v>
                </c:pt>
                <c:pt idx="88">
                  <c:v>0.88800000000000001</c:v>
                </c:pt>
                <c:pt idx="89">
                  <c:v>0.89600000000000002</c:v>
                </c:pt>
                <c:pt idx="90">
                  <c:v>0.89200000000000002</c:v>
                </c:pt>
                <c:pt idx="91">
                  <c:v>0.89400000000000002</c:v>
                </c:pt>
                <c:pt idx="92">
                  <c:v>0.90100000000000002</c:v>
                </c:pt>
                <c:pt idx="93">
                  <c:v>0.90300000000000002</c:v>
                </c:pt>
                <c:pt idx="94">
                  <c:v>0.90400000000000003</c:v>
                </c:pt>
                <c:pt idx="95">
                  <c:v>0.90200000000000002</c:v>
                </c:pt>
                <c:pt idx="96">
                  <c:v>0.89400000000000002</c:v>
                </c:pt>
                <c:pt idx="97">
                  <c:v>0.89900000000000002</c:v>
                </c:pt>
                <c:pt idx="98">
                  <c:v>0.89700000000000002</c:v>
                </c:pt>
                <c:pt idx="99">
                  <c:v>0.89400000000000002</c:v>
                </c:pt>
                <c:pt idx="100">
                  <c:v>0.89800000000000002</c:v>
                </c:pt>
                <c:pt idx="101">
                  <c:v>0.89</c:v>
                </c:pt>
                <c:pt idx="102">
                  <c:v>0.88600000000000001</c:v>
                </c:pt>
                <c:pt idx="103">
                  <c:v>0.89200000000000002</c:v>
                </c:pt>
                <c:pt idx="104">
                  <c:v>0.88800000000000001</c:v>
                </c:pt>
                <c:pt idx="105">
                  <c:v>0.88700000000000001</c:v>
                </c:pt>
                <c:pt idx="106">
                  <c:v>0.88</c:v>
                </c:pt>
                <c:pt idx="107">
                  <c:v>0.877</c:v>
                </c:pt>
                <c:pt idx="108">
                  <c:v>0.877</c:v>
                </c:pt>
                <c:pt idx="109">
                  <c:v>0.871</c:v>
                </c:pt>
                <c:pt idx="110">
                  <c:v>0.86799999999999999</c:v>
                </c:pt>
                <c:pt idx="111">
                  <c:v>0.87</c:v>
                </c:pt>
                <c:pt idx="112">
                  <c:v>0.86099999999999999</c:v>
                </c:pt>
                <c:pt idx="113">
                  <c:v>0.85599999999999998</c:v>
                </c:pt>
                <c:pt idx="114">
                  <c:v>0.85399999999999998</c:v>
                </c:pt>
                <c:pt idx="115">
                  <c:v>0.84899999999999998</c:v>
                </c:pt>
                <c:pt idx="116">
                  <c:v>0.84699999999999998</c:v>
                </c:pt>
                <c:pt idx="117">
                  <c:v>0.84699999999999998</c:v>
                </c:pt>
                <c:pt idx="118">
                  <c:v>0.83899999999999997</c:v>
                </c:pt>
                <c:pt idx="119">
                  <c:v>0.83799999999999997</c:v>
                </c:pt>
                <c:pt idx="120">
                  <c:v>0.83299999999999996</c:v>
                </c:pt>
                <c:pt idx="121">
                  <c:v>0.82299999999999995</c:v>
                </c:pt>
                <c:pt idx="122">
                  <c:v>0.82099999999999995</c:v>
                </c:pt>
                <c:pt idx="123">
                  <c:v>0.82099999999999995</c:v>
                </c:pt>
                <c:pt idx="124">
                  <c:v>0.80900000000000005</c:v>
                </c:pt>
                <c:pt idx="125">
                  <c:v>0.80400000000000005</c:v>
                </c:pt>
                <c:pt idx="126">
                  <c:v>0.79900000000000004</c:v>
                </c:pt>
                <c:pt idx="127">
                  <c:v>0.79</c:v>
                </c:pt>
                <c:pt idx="128">
                  <c:v>0.78800000000000003</c:v>
                </c:pt>
                <c:pt idx="129">
                  <c:v>0.78100000000000003</c:v>
                </c:pt>
                <c:pt idx="130">
                  <c:v>0.77600000000000002</c:v>
                </c:pt>
                <c:pt idx="131">
                  <c:v>0.77</c:v>
                </c:pt>
                <c:pt idx="132">
                  <c:v>0.76500000000000001</c:v>
                </c:pt>
                <c:pt idx="133">
                  <c:v>0.755</c:v>
                </c:pt>
                <c:pt idx="134">
                  <c:v>0.747</c:v>
                </c:pt>
                <c:pt idx="135">
                  <c:v>0.73599999999999999</c:v>
                </c:pt>
                <c:pt idx="136">
                  <c:v>0.73399999999999999</c:v>
                </c:pt>
                <c:pt idx="137">
                  <c:v>0.72699999999999998</c:v>
                </c:pt>
                <c:pt idx="138">
                  <c:v>0.71899999999999997</c:v>
                </c:pt>
                <c:pt idx="139">
                  <c:v>0.70599999999999996</c:v>
                </c:pt>
                <c:pt idx="140">
                  <c:v>0.69499999999999995</c:v>
                </c:pt>
                <c:pt idx="141">
                  <c:v>0.69099999999999995</c:v>
                </c:pt>
                <c:pt idx="142">
                  <c:v>0.68500000000000005</c:v>
                </c:pt>
                <c:pt idx="143">
                  <c:v>0.67300000000000004</c:v>
                </c:pt>
                <c:pt idx="144">
                  <c:v>0.67100000000000004</c:v>
                </c:pt>
                <c:pt idx="145">
                  <c:v>0.66</c:v>
                </c:pt>
                <c:pt idx="146">
                  <c:v>0.65400000000000003</c:v>
                </c:pt>
                <c:pt idx="147">
                  <c:v>0.64700000000000002</c:v>
                </c:pt>
                <c:pt idx="148">
                  <c:v>0.64300000000000002</c:v>
                </c:pt>
                <c:pt idx="149">
                  <c:v>0.63200000000000001</c:v>
                </c:pt>
                <c:pt idx="150">
                  <c:v>0.621</c:v>
                </c:pt>
                <c:pt idx="151">
                  <c:v>0.61699999999999999</c:v>
                </c:pt>
                <c:pt idx="152">
                  <c:v>0.60199999999999998</c:v>
                </c:pt>
                <c:pt idx="153">
                  <c:v>0.59499999999999997</c:v>
                </c:pt>
                <c:pt idx="154">
                  <c:v>0.58899999999999997</c:v>
                </c:pt>
                <c:pt idx="155">
                  <c:v>0.58399999999999996</c:v>
                </c:pt>
                <c:pt idx="156">
                  <c:v>0.57199999999999995</c:v>
                </c:pt>
                <c:pt idx="157">
                  <c:v>0.56299999999999994</c:v>
                </c:pt>
                <c:pt idx="158">
                  <c:v>0.56100000000000005</c:v>
                </c:pt>
                <c:pt idx="159">
                  <c:v>0.55400000000000005</c:v>
                </c:pt>
                <c:pt idx="160">
                  <c:v>0.55100000000000005</c:v>
                </c:pt>
                <c:pt idx="161">
                  <c:v>0.54600000000000004</c:v>
                </c:pt>
                <c:pt idx="162">
                  <c:v>0.54200000000000004</c:v>
                </c:pt>
                <c:pt idx="163">
                  <c:v>0.53400000000000003</c:v>
                </c:pt>
                <c:pt idx="164">
                  <c:v>0.52800000000000002</c:v>
                </c:pt>
                <c:pt idx="165">
                  <c:v>0.51900000000000002</c:v>
                </c:pt>
                <c:pt idx="166">
                  <c:v>0.51800000000000002</c:v>
                </c:pt>
                <c:pt idx="167">
                  <c:v>0.51400000000000001</c:v>
                </c:pt>
                <c:pt idx="168">
                  <c:v>0.50700000000000001</c:v>
                </c:pt>
                <c:pt idx="169">
                  <c:v>0.504</c:v>
                </c:pt>
                <c:pt idx="170">
                  <c:v>0.499</c:v>
                </c:pt>
                <c:pt idx="171">
                  <c:v>0.49099999999999999</c:v>
                </c:pt>
                <c:pt idx="172">
                  <c:v>0.49</c:v>
                </c:pt>
                <c:pt idx="173">
                  <c:v>0.48299999999999998</c:v>
                </c:pt>
                <c:pt idx="174">
                  <c:v>0.47799999999999998</c:v>
                </c:pt>
                <c:pt idx="175">
                  <c:v>0.47399999999999998</c:v>
                </c:pt>
                <c:pt idx="176">
                  <c:v>0.46500000000000002</c:v>
                </c:pt>
                <c:pt idx="177">
                  <c:v>0.46300000000000002</c:v>
                </c:pt>
                <c:pt idx="178">
                  <c:v>0.45700000000000002</c:v>
                </c:pt>
                <c:pt idx="179">
                  <c:v>0.44900000000000001</c:v>
                </c:pt>
                <c:pt idx="180">
                  <c:v>0.44800000000000001</c:v>
                </c:pt>
                <c:pt idx="181">
                  <c:v>0.44700000000000001</c:v>
                </c:pt>
                <c:pt idx="182">
                  <c:v>0.436</c:v>
                </c:pt>
                <c:pt idx="183">
                  <c:v>0.434</c:v>
                </c:pt>
                <c:pt idx="184">
                  <c:v>0.42799999999999999</c:v>
                </c:pt>
                <c:pt idx="185">
                  <c:v>0.42599999999999999</c:v>
                </c:pt>
                <c:pt idx="186">
                  <c:v>0.41899999999999998</c:v>
                </c:pt>
                <c:pt idx="187">
                  <c:v>0.41499999999999998</c:v>
                </c:pt>
                <c:pt idx="188">
                  <c:v>0.40799999999999997</c:v>
                </c:pt>
                <c:pt idx="189">
                  <c:v>0.40799999999999997</c:v>
                </c:pt>
                <c:pt idx="190">
                  <c:v>0.40100000000000002</c:v>
                </c:pt>
                <c:pt idx="191">
                  <c:v>0.39700000000000002</c:v>
                </c:pt>
                <c:pt idx="192">
                  <c:v>0.39300000000000002</c:v>
                </c:pt>
                <c:pt idx="193">
                  <c:v>0.38800000000000001</c:v>
                </c:pt>
                <c:pt idx="194">
                  <c:v>0.38600000000000001</c:v>
                </c:pt>
                <c:pt idx="195">
                  <c:v>0.38</c:v>
                </c:pt>
                <c:pt idx="196">
                  <c:v>0.375</c:v>
                </c:pt>
                <c:pt idx="197">
                  <c:v>0.374</c:v>
                </c:pt>
                <c:pt idx="198">
                  <c:v>0.36699999999999999</c:v>
                </c:pt>
                <c:pt idx="199">
                  <c:v>0.36399999999999999</c:v>
                </c:pt>
                <c:pt idx="200">
                  <c:v>0.36</c:v>
                </c:pt>
                <c:pt idx="201">
                  <c:v>0.35399999999999998</c:v>
                </c:pt>
                <c:pt idx="202">
                  <c:v>0.35399999999999998</c:v>
                </c:pt>
                <c:pt idx="203">
                  <c:v>0.34699999999999998</c:v>
                </c:pt>
                <c:pt idx="204">
                  <c:v>0.34100000000000003</c:v>
                </c:pt>
                <c:pt idx="205">
                  <c:v>0.33900000000000002</c:v>
                </c:pt>
                <c:pt idx="206">
                  <c:v>0.33400000000000002</c:v>
                </c:pt>
                <c:pt idx="207">
                  <c:v>0.33100000000000002</c:v>
                </c:pt>
                <c:pt idx="208">
                  <c:v>0.32800000000000001</c:v>
                </c:pt>
                <c:pt idx="209">
                  <c:v>0.32500000000000001</c:v>
                </c:pt>
                <c:pt idx="210">
                  <c:v>0.32</c:v>
                </c:pt>
                <c:pt idx="211">
                  <c:v>0.31900000000000001</c:v>
                </c:pt>
                <c:pt idx="212">
                  <c:v>0.314</c:v>
                </c:pt>
                <c:pt idx="213">
                  <c:v>0.31</c:v>
                </c:pt>
                <c:pt idx="214">
                  <c:v>0.30499999999999999</c:v>
                </c:pt>
              </c:numCache>
            </c:numRef>
          </c:yVal>
          <c:smooth val="1"/>
          <c:extLst>
            <c:ext xmlns:c16="http://schemas.microsoft.com/office/drawing/2014/chart" uri="{C3380CC4-5D6E-409C-BE32-E72D297353CC}">
              <c16:uniqueId val="{00000000-D4F3-419C-BF50-18BA180169A6}"/>
            </c:ext>
          </c:extLst>
        </c:ser>
        <c:ser>
          <c:idx val="1"/>
          <c:order val="1"/>
          <c:tx>
            <c:v>Illinois (15.0 mm)</c:v>
          </c:tx>
          <c:spPr>
            <a:ln w="19050" cap="rnd">
              <a:solidFill>
                <a:schemeClr val="accent2"/>
              </a:solidFill>
              <a:round/>
            </a:ln>
            <a:effectLst/>
          </c:spPr>
          <c:marker>
            <c:symbol val="none"/>
          </c:marker>
          <c:xVal>
            <c:numRef>
              <c:f>'HMA S4'!$M$10:$M$328</c:f>
              <c:numCache>
                <c:formatCode>General</c:formatCode>
                <c:ptCount val="319"/>
                <c:pt idx="0">
                  <c:v>1.0870000000000001E-3</c:v>
                </c:pt>
                <c:pt idx="1">
                  <c:v>3.3760000000000001E-3</c:v>
                </c:pt>
                <c:pt idx="2">
                  <c:v>7.9539999999999993E-3</c:v>
                </c:pt>
                <c:pt idx="3">
                  <c:v>1.3447000000000001E-2</c:v>
                </c:pt>
                <c:pt idx="4">
                  <c:v>2.0771000000000001E-2</c:v>
                </c:pt>
                <c:pt idx="5">
                  <c:v>2.9468999999999999E-2</c:v>
                </c:pt>
                <c:pt idx="6">
                  <c:v>3.5876999999999999E-2</c:v>
                </c:pt>
                <c:pt idx="7">
                  <c:v>4.6864000000000003E-2</c:v>
                </c:pt>
                <c:pt idx="8">
                  <c:v>5.2814E-2</c:v>
                </c:pt>
                <c:pt idx="9">
                  <c:v>6.4715999999999996E-2</c:v>
                </c:pt>
                <c:pt idx="10">
                  <c:v>7.2040999999999994E-2</c:v>
                </c:pt>
                <c:pt idx="11">
                  <c:v>8.1196000000000004E-2</c:v>
                </c:pt>
                <c:pt idx="12">
                  <c:v>9.0351000000000001E-2</c:v>
                </c:pt>
                <c:pt idx="13">
                  <c:v>0.100422</c:v>
                </c:pt>
                <c:pt idx="14">
                  <c:v>0.11003499999999999</c:v>
                </c:pt>
                <c:pt idx="15">
                  <c:v>0.118732</c:v>
                </c:pt>
                <c:pt idx="16">
                  <c:v>0.128803</c:v>
                </c:pt>
                <c:pt idx="17">
                  <c:v>0.13658500000000001</c:v>
                </c:pt>
                <c:pt idx="18">
                  <c:v>0.14802899999999999</c:v>
                </c:pt>
                <c:pt idx="19">
                  <c:v>0.15672700000000001</c:v>
                </c:pt>
                <c:pt idx="20">
                  <c:v>0.166798</c:v>
                </c:pt>
                <c:pt idx="21">
                  <c:v>0.17458000000000001</c:v>
                </c:pt>
                <c:pt idx="22">
                  <c:v>0.18556600000000001</c:v>
                </c:pt>
                <c:pt idx="23">
                  <c:v>0.19426299999999999</c:v>
                </c:pt>
                <c:pt idx="24">
                  <c:v>0.20524999999999999</c:v>
                </c:pt>
                <c:pt idx="25">
                  <c:v>0.213947</c:v>
                </c:pt>
                <c:pt idx="26">
                  <c:v>0.22356000000000001</c:v>
                </c:pt>
                <c:pt idx="27">
                  <c:v>0.23408899999999999</c:v>
                </c:pt>
                <c:pt idx="28">
                  <c:v>0.24232899999999999</c:v>
                </c:pt>
                <c:pt idx="29">
                  <c:v>0.252857</c:v>
                </c:pt>
                <c:pt idx="30">
                  <c:v>0.25972400000000001</c:v>
                </c:pt>
                <c:pt idx="31">
                  <c:v>0.26933699999999999</c:v>
                </c:pt>
                <c:pt idx="32">
                  <c:v>0.27620299999999998</c:v>
                </c:pt>
                <c:pt idx="33">
                  <c:v>0.284443</c:v>
                </c:pt>
                <c:pt idx="34">
                  <c:v>0.29314000000000001</c:v>
                </c:pt>
                <c:pt idx="35">
                  <c:v>0.30092200000000002</c:v>
                </c:pt>
                <c:pt idx="36">
                  <c:v>0.30870399999999998</c:v>
                </c:pt>
                <c:pt idx="37">
                  <c:v>0.316029</c:v>
                </c:pt>
                <c:pt idx="38">
                  <c:v>0.32472600000000001</c:v>
                </c:pt>
                <c:pt idx="39">
                  <c:v>0.33388099999999998</c:v>
                </c:pt>
                <c:pt idx="40">
                  <c:v>0.34212100000000001</c:v>
                </c:pt>
                <c:pt idx="41">
                  <c:v>0.34944500000000001</c:v>
                </c:pt>
                <c:pt idx="42">
                  <c:v>0.358601</c:v>
                </c:pt>
                <c:pt idx="43">
                  <c:v>0.365925</c:v>
                </c:pt>
                <c:pt idx="44">
                  <c:v>0.37736900000000001</c:v>
                </c:pt>
                <c:pt idx="45">
                  <c:v>0.38331999999999999</c:v>
                </c:pt>
                <c:pt idx="46">
                  <c:v>0.392017</c:v>
                </c:pt>
                <c:pt idx="47">
                  <c:v>0.401173</c:v>
                </c:pt>
                <c:pt idx="48">
                  <c:v>0.408497</c:v>
                </c:pt>
                <c:pt idx="49">
                  <c:v>0.41765200000000002</c:v>
                </c:pt>
                <c:pt idx="50">
                  <c:v>0.42451899999999998</c:v>
                </c:pt>
                <c:pt idx="51">
                  <c:v>0.43413200000000002</c:v>
                </c:pt>
                <c:pt idx="52">
                  <c:v>0.440998</c:v>
                </c:pt>
                <c:pt idx="53">
                  <c:v>0.451069</c:v>
                </c:pt>
                <c:pt idx="54">
                  <c:v>0.45793499999999998</c:v>
                </c:pt>
                <c:pt idx="55">
                  <c:v>0.46754800000000002</c:v>
                </c:pt>
                <c:pt idx="56">
                  <c:v>0.47441499999999998</c:v>
                </c:pt>
                <c:pt idx="57">
                  <c:v>0.48357</c:v>
                </c:pt>
                <c:pt idx="58">
                  <c:v>0.49226799999999998</c:v>
                </c:pt>
                <c:pt idx="59">
                  <c:v>0.50096499999999999</c:v>
                </c:pt>
                <c:pt idx="60">
                  <c:v>0.50874699999999995</c:v>
                </c:pt>
                <c:pt idx="61">
                  <c:v>0.51607099999999995</c:v>
                </c:pt>
                <c:pt idx="62">
                  <c:v>0.526142</c:v>
                </c:pt>
                <c:pt idx="63">
                  <c:v>0.533466</c:v>
                </c:pt>
                <c:pt idx="64">
                  <c:v>0.54307899999999998</c:v>
                </c:pt>
                <c:pt idx="65">
                  <c:v>0.54903000000000002</c:v>
                </c:pt>
                <c:pt idx="66">
                  <c:v>0.55910099999999996</c:v>
                </c:pt>
                <c:pt idx="67">
                  <c:v>0.56642499999999996</c:v>
                </c:pt>
                <c:pt idx="68">
                  <c:v>0.57603800000000005</c:v>
                </c:pt>
                <c:pt idx="69">
                  <c:v>0.58473600000000003</c:v>
                </c:pt>
                <c:pt idx="70">
                  <c:v>0.59114500000000003</c:v>
                </c:pt>
                <c:pt idx="71">
                  <c:v>0.60029999999999994</c:v>
                </c:pt>
                <c:pt idx="72">
                  <c:v>0.60762400000000005</c:v>
                </c:pt>
                <c:pt idx="73">
                  <c:v>0.61769499999999999</c:v>
                </c:pt>
                <c:pt idx="74">
                  <c:v>0.62547699999999995</c:v>
                </c:pt>
                <c:pt idx="75">
                  <c:v>0.63463199999999997</c:v>
                </c:pt>
                <c:pt idx="76">
                  <c:v>0.64195599999999997</c:v>
                </c:pt>
                <c:pt idx="77">
                  <c:v>0.65065399999999995</c:v>
                </c:pt>
                <c:pt idx="78">
                  <c:v>0.65889399999999998</c:v>
                </c:pt>
                <c:pt idx="79">
                  <c:v>0.66759100000000005</c:v>
                </c:pt>
                <c:pt idx="80">
                  <c:v>0.67491500000000004</c:v>
                </c:pt>
                <c:pt idx="81">
                  <c:v>0.68315499999999996</c:v>
                </c:pt>
                <c:pt idx="82">
                  <c:v>0.69230999999999998</c:v>
                </c:pt>
                <c:pt idx="83">
                  <c:v>0.69963500000000001</c:v>
                </c:pt>
                <c:pt idx="84">
                  <c:v>0.70879000000000003</c:v>
                </c:pt>
                <c:pt idx="85">
                  <c:v>0.71565599999999996</c:v>
                </c:pt>
                <c:pt idx="86">
                  <c:v>0.72618499999999997</c:v>
                </c:pt>
                <c:pt idx="87">
                  <c:v>0.73305100000000001</c:v>
                </c:pt>
                <c:pt idx="88">
                  <c:v>0.74266399999999999</c:v>
                </c:pt>
                <c:pt idx="89">
                  <c:v>0.75136199999999997</c:v>
                </c:pt>
                <c:pt idx="90">
                  <c:v>0.75868599999999997</c:v>
                </c:pt>
                <c:pt idx="91">
                  <c:v>0.767841</c:v>
                </c:pt>
                <c:pt idx="92">
                  <c:v>0.77562299999999995</c:v>
                </c:pt>
                <c:pt idx="93">
                  <c:v>0.78432100000000005</c:v>
                </c:pt>
                <c:pt idx="94">
                  <c:v>0.79256099999999996</c:v>
                </c:pt>
                <c:pt idx="95">
                  <c:v>0.80034300000000003</c:v>
                </c:pt>
                <c:pt idx="96">
                  <c:v>0.80766700000000002</c:v>
                </c:pt>
                <c:pt idx="97">
                  <c:v>0.81819500000000001</c:v>
                </c:pt>
                <c:pt idx="98">
                  <c:v>0.824604</c:v>
                </c:pt>
                <c:pt idx="99">
                  <c:v>0.84108400000000005</c:v>
                </c:pt>
                <c:pt idx="100">
                  <c:v>0.85023899999999997</c:v>
                </c:pt>
                <c:pt idx="101">
                  <c:v>0.85847899999999999</c:v>
                </c:pt>
                <c:pt idx="102">
                  <c:v>0.86717599999999995</c:v>
                </c:pt>
                <c:pt idx="103">
                  <c:v>0.87587400000000004</c:v>
                </c:pt>
                <c:pt idx="104">
                  <c:v>0.883656</c:v>
                </c:pt>
                <c:pt idx="105">
                  <c:v>0.89235299999999995</c:v>
                </c:pt>
                <c:pt idx="106">
                  <c:v>0.90013500000000002</c:v>
                </c:pt>
                <c:pt idx="107">
                  <c:v>0.91020599999999996</c:v>
                </c:pt>
                <c:pt idx="108">
                  <c:v>0.91752999999999996</c:v>
                </c:pt>
                <c:pt idx="109">
                  <c:v>0.92576999999999998</c:v>
                </c:pt>
                <c:pt idx="110">
                  <c:v>0.93309399999999998</c:v>
                </c:pt>
                <c:pt idx="111">
                  <c:v>0.942249</c:v>
                </c:pt>
                <c:pt idx="112">
                  <c:v>0.95003099999999996</c:v>
                </c:pt>
                <c:pt idx="113">
                  <c:v>0.95918700000000001</c:v>
                </c:pt>
                <c:pt idx="114">
                  <c:v>0.96696899999999997</c:v>
                </c:pt>
                <c:pt idx="115">
                  <c:v>0.97429299999999996</c:v>
                </c:pt>
                <c:pt idx="116">
                  <c:v>0.98436400000000002</c:v>
                </c:pt>
                <c:pt idx="117">
                  <c:v>0.99123000000000006</c:v>
                </c:pt>
                <c:pt idx="118">
                  <c:v>1.0017590000000001</c:v>
                </c:pt>
                <c:pt idx="119">
                  <c:v>1.0077100000000001</c:v>
                </c:pt>
                <c:pt idx="120">
                  <c:v>1.018238</c:v>
                </c:pt>
                <c:pt idx="121">
                  <c:v>1.0246470000000001</c:v>
                </c:pt>
                <c:pt idx="122">
                  <c:v>1.03426</c:v>
                </c:pt>
                <c:pt idx="123">
                  <c:v>1.0425</c:v>
                </c:pt>
                <c:pt idx="124">
                  <c:v>1.0502819999999999</c:v>
                </c:pt>
                <c:pt idx="125">
                  <c:v>1.0589789999999999</c:v>
                </c:pt>
                <c:pt idx="126">
                  <c:v>1.0672189999999999</c:v>
                </c:pt>
                <c:pt idx="127">
                  <c:v>1.0754589999999999</c:v>
                </c:pt>
                <c:pt idx="128">
                  <c:v>1.0832409999999999</c:v>
                </c:pt>
                <c:pt idx="129">
                  <c:v>1.092854</c:v>
                </c:pt>
                <c:pt idx="130">
                  <c:v>1.1001780000000001</c:v>
                </c:pt>
                <c:pt idx="131">
                  <c:v>1.109791</c:v>
                </c:pt>
                <c:pt idx="132">
                  <c:v>1.116657</c:v>
                </c:pt>
                <c:pt idx="133">
                  <c:v>1.126728</c:v>
                </c:pt>
                <c:pt idx="134">
                  <c:v>1.1331370000000001</c:v>
                </c:pt>
                <c:pt idx="135">
                  <c:v>1.141834</c:v>
                </c:pt>
                <c:pt idx="136">
                  <c:v>1.1505320000000001</c:v>
                </c:pt>
                <c:pt idx="137">
                  <c:v>1.157856</c:v>
                </c:pt>
                <c:pt idx="138">
                  <c:v>1.1679269999999999</c:v>
                </c:pt>
                <c:pt idx="139">
                  <c:v>1.173878</c:v>
                </c:pt>
                <c:pt idx="140">
                  <c:v>1.1848639999999999</c:v>
                </c:pt>
                <c:pt idx="141">
                  <c:v>1.19173</c:v>
                </c:pt>
                <c:pt idx="142">
                  <c:v>1.2008859999999999</c:v>
                </c:pt>
                <c:pt idx="143">
                  <c:v>1.20821</c:v>
                </c:pt>
                <c:pt idx="144">
                  <c:v>1.217365</c:v>
                </c:pt>
                <c:pt idx="145">
                  <c:v>1.225147</c:v>
                </c:pt>
                <c:pt idx="146">
                  <c:v>1.2338450000000001</c:v>
                </c:pt>
                <c:pt idx="147">
                  <c:v>1.242542</c:v>
                </c:pt>
                <c:pt idx="148">
                  <c:v>1.250324</c:v>
                </c:pt>
                <c:pt idx="149">
                  <c:v>1.2581059999999999</c:v>
                </c:pt>
                <c:pt idx="150">
                  <c:v>1.266804</c:v>
                </c:pt>
                <c:pt idx="151">
                  <c:v>1.2764169999999999</c:v>
                </c:pt>
                <c:pt idx="152">
                  <c:v>1.2828250000000001</c:v>
                </c:pt>
                <c:pt idx="153">
                  <c:v>1.292896</c:v>
                </c:pt>
                <c:pt idx="154">
                  <c:v>1.3002199999999999</c:v>
                </c:pt>
                <c:pt idx="155">
                  <c:v>1.308918</c:v>
                </c:pt>
                <c:pt idx="156">
                  <c:v>1.3171580000000001</c:v>
                </c:pt>
                <c:pt idx="157">
                  <c:v>1.3253969999999999</c:v>
                </c:pt>
                <c:pt idx="158">
                  <c:v>1.334095</c:v>
                </c:pt>
                <c:pt idx="159">
                  <c:v>1.341877</c:v>
                </c:pt>
                <c:pt idx="160">
                  <c:v>1.350117</c:v>
                </c:pt>
                <c:pt idx="161">
                  <c:v>1.358814</c:v>
                </c:pt>
                <c:pt idx="162">
                  <c:v>1.367054</c:v>
                </c:pt>
                <c:pt idx="163">
                  <c:v>1.3748359999999999</c:v>
                </c:pt>
                <c:pt idx="164">
                  <c:v>1.3835329999999999</c:v>
                </c:pt>
                <c:pt idx="165">
                  <c:v>1.3913150000000001</c:v>
                </c:pt>
                <c:pt idx="166">
                  <c:v>1.400928</c:v>
                </c:pt>
                <c:pt idx="167">
                  <c:v>1.408253</c:v>
                </c:pt>
                <c:pt idx="168">
                  <c:v>1.4169499999999999</c:v>
                </c:pt>
                <c:pt idx="169">
                  <c:v>1.4247320000000001</c:v>
                </c:pt>
                <c:pt idx="170">
                  <c:v>1.43343</c:v>
                </c:pt>
                <c:pt idx="171">
                  <c:v>1.4435009999999999</c:v>
                </c:pt>
                <c:pt idx="172">
                  <c:v>1.4499089999999999</c:v>
                </c:pt>
                <c:pt idx="173">
                  <c:v>1.4599800000000001</c:v>
                </c:pt>
                <c:pt idx="174">
                  <c:v>1.4668460000000001</c:v>
                </c:pt>
                <c:pt idx="175">
                  <c:v>1.475544</c:v>
                </c:pt>
                <c:pt idx="176">
                  <c:v>1.48241</c:v>
                </c:pt>
                <c:pt idx="177">
                  <c:v>1.4920230000000001</c:v>
                </c:pt>
                <c:pt idx="178">
                  <c:v>1.5002629999999999</c:v>
                </c:pt>
                <c:pt idx="179">
                  <c:v>1.5080450000000001</c:v>
                </c:pt>
                <c:pt idx="180">
                  <c:v>1.516743</c:v>
                </c:pt>
                <c:pt idx="181">
                  <c:v>1.5249820000000001</c:v>
                </c:pt>
                <c:pt idx="182">
                  <c:v>1.5332220000000001</c:v>
                </c:pt>
                <c:pt idx="183">
                  <c:v>1.5423770000000001</c:v>
                </c:pt>
                <c:pt idx="184">
                  <c:v>1.5497019999999999</c:v>
                </c:pt>
                <c:pt idx="185">
                  <c:v>1.5583990000000001</c:v>
                </c:pt>
                <c:pt idx="186">
                  <c:v>1.5675539999999999</c:v>
                </c:pt>
                <c:pt idx="187">
                  <c:v>1.5744210000000001</c:v>
                </c:pt>
                <c:pt idx="188">
                  <c:v>1.584492</c:v>
                </c:pt>
                <c:pt idx="189">
                  <c:v>1.589985</c:v>
                </c:pt>
                <c:pt idx="190">
                  <c:v>1.6000559999999999</c:v>
                </c:pt>
                <c:pt idx="191">
                  <c:v>1.608295</c:v>
                </c:pt>
                <c:pt idx="192">
                  <c:v>1.6165350000000001</c:v>
                </c:pt>
                <c:pt idx="193">
                  <c:v>1.6256900000000001</c:v>
                </c:pt>
                <c:pt idx="194">
                  <c:v>1.6330150000000001</c:v>
                </c:pt>
                <c:pt idx="195">
                  <c:v>1.642628</c:v>
                </c:pt>
                <c:pt idx="196">
                  <c:v>1.649494</c:v>
                </c:pt>
                <c:pt idx="197">
                  <c:v>1.658649</c:v>
                </c:pt>
                <c:pt idx="198">
                  <c:v>1.674671</c:v>
                </c:pt>
                <c:pt idx="199">
                  <c:v>1.6833689999999999</c:v>
                </c:pt>
                <c:pt idx="200">
                  <c:v>1.6920660000000001</c:v>
                </c:pt>
                <c:pt idx="201">
                  <c:v>1.699848</c:v>
                </c:pt>
                <c:pt idx="202">
                  <c:v>1.709003</c:v>
                </c:pt>
                <c:pt idx="203">
                  <c:v>1.7163280000000001</c:v>
                </c:pt>
                <c:pt idx="204">
                  <c:v>1.724567</c:v>
                </c:pt>
                <c:pt idx="205">
                  <c:v>1.7337229999999999</c:v>
                </c:pt>
                <c:pt idx="206">
                  <c:v>1.7405889999999999</c:v>
                </c:pt>
                <c:pt idx="207">
                  <c:v>1.7515750000000001</c:v>
                </c:pt>
                <c:pt idx="208">
                  <c:v>1.757984</c:v>
                </c:pt>
                <c:pt idx="209">
                  <c:v>1.7680549999999999</c:v>
                </c:pt>
                <c:pt idx="210">
                  <c:v>1.774921</c:v>
                </c:pt>
                <c:pt idx="211">
                  <c:v>1.783161</c:v>
                </c:pt>
                <c:pt idx="212">
                  <c:v>1.7918590000000001</c:v>
                </c:pt>
                <c:pt idx="213">
                  <c:v>1.7987249999999999</c:v>
                </c:pt>
                <c:pt idx="214">
                  <c:v>1.8078799999999999</c:v>
                </c:pt>
                <c:pt idx="215">
                  <c:v>1.816578</c:v>
                </c:pt>
                <c:pt idx="216">
                  <c:v>1.8261909999999999</c:v>
                </c:pt>
                <c:pt idx="217">
                  <c:v>1.8330569999999999</c:v>
                </c:pt>
                <c:pt idx="218">
                  <c:v>1.8422130000000001</c:v>
                </c:pt>
                <c:pt idx="219">
                  <c:v>1.849537</c:v>
                </c:pt>
                <c:pt idx="220">
                  <c:v>1.8582339999999999</c:v>
                </c:pt>
                <c:pt idx="221">
                  <c:v>1.8660159999999999</c:v>
                </c:pt>
                <c:pt idx="222">
                  <c:v>1.8760870000000001</c:v>
                </c:pt>
                <c:pt idx="223">
                  <c:v>1.882954</c:v>
                </c:pt>
                <c:pt idx="224">
                  <c:v>1.891651</c:v>
                </c:pt>
                <c:pt idx="225">
                  <c:v>1.9003490000000001</c:v>
                </c:pt>
                <c:pt idx="226">
                  <c:v>1.908588</c:v>
                </c:pt>
                <c:pt idx="227">
                  <c:v>1.918201</c:v>
                </c:pt>
                <c:pt idx="228">
                  <c:v>1.9241520000000001</c:v>
                </c:pt>
                <c:pt idx="229">
                  <c:v>1.933765</c:v>
                </c:pt>
                <c:pt idx="230">
                  <c:v>1.9406319999999999</c:v>
                </c:pt>
                <c:pt idx="231">
                  <c:v>1.9507030000000001</c:v>
                </c:pt>
                <c:pt idx="232">
                  <c:v>1.958942</c:v>
                </c:pt>
                <c:pt idx="233">
                  <c:v>1.966267</c:v>
                </c:pt>
                <c:pt idx="234">
                  <c:v>1.9749639999999999</c:v>
                </c:pt>
                <c:pt idx="235">
                  <c:v>1.983662</c:v>
                </c:pt>
                <c:pt idx="236">
                  <c:v>1.992359</c:v>
                </c:pt>
                <c:pt idx="237">
                  <c:v>2.0005989999999998</c:v>
                </c:pt>
                <c:pt idx="238">
                  <c:v>2.008839</c:v>
                </c:pt>
                <c:pt idx="239">
                  <c:v>2.0161630000000001</c:v>
                </c:pt>
                <c:pt idx="240">
                  <c:v>2.025318</c:v>
                </c:pt>
                <c:pt idx="241">
                  <c:v>2.0331000000000001</c:v>
                </c:pt>
                <c:pt idx="242">
                  <c:v>2.042713</c:v>
                </c:pt>
                <c:pt idx="243">
                  <c:v>2.0500370000000001</c:v>
                </c:pt>
                <c:pt idx="244">
                  <c:v>2.0582769999999999</c:v>
                </c:pt>
                <c:pt idx="245">
                  <c:v>2.0669749999999998</c:v>
                </c:pt>
                <c:pt idx="246">
                  <c:v>2.075672</c:v>
                </c:pt>
                <c:pt idx="247">
                  <c:v>2.0839120000000002</c:v>
                </c:pt>
                <c:pt idx="248">
                  <c:v>2.0912359999999999</c:v>
                </c:pt>
                <c:pt idx="249">
                  <c:v>2.1003910000000001</c:v>
                </c:pt>
                <c:pt idx="250">
                  <c:v>2.1077159999999999</c:v>
                </c:pt>
                <c:pt idx="251">
                  <c:v>2.1168710000000002</c:v>
                </c:pt>
                <c:pt idx="252">
                  <c:v>2.1246529999999999</c:v>
                </c:pt>
                <c:pt idx="253">
                  <c:v>2.1338080000000001</c:v>
                </c:pt>
                <c:pt idx="254">
                  <c:v>2.142048</c:v>
                </c:pt>
                <c:pt idx="255">
                  <c:v>2.1502880000000002</c:v>
                </c:pt>
                <c:pt idx="256">
                  <c:v>2.1585269999999999</c:v>
                </c:pt>
                <c:pt idx="257">
                  <c:v>2.1672250000000002</c:v>
                </c:pt>
                <c:pt idx="258">
                  <c:v>2.1745489999999998</c:v>
                </c:pt>
                <c:pt idx="259">
                  <c:v>2.1837040000000001</c:v>
                </c:pt>
                <c:pt idx="260">
                  <c:v>2.192402</c:v>
                </c:pt>
                <c:pt idx="261">
                  <c:v>2.1988110000000001</c:v>
                </c:pt>
                <c:pt idx="262">
                  <c:v>2.2088809999999999</c:v>
                </c:pt>
                <c:pt idx="263">
                  <c:v>2.2162060000000001</c:v>
                </c:pt>
                <c:pt idx="264">
                  <c:v>2.2253609999999999</c:v>
                </c:pt>
                <c:pt idx="265">
                  <c:v>2.2340580000000001</c:v>
                </c:pt>
                <c:pt idx="266">
                  <c:v>2.2418399999999998</c:v>
                </c:pt>
                <c:pt idx="267">
                  <c:v>2.2505380000000001</c:v>
                </c:pt>
                <c:pt idx="268">
                  <c:v>2.2583199999999999</c:v>
                </c:pt>
                <c:pt idx="269">
                  <c:v>2.2670170000000001</c:v>
                </c:pt>
                <c:pt idx="270">
                  <c:v>2.2743419999999999</c:v>
                </c:pt>
                <c:pt idx="271">
                  <c:v>2.2839550000000002</c:v>
                </c:pt>
                <c:pt idx="272">
                  <c:v>2.2917369999999999</c:v>
                </c:pt>
                <c:pt idx="273">
                  <c:v>2.299976</c:v>
                </c:pt>
                <c:pt idx="274">
                  <c:v>2.3073009999999998</c:v>
                </c:pt>
                <c:pt idx="275">
                  <c:v>2.3169140000000001</c:v>
                </c:pt>
                <c:pt idx="276">
                  <c:v>2.3251529999999998</c:v>
                </c:pt>
                <c:pt idx="277">
                  <c:v>2.3333930000000001</c:v>
                </c:pt>
                <c:pt idx="278">
                  <c:v>2.3411749999999998</c:v>
                </c:pt>
                <c:pt idx="279">
                  <c:v>2.3498730000000001</c:v>
                </c:pt>
                <c:pt idx="280">
                  <c:v>2.3581120000000002</c:v>
                </c:pt>
                <c:pt idx="281">
                  <c:v>2.365437</c:v>
                </c:pt>
                <c:pt idx="282">
                  <c:v>2.3759649999999999</c:v>
                </c:pt>
                <c:pt idx="283">
                  <c:v>2.3828320000000001</c:v>
                </c:pt>
                <c:pt idx="284">
                  <c:v>2.3924449999999999</c:v>
                </c:pt>
                <c:pt idx="285">
                  <c:v>2.399769</c:v>
                </c:pt>
                <c:pt idx="286">
                  <c:v>2.4089239999999998</c:v>
                </c:pt>
                <c:pt idx="287">
                  <c:v>2.4171640000000001</c:v>
                </c:pt>
                <c:pt idx="288">
                  <c:v>2.4258609999999998</c:v>
                </c:pt>
                <c:pt idx="289">
                  <c:v>2.4331860000000001</c:v>
                </c:pt>
                <c:pt idx="290">
                  <c:v>2.4414250000000002</c:v>
                </c:pt>
                <c:pt idx="291">
                  <c:v>2.449665</c:v>
                </c:pt>
                <c:pt idx="292">
                  <c:v>2.4579049999999998</c:v>
                </c:pt>
                <c:pt idx="293">
                  <c:v>2.46706</c:v>
                </c:pt>
                <c:pt idx="294">
                  <c:v>2.4748420000000002</c:v>
                </c:pt>
                <c:pt idx="295">
                  <c:v>2.483997</c:v>
                </c:pt>
                <c:pt idx="296">
                  <c:v>2.4913219999999998</c:v>
                </c:pt>
                <c:pt idx="297">
                  <c:v>2.5078010000000002</c:v>
                </c:pt>
                <c:pt idx="298">
                  <c:v>2.516499</c:v>
                </c:pt>
                <c:pt idx="299">
                  <c:v>2.5247380000000001</c:v>
                </c:pt>
                <c:pt idx="300">
                  <c:v>2.532978</c:v>
                </c:pt>
                <c:pt idx="301">
                  <c:v>2.5416759999999998</c:v>
                </c:pt>
                <c:pt idx="302">
                  <c:v>2.549458</c:v>
                </c:pt>
                <c:pt idx="303">
                  <c:v>2.5590709999999999</c:v>
                </c:pt>
                <c:pt idx="304">
                  <c:v>2.5668530000000001</c:v>
                </c:pt>
                <c:pt idx="305">
                  <c:v>2.5755499999999998</c:v>
                </c:pt>
                <c:pt idx="306">
                  <c:v>2.5828739999999999</c:v>
                </c:pt>
                <c:pt idx="307">
                  <c:v>2.5920299999999998</c:v>
                </c:pt>
                <c:pt idx="308">
                  <c:v>2.5993539999999999</c:v>
                </c:pt>
                <c:pt idx="309">
                  <c:v>2.6080510000000001</c:v>
                </c:pt>
                <c:pt idx="310">
                  <c:v>2.6162909999999999</c:v>
                </c:pt>
                <c:pt idx="311">
                  <c:v>2.6249889999999998</c:v>
                </c:pt>
                <c:pt idx="312">
                  <c:v>2.6332279999999999</c:v>
                </c:pt>
                <c:pt idx="313">
                  <c:v>2.6410100000000001</c:v>
                </c:pt>
                <c:pt idx="314">
                  <c:v>2.650166</c:v>
                </c:pt>
                <c:pt idx="315">
                  <c:v>2.6584050000000001</c:v>
                </c:pt>
                <c:pt idx="316">
                  <c:v>2.6675610000000001</c:v>
                </c:pt>
                <c:pt idx="317">
                  <c:v>2.6753429999999998</c:v>
                </c:pt>
                <c:pt idx="318">
                  <c:v>2.683125</c:v>
                </c:pt>
              </c:numCache>
            </c:numRef>
          </c:xVal>
          <c:yVal>
            <c:numRef>
              <c:f>'HMA S4'!$L$10:$L$328</c:f>
              <c:numCache>
                <c:formatCode>General</c:formatCode>
                <c:ptCount val="319"/>
                <c:pt idx="0">
                  <c:v>9.5824999999999994E-2</c:v>
                </c:pt>
                <c:pt idx="1">
                  <c:v>0.12878400000000001</c:v>
                </c:pt>
                <c:pt idx="2">
                  <c:v>0.163574</c:v>
                </c:pt>
                <c:pt idx="3">
                  <c:v>0.20813000000000001</c:v>
                </c:pt>
                <c:pt idx="4">
                  <c:v>0.26489299999999999</c:v>
                </c:pt>
                <c:pt idx="5">
                  <c:v>0.32104500000000002</c:v>
                </c:pt>
                <c:pt idx="6">
                  <c:v>0.380859</c:v>
                </c:pt>
                <c:pt idx="7">
                  <c:v>0.43335000000000001</c:v>
                </c:pt>
                <c:pt idx="8">
                  <c:v>0.48950199999999999</c:v>
                </c:pt>
                <c:pt idx="9">
                  <c:v>0.54260299999999995</c:v>
                </c:pt>
                <c:pt idx="10">
                  <c:v>0.58410600000000001</c:v>
                </c:pt>
                <c:pt idx="11">
                  <c:v>0.63964799999999999</c:v>
                </c:pt>
                <c:pt idx="12">
                  <c:v>0.689697</c:v>
                </c:pt>
                <c:pt idx="13">
                  <c:v>0.73181200000000002</c:v>
                </c:pt>
                <c:pt idx="14">
                  <c:v>0.77575700000000003</c:v>
                </c:pt>
                <c:pt idx="15">
                  <c:v>0.81359899999999996</c:v>
                </c:pt>
                <c:pt idx="16">
                  <c:v>0.85693399999999997</c:v>
                </c:pt>
                <c:pt idx="17">
                  <c:v>0.89050300000000004</c:v>
                </c:pt>
                <c:pt idx="18">
                  <c:v>0.92956499999999997</c:v>
                </c:pt>
                <c:pt idx="19">
                  <c:v>0.97473100000000001</c:v>
                </c:pt>
                <c:pt idx="20">
                  <c:v>1.002197</c:v>
                </c:pt>
                <c:pt idx="21">
                  <c:v>1.0400389999999999</c:v>
                </c:pt>
                <c:pt idx="22">
                  <c:v>1.079712</c:v>
                </c:pt>
                <c:pt idx="23">
                  <c:v>1.116943</c:v>
                </c:pt>
                <c:pt idx="24">
                  <c:v>1.1480710000000001</c:v>
                </c:pt>
                <c:pt idx="25">
                  <c:v>1.1755370000000001</c:v>
                </c:pt>
                <c:pt idx="26">
                  <c:v>1.2145999999999999</c:v>
                </c:pt>
                <c:pt idx="27">
                  <c:v>1.2402340000000001</c:v>
                </c:pt>
                <c:pt idx="28">
                  <c:v>1.2658689999999999</c:v>
                </c:pt>
                <c:pt idx="29">
                  <c:v>1.295166</c:v>
                </c:pt>
                <c:pt idx="30">
                  <c:v>1.306152</c:v>
                </c:pt>
                <c:pt idx="31">
                  <c:v>1.3214109999999999</c:v>
                </c:pt>
                <c:pt idx="32">
                  <c:v>1.33667</c:v>
                </c:pt>
                <c:pt idx="33">
                  <c:v>1.355591</c:v>
                </c:pt>
                <c:pt idx="34">
                  <c:v>1.3714599999999999</c:v>
                </c:pt>
                <c:pt idx="35">
                  <c:v>1.3793949999999999</c:v>
                </c:pt>
                <c:pt idx="36">
                  <c:v>1.4038090000000001</c:v>
                </c:pt>
                <c:pt idx="37">
                  <c:v>1.4215089999999999</c:v>
                </c:pt>
                <c:pt idx="38">
                  <c:v>1.4404300000000001</c:v>
                </c:pt>
                <c:pt idx="39">
                  <c:v>1.467285</c:v>
                </c:pt>
                <c:pt idx="40">
                  <c:v>1.4831540000000001</c:v>
                </c:pt>
                <c:pt idx="41">
                  <c:v>1.499023</c:v>
                </c:pt>
                <c:pt idx="42">
                  <c:v>1.5142819999999999</c:v>
                </c:pt>
                <c:pt idx="43">
                  <c:v>1.5386960000000001</c:v>
                </c:pt>
                <c:pt idx="44">
                  <c:v>1.5557859999999999</c:v>
                </c:pt>
                <c:pt idx="45">
                  <c:v>1.5600590000000001</c:v>
                </c:pt>
                <c:pt idx="46">
                  <c:v>1.57959</c:v>
                </c:pt>
                <c:pt idx="47">
                  <c:v>1.595459</c:v>
                </c:pt>
                <c:pt idx="48">
                  <c:v>1.604614</c:v>
                </c:pt>
                <c:pt idx="49">
                  <c:v>1.6149899999999999</c:v>
                </c:pt>
                <c:pt idx="50">
                  <c:v>1.622314</c:v>
                </c:pt>
                <c:pt idx="51">
                  <c:v>1.6339109999999999</c:v>
                </c:pt>
                <c:pt idx="52">
                  <c:v>1.640015</c:v>
                </c:pt>
                <c:pt idx="53">
                  <c:v>1.654053</c:v>
                </c:pt>
                <c:pt idx="54">
                  <c:v>1.6662600000000001</c:v>
                </c:pt>
                <c:pt idx="55">
                  <c:v>1.671143</c:v>
                </c:pt>
                <c:pt idx="56">
                  <c:v>1.682129</c:v>
                </c:pt>
                <c:pt idx="57">
                  <c:v>1.695557</c:v>
                </c:pt>
                <c:pt idx="58">
                  <c:v>1.704102</c:v>
                </c:pt>
                <c:pt idx="59">
                  <c:v>1.7077640000000001</c:v>
                </c:pt>
                <c:pt idx="60">
                  <c:v>1.710205</c:v>
                </c:pt>
                <c:pt idx="61">
                  <c:v>1.7199709999999999</c:v>
                </c:pt>
                <c:pt idx="62">
                  <c:v>1.7224120000000001</c:v>
                </c:pt>
                <c:pt idx="63">
                  <c:v>1.724243</c:v>
                </c:pt>
                <c:pt idx="64">
                  <c:v>1.732178</c:v>
                </c:pt>
                <c:pt idx="65">
                  <c:v>1.7315670000000001</c:v>
                </c:pt>
                <c:pt idx="66">
                  <c:v>1.7340089999999999</c:v>
                </c:pt>
                <c:pt idx="67">
                  <c:v>1.740723</c:v>
                </c:pt>
                <c:pt idx="68">
                  <c:v>1.746216</c:v>
                </c:pt>
                <c:pt idx="69">
                  <c:v>1.7437739999999999</c:v>
                </c:pt>
                <c:pt idx="70">
                  <c:v>1.737671</c:v>
                </c:pt>
                <c:pt idx="71">
                  <c:v>1.741943</c:v>
                </c:pt>
                <c:pt idx="72">
                  <c:v>1.7395020000000001</c:v>
                </c:pt>
                <c:pt idx="73">
                  <c:v>1.7346189999999999</c:v>
                </c:pt>
                <c:pt idx="74">
                  <c:v>1.732788</c:v>
                </c:pt>
                <c:pt idx="75">
                  <c:v>1.7309570000000001</c:v>
                </c:pt>
                <c:pt idx="76">
                  <c:v>1.7248540000000001</c:v>
                </c:pt>
                <c:pt idx="77">
                  <c:v>1.7199709999999999</c:v>
                </c:pt>
                <c:pt idx="78">
                  <c:v>1.713257</c:v>
                </c:pt>
                <c:pt idx="79">
                  <c:v>1.704712</c:v>
                </c:pt>
                <c:pt idx="80">
                  <c:v>1.691284</c:v>
                </c:pt>
                <c:pt idx="81">
                  <c:v>1.685181</c:v>
                </c:pt>
                <c:pt idx="82">
                  <c:v>1.6796880000000001</c:v>
                </c:pt>
                <c:pt idx="83">
                  <c:v>1.663818</c:v>
                </c:pt>
                <c:pt idx="84">
                  <c:v>1.655273</c:v>
                </c:pt>
                <c:pt idx="85">
                  <c:v>1.64856</c:v>
                </c:pt>
                <c:pt idx="86">
                  <c:v>1.6375729999999999</c:v>
                </c:pt>
                <c:pt idx="87">
                  <c:v>1.626587</c:v>
                </c:pt>
                <c:pt idx="88">
                  <c:v>1.618652</c:v>
                </c:pt>
                <c:pt idx="89">
                  <c:v>1.6064449999999999</c:v>
                </c:pt>
                <c:pt idx="90">
                  <c:v>1.5917969999999999</c:v>
                </c:pt>
                <c:pt idx="91">
                  <c:v>1.5753170000000001</c:v>
                </c:pt>
                <c:pt idx="92">
                  <c:v>1.56311</c:v>
                </c:pt>
                <c:pt idx="93">
                  <c:v>1.547852</c:v>
                </c:pt>
                <c:pt idx="94">
                  <c:v>1.530762</c:v>
                </c:pt>
                <c:pt idx="95">
                  <c:v>1.517334</c:v>
                </c:pt>
                <c:pt idx="96">
                  <c:v>1.502686</c:v>
                </c:pt>
                <c:pt idx="97">
                  <c:v>1.484375</c:v>
                </c:pt>
                <c:pt idx="98">
                  <c:v>1.4691160000000001</c:v>
                </c:pt>
                <c:pt idx="99">
                  <c:v>1.4404300000000001</c:v>
                </c:pt>
                <c:pt idx="100">
                  <c:v>1.420288</c:v>
                </c:pt>
                <c:pt idx="101">
                  <c:v>1.4038090000000001</c:v>
                </c:pt>
                <c:pt idx="102">
                  <c:v>1.387329</c:v>
                </c:pt>
                <c:pt idx="103">
                  <c:v>1.3629150000000001</c:v>
                </c:pt>
                <c:pt idx="104">
                  <c:v>1.3446039999999999</c:v>
                </c:pt>
                <c:pt idx="105">
                  <c:v>1.328735</c:v>
                </c:pt>
                <c:pt idx="106">
                  <c:v>1.3037110000000001</c:v>
                </c:pt>
                <c:pt idx="107">
                  <c:v>1.280518</c:v>
                </c:pt>
                <c:pt idx="108">
                  <c:v>1.2622070000000001</c:v>
                </c:pt>
                <c:pt idx="109">
                  <c:v>1.2463379999999999</c:v>
                </c:pt>
                <c:pt idx="110">
                  <c:v>1.2158199999999999</c:v>
                </c:pt>
                <c:pt idx="111">
                  <c:v>1.194458</c:v>
                </c:pt>
                <c:pt idx="112">
                  <c:v>1.1743159999999999</c:v>
                </c:pt>
                <c:pt idx="113">
                  <c:v>1.1517329999999999</c:v>
                </c:pt>
                <c:pt idx="114">
                  <c:v>1.1328130000000001</c:v>
                </c:pt>
                <c:pt idx="115">
                  <c:v>1.116943</c:v>
                </c:pt>
                <c:pt idx="116">
                  <c:v>1.0974120000000001</c:v>
                </c:pt>
                <c:pt idx="117">
                  <c:v>1.0729979999999999</c:v>
                </c:pt>
                <c:pt idx="118">
                  <c:v>1.0552980000000001</c:v>
                </c:pt>
                <c:pt idx="119">
                  <c:v>1.043091</c:v>
                </c:pt>
                <c:pt idx="120">
                  <c:v>1.0174559999999999</c:v>
                </c:pt>
                <c:pt idx="121">
                  <c:v>0.99731400000000003</c:v>
                </c:pt>
                <c:pt idx="122">
                  <c:v>0.98388699999999996</c:v>
                </c:pt>
                <c:pt idx="123">
                  <c:v>0.96862800000000004</c:v>
                </c:pt>
                <c:pt idx="124">
                  <c:v>0.95153799999999999</c:v>
                </c:pt>
                <c:pt idx="125">
                  <c:v>0.930176</c:v>
                </c:pt>
                <c:pt idx="126">
                  <c:v>0.91918900000000003</c:v>
                </c:pt>
                <c:pt idx="127">
                  <c:v>0.90026899999999999</c:v>
                </c:pt>
                <c:pt idx="128">
                  <c:v>0.88561999999999996</c:v>
                </c:pt>
                <c:pt idx="129">
                  <c:v>0.88134800000000002</c:v>
                </c:pt>
                <c:pt idx="130">
                  <c:v>0.86364700000000005</c:v>
                </c:pt>
                <c:pt idx="131">
                  <c:v>0.84838899999999995</c:v>
                </c:pt>
                <c:pt idx="132">
                  <c:v>0.83679199999999998</c:v>
                </c:pt>
                <c:pt idx="133">
                  <c:v>0.82702600000000004</c:v>
                </c:pt>
                <c:pt idx="134">
                  <c:v>0.81481899999999996</c:v>
                </c:pt>
                <c:pt idx="135">
                  <c:v>0.79711900000000002</c:v>
                </c:pt>
                <c:pt idx="136">
                  <c:v>0.79101600000000005</c:v>
                </c:pt>
                <c:pt idx="137">
                  <c:v>0.78002899999999997</c:v>
                </c:pt>
                <c:pt idx="138">
                  <c:v>0.76477099999999998</c:v>
                </c:pt>
                <c:pt idx="139">
                  <c:v>0.76049800000000001</c:v>
                </c:pt>
                <c:pt idx="140">
                  <c:v>0.74707000000000001</c:v>
                </c:pt>
                <c:pt idx="141">
                  <c:v>0.73364300000000005</c:v>
                </c:pt>
                <c:pt idx="142">
                  <c:v>0.72021500000000005</c:v>
                </c:pt>
                <c:pt idx="143">
                  <c:v>0.71411100000000005</c:v>
                </c:pt>
                <c:pt idx="144">
                  <c:v>0.70739700000000005</c:v>
                </c:pt>
                <c:pt idx="145">
                  <c:v>0.689697</c:v>
                </c:pt>
                <c:pt idx="146">
                  <c:v>0.68237300000000001</c:v>
                </c:pt>
                <c:pt idx="147">
                  <c:v>0.67138699999999996</c:v>
                </c:pt>
                <c:pt idx="148">
                  <c:v>0.65734899999999996</c:v>
                </c:pt>
                <c:pt idx="149">
                  <c:v>0.65002400000000005</c:v>
                </c:pt>
                <c:pt idx="150">
                  <c:v>0.63903799999999999</c:v>
                </c:pt>
                <c:pt idx="151">
                  <c:v>0.62988299999999997</c:v>
                </c:pt>
                <c:pt idx="152">
                  <c:v>0.617676</c:v>
                </c:pt>
                <c:pt idx="153">
                  <c:v>0.611572</c:v>
                </c:pt>
                <c:pt idx="154">
                  <c:v>0.60852099999999998</c:v>
                </c:pt>
                <c:pt idx="155">
                  <c:v>0.58837899999999999</c:v>
                </c:pt>
                <c:pt idx="156">
                  <c:v>0.57983399999999996</c:v>
                </c:pt>
                <c:pt idx="157">
                  <c:v>0.57495099999999999</c:v>
                </c:pt>
                <c:pt idx="158">
                  <c:v>0.56640599999999997</c:v>
                </c:pt>
                <c:pt idx="159">
                  <c:v>0.560303</c:v>
                </c:pt>
                <c:pt idx="160">
                  <c:v>0.54504399999999997</c:v>
                </c:pt>
                <c:pt idx="161">
                  <c:v>0.539551</c:v>
                </c:pt>
                <c:pt idx="162">
                  <c:v>0.52917499999999995</c:v>
                </c:pt>
                <c:pt idx="163">
                  <c:v>0.52063000000000004</c:v>
                </c:pt>
                <c:pt idx="164">
                  <c:v>0.52246099999999995</c:v>
                </c:pt>
                <c:pt idx="165">
                  <c:v>0.50720200000000004</c:v>
                </c:pt>
                <c:pt idx="166">
                  <c:v>0.49743700000000002</c:v>
                </c:pt>
                <c:pt idx="167">
                  <c:v>0.49072300000000002</c:v>
                </c:pt>
                <c:pt idx="168">
                  <c:v>0.48583999999999999</c:v>
                </c:pt>
                <c:pt idx="169">
                  <c:v>0.482178</c:v>
                </c:pt>
                <c:pt idx="170">
                  <c:v>0.46875</c:v>
                </c:pt>
                <c:pt idx="171">
                  <c:v>0.46630899999999997</c:v>
                </c:pt>
                <c:pt idx="172">
                  <c:v>0.45959499999999998</c:v>
                </c:pt>
                <c:pt idx="173">
                  <c:v>0.44921899999999998</c:v>
                </c:pt>
                <c:pt idx="174">
                  <c:v>0.45288099999999998</c:v>
                </c:pt>
                <c:pt idx="175">
                  <c:v>0.44006299999999998</c:v>
                </c:pt>
                <c:pt idx="176">
                  <c:v>0.42968800000000001</c:v>
                </c:pt>
                <c:pt idx="177">
                  <c:v>0.42419400000000002</c:v>
                </c:pt>
                <c:pt idx="178">
                  <c:v>0.42419400000000002</c:v>
                </c:pt>
                <c:pt idx="179">
                  <c:v>0.42480499999999999</c:v>
                </c:pt>
                <c:pt idx="180">
                  <c:v>0.40771499999999999</c:v>
                </c:pt>
                <c:pt idx="181">
                  <c:v>0.40710400000000002</c:v>
                </c:pt>
                <c:pt idx="182">
                  <c:v>0.40527299999999999</c:v>
                </c:pt>
                <c:pt idx="183">
                  <c:v>0.397339</c:v>
                </c:pt>
                <c:pt idx="184">
                  <c:v>0.39856000000000003</c:v>
                </c:pt>
                <c:pt idx="185">
                  <c:v>0.387573</c:v>
                </c:pt>
                <c:pt idx="186">
                  <c:v>0.383301</c:v>
                </c:pt>
                <c:pt idx="187">
                  <c:v>0.37658700000000001</c:v>
                </c:pt>
                <c:pt idx="188">
                  <c:v>0.37353500000000001</c:v>
                </c:pt>
                <c:pt idx="189">
                  <c:v>0.37841799999999998</c:v>
                </c:pt>
                <c:pt idx="190">
                  <c:v>0.36254900000000001</c:v>
                </c:pt>
                <c:pt idx="191">
                  <c:v>0.35827599999999998</c:v>
                </c:pt>
                <c:pt idx="192">
                  <c:v>0.35888700000000001</c:v>
                </c:pt>
                <c:pt idx="193">
                  <c:v>0.35339399999999999</c:v>
                </c:pt>
                <c:pt idx="194">
                  <c:v>0.35644500000000001</c:v>
                </c:pt>
                <c:pt idx="195">
                  <c:v>0.34423799999999999</c:v>
                </c:pt>
                <c:pt idx="196">
                  <c:v>0.34057599999999999</c:v>
                </c:pt>
                <c:pt idx="197">
                  <c:v>0.33447300000000002</c:v>
                </c:pt>
                <c:pt idx="198">
                  <c:v>0.33752399999999999</c:v>
                </c:pt>
                <c:pt idx="199">
                  <c:v>0.323486</c:v>
                </c:pt>
                <c:pt idx="200">
                  <c:v>0.32043500000000003</c:v>
                </c:pt>
                <c:pt idx="201">
                  <c:v>0.31738300000000003</c:v>
                </c:pt>
                <c:pt idx="202">
                  <c:v>0.316162</c:v>
                </c:pt>
                <c:pt idx="203">
                  <c:v>0.31799300000000003</c:v>
                </c:pt>
                <c:pt idx="204">
                  <c:v>0.306396</c:v>
                </c:pt>
                <c:pt idx="205">
                  <c:v>0.30700699999999997</c:v>
                </c:pt>
                <c:pt idx="206">
                  <c:v>0.302734</c:v>
                </c:pt>
                <c:pt idx="207">
                  <c:v>0.29785200000000001</c:v>
                </c:pt>
                <c:pt idx="208">
                  <c:v>0.30395499999999998</c:v>
                </c:pt>
                <c:pt idx="209">
                  <c:v>0.29357899999999998</c:v>
                </c:pt>
                <c:pt idx="210">
                  <c:v>0.28930699999999998</c:v>
                </c:pt>
                <c:pt idx="211">
                  <c:v>0.28503400000000001</c:v>
                </c:pt>
                <c:pt idx="212">
                  <c:v>0.28381299999999998</c:v>
                </c:pt>
                <c:pt idx="213">
                  <c:v>0.28686499999999998</c:v>
                </c:pt>
                <c:pt idx="214">
                  <c:v>0.27282699999999999</c:v>
                </c:pt>
                <c:pt idx="215">
                  <c:v>0.27465800000000001</c:v>
                </c:pt>
                <c:pt idx="216">
                  <c:v>0.27343800000000001</c:v>
                </c:pt>
                <c:pt idx="217">
                  <c:v>0.26794400000000002</c:v>
                </c:pt>
                <c:pt idx="218">
                  <c:v>0.27160600000000001</c:v>
                </c:pt>
                <c:pt idx="219">
                  <c:v>0.26184099999999999</c:v>
                </c:pt>
                <c:pt idx="220">
                  <c:v>0.26001000000000002</c:v>
                </c:pt>
                <c:pt idx="221">
                  <c:v>0.25634800000000002</c:v>
                </c:pt>
                <c:pt idx="222">
                  <c:v>0.25634800000000002</c:v>
                </c:pt>
                <c:pt idx="223">
                  <c:v>0.26184099999999999</c:v>
                </c:pt>
                <c:pt idx="224">
                  <c:v>0.247803</c:v>
                </c:pt>
                <c:pt idx="225">
                  <c:v>0.245972</c:v>
                </c:pt>
                <c:pt idx="226">
                  <c:v>0.247192</c:v>
                </c:pt>
                <c:pt idx="227">
                  <c:v>0.24231</c:v>
                </c:pt>
                <c:pt idx="228">
                  <c:v>0.245972</c:v>
                </c:pt>
                <c:pt idx="229">
                  <c:v>0.236206</c:v>
                </c:pt>
                <c:pt idx="230">
                  <c:v>0.235596</c:v>
                </c:pt>
                <c:pt idx="231">
                  <c:v>0.231323</c:v>
                </c:pt>
                <c:pt idx="232">
                  <c:v>0.228271</c:v>
                </c:pt>
                <c:pt idx="233">
                  <c:v>0.237427</c:v>
                </c:pt>
                <c:pt idx="234">
                  <c:v>0.223999</c:v>
                </c:pt>
                <c:pt idx="235">
                  <c:v>0.221558</c:v>
                </c:pt>
                <c:pt idx="236">
                  <c:v>0.223389</c:v>
                </c:pt>
                <c:pt idx="237">
                  <c:v>0.221558</c:v>
                </c:pt>
                <c:pt idx="238">
                  <c:v>0.222778</c:v>
                </c:pt>
                <c:pt idx="239">
                  <c:v>0.21179200000000001</c:v>
                </c:pt>
                <c:pt idx="240">
                  <c:v>0.21728500000000001</c:v>
                </c:pt>
                <c:pt idx="241">
                  <c:v>0.21240200000000001</c:v>
                </c:pt>
                <c:pt idx="242">
                  <c:v>0.20752000000000001</c:v>
                </c:pt>
                <c:pt idx="243">
                  <c:v>0.21728500000000001</c:v>
                </c:pt>
                <c:pt idx="244">
                  <c:v>0.20752000000000001</c:v>
                </c:pt>
                <c:pt idx="245">
                  <c:v>0.20446800000000001</c:v>
                </c:pt>
                <c:pt idx="246">
                  <c:v>0.20385700000000001</c:v>
                </c:pt>
                <c:pt idx="247">
                  <c:v>0.20385700000000001</c:v>
                </c:pt>
                <c:pt idx="248">
                  <c:v>0.20752000000000001</c:v>
                </c:pt>
                <c:pt idx="249">
                  <c:v>0.19409199999999999</c:v>
                </c:pt>
                <c:pt idx="250">
                  <c:v>0.19836400000000001</c:v>
                </c:pt>
                <c:pt idx="251">
                  <c:v>0.19714400000000001</c:v>
                </c:pt>
                <c:pt idx="252">
                  <c:v>0.19042999999999999</c:v>
                </c:pt>
                <c:pt idx="253">
                  <c:v>0.19958500000000001</c:v>
                </c:pt>
                <c:pt idx="254">
                  <c:v>0.18920899999999999</c:v>
                </c:pt>
                <c:pt idx="255">
                  <c:v>0.18737799999999999</c:v>
                </c:pt>
                <c:pt idx="256">
                  <c:v>0.18371599999999999</c:v>
                </c:pt>
                <c:pt idx="257">
                  <c:v>0.18493699999999999</c:v>
                </c:pt>
                <c:pt idx="258">
                  <c:v>0.19042999999999999</c:v>
                </c:pt>
                <c:pt idx="259">
                  <c:v>0.17578099999999999</c:v>
                </c:pt>
                <c:pt idx="260">
                  <c:v>0.17822299999999999</c:v>
                </c:pt>
                <c:pt idx="261">
                  <c:v>0.17944299999999999</c:v>
                </c:pt>
                <c:pt idx="262">
                  <c:v>0.17394999999999999</c:v>
                </c:pt>
                <c:pt idx="263">
                  <c:v>0.17761199999999999</c:v>
                </c:pt>
                <c:pt idx="264">
                  <c:v>0.17089799999999999</c:v>
                </c:pt>
                <c:pt idx="265">
                  <c:v>0.17089799999999999</c:v>
                </c:pt>
                <c:pt idx="266">
                  <c:v>0.164795</c:v>
                </c:pt>
                <c:pt idx="267">
                  <c:v>0.164185</c:v>
                </c:pt>
                <c:pt idx="268">
                  <c:v>0.17333999999999999</c:v>
                </c:pt>
                <c:pt idx="269">
                  <c:v>0.159302</c:v>
                </c:pt>
                <c:pt idx="270">
                  <c:v>0.157471</c:v>
                </c:pt>
                <c:pt idx="271">
                  <c:v>0.159912</c:v>
                </c:pt>
                <c:pt idx="272">
                  <c:v>0.15686</c:v>
                </c:pt>
                <c:pt idx="273">
                  <c:v>0.159912</c:v>
                </c:pt>
                <c:pt idx="274">
                  <c:v>0.150146</c:v>
                </c:pt>
                <c:pt idx="275">
                  <c:v>0.153809</c:v>
                </c:pt>
                <c:pt idx="276">
                  <c:v>0.150146</c:v>
                </c:pt>
                <c:pt idx="277">
                  <c:v>0.145874</c:v>
                </c:pt>
                <c:pt idx="278">
                  <c:v>0.154419</c:v>
                </c:pt>
                <c:pt idx="279">
                  <c:v>0.142822</c:v>
                </c:pt>
                <c:pt idx="280">
                  <c:v>0.14160200000000001</c:v>
                </c:pt>
                <c:pt idx="281">
                  <c:v>0.14160200000000001</c:v>
                </c:pt>
                <c:pt idx="282">
                  <c:v>0.143433</c:v>
                </c:pt>
                <c:pt idx="283">
                  <c:v>0.146484</c:v>
                </c:pt>
                <c:pt idx="284">
                  <c:v>0.13366700000000001</c:v>
                </c:pt>
                <c:pt idx="285">
                  <c:v>0.13671900000000001</c:v>
                </c:pt>
                <c:pt idx="286">
                  <c:v>0.13671900000000001</c:v>
                </c:pt>
                <c:pt idx="287">
                  <c:v>0.13305700000000001</c:v>
                </c:pt>
                <c:pt idx="288">
                  <c:v>0.13855000000000001</c:v>
                </c:pt>
                <c:pt idx="289">
                  <c:v>0.13061500000000001</c:v>
                </c:pt>
                <c:pt idx="290">
                  <c:v>0.12878400000000001</c:v>
                </c:pt>
                <c:pt idx="291">
                  <c:v>0.12695300000000001</c:v>
                </c:pt>
                <c:pt idx="292">
                  <c:v>0.12939500000000001</c:v>
                </c:pt>
                <c:pt idx="293">
                  <c:v>0.13549800000000001</c:v>
                </c:pt>
                <c:pt idx="294">
                  <c:v>0.12146</c:v>
                </c:pt>
                <c:pt idx="295">
                  <c:v>0.122681</c:v>
                </c:pt>
                <c:pt idx="296">
                  <c:v>0.122681</c:v>
                </c:pt>
                <c:pt idx="297">
                  <c:v>0.12512200000000001</c:v>
                </c:pt>
                <c:pt idx="298">
                  <c:v>0.115967</c:v>
                </c:pt>
                <c:pt idx="299">
                  <c:v>0.117188</c:v>
                </c:pt>
                <c:pt idx="300">
                  <c:v>0.114746</c:v>
                </c:pt>
                <c:pt idx="301">
                  <c:v>0.114746</c:v>
                </c:pt>
                <c:pt idx="302">
                  <c:v>0.12207</c:v>
                </c:pt>
                <c:pt idx="303">
                  <c:v>0.108643</c:v>
                </c:pt>
                <c:pt idx="304">
                  <c:v>0.110474</c:v>
                </c:pt>
                <c:pt idx="305">
                  <c:v>0.112915</c:v>
                </c:pt>
                <c:pt idx="306">
                  <c:v>0.109863</c:v>
                </c:pt>
                <c:pt idx="307">
                  <c:v>0.112915</c:v>
                </c:pt>
                <c:pt idx="308">
                  <c:v>0.103149</c:v>
                </c:pt>
                <c:pt idx="309">
                  <c:v>0.108032</c:v>
                </c:pt>
                <c:pt idx="310">
                  <c:v>0.105591</c:v>
                </c:pt>
                <c:pt idx="311">
                  <c:v>0.103149</c:v>
                </c:pt>
                <c:pt idx="312">
                  <c:v>0.113525</c:v>
                </c:pt>
                <c:pt idx="313">
                  <c:v>0.10070800000000001</c:v>
                </c:pt>
                <c:pt idx="314">
                  <c:v>0.10070800000000001</c:v>
                </c:pt>
                <c:pt idx="315">
                  <c:v>0.10192900000000001</c:v>
                </c:pt>
                <c:pt idx="316">
                  <c:v>0.10192900000000001</c:v>
                </c:pt>
                <c:pt idx="317">
                  <c:v>0.106812</c:v>
                </c:pt>
                <c:pt idx="318">
                  <c:v>9.4603999999999994E-2</c:v>
                </c:pt>
              </c:numCache>
            </c:numRef>
          </c:yVal>
          <c:smooth val="1"/>
          <c:extLst>
            <c:ext xmlns:c16="http://schemas.microsoft.com/office/drawing/2014/chart" uri="{C3380CC4-5D6E-409C-BE32-E72D297353CC}">
              <c16:uniqueId val="{00000001-D4F3-419C-BF50-18BA180169A6}"/>
            </c:ext>
          </c:extLst>
        </c:ser>
        <c:ser>
          <c:idx val="2"/>
          <c:order val="2"/>
          <c:tx>
            <c:v>Louisiana (31.8 mm)</c:v>
          </c:tx>
          <c:spPr>
            <a:ln w="19050" cap="rnd">
              <a:solidFill>
                <a:schemeClr val="accent3"/>
              </a:solidFill>
              <a:round/>
            </a:ln>
            <a:effectLst/>
          </c:spPr>
          <c:marker>
            <c:symbol val="none"/>
          </c:marker>
          <c:xVal>
            <c:numRef>
              <c:f>'HMA S4'!$AQ$10:$AQ$324</c:f>
              <c:numCache>
                <c:formatCode>General</c:formatCode>
                <c:ptCount val="315"/>
                <c:pt idx="0">
                  <c:v>0</c:v>
                </c:pt>
                <c:pt idx="1">
                  <c:v>7.4869999999999997E-3</c:v>
                </c:pt>
                <c:pt idx="2">
                  <c:v>1.5899E-2</c:v>
                </c:pt>
                <c:pt idx="3">
                  <c:v>2.4681999999999999E-2</c:v>
                </c:pt>
                <c:pt idx="4">
                  <c:v>3.3064999999999997E-2</c:v>
                </c:pt>
                <c:pt idx="5">
                  <c:v>4.1189999999999997E-2</c:v>
                </c:pt>
                <c:pt idx="6">
                  <c:v>4.9687000000000002E-2</c:v>
                </c:pt>
                <c:pt idx="7">
                  <c:v>5.7813000000000003E-2</c:v>
                </c:pt>
                <c:pt idx="8">
                  <c:v>6.6110000000000002E-2</c:v>
                </c:pt>
                <c:pt idx="9">
                  <c:v>7.4149000000000007E-2</c:v>
                </c:pt>
                <c:pt idx="10">
                  <c:v>8.2674999999999998E-2</c:v>
                </c:pt>
                <c:pt idx="11">
                  <c:v>9.1115000000000002E-2</c:v>
                </c:pt>
                <c:pt idx="12">
                  <c:v>9.9325999999999998E-2</c:v>
                </c:pt>
                <c:pt idx="13">
                  <c:v>0.107766</c:v>
                </c:pt>
                <c:pt idx="14">
                  <c:v>0.115949</c:v>
                </c:pt>
                <c:pt idx="15">
                  <c:v>0.12416000000000001</c:v>
                </c:pt>
                <c:pt idx="16">
                  <c:v>0.13254299999999999</c:v>
                </c:pt>
                <c:pt idx="17">
                  <c:v>0.14144000000000001</c:v>
                </c:pt>
                <c:pt idx="18">
                  <c:v>0.149394</c:v>
                </c:pt>
                <c:pt idx="19">
                  <c:v>0.157748</c:v>
                </c:pt>
                <c:pt idx="20">
                  <c:v>0.16641700000000001</c:v>
                </c:pt>
                <c:pt idx="21">
                  <c:v>0.17462800000000001</c:v>
                </c:pt>
                <c:pt idx="22">
                  <c:v>0.18240999999999999</c:v>
                </c:pt>
                <c:pt idx="23">
                  <c:v>0.190965</c:v>
                </c:pt>
                <c:pt idx="24">
                  <c:v>0.19917599999999999</c:v>
                </c:pt>
                <c:pt idx="25">
                  <c:v>0.20738699999999999</c:v>
                </c:pt>
                <c:pt idx="26">
                  <c:v>0.216113</c:v>
                </c:pt>
                <c:pt idx="27">
                  <c:v>0.22492500000000001</c:v>
                </c:pt>
                <c:pt idx="28">
                  <c:v>0.232736</c:v>
                </c:pt>
                <c:pt idx="29">
                  <c:v>0.24066100000000001</c:v>
                </c:pt>
                <c:pt idx="30">
                  <c:v>0.24904299999999999</c:v>
                </c:pt>
                <c:pt idx="31">
                  <c:v>0.25814199999999998</c:v>
                </c:pt>
                <c:pt idx="32">
                  <c:v>0.26569500000000001</c:v>
                </c:pt>
                <c:pt idx="33">
                  <c:v>0.27484999999999998</c:v>
                </c:pt>
                <c:pt idx="34">
                  <c:v>0.28266000000000002</c:v>
                </c:pt>
                <c:pt idx="35">
                  <c:v>0.29155799999999998</c:v>
                </c:pt>
                <c:pt idx="36">
                  <c:v>0.29919699999999999</c:v>
                </c:pt>
                <c:pt idx="37">
                  <c:v>0.30775200000000003</c:v>
                </c:pt>
                <c:pt idx="38">
                  <c:v>0.31650600000000001</c:v>
                </c:pt>
                <c:pt idx="39">
                  <c:v>0.32443100000000002</c:v>
                </c:pt>
                <c:pt idx="40">
                  <c:v>0.33287099999999997</c:v>
                </c:pt>
                <c:pt idx="41">
                  <c:v>0.34082499999999999</c:v>
                </c:pt>
                <c:pt idx="42">
                  <c:v>0.34923599999999999</c:v>
                </c:pt>
                <c:pt idx="43">
                  <c:v>0.35727599999999998</c:v>
                </c:pt>
                <c:pt idx="44">
                  <c:v>0.36582999999999999</c:v>
                </c:pt>
                <c:pt idx="45">
                  <c:v>0.374442</c:v>
                </c:pt>
                <c:pt idx="46">
                  <c:v>0.382911</c:v>
                </c:pt>
                <c:pt idx="47">
                  <c:v>0.39100699999999999</c:v>
                </c:pt>
                <c:pt idx="48">
                  <c:v>0.39896100000000001</c:v>
                </c:pt>
                <c:pt idx="49">
                  <c:v>0.40722900000000001</c:v>
                </c:pt>
                <c:pt idx="50">
                  <c:v>0.416184</c:v>
                </c:pt>
                <c:pt idx="51">
                  <c:v>0.42393799999999998</c:v>
                </c:pt>
                <c:pt idx="52">
                  <c:v>0.43286400000000003</c:v>
                </c:pt>
                <c:pt idx="53">
                  <c:v>0.44093199999999999</c:v>
                </c:pt>
                <c:pt idx="54">
                  <c:v>0.44940099999999999</c:v>
                </c:pt>
                <c:pt idx="55">
                  <c:v>0.45761200000000002</c:v>
                </c:pt>
                <c:pt idx="56">
                  <c:v>0.46636699999999998</c:v>
                </c:pt>
                <c:pt idx="57">
                  <c:v>0.47463499999999997</c:v>
                </c:pt>
                <c:pt idx="58">
                  <c:v>0.48261700000000002</c:v>
                </c:pt>
                <c:pt idx="59">
                  <c:v>0.49074299999999998</c:v>
                </c:pt>
                <c:pt idx="60">
                  <c:v>0.49901099999999998</c:v>
                </c:pt>
                <c:pt idx="61">
                  <c:v>0.50768000000000002</c:v>
                </c:pt>
                <c:pt idx="62">
                  <c:v>0.51606300000000005</c:v>
                </c:pt>
                <c:pt idx="63">
                  <c:v>0.52421700000000004</c:v>
                </c:pt>
                <c:pt idx="64">
                  <c:v>0.53259900000000004</c:v>
                </c:pt>
                <c:pt idx="65">
                  <c:v>0.54075300000000004</c:v>
                </c:pt>
                <c:pt idx="66">
                  <c:v>0.54953700000000005</c:v>
                </c:pt>
                <c:pt idx="67">
                  <c:v>0.55786199999999997</c:v>
                </c:pt>
                <c:pt idx="68">
                  <c:v>0.56630199999999997</c:v>
                </c:pt>
                <c:pt idx="69">
                  <c:v>0.57408400000000004</c:v>
                </c:pt>
                <c:pt idx="70">
                  <c:v>0.58329699999999995</c:v>
                </c:pt>
                <c:pt idx="71">
                  <c:v>0.59110700000000005</c:v>
                </c:pt>
                <c:pt idx="72">
                  <c:v>0.59954700000000005</c:v>
                </c:pt>
                <c:pt idx="73">
                  <c:v>0.60784400000000005</c:v>
                </c:pt>
                <c:pt idx="74">
                  <c:v>0.61611300000000002</c:v>
                </c:pt>
                <c:pt idx="75">
                  <c:v>0.62418099999999999</c:v>
                </c:pt>
                <c:pt idx="76">
                  <c:v>0.63307899999999995</c:v>
                </c:pt>
                <c:pt idx="77">
                  <c:v>0.641347</c:v>
                </c:pt>
                <c:pt idx="78">
                  <c:v>0.64941499999999996</c:v>
                </c:pt>
                <c:pt idx="79">
                  <c:v>0.658084</c:v>
                </c:pt>
                <c:pt idx="80">
                  <c:v>0.66612300000000002</c:v>
                </c:pt>
                <c:pt idx="81">
                  <c:v>0.67479199999999995</c:v>
                </c:pt>
                <c:pt idx="82">
                  <c:v>0.68314600000000003</c:v>
                </c:pt>
                <c:pt idx="83">
                  <c:v>0.69132899999999997</c:v>
                </c:pt>
                <c:pt idx="84">
                  <c:v>0.699712</c:v>
                </c:pt>
                <c:pt idx="85">
                  <c:v>0.708152</c:v>
                </c:pt>
                <c:pt idx="86">
                  <c:v>0.71659200000000001</c:v>
                </c:pt>
                <c:pt idx="87">
                  <c:v>0.72457400000000005</c:v>
                </c:pt>
                <c:pt idx="88">
                  <c:v>0.73247099999999998</c:v>
                </c:pt>
                <c:pt idx="89">
                  <c:v>0.74111099999999996</c:v>
                </c:pt>
                <c:pt idx="90">
                  <c:v>0.74986600000000003</c:v>
                </c:pt>
                <c:pt idx="91">
                  <c:v>0.75767600000000002</c:v>
                </c:pt>
                <c:pt idx="92">
                  <c:v>0.76663099999999995</c:v>
                </c:pt>
                <c:pt idx="93">
                  <c:v>0.77424099999999996</c:v>
                </c:pt>
                <c:pt idx="94">
                  <c:v>0.78299600000000003</c:v>
                </c:pt>
                <c:pt idx="95">
                  <c:v>0.79086400000000001</c:v>
                </c:pt>
                <c:pt idx="96">
                  <c:v>0.79993300000000001</c:v>
                </c:pt>
                <c:pt idx="97">
                  <c:v>0.80803000000000003</c:v>
                </c:pt>
                <c:pt idx="98">
                  <c:v>0.81609799999999999</c:v>
                </c:pt>
                <c:pt idx="99">
                  <c:v>0.82479599999999997</c:v>
                </c:pt>
                <c:pt idx="100">
                  <c:v>0.83346500000000001</c:v>
                </c:pt>
                <c:pt idx="101">
                  <c:v>0.84150400000000003</c:v>
                </c:pt>
                <c:pt idx="102">
                  <c:v>0.849916</c:v>
                </c:pt>
                <c:pt idx="103">
                  <c:v>0.85835600000000001</c:v>
                </c:pt>
                <c:pt idx="104">
                  <c:v>0.86648099999999995</c:v>
                </c:pt>
                <c:pt idx="105">
                  <c:v>0.87520699999999996</c:v>
                </c:pt>
                <c:pt idx="106">
                  <c:v>0.88341800000000004</c:v>
                </c:pt>
                <c:pt idx="107">
                  <c:v>0.89188699999999999</c:v>
                </c:pt>
                <c:pt idx="108">
                  <c:v>0.90001200000000003</c:v>
                </c:pt>
                <c:pt idx="109">
                  <c:v>0.90805100000000005</c:v>
                </c:pt>
                <c:pt idx="110">
                  <c:v>0.91626300000000005</c:v>
                </c:pt>
                <c:pt idx="111">
                  <c:v>0.92496</c:v>
                </c:pt>
                <c:pt idx="112">
                  <c:v>0.93297099999999999</c:v>
                </c:pt>
                <c:pt idx="113">
                  <c:v>0.94129700000000005</c:v>
                </c:pt>
                <c:pt idx="114">
                  <c:v>0.95008000000000004</c:v>
                </c:pt>
                <c:pt idx="115">
                  <c:v>0.95783300000000005</c:v>
                </c:pt>
                <c:pt idx="116">
                  <c:v>0.96653100000000003</c:v>
                </c:pt>
                <c:pt idx="117">
                  <c:v>0.97431299999999998</c:v>
                </c:pt>
                <c:pt idx="118">
                  <c:v>0.98301000000000005</c:v>
                </c:pt>
                <c:pt idx="119">
                  <c:v>0.99150799999999994</c:v>
                </c:pt>
                <c:pt idx="120">
                  <c:v>0.99943300000000002</c:v>
                </c:pt>
                <c:pt idx="121">
                  <c:v>1.008216</c:v>
                </c:pt>
                <c:pt idx="122">
                  <c:v>1.0166269999999999</c:v>
                </c:pt>
                <c:pt idx="123">
                  <c:v>1.0245519999999999</c:v>
                </c:pt>
                <c:pt idx="124">
                  <c:v>1.0328489999999999</c:v>
                </c:pt>
                <c:pt idx="125">
                  <c:v>1.041318</c:v>
                </c:pt>
                <c:pt idx="126">
                  <c:v>1.0494429999999999</c:v>
                </c:pt>
                <c:pt idx="127">
                  <c:v>1.057712</c:v>
                </c:pt>
                <c:pt idx="128">
                  <c:v>1.066638</c:v>
                </c:pt>
                <c:pt idx="129">
                  <c:v>1.075164</c:v>
                </c:pt>
                <c:pt idx="130">
                  <c:v>1.083575</c:v>
                </c:pt>
                <c:pt idx="131">
                  <c:v>1.0916429999999999</c:v>
                </c:pt>
                <c:pt idx="132">
                  <c:v>1.1000259999999999</c:v>
                </c:pt>
                <c:pt idx="133">
                  <c:v>1.1080939999999999</c:v>
                </c:pt>
                <c:pt idx="134">
                  <c:v>1.117078</c:v>
                </c:pt>
                <c:pt idx="135">
                  <c:v>1.1248880000000001</c:v>
                </c:pt>
                <c:pt idx="136">
                  <c:v>1.133443</c:v>
                </c:pt>
                <c:pt idx="137">
                  <c:v>1.141969</c:v>
                </c:pt>
                <c:pt idx="138">
                  <c:v>1.1501509999999999</c:v>
                </c:pt>
                <c:pt idx="139">
                  <c:v>1.1583909999999999</c:v>
                </c:pt>
                <c:pt idx="140">
                  <c:v>1.1669449999999999</c:v>
                </c:pt>
                <c:pt idx="141">
                  <c:v>1.1750989999999999</c:v>
                </c:pt>
                <c:pt idx="142">
                  <c:v>1.183568</c:v>
                </c:pt>
                <c:pt idx="143">
                  <c:v>1.191751</c:v>
                </c:pt>
                <c:pt idx="144">
                  <c:v>1.1994750000000001</c:v>
                </c:pt>
                <c:pt idx="145">
                  <c:v>1.2081440000000001</c:v>
                </c:pt>
                <c:pt idx="146">
                  <c:v>1.2167559999999999</c:v>
                </c:pt>
                <c:pt idx="147">
                  <c:v>1.225196</c:v>
                </c:pt>
                <c:pt idx="148">
                  <c:v>1.233293</c:v>
                </c:pt>
                <c:pt idx="149">
                  <c:v>1.2418180000000001</c:v>
                </c:pt>
                <c:pt idx="150">
                  <c:v>1.2502580000000001</c:v>
                </c:pt>
                <c:pt idx="151">
                  <c:v>1.2585550000000001</c:v>
                </c:pt>
                <c:pt idx="152">
                  <c:v>1.2670809999999999</c:v>
                </c:pt>
                <c:pt idx="153">
                  <c:v>1.2754350000000001</c:v>
                </c:pt>
                <c:pt idx="154">
                  <c:v>1.2834179999999999</c:v>
                </c:pt>
                <c:pt idx="155">
                  <c:v>1.291228</c:v>
                </c:pt>
                <c:pt idx="156">
                  <c:v>1.299811</c:v>
                </c:pt>
                <c:pt idx="157">
                  <c:v>1.3086519999999999</c:v>
                </c:pt>
                <c:pt idx="158">
                  <c:v>1.3166629999999999</c:v>
                </c:pt>
                <c:pt idx="159">
                  <c:v>1.324702</c:v>
                </c:pt>
                <c:pt idx="160">
                  <c:v>1.3337140000000001</c:v>
                </c:pt>
                <c:pt idx="161">
                  <c:v>1.3416680000000001</c:v>
                </c:pt>
                <c:pt idx="162">
                  <c:v>1.3501650000000001</c:v>
                </c:pt>
                <c:pt idx="163">
                  <c:v>1.3586050000000001</c:v>
                </c:pt>
                <c:pt idx="164">
                  <c:v>1.3668450000000001</c:v>
                </c:pt>
                <c:pt idx="165">
                  <c:v>1.3752850000000001</c:v>
                </c:pt>
                <c:pt idx="166">
                  <c:v>1.3834960000000001</c:v>
                </c:pt>
                <c:pt idx="167">
                  <c:v>1.3916219999999999</c:v>
                </c:pt>
                <c:pt idx="168">
                  <c:v>1.3999760000000001</c:v>
                </c:pt>
                <c:pt idx="169">
                  <c:v>1.4087590000000001</c:v>
                </c:pt>
                <c:pt idx="170">
                  <c:v>1.4169989999999999</c:v>
                </c:pt>
                <c:pt idx="171">
                  <c:v>1.4252670000000001</c:v>
                </c:pt>
                <c:pt idx="172">
                  <c:v>1.4335640000000001</c:v>
                </c:pt>
                <c:pt idx="173">
                  <c:v>1.442061</c:v>
                </c:pt>
                <c:pt idx="174">
                  <c:v>1.4501299999999999</c:v>
                </c:pt>
                <c:pt idx="175">
                  <c:v>1.458512</c:v>
                </c:pt>
                <c:pt idx="176">
                  <c:v>1.4672959999999999</c:v>
                </c:pt>
                <c:pt idx="177">
                  <c:v>1.4753639999999999</c:v>
                </c:pt>
                <c:pt idx="178">
                  <c:v>1.4835179999999999</c:v>
                </c:pt>
                <c:pt idx="179">
                  <c:v>1.4922439999999999</c:v>
                </c:pt>
                <c:pt idx="180">
                  <c:v>1.5001690000000001</c:v>
                </c:pt>
                <c:pt idx="181">
                  <c:v>1.508265</c:v>
                </c:pt>
                <c:pt idx="182">
                  <c:v>1.5169060000000001</c:v>
                </c:pt>
                <c:pt idx="183">
                  <c:v>1.525317</c:v>
                </c:pt>
                <c:pt idx="184">
                  <c:v>1.53287</c:v>
                </c:pt>
                <c:pt idx="185">
                  <c:v>1.5419970000000001</c:v>
                </c:pt>
              </c:numCache>
            </c:numRef>
          </c:xVal>
          <c:yVal>
            <c:numRef>
              <c:f>'HMA S4'!$AP$10:$AP$322</c:f>
              <c:numCache>
                <c:formatCode>General</c:formatCode>
                <c:ptCount val="313"/>
                <c:pt idx="0">
                  <c:v>1E-3</c:v>
                </c:pt>
                <c:pt idx="1">
                  <c:v>2E-3</c:v>
                </c:pt>
                <c:pt idx="2">
                  <c:v>2E-3</c:v>
                </c:pt>
                <c:pt idx="3">
                  <c:v>3.0000000000000001E-3</c:v>
                </c:pt>
                <c:pt idx="4">
                  <c:v>3.0000000000000001E-3</c:v>
                </c:pt>
                <c:pt idx="5">
                  <c:v>2.9000000000000001E-2</c:v>
                </c:pt>
                <c:pt idx="6">
                  <c:v>6.4000000000000001E-2</c:v>
                </c:pt>
                <c:pt idx="7">
                  <c:v>9.0999999999999998E-2</c:v>
                </c:pt>
                <c:pt idx="8">
                  <c:v>0.11799999999999999</c:v>
                </c:pt>
                <c:pt idx="9">
                  <c:v>0.14099999999999999</c:v>
                </c:pt>
                <c:pt idx="10">
                  <c:v>0.16300000000000001</c:v>
                </c:pt>
                <c:pt idx="11">
                  <c:v>0.186</c:v>
                </c:pt>
                <c:pt idx="12">
                  <c:v>0.20799999999999999</c:v>
                </c:pt>
                <c:pt idx="13">
                  <c:v>0.22900000000000001</c:v>
                </c:pt>
                <c:pt idx="14">
                  <c:v>0.247</c:v>
                </c:pt>
                <c:pt idx="15">
                  <c:v>0.26400000000000001</c:v>
                </c:pt>
                <c:pt idx="16">
                  <c:v>0.28399999999999997</c:v>
                </c:pt>
                <c:pt idx="17">
                  <c:v>0.30299999999999999</c:v>
                </c:pt>
                <c:pt idx="18">
                  <c:v>0.31900000000000001</c:v>
                </c:pt>
                <c:pt idx="19">
                  <c:v>0.33200000000000002</c:v>
                </c:pt>
                <c:pt idx="20">
                  <c:v>0.34799999999999998</c:v>
                </c:pt>
                <c:pt idx="21">
                  <c:v>0.36</c:v>
                </c:pt>
                <c:pt idx="22">
                  <c:v>0.36799999999999999</c:v>
                </c:pt>
                <c:pt idx="23">
                  <c:v>0.38</c:v>
                </c:pt>
                <c:pt idx="24">
                  <c:v>0.38900000000000001</c:v>
                </c:pt>
                <c:pt idx="25">
                  <c:v>0.39900000000000002</c:v>
                </c:pt>
                <c:pt idx="26">
                  <c:v>0.41099999999999998</c:v>
                </c:pt>
                <c:pt idx="27">
                  <c:v>0.42099999999999999</c:v>
                </c:pt>
                <c:pt idx="28">
                  <c:v>0.43</c:v>
                </c:pt>
                <c:pt idx="29">
                  <c:v>0.433</c:v>
                </c:pt>
                <c:pt idx="30">
                  <c:v>0.443</c:v>
                </c:pt>
                <c:pt idx="31">
                  <c:v>0.45400000000000001</c:v>
                </c:pt>
                <c:pt idx="32">
                  <c:v>0.46200000000000002</c:v>
                </c:pt>
                <c:pt idx="33">
                  <c:v>0.47299999999999998</c:v>
                </c:pt>
                <c:pt idx="34">
                  <c:v>0.48599999999999999</c:v>
                </c:pt>
                <c:pt idx="35">
                  <c:v>0.49099999999999999</c:v>
                </c:pt>
                <c:pt idx="36">
                  <c:v>0.5</c:v>
                </c:pt>
                <c:pt idx="37">
                  <c:v>0.50700000000000001</c:v>
                </c:pt>
                <c:pt idx="38">
                  <c:v>0.51500000000000001</c:v>
                </c:pt>
                <c:pt idx="39">
                  <c:v>0.52</c:v>
                </c:pt>
                <c:pt idx="40">
                  <c:v>0.52800000000000002</c:v>
                </c:pt>
                <c:pt idx="41">
                  <c:v>0.53500000000000003</c:v>
                </c:pt>
                <c:pt idx="42">
                  <c:v>0.54</c:v>
                </c:pt>
                <c:pt idx="43">
                  <c:v>0.54300000000000004</c:v>
                </c:pt>
                <c:pt idx="44">
                  <c:v>0.55000000000000004</c:v>
                </c:pt>
                <c:pt idx="45">
                  <c:v>0.55700000000000005</c:v>
                </c:pt>
                <c:pt idx="46">
                  <c:v>0.56200000000000006</c:v>
                </c:pt>
                <c:pt idx="47">
                  <c:v>0.56499999999999995</c:v>
                </c:pt>
                <c:pt idx="48">
                  <c:v>0.56899999999999995</c:v>
                </c:pt>
                <c:pt idx="49">
                  <c:v>0.57299999999999995</c:v>
                </c:pt>
                <c:pt idx="50">
                  <c:v>0.57699999999999996</c:v>
                </c:pt>
                <c:pt idx="51">
                  <c:v>0.58199999999999996</c:v>
                </c:pt>
                <c:pt idx="52">
                  <c:v>0.58599999999999997</c:v>
                </c:pt>
                <c:pt idx="53">
                  <c:v>0.59</c:v>
                </c:pt>
                <c:pt idx="54">
                  <c:v>0.58899999999999997</c:v>
                </c:pt>
                <c:pt idx="55">
                  <c:v>0.59499999999999997</c:v>
                </c:pt>
                <c:pt idx="56">
                  <c:v>0.59699999999999998</c:v>
                </c:pt>
                <c:pt idx="57">
                  <c:v>0.59899999999999998</c:v>
                </c:pt>
                <c:pt idx="58">
                  <c:v>0.60399999999999998</c:v>
                </c:pt>
                <c:pt idx="59">
                  <c:v>0.60299999999999998</c:v>
                </c:pt>
                <c:pt idx="60">
                  <c:v>0.60599999999999998</c:v>
                </c:pt>
                <c:pt idx="61">
                  <c:v>0.61</c:v>
                </c:pt>
                <c:pt idx="62">
                  <c:v>0.61</c:v>
                </c:pt>
                <c:pt idx="63">
                  <c:v>0.61099999999999999</c:v>
                </c:pt>
                <c:pt idx="64">
                  <c:v>0.61399999999999999</c:v>
                </c:pt>
                <c:pt idx="65">
                  <c:v>0.61699999999999999</c:v>
                </c:pt>
                <c:pt idx="66">
                  <c:v>0.61899999999999999</c:v>
                </c:pt>
                <c:pt idx="67">
                  <c:v>0.61499999999999999</c:v>
                </c:pt>
                <c:pt idx="68">
                  <c:v>0.61599999999999999</c:v>
                </c:pt>
                <c:pt idx="69">
                  <c:v>0.61499999999999999</c:v>
                </c:pt>
                <c:pt idx="70">
                  <c:v>0.61799999999999999</c:v>
                </c:pt>
                <c:pt idx="71">
                  <c:v>0.61699999999999999</c:v>
                </c:pt>
                <c:pt idx="72">
                  <c:v>0.61699999999999999</c:v>
                </c:pt>
                <c:pt idx="73">
                  <c:v>0.61699999999999999</c:v>
                </c:pt>
                <c:pt idx="74">
                  <c:v>0.61299999999999999</c:v>
                </c:pt>
                <c:pt idx="75">
                  <c:v>0.61299999999999999</c:v>
                </c:pt>
                <c:pt idx="76">
                  <c:v>0.61099999999999999</c:v>
                </c:pt>
                <c:pt idx="77">
                  <c:v>0.61099999999999999</c:v>
                </c:pt>
                <c:pt idx="78">
                  <c:v>0.61</c:v>
                </c:pt>
                <c:pt idx="79">
                  <c:v>0.60499999999999998</c:v>
                </c:pt>
                <c:pt idx="80">
                  <c:v>0.60199999999999998</c:v>
                </c:pt>
                <c:pt idx="81">
                  <c:v>0.6</c:v>
                </c:pt>
                <c:pt idx="82">
                  <c:v>0.59699999999999998</c:v>
                </c:pt>
                <c:pt idx="83">
                  <c:v>0.59399999999999997</c:v>
                </c:pt>
                <c:pt idx="84">
                  <c:v>0.59</c:v>
                </c:pt>
                <c:pt idx="85">
                  <c:v>0.58899999999999997</c:v>
                </c:pt>
                <c:pt idx="86">
                  <c:v>0.58699999999999997</c:v>
                </c:pt>
                <c:pt idx="87">
                  <c:v>0.57999999999999996</c:v>
                </c:pt>
                <c:pt idx="88">
                  <c:v>0.57799999999999996</c:v>
                </c:pt>
                <c:pt idx="89">
                  <c:v>0.57599999999999996</c:v>
                </c:pt>
                <c:pt idx="90">
                  <c:v>0.57099999999999995</c:v>
                </c:pt>
                <c:pt idx="91">
                  <c:v>0.56799999999999995</c:v>
                </c:pt>
                <c:pt idx="92">
                  <c:v>0.56399999999999995</c:v>
                </c:pt>
                <c:pt idx="93">
                  <c:v>0.56000000000000005</c:v>
                </c:pt>
                <c:pt idx="94">
                  <c:v>0.55600000000000005</c:v>
                </c:pt>
                <c:pt idx="95">
                  <c:v>0.55100000000000005</c:v>
                </c:pt>
                <c:pt idx="96">
                  <c:v>0.55100000000000005</c:v>
                </c:pt>
                <c:pt idx="97">
                  <c:v>0.54800000000000004</c:v>
                </c:pt>
                <c:pt idx="98">
                  <c:v>0.54100000000000004</c:v>
                </c:pt>
                <c:pt idx="99">
                  <c:v>0.53900000000000003</c:v>
                </c:pt>
                <c:pt idx="100">
                  <c:v>0.53500000000000003</c:v>
                </c:pt>
                <c:pt idx="101">
                  <c:v>0.52900000000000003</c:v>
                </c:pt>
                <c:pt idx="102">
                  <c:v>0.52400000000000002</c:v>
                </c:pt>
                <c:pt idx="103">
                  <c:v>0.52100000000000002</c:v>
                </c:pt>
                <c:pt idx="104">
                  <c:v>0.51600000000000001</c:v>
                </c:pt>
                <c:pt idx="105">
                  <c:v>0.51400000000000001</c:v>
                </c:pt>
                <c:pt idx="106">
                  <c:v>0.50900000000000001</c:v>
                </c:pt>
                <c:pt idx="107">
                  <c:v>0.504</c:v>
                </c:pt>
                <c:pt idx="108">
                  <c:v>0.501</c:v>
                </c:pt>
                <c:pt idx="109">
                  <c:v>0.49399999999999999</c:v>
                </c:pt>
                <c:pt idx="110">
                  <c:v>0.49</c:v>
                </c:pt>
                <c:pt idx="111">
                  <c:v>0.48599999999999999</c:v>
                </c:pt>
                <c:pt idx="112">
                  <c:v>0.47899999999999998</c:v>
                </c:pt>
                <c:pt idx="113">
                  <c:v>0.47699999999999998</c:v>
                </c:pt>
                <c:pt idx="114">
                  <c:v>0.47299999999999998</c:v>
                </c:pt>
                <c:pt idx="115">
                  <c:v>0.46899999999999997</c:v>
                </c:pt>
                <c:pt idx="116">
                  <c:v>0.46500000000000002</c:v>
                </c:pt>
                <c:pt idx="117">
                  <c:v>0.45900000000000002</c:v>
                </c:pt>
                <c:pt idx="118">
                  <c:v>0.45600000000000002</c:v>
                </c:pt>
                <c:pt idx="119">
                  <c:v>0.45500000000000002</c:v>
                </c:pt>
                <c:pt idx="120">
                  <c:v>0.44800000000000001</c:v>
                </c:pt>
                <c:pt idx="121">
                  <c:v>0.44400000000000001</c:v>
                </c:pt>
                <c:pt idx="122">
                  <c:v>0.44</c:v>
                </c:pt>
                <c:pt idx="123">
                  <c:v>0.435</c:v>
                </c:pt>
                <c:pt idx="124">
                  <c:v>0.433</c:v>
                </c:pt>
                <c:pt idx="125">
                  <c:v>0.433</c:v>
                </c:pt>
                <c:pt idx="126">
                  <c:v>0.42699999999999999</c:v>
                </c:pt>
                <c:pt idx="127">
                  <c:v>0.42499999999999999</c:v>
                </c:pt>
                <c:pt idx="128">
                  <c:v>0.42399999999999999</c:v>
                </c:pt>
                <c:pt idx="129">
                  <c:v>0.41899999999999998</c:v>
                </c:pt>
                <c:pt idx="130">
                  <c:v>0.41299999999999998</c:v>
                </c:pt>
                <c:pt idx="131">
                  <c:v>0.41099999999999998</c:v>
                </c:pt>
                <c:pt idx="132">
                  <c:v>0.40699999999999997</c:v>
                </c:pt>
                <c:pt idx="133">
                  <c:v>0.40400000000000003</c:v>
                </c:pt>
                <c:pt idx="134">
                  <c:v>0.40400000000000003</c:v>
                </c:pt>
                <c:pt idx="135">
                  <c:v>0.39800000000000002</c:v>
                </c:pt>
                <c:pt idx="136">
                  <c:v>0.39500000000000002</c:v>
                </c:pt>
                <c:pt idx="137">
                  <c:v>0.39100000000000001</c:v>
                </c:pt>
                <c:pt idx="138">
                  <c:v>0.38700000000000001</c:v>
                </c:pt>
                <c:pt idx="139">
                  <c:v>0.38300000000000001</c:v>
                </c:pt>
                <c:pt idx="140">
                  <c:v>0.379</c:v>
                </c:pt>
                <c:pt idx="141">
                  <c:v>0.378</c:v>
                </c:pt>
                <c:pt idx="142">
                  <c:v>0.373</c:v>
                </c:pt>
                <c:pt idx="143">
                  <c:v>0.36899999999999999</c:v>
                </c:pt>
                <c:pt idx="144">
                  <c:v>0.36699999999999999</c:v>
                </c:pt>
                <c:pt idx="145">
                  <c:v>0.36299999999999999</c:v>
                </c:pt>
                <c:pt idx="146">
                  <c:v>0.36199999999999999</c:v>
                </c:pt>
                <c:pt idx="147">
                  <c:v>0.35699999999999998</c:v>
                </c:pt>
                <c:pt idx="148">
                  <c:v>0.35299999999999998</c:v>
                </c:pt>
                <c:pt idx="149">
                  <c:v>0.35199999999999998</c:v>
                </c:pt>
                <c:pt idx="150">
                  <c:v>0.34899999999999998</c:v>
                </c:pt>
                <c:pt idx="151">
                  <c:v>0.34399999999999997</c:v>
                </c:pt>
                <c:pt idx="152">
                  <c:v>0.34399999999999997</c:v>
                </c:pt>
                <c:pt idx="153">
                  <c:v>0.34</c:v>
                </c:pt>
                <c:pt idx="154">
                  <c:v>0.33400000000000002</c:v>
                </c:pt>
                <c:pt idx="155">
                  <c:v>0.33100000000000002</c:v>
                </c:pt>
                <c:pt idx="156">
                  <c:v>0.32900000000000001</c:v>
                </c:pt>
                <c:pt idx="157">
                  <c:v>0.32900000000000001</c:v>
                </c:pt>
                <c:pt idx="158">
                  <c:v>0.32600000000000001</c:v>
                </c:pt>
                <c:pt idx="159">
                  <c:v>0.32100000000000001</c:v>
                </c:pt>
                <c:pt idx="160">
                  <c:v>0.32</c:v>
                </c:pt>
                <c:pt idx="161">
                  <c:v>0.318</c:v>
                </c:pt>
                <c:pt idx="162">
                  <c:v>0.314</c:v>
                </c:pt>
                <c:pt idx="163">
                  <c:v>0.312</c:v>
                </c:pt>
                <c:pt idx="164">
                  <c:v>0.311</c:v>
                </c:pt>
                <c:pt idx="165">
                  <c:v>0.30599999999999999</c:v>
                </c:pt>
                <c:pt idx="166">
                  <c:v>0.30399999999999999</c:v>
                </c:pt>
                <c:pt idx="167">
                  <c:v>0.30199999999999999</c:v>
                </c:pt>
                <c:pt idx="168">
                  <c:v>0.3</c:v>
                </c:pt>
                <c:pt idx="169">
                  <c:v>0.29599999999999999</c:v>
                </c:pt>
                <c:pt idx="170">
                  <c:v>0.29399999999999998</c:v>
                </c:pt>
                <c:pt idx="171">
                  <c:v>0.29199999999999998</c:v>
                </c:pt>
                <c:pt idx="172">
                  <c:v>0.28999999999999998</c:v>
                </c:pt>
                <c:pt idx="173">
                  <c:v>0.28799999999999998</c:v>
                </c:pt>
                <c:pt idx="174">
                  <c:v>0.28399999999999997</c:v>
                </c:pt>
                <c:pt idx="175">
                  <c:v>0.28199999999999997</c:v>
                </c:pt>
                <c:pt idx="176">
                  <c:v>0.28100000000000003</c:v>
                </c:pt>
                <c:pt idx="177">
                  <c:v>0.27800000000000002</c:v>
                </c:pt>
                <c:pt idx="178">
                  <c:v>0.27300000000000002</c:v>
                </c:pt>
                <c:pt idx="179">
                  <c:v>0.27300000000000002</c:v>
                </c:pt>
                <c:pt idx="180">
                  <c:v>0.27200000000000002</c:v>
                </c:pt>
                <c:pt idx="181">
                  <c:v>0.26900000000000002</c:v>
                </c:pt>
                <c:pt idx="182">
                  <c:v>0.26700000000000002</c:v>
                </c:pt>
                <c:pt idx="183">
                  <c:v>0.26700000000000002</c:v>
                </c:pt>
                <c:pt idx="184">
                  <c:v>0.26200000000000001</c:v>
                </c:pt>
                <c:pt idx="185">
                  <c:v>0.26100000000000001</c:v>
                </c:pt>
              </c:numCache>
            </c:numRef>
          </c:yVal>
          <c:smooth val="1"/>
          <c:extLst>
            <c:ext xmlns:c16="http://schemas.microsoft.com/office/drawing/2014/chart" uri="{C3380CC4-5D6E-409C-BE32-E72D297353CC}">
              <c16:uniqueId val="{00000002-D4F3-419C-BF50-18BA180169A6}"/>
            </c:ext>
          </c:extLst>
        </c:ser>
        <c:ser>
          <c:idx val="3"/>
          <c:order val="3"/>
          <c:tx>
            <c:v>Louisiana (38.0 mm)</c:v>
          </c:tx>
          <c:spPr>
            <a:ln w="19050" cap="rnd">
              <a:solidFill>
                <a:schemeClr val="accent4"/>
              </a:solidFill>
              <a:round/>
            </a:ln>
            <a:effectLst/>
          </c:spPr>
          <c:marker>
            <c:symbol val="none"/>
          </c:marker>
          <c:xVal>
            <c:numRef>
              <c:f>'HMA S4'!$AL$10:$AL$324</c:f>
              <c:numCache>
                <c:formatCode>General</c:formatCode>
                <c:ptCount val="315"/>
                <c:pt idx="0">
                  <c:v>0</c:v>
                </c:pt>
                <c:pt idx="1">
                  <c:v>7.7590000000000003E-3</c:v>
                </c:pt>
                <c:pt idx="2">
                  <c:v>1.6227999999999999E-2</c:v>
                </c:pt>
                <c:pt idx="3">
                  <c:v>2.4466999999999999E-2</c:v>
                </c:pt>
                <c:pt idx="4">
                  <c:v>3.2849999999999997E-2</c:v>
                </c:pt>
                <c:pt idx="5">
                  <c:v>4.1033E-2</c:v>
                </c:pt>
                <c:pt idx="6">
                  <c:v>4.9473000000000003E-2</c:v>
                </c:pt>
                <c:pt idx="7">
                  <c:v>5.7683999999999999E-2</c:v>
                </c:pt>
                <c:pt idx="8">
                  <c:v>6.6095000000000001E-2</c:v>
                </c:pt>
                <c:pt idx="9">
                  <c:v>7.4649999999999994E-2</c:v>
                </c:pt>
                <c:pt idx="10">
                  <c:v>8.2718E-2</c:v>
                </c:pt>
                <c:pt idx="11">
                  <c:v>9.1329999999999995E-2</c:v>
                </c:pt>
                <c:pt idx="12">
                  <c:v>9.9569000000000005E-2</c:v>
                </c:pt>
                <c:pt idx="13">
                  <c:v>0.107895</c:v>
                </c:pt>
                <c:pt idx="14">
                  <c:v>0.11665</c:v>
                </c:pt>
                <c:pt idx="15">
                  <c:v>0.124889</c:v>
                </c:pt>
                <c:pt idx="16">
                  <c:v>0.133072</c:v>
                </c:pt>
                <c:pt idx="17">
                  <c:v>0.14128299999999999</c:v>
                </c:pt>
                <c:pt idx="18">
                  <c:v>0.150009</c:v>
                </c:pt>
                <c:pt idx="19">
                  <c:v>0.158049</c:v>
                </c:pt>
                <c:pt idx="20">
                  <c:v>0.16637399999999999</c:v>
                </c:pt>
                <c:pt idx="21">
                  <c:v>0.1749</c:v>
                </c:pt>
                <c:pt idx="22">
                  <c:v>0.183197</c:v>
                </c:pt>
                <c:pt idx="23">
                  <c:v>0.19140799999999999</c:v>
                </c:pt>
                <c:pt idx="24">
                  <c:v>0.199791</c:v>
                </c:pt>
                <c:pt idx="25">
                  <c:v>0.20805899999999999</c:v>
                </c:pt>
                <c:pt idx="26">
                  <c:v>0.216442</c:v>
                </c:pt>
                <c:pt idx="27">
                  <c:v>0.224968</c:v>
                </c:pt>
                <c:pt idx="28">
                  <c:v>0.23292199999999999</c:v>
                </c:pt>
                <c:pt idx="29">
                  <c:v>0.241734</c:v>
                </c:pt>
                <c:pt idx="30">
                  <c:v>0.24968699999999999</c:v>
                </c:pt>
                <c:pt idx="31">
                  <c:v>0.258127</c:v>
                </c:pt>
                <c:pt idx="32">
                  <c:v>0.26633800000000002</c:v>
                </c:pt>
                <c:pt idx="33">
                  <c:v>0.275007</c:v>
                </c:pt>
                <c:pt idx="34">
                  <c:v>0.283333</c:v>
                </c:pt>
                <c:pt idx="35">
                  <c:v>0.29137200000000002</c:v>
                </c:pt>
                <c:pt idx="36">
                  <c:v>0.29969800000000002</c:v>
                </c:pt>
                <c:pt idx="37">
                  <c:v>0.30808099999999999</c:v>
                </c:pt>
                <c:pt idx="38">
                  <c:v>0.316492</c:v>
                </c:pt>
                <c:pt idx="39">
                  <c:v>0.32456000000000002</c:v>
                </c:pt>
                <c:pt idx="40">
                  <c:v>0.333372</c:v>
                </c:pt>
                <c:pt idx="41">
                  <c:v>0.341497</c:v>
                </c:pt>
                <c:pt idx="42">
                  <c:v>0.349937</c:v>
                </c:pt>
                <c:pt idx="43">
                  <c:v>0.35820600000000002</c:v>
                </c:pt>
                <c:pt idx="44">
                  <c:v>0.36664600000000003</c:v>
                </c:pt>
                <c:pt idx="45">
                  <c:v>0.37480000000000002</c:v>
                </c:pt>
                <c:pt idx="46">
                  <c:v>0.383326</c:v>
                </c:pt>
                <c:pt idx="47">
                  <c:v>0.391766</c:v>
                </c:pt>
                <c:pt idx="48">
                  <c:v>0.399891</c:v>
                </c:pt>
                <c:pt idx="49">
                  <c:v>0.40821600000000002</c:v>
                </c:pt>
                <c:pt idx="50">
                  <c:v>0.416742</c:v>
                </c:pt>
                <c:pt idx="51">
                  <c:v>0.42469600000000002</c:v>
                </c:pt>
                <c:pt idx="52">
                  <c:v>0.43310700000000002</c:v>
                </c:pt>
                <c:pt idx="53">
                  <c:v>0.441662</c:v>
                </c:pt>
                <c:pt idx="54">
                  <c:v>0.44998700000000003</c:v>
                </c:pt>
                <c:pt idx="55">
                  <c:v>0.458399</c:v>
                </c:pt>
                <c:pt idx="56">
                  <c:v>0.46663900000000003</c:v>
                </c:pt>
                <c:pt idx="57">
                  <c:v>0.47479199999999999</c:v>
                </c:pt>
                <c:pt idx="58">
                  <c:v>0.48329</c:v>
                </c:pt>
                <c:pt idx="59">
                  <c:v>0.49141499999999999</c:v>
                </c:pt>
                <c:pt idx="60">
                  <c:v>0.499884</c:v>
                </c:pt>
                <c:pt idx="61">
                  <c:v>0.50818099999999999</c:v>
                </c:pt>
                <c:pt idx="62">
                  <c:v>0.51653499999999997</c:v>
                </c:pt>
                <c:pt idx="63">
                  <c:v>0.52477499999999999</c:v>
                </c:pt>
                <c:pt idx="64">
                  <c:v>0.53321499999999999</c:v>
                </c:pt>
                <c:pt idx="65">
                  <c:v>0.54168300000000003</c:v>
                </c:pt>
                <c:pt idx="66">
                  <c:v>0.54972299999999996</c:v>
                </c:pt>
                <c:pt idx="67">
                  <c:v>0.55827700000000002</c:v>
                </c:pt>
                <c:pt idx="68">
                  <c:v>0.56657400000000002</c:v>
                </c:pt>
                <c:pt idx="69">
                  <c:v>0.57484199999999996</c:v>
                </c:pt>
                <c:pt idx="70">
                  <c:v>0.58325400000000005</c:v>
                </c:pt>
                <c:pt idx="71">
                  <c:v>0.591665</c:v>
                </c:pt>
                <c:pt idx="72">
                  <c:v>0.59984800000000005</c:v>
                </c:pt>
                <c:pt idx="73">
                  <c:v>0.60823099999999997</c:v>
                </c:pt>
                <c:pt idx="74">
                  <c:v>0.61652799999999996</c:v>
                </c:pt>
                <c:pt idx="75">
                  <c:v>0.62468100000000004</c:v>
                </c:pt>
                <c:pt idx="76">
                  <c:v>0.63329299999999999</c:v>
                </c:pt>
                <c:pt idx="77">
                  <c:v>0.64153300000000002</c:v>
                </c:pt>
                <c:pt idx="78">
                  <c:v>0.65000199999999997</c:v>
                </c:pt>
                <c:pt idx="79">
                  <c:v>0.65812700000000002</c:v>
                </c:pt>
                <c:pt idx="80">
                  <c:v>0.66668099999999997</c:v>
                </c:pt>
                <c:pt idx="81">
                  <c:v>0.67492099999999999</c:v>
                </c:pt>
                <c:pt idx="82">
                  <c:v>0.68318900000000005</c:v>
                </c:pt>
                <c:pt idx="83">
                  <c:v>0.69148600000000005</c:v>
                </c:pt>
                <c:pt idx="84">
                  <c:v>0.69984100000000005</c:v>
                </c:pt>
                <c:pt idx="85">
                  <c:v>0.70833800000000002</c:v>
                </c:pt>
                <c:pt idx="86">
                  <c:v>0.71680600000000005</c:v>
                </c:pt>
                <c:pt idx="87">
                  <c:v>0.72478900000000002</c:v>
                </c:pt>
                <c:pt idx="88">
                  <c:v>0.73325700000000005</c:v>
                </c:pt>
                <c:pt idx="89">
                  <c:v>0.74158299999999999</c:v>
                </c:pt>
                <c:pt idx="90">
                  <c:v>0.74990800000000002</c:v>
                </c:pt>
                <c:pt idx="91">
                  <c:v>0.75820500000000002</c:v>
                </c:pt>
                <c:pt idx="92">
                  <c:v>0.76670300000000002</c:v>
                </c:pt>
                <c:pt idx="93">
                  <c:v>0.77491399999999999</c:v>
                </c:pt>
                <c:pt idx="94">
                  <c:v>0.78358300000000003</c:v>
                </c:pt>
                <c:pt idx="95">
                  <c:v>0.79165099999999999</c:v>
                </c:pt>
                <c:pt idx="96">
                  <c:v>0.80003400000000002</c:v>
                </c:pt>
                <c:pt idx="97">
                  <c:v>0.808388</c:v>
                </c:pt>
                <c:pt idx="98">
                  <c:v>0.81645599999999996</c:v>
                </c:pt>
                <c:pt idx="99">
                  <c:v>0.82515300000000003</c:v>
                </c:pt>
                <c:pt idx="100">
                  <c:v>0.83339300000000005</c:v>
                </c:pt>
                <c:pt idx="101">
                  <c:v>0.84209100000000003</c:v>
                </c:pt>
                <c:pt idx="102">
                  <c:v>0.85027299999999995</c:v>
                </c:pt>
                <c:pt idx="103">
                  <c:v>0.85848400000000002</c:v>
                </c:pt>
                <c:pt idx="104">
                  <c:v>0.866838</c:v>
                </c:pt>
                <c:pt idx="105">
                  <c:v>0.87542200000000003</c:v>
                </c:pt>
                <c:pt idx="106">
                  <c:v>0.883633</c:v>
                </c:pt>
                <c:pt idx="107">
                  <c:v>0.89181500000000002</c:v>
                </c:pt>
                <c:pt idx="108">
                  <c:v>0.90037</c:v>
                </c:pt>
                <c:pt idx="109">
                  <c:v>0.90849500000000005</c:v>
                </c:pt>
                <c:pt idx="110">
                  <c:v>0.91687799999999997</c:v>
                </c:pt>
                <c:pt idx="111">
                  <c:v>0.92517499999999997</c:v>
                </c:pt>
                <c:pt idx="112">
                  <c:v>0.9335</c:v>
                </c:pt>
                <c:pt idx="113">
                  <c:v>0.941797</c:v>
                </c:pt>
                <c:pt idx="114">
                  <c:v>0.95018000000000002</c:v>
                </c:pt>
                <c:pt idx="115">
                  <c:v>0.95836299999999996</c:v>
                </c:pt>
                <c:pt idx="116">
                  <c:v>0.96686000000000005</c:v>
                </c:pt>
                <c:pt idx="117">
                  <c:v>0.97532799999999997</c:v>
                </c:pt>
                <c:pt idx="118">
                  <c:v>0.98351100000000002</c:v>
                </c:pt>
                <c:pt idx="119">
                  <c:v>0.99175100000000005</c:v>
                </c:pt>
                <c:pt idx="120">
                  <c:v>1.000219</c:v>
                </c:pt>
                <c:pt idx="121">
                  <c:v>1.0088600000000001</c:v>
                </c:pt>
                <c:pt idx="122">
                  <c:v>1.016699</c:v>
                </c:pt>
                <c:pt idx="123">
                  <c:v>1.0251669999999999</c:v>
                </c:pt>
                <c:pt idx="124">
                  <c:v>1.033693</c:v>
                </c:pt>
                <c:pt idx="125">
                  <c:v>1.0417609999999999</c:v>
                </c:pt>
                <c:pt idx="126">
                  <c:v>1.050173</c:v>
                </c:pt>
                <c:pt idx="127">
                  <c:v>1.0585560000000001</c:v>
                </c:pt>
                <c:pt idx="128">
                  <c:v>1.06711</c:v>
                </c:pt>
                <c:pt idx="129">
                  <c:v>1.075321</c:v>
                </c:pt>
                <c:pt idx="130">
                  <c:v>1.083904</c:v>
                </c:pt>
                <c:pt idx="131">
                  <c:v>1.0918289999999999</c:v>
                </c:pt>
                <c:pt idx="132">
                  <c:v>1.100069</c:v>
                </c:pt>
                <c:pt idx="133">
                  <c:v>1.1083369999999999</c:v>
                </c:pt>
                <c:pt idx="134">
                  <c:v>1.1167769999999999</c:v>
                </c:pt>
                <c:pt idx="135">
                  <c:v>1.125389</c:v>
                </c:pt>
                <c:pt idx="136">
                  <c:v>1.1334569999999999</c:v>
                </c:pt>
                <c:pt idx="137">
                  <c:v>1.1418109999999999</c:v>
                </c:pt>
                <c:pt idx="138">
                  <c:v>1.1498219999999999</c:v>
                </c:pt>
                <c:pt idx="139">
                  <c:v>1.158577</c:v>
                </c:pt>
                <c:pt idx="140">
                  <c:v>1.1667879999999999</c:v>
                </c:pt>
                <c:pt idx="141">
                  <c:v>1.1754279999999999</c:v>
                </c:pt>
                <c:pt idx="142">
                  <c:v>1.1836679999999999</c:v>
                </c:pt>
                <c:pt idx="143">
                  <c:v>1.19208</c:v>
                </c:pt>
                <c:pt idx="144">
                  <c:v>1.200148</c:v>
                </c:pt>
                <c:pt idx="145">
                  <c:v>1.208645</c:v>
                </c:pt>
                <c:pt idx="146">
                  <c:v>1.2167129999999999</c:v>
                </c:pt>
                <c:pt idx="147">
                  <c:v>1.2252099999999999</c:v>
                </c:pt>
                <c:pt idx="148">
                  <c:v>1.2335069999999999</c:v>
                </c:pt>
                <c:pt idx="149">
                  <c:v>1.2416609999999999</c:v>
                </c:pt>
                <c:pt idx="150">
                  <c:v>1.2501580000000001</c:v>
                </c:pt>
                <c:pt idx="151">
                  <c:v>1.2583979999999999</c:v>
                </c:pt>
                <c:pt idx="152">
                  <c:v>1.266724</c:v>
                </c:pt>
                <c:pt idx="153">
                  <c:v>1.2751060000000001</c:v>
                </c:pt>
                <c:pt idx="154">
                  <c:v>1.2835460000000001</c:v>
                </c:pt>
                <c:pt idx="155">
                  <c:v>1.2919290000000001</c:v>
                </c:pt>
                <c:pt idx="156">
                  <c:v>1.300341</c:v>
                </c:pt>
                <c:pt idx="157">
                  <c:v>1.3088379999999999</c:v>
                </c:pt>
                <c:pt idx="158">
                  <c:v>1.3170489999999999</c:v>
                </c:pt>
                <c:pt idx="159">
                  <c:v>1.3256030000000001</c:v>
                </c:pt>
                <c:pt idx="160">
                  <c:v>1.3337859999999999</c:v>
                </c:pt>
                <c:pt idx="161">
                  <c:v>1.3419110000000001</c:v>
                </c:pt>
                <c:pt idx="162">
                  <c:v>1.350409</c:v>
                </c:pt>
                <c:pt idx="163">
                  <c:v>1.3591629999999999</c:v>
                </c:pt>
                <c:pt idx="164">
                  <c:v>1.3671739999999999</c:v>
                </c:pt>
                <c:pt idx="165">
                  <c:v>1.3753850000000001</c:v>
                </c:pt>
                <c:pt idx="166">
                  <c:v>1.383596</c:v>
                </c:pt>
                <c:pt idx="167">
                  <c:v>1.3919220000000001</c:v>
                </c:pt>
                <c:pt idx="168">
                  <c:v>1.4004760000000001</c:v>
                </c:pt>
                <c:pt idx="169">
                  <c:v>1.4086879999999999</c:v>
                </c:pt>
                <c:pt idx="170">
                  <c:v>1.4170419999999999</c:v>
                </c:pt>
                <c:pt idx="171">
                  <c:v>1.4254530000000001</c:v>
                </c:pt>
                <c:pt idx="172">
                  <c:v>1.4337500000000001</c:v>
                </c:pt>
                <c:pt idx="173">
                  <c:v>1.4421330000000001</c:v>
                </c:pt>
                <c:pt idx="174">
                  <c:v>1.4503440000000001</c:v>
                </c:pt>
                <c:pt idx="175">
                  <c:v>1.4588129999999999</c:v>
                </c:pt>
                <c:pt idx="176">
                  <c:v>1.4671670000000001</c:v>
                </c:pt>
                <c:pt idx="177">
                  <c:v>1.4754069999999999</c:v>
                </c:pt>
                <c:pt idx="178">
                  <c:v>1.483646</c:v>
                </c:pt>
                <c:pt idx="179">
                  <c:v>1.4920009999999999</c:v>
                </c:pt>
                <c:pt idx="180">
                  <c:v>1.5003550000000001</c:v>
                </c:pt>
                <c:pt idx="181">
                  <c:v>1.5088809999999999</c:v>
                </c:pt>
                <c:pt idx="182">
                  <c:v>1.516834</c:v>
                </c:pt>
                <c:pt idx="183">
                  <c:v>1.5254460000000001</c:v>
                </c:pt>
                <c:pt idx="184">
                  <c:v>1.5339149999999999</c:v>
                </c:pt>
                <c:pt idx="185">
                  <c:v>1.5420970000000001</c:v>
                </c:pt>
                <c:pt idx="186">
                  <c:v>1.550594</c:v>
                </c:pt>
                <c:pt idx="187">
                  <c:v>1.5589489999999999</c:v>
                </c:pt>
                <c:pt idx="188">
                  <c:v>1.5675600000000001</c:v>
                </c:pt>
                <c:pt idx="189">
                  <c:v>1.5754570000000001</c:v>
                </c:pt>
                <c:pt idx="190">
                  <c:v>1.5840399999999999</c:v>
                </c:pt>
                <c:pt idx="191">
                  <c:v>1.5925370000000001</c:v>
                </c:pt>
                <c:pt idx="192">
                  <c:v>1.6006339999999999</c:v>
                </c:pt>
                <c:pt idx="193">
                  <c:v>1.609016</c:v>
                </c:pt>
                <c:pt idx="194">
                  <c:v>1.61717</c:v>
                </c:pt>
                <c:pt idx="195">
                  <c:v>1.625381</c:v>
                </c:pt>
                <c:pt idx="196">
                  <c:v>1.6339649999999999</c:v>
                </c:pt>
                <c:pt idx="197">
                  <c:v>1.641975</c:v>
                </c:pt>
                <c:pt idx="198">
                  <c:v>1.650501</c:v>
                </c:pt>
                <c:pt idx="199">
                  <c:v>1.658998</c:v>
                </c:pt>
                <c:pt idx="200">
                  <c:v>1.667038</c:v>
                </c:pt>
                <c:pt idx="201">
                  <c:v>1.6753640000000001</c:v>
                </c:pt>
                <c:pt idx="202">
                  <c:v>1.6835169999999999</c:v>
                </c:pt>
                <c:pt idx="203">
                  <c:v>1.692215</c:v>
                </c:pt>
                <c:pt idx="204">
                  <c:v>1.7003969999999999</c:v>
                </c:pt>
                <c:pt idx="205">
                  <c:v>1.709009</c:v>
                </c:pt>
                <c:pt idx="206">
                  <c:v>1.7174210000000001</c:v>
                </c:pt>
              </c:numCache>
            </c:numRef>
          </c:xVal>
          <c:yVal>
            <c:numRef>
              <c:f>'HMA S4'!$AK$10:$AK$322</c:f>
              <c:numCache>
                <c:formatCode>General</c:formatCode>
                <c:ptCount val="313"/>
                <c:pt idx="0">
                  <c:v>3.0000000000000001E-3</c:v>
                </c:pt>
                <c:pt idx="1">
                  <c:v>3.0000000000000001E-3</c:v>
                </c:pt>
                <c:pt idx="2">
                  <c:v>3.0000000000000001E-3</c:v>
                </c:pt>
                <c:pt idx="3">
                  <c:v>4.0000000000000001E-3</c:v>
                </c:pt>
                <c:pt idx="4">
                  <c:v>1.6E-2</c:v>
                </c:pt>
                <c:pt idx="5">
                  <c:v>4.5999999999999999E-2</c:v>
                </c:pt>
                <c:pt idx="6">
                  <c:v>7.3999999999999996E-2</c:v>
                </c:pt>
                <c:pt idx="7">
                  <c:v>9.4E-2</c:v>
                </c:pt>
                <c:pt idx="8">
                  <c:v>0.111</c:v>
                </c:pt>
                <c:pt idx="9">
                  <c:v>0.13300000000000001</c:v>
                </c:pt>
                <c:pt idx="10">
                  <c:v>0.14499999999999999</c:v>
                </c:pt>
                <c:pt idx="11">
                  <c:v>0.16200000000000001</c:v>
                </c:pt>
                <c:pt idx="12">
                  <c:v>0.17499999999999999</c:v>
                </c:pt>
                <c:pt idx="13">
                  <c:v>0.187</c:v>
                </c:pt>
                <c:pt idx="14">
                  <c:v>0.20399999999999999</c:v>
                </c:pt>
                <c:pt idx="15">
                  <c:v>0.217</c:v>
                </c:pt>
                <c:pt idx="16">
                  <c:v>0.22800000000000001</c:v>
                </c:pt>
                <c:pt idx="17">
                  <c:v>0.24299999999999999</c:v>
                </c:pt>
                <c:pt idx="18">
                  <c:v>0.254</c:v>
                </c:pt>
                <c:pt idx="19">
                  <c:v>0.26</c:v>
                </c:pt>
                <c:pt idx="20">
                  <c:v>0.27100000000000002</c:v>
                </c:pt>
                <c:pt idx="21">
                  <c:v>0.27900000000000003</c:v>
                </c:pt>
                <c:pt idx="22">
                  <c:v>0.28399999999999997</c:v>
                </c:pt>
                <c:pt idx="23">
                  <c:v>0.29799999999999999</c:v>
                </c:pt>
                <c:pt idx="24">
                  <c:v>0.30299999999999999</c:v>
                </c:pt>
                <c:pt idx="25">
                  <c:v>0.311</c:v>
                </c:pt>
                <c:pt idx="26">
                  <c:v>0.31900000000000001</c:v>
                </c:pt>
                <c:pt idx="27">
                  <c:v>0.32400000000000001</c:v>
                </c:pt>
                <c:pt idx="28">
                  <c:v>0.33300000000000002</c:v>
                </c:pt>
                <c:pt idx="29">
                  <c:v>0.34200000000000003</c:v>
                </c:pt>
                <c:pt idx="30">
                  <c:v>0.34499999999999997</c:v>
                </c:pt>
                <c:pt idx="31">
                  <c:v>0.35699999999999998</c:v>
                </c:pt>
                <c:pt idx="32">
                  <c:v>0.36</c:v>
                </c:pt>
                <c:pt idx="33">
                  <c:v>0.36699999999999999</c:v>
                </c:pt>
                <c:pt idx="34">
                  <c:v>0.377</c:v>
                </c:pt>
                <c:pt idx="35">
                  <c:v>0.379</c:v>
                </c:pt>
                <c:pt idx="36">
                  <c:v>0.38500000000000001</c:v>
                </c:pt>
                <c:pt idx="37">
                  <c:v>0.39300000000000002</c:v>
                </c:pt>
                <c:pt idx="38">
                  <c:v>0.39800000000000002</c:v>
                </c:pt>
                <c:pt idx="39">
                  <c:v>0.4</c:v>
                </c:pt>
                <c:pt idx="40">
                  <c:v>0.41099999999999998</c:v>
                </c:pt>
                <c:pt idx="41">
                  <c:v>0.41199999999999998</c:v>
                </c:pt>
                <c:pt idx="42">
                  <c:v>0.41799999999999998</c:v>
                </c:pt>
                <c:pt idx="43">
                  <c:v>0.42199999999999999</c:v>
                </c:pt>
                <c:pt idx="44">
                  <c:v>0.42499999999999999</c:v>
                </c:pt>
                <c:pt idx="45">
                  <c:v>0.43099999999999999</c:v>
                </c:pt>
                <c:pt idx="46">
                  <c:v>0.441</c:v>
                </c:pt>
                <c:pt idx="47">
                  <c:v>0.44400000000000001</c:v>
                </c:pt>
                <c:pt idx="48">
                  <c:v>0.44600000000000001</c:v>
                </c:pt>
                <c:pt idx="49">
                  <c:v>0.438</c:v>
                </c:pt>
                <c:pt idx="50">
                  <c:v>0.44900000000000001</c:v>
                </c:pt>
                <c:pt idx="51">
                  <c:v>0.45200000000000001</c:v>
                </c:pt>
                <c:pt idx="52">
                  <c:v>0.45100000000000001</c:v>
                </c:pt>
                <c:pt idx="53">
                  <c:v>0.46</c:v>
                </c:pt>
                <c:pt idx="54">
                  <c:v>0.46700000000000003</c:v>
                </c:pt>
                <c:pt idx="55">
                  <c:v>0.46600000000000003</c:v>
                </c:pt>
                <c:pt idx="56">
                  <c:v>0.46800000000000003</c:v>
                </c:pt>
                <c:pt idx="57">
                  <c:v>0.47</c:v>
                </c:pt>
                <c:pt idx="58">
                  <c:v>0.47199999999999998</c:v>
                </c:pt>
                <c:pt idx="59">
                  <c:v>0.47299999999999998</c:v>
                </c:pt>
                <c:pt idx="60">
                  <c:v>0.47399999999999998</c:v>
                </c:pt>
                <c:pt idx="61">
                  <c:v>0.47899999999999998</c:v>
                </c:pt>
                <c:pt idx="62">
                  <c:v>0.47899999999999998</c:v>
                </c:pt>
                <c:pt idx="63">
                  <c:v>0.47899999999999998</c:v>
                </c:pt>
                <c:pt idx="64">
                  <c:v>0.48699999999999999</c:v>
                </c:pt>
                <c:pt idx="65">
                  <c:v>0.48799999999999999</c:v>
                </c:pt>
                <c:pt idx="66">
                  <c:v>0.48799999999999999</c:v>
                </c:pt>
                <c:pt idx="67">
                  <c:v>0.49099999999999999</c:v>
                </c:pt>
                <c:pt idx="68">
                  <c:v>0.49099999999999999</c:v>
                </c:pt>
                <c:pt idx="69">
                  <c:v>0.48699999999999999</c:v>
                </c:pt>
                <c:pt idx="70">
                  <c:v>0.49299999999999999</c:v>
                </c:pt>
                <c:pt idx="71">
                  <c:v>0.496</c:v>
                </c:pt>
                <c:pt idx="72">
                  <c:v>0.499</c:v>
                </c:pt>
                <c:pt idx="73">
                  <c:v>0.498</c:v>
                </c:pt>
                <c:pt idx="74">
                  <c:v>0.498</c:v>
                </c:pt>
                <c:pt idx="75">
                  <c:v>0.5</c:v>
                </c:pt>
                <c:pt idx="76">
                  <c:v>0.499</c:v>
                </c:pt>
                <c:pt idx="77">
                  <c:v>0.499</c:v>
                </c:pt>
                <c:pt idx="78">
                  <c:v>0.503</c:v>
                </c:pt>
                <c:pt idx="79">
                  <c:v>0.499</c:v>
                </c:pt>
                <c:pt idx="80">
                  <c:v>0.5</c:v>
                </c:pt>
                <c:pt idx="81">
                  <c:v>0.498</c:v>
                </c:pt>
                <c:pt idx="82">
                  <c:v>0.5</c:v>
                </c:pt>
                <c:pt idx="83">
                  <c:v>0.497</c:v>
                </c:pt>
                <c:pt idx="84">
                  <c:v>0.497</c:v>
                </c:pt>
                <c:pt idx="85">
                  <c:v>0.499</c:v>
                </c:pt>
                <c:pt idx="86">
                  <c:v>0.499</c:v>
                </c:pt>
                <c:pt idx="87">
                  <c:v>0.497</c:v>
                </c:pt>
                <c:pt idx="88">
                  <c:v>0.49299999999999999</c:v>
                </c:pt>
                <c:pt idx="89">
                  <c:v>0.49299999999999999</c:v>
                </c:pt>
                <c:pt idx="90">
                  <c:v>0.49299999999999999</c:v>
                </c:pt>
                <c:pt idx="91">
                  <c:v>0.48599999999999999</c:v>
                </c:pt>
                <c:pt idx="92">
                  <c:v>0.49</c:v>
                </c:pt>
                <c:pt idx="93">
                  <c:v>0.48399999999999999</c:v>
                </c:pt>
                <c:pt idx="94">
                  <c:v>0.48599999999999999</c:v>
                </c:pt>
                <c:pt idx="95">
                  <c:v>0.48599999999999999</c:v>
                </c:pt>
                <c:pt idx="96">
                  <c:v>0.48</c:v>
                </c:pt>
                <c:pt idx="97">
                  <c:v>0.48099999999999998</c:v>
                </c:pt>
                <c:pt idx="98">
                  <c:v>0.47299999999999998</c:v>
                </c:pt>
                <c:pt idx="99">
                  <c:v>0.47299999999999998</c:v>
                </c:pt>
                <c:pt idx="100">
                  <c:v>0.47299999999999998</c:v>
                </c:pt>
                <c:pt idx="101">
                  <c:v>0.47</c:v>
                </c:pt>
                <c:pt idx="102">
                  <c:v>0.46500000000000002</c:v>
                </c:pt>
                <c:pt idx="103">
                  <c:v>0.46200000000000002</c:v>
                </c:pt>
                <c:pt idx="104">
                  <c:v>0.45900000000000002</c:v>
                </c:pt>
                <c:pt idx="105">
                  <c:v>0.45600000000000002</c:v>
                </c:pt>
                <c:pt idx="106">
                  <c:v>0.45300000000000001</c:v>
                </c:pt>
                <c:pt idx="107">
                  <c:v>0.44700000000000001</c:v>
                </c:pt>
                <c:pt idx="108">
                  <c:v>0.44700000000000001</c:v>
                </c:pt>
                <c:pt idx="109">
                  <c:v>0.441</c:v>
                </c:pt>
                <c:pt idx="110">
                  <c:v>0.436</c:v>
                </c:pt>
                <c:pt idx="111">
                  <c:v>0.437</c:v>
                </c:pt>
                <c:pt idx="112">
                  <c:v>0.42899999999999999</c:v>
                </c:pt>
                <c:pt idx="113">
                  <c:v>0.42699999999999999</c:v>
                </c:pt>
                <c:pt idx="114">
                  <c:v>0.42599999999999999</c:v>
                </c:pt>
                <c:pt idx="115">
                  <c:v>0.42199999999999999</c:v>
                </c:pt>
                <c:pt idx="116">
                  <c:v>0.42099999999999999</c:v>
                </c:pt>
                <c:pt idx="117">
                  <c:v>0.41699999999999998</c:v>
                </c:pt>
                <c:pt idx="118">
                  <c:v>0.41099999999999998</c:v>
                </c:pt>
                <c:pt idx="119">
                  <c:v>0.40600000000000003</c:v>
                </c:pt>
                <c:pt idx="120">
                  <c:v>0.40400000000000003</c:v>
                </c:pt>
                <c:pt idx="121">
                  <c:v>0.40200000000000002</c:v>
                </c:pt>
                <c:pt idx="122">
                  <c:v>0.39500000000000002</c:v>
                </c:pt>
                <c:pt idx="123">
                  <c:v>0.39400000000000002</c:v>
                </c:pt>
                <c:pt idx="124">
                  <c:v>0.39</c:v>
                </c:pt>
                <c:pt idx="125">
                  <c:v>0.38600000000000001</c:v>
                </c:pt>
                <c:pt idx="126">
                  <c:v>0.38300000000000001</c:v>
                </c:pt>
                <c:pt idx="127">
                  <c:v>0.378</c:v>
                </c:pt>
                <c:pt idx="128">
                  <c:v>0.377</c:v>
                </c:pt>
                <c:pt idx="129">
                  <c:v>0.373</c:v>
                </c:pt>
                <c:pt idx="130">
                  <c:v>0.36799999999999999</c:v>
                </c:pt>
                <c:pt idx="131">
                  <c:v>0.36599999999999999</c:v>
                </c:pt>
                <c:pt idx="132">
                  <c:v>0.35799999999999998</c:v>
                </c:pt>
                <c:pt idx="133">
                  <c:v>0.35</c:v>
                </c:pt>
                <c:pt idx="134">
                  <c:v>0.34599999999999997</c:v>
                </c:pt>
                <c:pt idx="135">
                  <c:v>0.34799999999999998</c:v>
                </c:pt>
                <c:pt idx="136">
                  <c:v>0.34100000000000003</c:v>
                </c:pt>
                <c:pt idx="137">
                  <c:v>0.34200000000000003</c:v>
                </c:pt>
                <c:pt idx="138">
                  <c:v>0.33400000000000002</c:v>
                </c:pt>
                <c:pt idx="139">
                  <c:v>0.33700000000000002</c:v>
                </c:pt>
                <c:pt idx="140">
                  <c:v>0.33</c:v>
                </c:pt>
                <c:pt idx="141">
                  <c:v>0.33</c:v>
                </c:pt>
                <c:pt idx="142">
                  <c:v>0.32600000000000001</c:v>
                </c:pt>
                <c:pt idx="143">
                  <c:v>0.32500000000000001</c:v>
                </c:pt>
                <c:pt idx="144">
                  <c:v>0.32</c:v>
                </c:pt>
                <c:pt idx="145">
                  <c:v>0.318</c:v>
                </c:pt>
                <c:pt idx="146">
                  <c:v>0.314</c:v>
                </c:pt>
                <c:pt idx="147">
                  <c:v>0.316</c:v>
                </c:pt>
                <c:pt idx="148">
                  <c:v>0.315</c:v>
                </c:pt>
                <c:pt idx="149">
                  <c:v>0.30599999999999999</c:v>
                </c:pt>
                <c:pt idx="150">
                  <c:v>0.31</c:v>
                </c:pt>
                <c:pt idx="151">
                  <c:v>0.3</c:v>
                </c:pt>
                <c:pt idx="152">
                  <c:v>0.30499999999999999</c:v>
                </c:pt>
                <c:pt idx="153">
                  <c:v>0.29899999999999999</c:v>
                </c:pt>
                <c:pt idx="154">
                  <c:v>0.29899999999999999</c:v>
                </c:pt>
                <c:pt idx="155">
                  <c:v>0.29899999999999999</c:v>
                </c:pt>
                <c:pt idx="156">
                  <c:v>0.29899999999999999</c:v>
                </c:pt>
                <c:pt idx="157">
                  <c:v>0.29399999999999998</c:v>
                </c:pt>
                <c:pt idx="158">
                  <c:v>0.29199999999999998</c:v>
                </c:pt>
                <c:pt idx="159">
                  <c:v>0.29199999999999998</c:v>
                </c:pt>
                <c:pt idx="160">
                  <c:v>0.28699999999999998</c:v>
                </c:pt>
                <c:pt idx="161">
                  <c:v>0.28699999999999998</c:v>
                </c:pt>
                <c:pt idx="162">
                  <c:v>0.28199999999999997</c:v>
                </c:pt>
                <c:pt idx="163">
                  <c:v>0.28100000000000003</c:v>
                </c:pt>
                <c:pt idx="164">
                  <c:v>0.27900000000000003</c:v>
                </c:pt>
                <c:pt idx="165">
                  <c:v>0.27400000000000002</c:v>
                </c:pt>
                <c:pt idx="166">
                  <c:v>0.27400000000000002</c:v>
                </c:pt>
                <c:pt idx="167">
                  <c:v>0.27300000000000002</c:v>
                </c:pt>
                <c:pt idx="168">
                  <c:v>0.26900000000000002</c:v>
                </c:pt>
                <c:pt idx="169">
                  <c:v>0.27500000000000002</c:v>
                </c:pt>
                <c:pt idx="170">
                  <c:v>0.27500000000000002</c:v>
                </c:pt>
                <c:pt idx="171">
                  <c:v>0.27800000000000002</c:v>
                </c:pt>
                <c:pt idx="172">
                  <c:v>0.28299999999999997</c:v>
                </c:pt>
                <c:pt idx="173">
                  <c:v>0.28599999999999998</c:v>
                </c:pt>
                <c:pt idx="174">
                  <c:v>0.28799999999999998</c:v>
                </c:pt>
                <c:pt idx="175">
                  <c:v>0.29399999999999998</c:v>
                </c:pt>
                <c:pt idx="176">
                  <c:v>0.29699999999999999</c:v>
                </c:pt>
                <c:pt idx="177">
                  <c:v>0.29799999999999999</c:v>
                </c:pt>
                <c:pt idx="178">
                  <c:v>0.30299999999999999</c:v>
                </c:pt>
                <c:pt idx="179">
                  <c:v>0.30499999999999999</c:v>
                </c:pt>
                <c:pt idx="180">
                  <c:v>0.307</c:v>
                </c:pt>
                <c:pt idx="181">
                  <c:v>0.312</c:v>
                </c:pt>
                <c:pt idx="182">
                  <c:v>0.31</c:v>
                </c:pt>
                <c:pt idx="183">
                  <c:v>0.316</c:v>
                </c:pt>
                <c:pt idx="184">
                  <c:v>0.315</c:v>
                </c:pt>
                <c:pt idx="185">
                  <c:v>0.316</c:v>
                </c:pt>
                <c:pt idx="186">
                  <c:v>0.31900000000000001</c:v>
                </c:pt>
                <c:pt idx="187">
                  <c:v>0.31900000000000001</c:v>
                </c:pt>
                <c:pt idx="188">
                  <c:v>0.32</c:v>
                </c:pt>
                <c:pt idx="189">
                  <c:v>0.31900000000000001</c:v>
                </c:pt>
                <c:pt idx="190">
                  <c:v>0.317</c:v>
                </c:pt>
                <c:pt idx="191">
                  <c:v>0.318</c:v>
                </c:pt>
                <c:pt idx="192">
                  <c:v>0.318</c:v>
                </c:pt>
                <c:pt idx="193">
                  <c:v>0.316</c:v>
                </c:pt>
                <c:pt idx="194">
                  <c:v>0.318</c:v>
                </c:pt>
                <c:pt idx="195">
                  <c:v>0.316</c:v>
                </c:pt>
                <c:pt idx="196">
                  <c:v>0.314</c:v>
                </c:pt>
                <c:pt idx="197">
                  <c:v>0.313</c:v>
                </c:pt>
                <c:pt idx="198">
                  <c:v>0.311</c:v>
                </c:pt>
                <c:pt idx="199">
                  <c:v>0.313</c:v>
                </c:pt>
                <c:pt idx="200">
                  <c:v>0.311</c:v>
                </c:pt>
                <c:pt idx="201">
                  <c:v>0.308</c:v>
                </c:pt>
                <c:pt idx="202">
                  <c:v>0.309</c:v>
                </c:pt>
                <c:pt idx="203">
                  <c:v>0.31</c:v>
                </c:pt>
                <c:pt idx="204">
                  <c:v>0.30599999999999999</c:v>
                </c:pt>
                <c:pt idx="205">
                  <c:v>0.31</c:v>
                </c:pt>
                <c:pt idx="206">
                  <c:v>0.308</c:v>
                </c:pt>
              </c:numCache>
            </c:numRef>
          </c:yVal>
          <c:smooth val="1"/>
          <c:extLst>
            <c:ext xmlns:c16="http://schemas.microsoft.com/office/drawing/2014/chart" uri="{C3380CC4-5D6E-409C-BE32-E72D297353CC}">
              <c16:uniqueId val="{00000003-D4F3-419C-BF50-18BA180169A6}"/>
            </c:ext>
          </c:extLst>
        </c:ser>
        <c:dLbls>
          <c:showLegendKey val="0"/>
          <c:showVal val="0"/>
          <c:showCatName val="0"/>
          <c:showSerName val="0"/>
          <c:showPercent val="0"/>
          <c:showBubbleSize val="0"/>
        </c:dLbls>
        <c:axId val="486130752"/>
        <c:axId val="486131144"/>
      </c:scatterChart>
      <c:valAx>
        <c:axId val="486130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Displacement, mm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1144"/>
        <c:crosses val="autoZero"/>
        <c:crossBetween val="midCat"/>
      </c:valAx>
      <c:valAx>
        <c:axId val="48613114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Load,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0752"/>
        <c:crosses val="autoZero"/>
        <c:crossBetween val="midCat"/>
      </c:valAx>
      <c:spPr>
        <a:noFill/>
        <a:ln>
          <a:solidFill>
            <a:schemeClr val="bg2">
              <a:lumMod val="90000"/>
            </a:schemeClr>
          </a:solidFill>
        </a:ln>
        <a:effectLst/>
      </c:spPr>
    </c:plotArea>
    <c:legend>
      <c:legendPos val="r"/>
      <c:layout>
        <c:manualLayout>
          <c:xMode val="edge"/>
          <c:yMode val="edge"/>
          <c:x val="0.62526959455931264"/>
          <c:y val="6.9237619114451518E-2"/>
          <c:w val="0.31934076500213365"/>
          <c:h val="0.57879581278523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316807599758152"/>
          <c:y val="6.7859346082665015E-2"/>
          <c:w val="0.76031942123631979"/>
          <c:h val="0.69579485784511352"/>
        </c:manualLayout>
      </c:layout>
      <c:scatterChart>
        <c:scatterStyle val="smoothMarker"/>
        <c:varyColors val="0"/>
        <c:ser>
          <c:idx val="0"/>
          <c:order val="0"/>
          <c:tx>
            <c:v>Louisiana (25.4 mm)</c:v>
          </c:tx>
          <c:spPr>
            <a:ln w="19050" cap="rnd">
              <a:solidFill>
                <a:schemeClr val="accent1"/>
              </a:solidFill>
              <a:round/>
            </a:ln>
            <a:effectLst/>
          </c:spPr>
          <c:marker>
            <c:symbol val="none"/>
          </c:marker>
          <c:xVal>
            <c:numRef>
              <c:f>'WMA S4'!$C$9:$C$321</c:f>
              <c:numCache>
                <c:formatCode>General</c:formatCode>
                <c:ptCount val="313"/>
                <c:pt idx="0">
                  <c:v>0</c:v>
                </c:pt>
                <c:pt idx="1">
                  <c:v>7.7850000000000003E-3</c:v>
                </c:pt>
                <c:pt idx="2">
                  <c:v>1.6424999999999999E-2</c:v>
                </c:pt>
                <c:pt idx="3">
                  <c:v>2.4465000000000001E-2</c:v>
                </c:pt>
                <c:pt idx="4">
                  <c:v>3.3019E-2</c:v>
                </c:pt>
                <c:pt idx="5">
                  <c:v>4.1116E-2</c:v>
                </c:pt>
                <c:pt idx="6">
                  <c:v>4.9412999999999999E-2</c:v>
                </c:pt>
                <c:pt idx="7">
                  <c:v>5.7938999999999997E-2</c:v>
                </c:pt>
                <c:pt idx="8">
                  <c:v>6.6435999999999995E-2</c:v>
                </c:pt>
                <c:pt idx="9">
                  <c:v>7.4475E-2</c:v>
                </c:pt>
                <c:pt idx="10">
                  <c:v>8.2429000000000002E-2</c:v>
                </c:pt>
                <c:pt idx="11">
                  <c:v>9.1412999999999994E-2</c:v>
                </c:pt>
                <c:pt idx="12">
                  <c:v>9.9422999999999997E-2</c:v>
                </c:pt>
                <c:pt idx="13">
                  <c:v>0.10772</c:v>
                </c:pt>
                <c:pt idx="14">
                  <c:v>0.116246</c:v>
                </c:pt>
                <c:pt idx="15">
                  <c:v>0.124858</c:v>
                </c:pt>
                <c:pt idx="16">
                  <c:v>0.13312599999999999</c:v>
                </c:pt>
                <c:pt idx="17">
                  <c:v>0.14130899999999999</c:v>
                </c:pt>
                <c:pt idx="18">
                  <c:v>0.14949100000000001</c:v>
                </c:pt>
                <c:pt idx="19">
                  <c:v>0.158189</c:v>
                </c:pt>
                <c:pt idx="20">
                  <c:v>0.166629</c:v>
                </c:pt>
                <c:pt idx="21">
                  <c:v>0.17429600000000001</c:v>
                </c:pt>
                <c:pt idx="22">
                  <c:v>0.18305099999999999</c:v>
                </c:pt>
                <c:pt idx="23">
                  <c:v>0.19129099999999999</c:v>
                </c:pt>
                <c:pt idx="24">
                  <c:v>0.19981699999999999</c:v>
                </c:pt>
                <c:pt idx="25">
                  <c:v>0.20799899999999999</c:v>
                </c:pt>
                <c:pt idx="26">
                  <c:v>0.21629599999999999</c:v>
                </c:pt>
                <c:pt idx="27">
                  <c:v>0.22453600000000001</c:v>
                </c:pt>
                <c:pt idx="28">
                  <c:v>0.23291899999999999</c:v>
                </c:pt>
                <c:pt idx="29">
                  <c:v>0.24127299999999999</c:v>
                </c:pt>
                <c:pt idx="30">
                  <c:v>0.250085</c:v>
                </c:pt>
                <c:pt idx="31">
                  <c:v>0.25806699999999999</c:v>
                </c:pt>
                <c:pt idx="32">
                  <c:v>0.26622099999999999</c:v>
                </c:pt>
                <c:pt idx="33">
                  <c:v>0.27486100000000002</c:v>
                </c:pt>
                <c:pt idx="34">
                  <c:v>0.28321600000000002</c:v>
                </c:pt>
                <c:pt idx="35">
                  <c:v>0.29145500000000002</c:v>
                </c:pt>
                <c:pt idx="36">
                  <c:v>0.29937999999999998</c:v>
                </c:pt>
                <c:pt idx="37">
                  <c:v>0.30770599999999998</c:v>
                </c:pt>
                <c:pt idx="38">
                  <c:v>0.31597399999999998</c:v>
                </c:pt>
                <c:pt idx="39">
                  <c:v>0.32464300000000001</c:v>
                </c:pt>
                <c:pt idx="40">
                  <c:v>0.33308300000000002</c:v>
                </c:pt>
                <c:pt idx="41">
                  <c:v>0.340808</c:v>
                </c:pt>
                <c:pt idx="42">
                  <c:v>0.34970600000000002</c:v>
                </c:pt>
                <c:pt idx="43">
                  <c:v>0.35771700000000001</c:v>
                </c:pt>
                <c:pt idx="44">
                  <c:v>0.36655700000000002</c:v>
                </c:pt>
                <c:pt idx="45">
                  <c:v>0.37479699999999999</c:v>
                </c:pt>
                <c:pt idx="46">
                  <c:v>0.38300800000000002</c:v>
                </c:pt>
                <c:pt idx="47">
                  <c:v>0.390733</c:v>
                </c:pt>
                <c:pt idx="48">
                  <c:v>0.39943000000000001</c:v>
                </c:pt>
                <c:pt idx="49">
                  <c:v>0.40795599999999999</c:v>
                </c:pt>
                <c:pt idx="50">
                  <c:v>0.41651100000000002</c:v>
                </c:pt>
                <c:pt idx="51">
                  <c:v>0.42449300000000001</c:v>
                </c:pt>
                <c:pt idx="52">
                  <c:v>0.43321900000000002</c:v>
                </c:pt>
                <c:pt idx="53">
                  <c:v>0.44100099999999998</c:v>
                </c:pt>
                <c:pt idx="54">
                  <c:v>0.44998500000000002</c:v>
                </c:pt>
                <c:pt idx="55">
                  <c:v>0.45793800000000001</c:v>
                </c:pt>
                <c:pt idx="56">
                  <c:v>0.46634999999999999</c:v>
                </c:pt>
                <c:pt idx="57">
                  <c:v>0.47456100000000001</c:v>
                </c:pt>
                <c:pt idx="58">
                  <c:v>0.48280000000000001</c:v>
                </c:pt>
                <c:pt idx="59">
                  <c:v>0.49089700000000003</c:v>
                </c:pt>
                <c:pt idx="60">
                  <c:v>0.49905100000000002</c:v>
                </c:pt>
                <c:pt idx="61">
                  <c:v>0.50814899999999996</c:v>
                </c:pt>
                <c:pt idx="62">
                  <c:v>0.51630299999999996</c:v>
                </c:pt>
                <c:pt idx="63">
                  <c:v>0.52442800000000001</c:v>
                </c:pt>
                <c:pt idx="64">
                  <c:v>0.53326899999999999</c:v>
                </c:pt>
                <c:pt idx="65">
                  <c:v>0.54179500000000003</c:v>
                </c:pt>
                <c:pt idx="66">
                  <c:v>0.54943399999999998</c:v>
                </c:pt>
                <c:pt idx="67">
                  <c:v>0.55804500000000001</c:v>
                </c:pt>
                <c:pt idx="68">
                  <c:v>0.56677200000000005</c:v>
                </c:pt>
                <c:pt idx="69">
                  <c:v>0.57521199999999995</c:v>
                </c:pt>
                <c:pt idx="70">
                  <c:v>0.58353699999999997</c:v>
                </c:pt>
                <c:pt idx="71">
                  <c:v>0.59197699999999998</c:v>
                </c:pt>
                <c:pt idx="72">
                  <c:v>0.60018800000000005</c:v>
                </c:pt>
                <c:pt idx="73">
                  <c:v>0.60817100000000002</c:v>
                </c:pt>
                <c:pt idx="74">
                  <c:v>0.61632399999999998</c:v>
                </c:pt>
                <c:pt idx="75">
                  <c:v>0.62490699999999999</c:v>
                </c:pt>
                <c:pt idx="76">
                  <c:v>0.63303299999999996</c:v>
                </c:pt>
                <c:pt idx="77">
                  <c:v>0.64150099999999999</c:v>
                </c:pt>
                <c:pt idx="78">
                  <c:v>0.64971299999999998</c:v>
                </c:pt>
                <c:pt idx="79">
                  <c:v>0.65798100000000004</c:v>
                </c:pt>
                <c:pt idx="80">
                  <c:v>0.66610599999999998</c:v>
                </c:pt>
                <c:pt idx="81">
                  <c:v>0.67477500000000001</c:v>
                </c:pt>
                <c:pt idx="82">
                  <c:v>0.68327199999999999</c:v>
                </c:pt>
                <c:pt idx="83">
                  <c:v>0.69128299999999998</c:v>
                </c:pt>
                <c:pt idx="84">
                  <c:v>0.69955199999999995</c:v>
                </c:pt>
                <c:pt idx="85">
                  <c:v>0.70833500000000005</c:v>
                </c:pt>
                <c:pt idx="86">
                  <c:v>0.71660299999999999</c:v>
                </c:pt>
                <c:pt idx="87">
                  <c:v>0.72504299999999999</c:v>
                </c:pt>
                <c:pt idx="88">
                  <c:v>0.73319699999999999</c:v>
                </c:pt>
                <c:pt idx="89">
                  <c:v>0.74132299999999995</c:v>
                </c:pt>
                <c:pt idx="90">
                  <c:v>0.74987700000000002</c:v>
                </c:pt>
                <c:pt idx="91">
                  <c:v>0.75794499999999998</c:v>
                </c:pt>
                <c:pt idx="92">
                  <c:v>0.76658499999999996</c:v>
                </c:pt>
                <c:pt idx="93">
                  <c:v>0.77462500000000001</c:v>
                </c:pt>
                <c:pt idx="94">
                  <c:v>0.78320800000000002</c:v>
                </c:pt>
                <c:pt idx="95">
                  <c:v>0.79173400000000005</c:v>
                </c:pt>
                <c:pt idx="96">
                  <c:v>0.79971599999999998</c:v>
                </c:pt>
                <c:pt idx="97">
                  <c:v>0.80806999999999995</c:v>
                </c:pt>
                <c:pt idx="98">
                  <c:v>0.81645299999999998</c:v>
                </c:pt>
                <c:pt idx="99">
                  <c:v>0.82477900000000004</c:v>
                </c:pt>
                <c:pt idx="100">
                  <c:v>0.83333299999999999</c:v>
                </c:pt>
                <c:pt idx="101">
                  <c:v>0.84174400000000005</c:v>
                </c:pt>
                <c:pt idx="102">
                  <c:v>0.85026999999999997</c:v>
                </c:pt>
                <c:pt idx="103">
                  <c:v>0.85819500000000004</c:v>
                </c:pt>
                <c:pt idx="104">
                  <c:v>0.86706399999999995</c:v>
                </c:pt>
                <c:pt idx="105">
                  <c:v>0.87504700000000002</c:v>
                </c:pt>
                <c:pt idx="106">
                  <c:v>0.88360099999999997</c:v>
                </c:pt>
                <c:pt idx="107">
                  <c:v>0.89166900000000004</c:v>
                </c:pt>
                <c:pt idx="108">
                  <c:v>0.90005199999999996</c:v>
                </c:pt>
                <c:pt idx="109">
                  <c:v>0.90854900000000005</c:v>
                </c:pt>
                <c:pt idx="110">
                  <c:v>0.91710400000000003</c:v>
                </c:pt>
                <c:pt idx="111">
                  <c:v>0.92514300000000005</c:v>
                </c:pt>
                <c:pt idx="112">
                  <c:v>0.93355500000000002</c:v>
                </c:pt>
                <c:pt idx="113">
                  <c:v>0.94176599999999999</c:v>
                </c:pt>
                <c:pt idx="114">
                  <c:v>0.94971899999999998</c:v>
                </c:pt>
                <c:pt idx="115">
                  <c:v>0.95813099999999995</c:v>
                </c:pt>
                <c:pt idx="116">
                  <c:v>0.96668500000000002</c:v>
                </c:pt>
                <c:pt idx="117">
                  <c:v>0.97489599999999998</c:v>
                </c:pt>
                <c:pt idx="118">
                  <c:v>0.98345099999999996</c:v>
                </c:pt>
                <c:pt idx="119">
                  <c:v>0.99174799999999996</c:v>
                </c:pt>
                <c:pt idx="120">
                  <c:v>0.99992999999999999</c:v>
                </c:pt>
                <c:pt idx="121">
                  <c:v>1.00797</c:v>
                </c:pt>
                <c:pt idx="122">
                  <c:v>1.0170969999999999</c:v>
                </c:pt>
                <c:pt idx="123">
                  <c:v>1.024907</c:v>
                </c:pt>
                <c:pt idx="124">
                  <c:v>1.03329</c:v>
                </c:pt>
                <c:pt idx="125">
                  <c:v>1.0419020000000001</c:v>
                </c:pt>
                <c:pt idx="126">
                  <c:v>1.049941</c:v>
                </c:pt>
                <c:pt idx="127">
                  <c:v>1.058066</c:v>
                </c:pt>
                <c:pt idx="128">
                  <c:v>1.066821</c:v>
                </c:pt>
                <c:pt idx="129">
                  <c:v>1.075118</c:v>
                </c:pt>
                <c:pt idx="130">
                  <c:v>1.0833010000000001</c:v>
                </c:pt>
                <c:pt idx="131">
                  <c:v>1.091426</c:v>
                </c:pt>
                <c:pt idx="132">
                  <c:v>1.100209</c:v>
                </c:pt>
                <c:pt idx="133">
                  <c:v>1.108306</c:v>
                </c:pt>
                <c:pt idx="134">
                  <c:v>1.116803</c:v>
                </c:pt>
                <c:pt idx="135">
                  <c:v>1.124557</c:v>
                </c:pt>
                <c:pt idx="136">
                  <c:v>1.133683</c:v>
                </c:pt>
                <c:pt idx="137">
                  <c:v>1.1415219999999999</c:v>
                </c:pt>
                <c:pt idx="138">
                  <c:v>1.149648</c:v>
                </c:pt>
                <c:pt idx="139">
                  <c:v>1.15846</c:v>
                </c:pt>
                <c:pt idx="140">
                  <c:v>1.1668419999999999</c:v>
                </c:pt>
                <c:pt idx="141">
                  <c:v>1.175197</c:v>
                </c:pt>
                <c:pt idx="142">
                  <c:v>1.183522</c:v>
                </c:pt>
                <c:pt idx="143">
                  <c:v>1.191934</c:v>
                </c:pt>
                <c:pt idx="144">
                  <c:v>1.200231</c:v>
                </c:pt>
                <c:pt idx="145">
                  <c:v>1.208642</c:v>
                </c:pt>
                <c:pt idx="146">
                  <c:v>1.2167669999999999</c:v>
                </c:pt>
                <c:pt idx="147">
                  <c:v>1.225007</c:v>
                </c:pt>
                <c:pt idx="148">
                  <c:v>1.23359</c:v>
                </c:pt>
                <c:pt idx="149">
                  <c:v>1.2420869999999999</c:v>
                </c:pt>
                <c:pt idx="150">
                  <c:v>1.250413</c:v>
                </c:pt>
                <c:pt idx="151">
                  <c:v>1.258767</c:v>
                </c:pt>
                <c:pt idx="152">
                  <c:v>1.2669779999999999</c:v>
                </c:pt>
                <c:pt idx="153">
                  <c:v>1.275676</c:v>
                </c:pt>
                <c:pt idx="154">
                  <c:v>1.2836289999999999</c:v>
                </c:pt>
                <c:pt idx="155">
                  <c:v>1.292041</c:v>
                </c:pt>
                <c:pt idx="156">
                  <c:v>1.300767</c:v>
                </c:pt>
                <c:pt idx="157">
                  <c:v>1.3088059999999999</c:v>
                </c:pt>
                <c:pt idx="158">
                  <c:v>1.3165880000000001</c:v>
                </c:pt>
                <c:pt idx="159">
                  <c:v>1.325</c:v>
                </c:pt>
                <c:pt idx="160">
                  <c:v>1.333383</c:v>
                </c:pt>
                <c:pt idx="161">
                  <c:v>1.341594</c:v>
                </c:pt>
                <c:pt idx="162">
                  <c:v>1.350034</c:v>
                </c:pt>
                <c:pt idx="163">
                  <c:v>1.3585309999999999</c:v>
                </c:pt>
                <c:pt idx="164">
                  <c:v>1.3668849999999999</c:v>
                </c:pt>
                <c:pt idx="165">
                  <c:v>1.3752679999999999</c:v>
                </c:pt>
                <c:pt idx="166">
                  <c:v>1.3832500000000001</c:v>
                </c:pt>
                <c:pt idx="167">
                  <c:v>1.3917189999999999</c:v>
                </c:pt>
                <c:pt idx="168">
                  <c:v>1.4003019999999999</c:v>
                </c:pt>
                <c:pt idx="169">
                  <c:v>1.408399</c:v>
                </c:pt>
                <c:pt idx="170">
                  <c:v>1.4169529999999999</c:v>
                </c:pt>
                <c:pt idx="171">
                  <c:v>1.4251069999999999</c:v>
                </c:pt>
                <c:pt idx="172">
                  <c:v>1.4334899999999999</c:v>
                </c:pt>
                <c:pt idx="173">
                  <c:v>1.4418150000000001</c:v>
                </c:pt>
                <c:pt idx="174">
                  <c:v>1.449883</c:v>
                </c:pt>
                <c:pt idx="175">
                  <c:v>1.458467</c:v>
                </c:pt>
                <c:pt idx="176">
                  <c:v>1.4671069999999999</c:v>
                </c:pt>
                <c:pt idx="177">
                  <c:v>1.47506</c:v>
                </c:pt>
                <c:pt idx="178">
                  <c:v>1.4837290000000001</c:v>
                </c:pt>
                <c:pt idx="179">
                  <c:v>1.4922550000000001</c:v>
                </c:pt>
                <c:pt idx="180">
                  <c:v>1.500667</c:v>
                </c:pt>
                <c:pt idx="181">
                  <c:v>1.5090490000000001</c:v>
                </c:pt>
                <c:pt idx="182">
                  <c:v>1.5173749999999999</c:v>
                </c:pt>
                <c:pt idx="183">
                  <c:v>1.5254430000000001</c:v>
                </c:pt>
                <c:pt idx="184">
                  <c:v>1.533711</c:v>
                </c:pt>
                <c:pt idx="185">
                  <c:v>1.5423519999999999</c:v>
                </c:pt>
                <c:pt idx="186">
                  <c:v>1.5503340000000001</c:v>
                </c:pt>
                <c:pt idx="187">
                  <c:v>1.5584309999999999</c:v>
                </c:pt>
                <c:pt idx="188">
                  <c:v>1.5672429999999999</c:v>
                </c:pt>
                <c:pt idx="189">
                  <c:v>1.575053</c:v>
                </c:pt>
                <c:pt idx="190">
                  <c:v>1.5835220000000001</c:v>
                </c:pt>
                <c:pt idx="191">
                  <c:v>1.591847</c:v>
                </c:pt>
                <c:pt idx="192">
                  <c:v>1.600373</c:v>
                </c:pt>
                <c:pt idx="193">
                  <c:v>1.6089279999999999</c:v>
                </c:pt>
                <c:pt idx="194">
                  <c:v>1.616824</c:v>
                </c:pt>
                <c:pt idx="195">
                  <c:v>1.624949</c:v>
                </c:pt>
                <c:pt idx="196">
                  <c:v>1.633618</c:v>
                </c:pt>
                <c:pt idx="197">
                  <c:v>1.6422589999999999</c:v>
                </c:pt>
                <c:pt idx="198">
                  <c:v>1.6504129999999999</c:v>
                </c:pt>
                <c:pt idx="199">
                  <c:v>1.658795</c:v>
                </c:pt>
                <c:pt idx="200">
                  <c:v>1.6674929999999999</c:v>
                </c:pt>
                <c:pt idx="201">
                  <c:v>1.6757899999999999</c:v>
                </c:pt>
                <c:pt idx="202">
                  <c:v>1.6839440000000001</c:v>
                </c:pt>
                <c:pt idx="203">
                  <c:v>1.6925840000000001</c:v>
                </c:pt>
                <c:pt idx="204">
                  <c:v>1.700709</c:v>
                </c:pt>
                <c:pt idx="205">
                  <c:v>1.708777</c:v>
                </c:pt>
                <c:pt idx="206">
                  <c:v>1.717017</c:v>
                </c:pt>
                <c:pt idx="207">
                  <c:v>1.7254</c:v>
                </c:pt>
                <c:pt idx="208">
                  <c:v>1.733811</c:v>
                </c:pt>
                <c:pt idx="209">
                  <c:v>1.741879</c:v>
                </c:pt>
                <c:pt idx="210">
                  <c:v>1.750577</c:v>
                </c:pt>
                <c:pt idx="211">
                  <c:v>1.758445</c:v>
                </c:pt>
                <c:pt idx="212">
                  <c:v>1.7673430000000001</c:v>
                </c:pt>
                <c:pt idx="213">
                  <c:v>1.775239</c:v>
                </c:pt>
                <c:pt idx="214">
                  <c:v>1.783879</c:v>
                </c:pt>
                <c:pt idx="215">
                  <c:v>1.7923770000000001</c:v>
                </c:pt>
                <c:pt idx="216">
                  <c:v>1.800416</c:v>
                </c:pt>
                <c:pt idx="217">
                  <c:v>1.8088850000000001</c:v>
                </c:pt>
                <c:pt idx="218">
                  <c:v>1.817439</c:v>
                </c:pt>
                <c:pt idx="219">
                  <c:v>1.8257650000000001</c:v>
                </c:pt>
                <c:pt idx="220">
                  <c:v>1.8341190000000001</c:v>
                </c:pt>
                <c:pt idx="221">
                  <c:v>1.8425020000000001</c:v>
                </c:pt>
                <c:pt idx="222">
                  <c:v>1.850684</c:v>
                </c:pt>
                <c:pt idx="223">
                  <c:v>1.8586659999999999</c:v>
                </c:pt>
                <c:pt idx="224">
                  <c:v>1.867221</c:v>
                </c:pt>
                <c:pt idx="225">
                  <c:v>1.875575</c:v>
                </c:pt>
                <c:pt idx="226">
                  <c:v>1.883729</c:v>
                </c:pt>
                <c:pt idx="227">
                  <c:v>1.8922829999999999</c:v>
                </c:pt>
                <c:pt idx="228">
                  <c:v>1.900466</c:v>
                </c:pt>
                <c:pt idx="229">
                  <c:v>1.908992</c:v>
                </c:pt>
                <c:pt idx="230">
                  <c:v>1.9169449999999999</c:v>
                </c:pt>
                <c:pt idx="231">
                  <c:v>1.925271</c:v>
                </c:pt>
                <c:pt idx="232">
                  <c:v>1.93394</c:v>
                </c:pt>
                <c:pt idx="233">
                  <c:v>1.941951</c:v>
                </c:pt>
                <c:pt idx="234">
                  <c:v>1.95082</c:v>
                </c:pt>
                <c:pt idx="235">
                  <c:v>1.9590019999999999</c:v>
                </c:pt>
                <c:pt idx="236">
                  <c:v>1.9675279999999999</c:v>
                </c:pt>
                <c:pt idx="237">
                  <c:v>1.975854</c:v>
                </c:pt>
                <c:pt idx="238">
                  <c:v>1.984008</c:v>
                </c:pt>
                <c:pt idx="239">
                  <c:v>1.992362</c:v>
                </c:pt>
                <c:pt idx="240">
                  <c:v>2.0008309999999998</c:v>
                </c:pt>
                <c:pt idx="241">
                  <c:v>2.008956</c:v>
                </c:pt>
                <c:pt idx="242">
                  <c:v>2.0171100000000002</c:v>
                </c:pt>
                <c:pt idx="243">
                  <c:v>2.025407</c:v>
                </c:pt>
                <c:pt idx="244">
                  <c:v>2.0337320000000001</c:v>
                </c:pt>
                <c:pt idx="245">
                  <c:v>2.042287</c:v>
                </c:pt>
                <c:pt idx="246">
                  <c:v>2.0504410000000002</c:v>
                </c:pt>
                <c:pt idx="247">
                  <c:v>2.0588519999999999</c:v>
                </c:pt>
                <c:pt idx="248">
                  <c:v>2.0670920000000002</c:v>
                </c:pt>
                <c:pt idx="249">
                  <c:v>2.0755889999999999</c:v>
                </c:pt>
                <c:pt idx="250">
                  <c:v>2.0838860000000001</c:v>
                </c:pt>
                <c:pt idx="251">
                  <c:v>2.0922399999999999</c:v>
                </c:pt>
                <c:pt idx="252">
                  <c:v>2.1005090000000002</c:v>
                </c:pt>
                <c:pt idx="253">
                  <c:v>2.10955</c:v>
                </c:pt>
                <c:pt idx="254">
                  <c:v>2.1171880000000001</c:v>
                </c:pt>
                <c:pt idx="255">
                  <c:v>2.1261429999999999</c:v>
                </c:pt>
                <c:pt idx="256">
                  <c:v>2.1339830000000002</c:v>
                </c:pt>
                <c:pt idx="257">
                  <c:v>2.142509</c:v>
                </c:pt>
                <c:pt idx="258">
                  <c:v>2.1506620000000001</c:v>
                </c:pt>
                <c:pt idx="259">
                  <c:v>2.1594739999999999</c:v>
                </c:pt>
                <c:pt idx="260">
                  <c:v>2.1675420000000001</c:v>
                </c:pt>
                <c:pt idx="261">
                  <c:v>2.1758109999999999</c:v>
                </c:pt>
                <c:pt idx="262">
                  <c:v>2.1840790000000001</c:v>
                </c:pt>
                <c:pt idx="263">
                  <c:v>2.1924049999999999</c:v>
                </c:pt>
                <c:pt idx="264">
                  <c:v>2.2008160000000001</c:v>
                </c:pt>
                <c:pt idx="265">
                  <c:v>2.2093989999999999</c:v>
                </c:pt>
                <c:pt idx="266">
                  <c:v>2.2174100000000001</c:v>
                </c:pt>
                <c:pt idx="267">
                  <c:v>2.2256499999999999</c:v>
                </c:pt>
                <c:pt idx="268">
                  <c:v>2.233975</c:v>
                </c:pt>
                <c:pt idx="269">
                  <c:v>2.2422439999999999</c:v>
                </c:pt>
              </c:numCache>
            </c:numRef>
          </c:xVal>
          <c:yVal>
            <c:numRef>
              <c:f>'WMA S4'!$B$9:$B$279</c:f>
              <c:numCache>
                <c:formatCode>General</c:formatCode>
                <c:ptCount val="271"/>
                <c:pt idx="0">
                  <c:v>3.0000000000000001E-3</c:v>
                </c:pt>
                <c:pt idx="1">
                  <c:v>4.0000000000000001E-3</c:v>
                </c:pt>
                <c:pt idx="2">
                  <c:v>4.0000000000000001E-3</c:v>
                </c:pt>
                <c:pt idx="3">
                  <c:v>4.0000000000000001E-3</c:v>
                </c:pt>
                <c:pt idx="4">
                  <c:v>1.0999999999999999E-2</c:v>
                </c:pt>
                <c:pt idx="5">
                  <c:v>3.9E-2</c:v>
                </c:pt>
                <c:pt idx="6">
                  <c:v>6.6000000000000003E-2</c:v>
                </c:pt>
                <c:pt idx="7">
                  <c:v>8.5999999999999993E-2</c:v>
                </c:pt>
                <c:pt idx="8">
                  <c:v>0.104</c:v>
                </c:pt>
                <c:pt idx="9">
                  <c:v>0.11899999999999999</c:v>
                </c:pt>
                <c:pt idx="10">
                  <c:v>0.13100000000000001</c:v>
                </c:pt>
                <c:pt idx="11">
                  <c:v>0.14499999999999999</c:v>
                </c:pt>
                <c:pt idx="12">
                  <c:v>0.154</c:v>
                </c:pt>
                <c:pt idx="13">
                  <c:v>0.16600000000000001</c:v>
                </c:pt>
                <c:pt idx="14">
                  <c:v>0.17899999999999999</c:v>
                </c:pt>
                <c:pt idx="15">
                  <c:v>0.193</c:v>
                </c:pt>
                <c:pt idx="16">
                  <c:v>0.20899999999999999</c:v>
                </c:pt>
                <c:pt idx="17">
                  <c:v>0.224</c:v>
                </c:pt>
                <c:pt idx="18">
                  <c:v>0.23499999999999999</c:v>
                </c:pt>
                <c:pt idx="19">
                  <c:v>0.251</c:v>
                </c:pt>
                <c:pt idx="20">
                  <c:v>0.26400000000000001</c:v>
                </c:pt>
                <c:pt idx="21">
                  <c:v>0.27500000000000002</c:v>
                </c:pt>
                <c:pt idx="22">
                  <c:v>0.28799999999999998</c:v>
                </c:pt>
                <c:pt idx="23">
                  <c:v>0.30099999999999999</c:v>
                </c:pt>
                <c:pt idx="24">
                  <c:v>0.309</c:v>
                </c:pt>
                <c:pt idx="25">
                  <c:v>0.32200000000000001</c:v>
                </c:pt>
                <c:pt idx="26">
                  <c:v>0.33</c:v>
                </c:pt>
                <c:pt idx="27">
                  <c:v>0.34399999999999997</c:v>
                </c:pt>
                <c:pt idx="28">
                  <c:v>0.35499999999999998</c:v>
                </c:pt>
                <c:pt idx="29">
                  <c:v>0.36399999999999999</c:v>
                </c:pt>
                <c:pt idx="30">
                  <c:v>0.376</c:v>
                </c:pt>
                <c:pt idx="31">
                  <c:v>0.38800000000000001</c:v>
                </c:pt>
                <c:pt idx="32">
                  <c:v>0.39200000000000002</c:v>
                </c:pt>
                <c:pt idx="33">
                  <c:v>0.40799999999999997</c:v>
                </c:pt>
                <c:pt idx="34">
                  <c:v>0.41699999999999998</c:v>
                </c:pt>
                <c:pt idx="35">
                  <c:v>0.43</c:v>
                </c:pt>
                <c:pt idx="36">
                  <c:v>0.441</c:v>
                </c:pt>
                <c:pt idx="37">
                  <c:v>0.44900000000000001</c:v>
                </c:pt>
                <c:pt idx="38">
                  <c:v>0.45700000000000002</c:v>
                </c:pt>
                <c:pt idx="39">
                  <c:v>0.46800000000000003</c:v>
                </c:pt>
                <c:pt idx="40">
                  <c:v>0.47399999999999998</c:v>
                </c:pt>
                <c:pt idx="41">
                  <c:v>0.48499999999999999</c:v>
                </c:pt>
                <c:pt idx="42">
                  <c:v>0.496</c:v>
                </c:pt>
                <c:pt idx="43">
                  <c:v>0.501</c:v>
                </c:pt>
                <c:pt idx="44">
                  <c:v>0.51</c:v>
                </c:pt>
                <c:pt idx="45">
                  <c:v>0.52100000000000002</c:v>
                </c:pt>
                <c:pt idx="46">
                  <c:v>0.52800000000000002</c:v>
                </c:pt>
                <c:pt idx="47">
                  <c:v>0.53400000000000003</c:v>
                </c:pt>
                <c:pt idx="48">
                  <c:v>0.54600000000000004</c:v>
                </c:pt>
                <c:pt idx="49">
                  <c:v>0.55000000000000004</c:v>
                </c:pt>
                <c:pt idx="50">
                  <c:v>0.55900000000000005</c:v>
                </c:pt>
                <c:pt idx="51">
                  <c:v>0.56299999999999994</c:v>
                </c:pt>
                <c:pt idx="52">
                  <c:v>0.57399999999999995</c:v>
                </c:pt>
                <c:pt idx="53">
                  <c:v>0.57899999999999996</c:v>
                </c:pt>
                <c:pt idx="54">
                  <c:v>0.58599999999999997</c:v>
                </c:pt>
                <c:pt idx="55">
                  <c:v>0.59</c:v>
                </c:pt>
                <c:pt idx="56">
                  <c:v>0.59799999999999998</c:v>
                </c:pt>
                <c:pt idx="57">
                  <c:v>0.60299999999999998</c:v>
                </c:pt>
                <c:pt idx="58">
                  <c:v>0.60899999999999999</c:v>
                </c:pt>
                <c:pt idx="59">
                  <c:v>0.61499999999999999</c:v>
                </c:pt>
                <c:pt idx="60">
                  <c:v>0.62</c:v>
                </c:pt>
                <c:pt idx="61">
                  <c:v>0.63</c:v>
                </c:pt>
                <c:pt idx="62">
                  <c:v>0.63600000000000001</c:v>
                </c:pt>
                <c:pt idx="63">
                  <c:v>0.64200000000000002</c:v>
                </c:pt>
                <c:pt idx="64">
                  <c:v>0.64900000000000002</c:v>
                </c:pt>
                <c:pt idx="65">
                  <c:v>0.65700000000000003</c:v>
                </c:pt>
                <c:pt idx="66">
                  <c:v>0.66</c:v>
                </c:pt>
                <c:pt idx="67">
                  <c:v>0.66800000000000004</c:v>
                </c:pt>
                <c:pt idx="68">
                  <c:v>0.67500000000000004</c:v>
                </c:pt>
                <c:pt idx="69">
                  <c:v>0.68200000000000005</c:v>
                </c:pt>
                <c:pt idx="70">
                  <c:v>0.69199999999999995</c:v>
                </c:pt>
                <c:pt idx="71">
                  <c:v>0.69699999999999995</c:v>
                </c:pt>
                <c:pt idx="72">
                  <c:v>0.70299999999999996</c:v>
                </c:pt>
                <c:pt idx="73">
                  <c:v>0.70799999999999996</c:v>
                </c:pt>
                <c:pt idx="74">
                  <c:v>0.71599999999999997</c:v>
                </c:pt>
                <c:pt idx="75">
                  <c:v>0.72199999999999998</c:v>
                </c:pt>
                <c:pt idx="76">
                  <c:v>0.72499999999999998</c:v>
                </c:pt>
                <c:pt idx="77">
                  <c:v>0.72799999999999998</c:v>
                </c:pt>
                <c:pt idx="78">
                  <c:v>0.74</c:v>
                </c:pt>
                <c:pt idx="79">
                  <c:v>0.74099999999999999</c:v>
                </c:pt>
                <c:pt idx="80">
                  <c:v>0.747</c:v>
                </c:pt>
                <c:pt idx="81">
                  <c:v>0.753</c:v>
                </c:pt>
                <c:pt idx="82">
                  <c:v>0.75600000000000001</c:v>
                </c:pt>
                <c:pt idx="83">
                  <c:v>0.75800000000000001</c:v>
                </c:pt>
                <c:pt idx="84">
                  <c:v>0.76500000000000001</c:v>
                </c:pt>
                <c:pt idx="85">
                  <c:v>0.77100000000000002</c:v>
                </c:pt>
                <c:pt idx="86">
                  <c:v>0.78</c:v>
                </c:pt>
                <c:pt idx="87">
                  <c:v>0.78</c:v>
                </c:pt>
                <c:pt idx="88">
                  <c:v>0.78400000000000003</c:v>
                </c:pt>
                <c:pt idx="89">
                  <c:v>0.78800000000000003</c:v>
                </c:pt>
                <c:pt idx="90">
                  <c:v>0.79100000000000004</c:v>
                </c:pt>
                <c:pt idx="91">
                  <c:v>0.79400000000000004</c:v>
                </c:pt>
                <c:pt idx="92">
                  <c:v>0.80300000000000005</c:v>
                </c:pt>
                <c:pt idx="93">
                  <c:v>0.80500000000000005</c:v>
                </c:pt>
                <c:pt idx="94">
                  <c:v>0.80700000000000005</c:v>
                </c:pt>
                <c:pt idx="95">
                  <c:v>0.81699999999999995</c:v>
                </c:pt>
                <c:pt idx="96">
                  <c:v>0.81599999999999995</c:v>
                </c:pt>
                <c:pt idx="97">
                  <c:v>0.82299999999999995</c:v>
                </c:pt>
                <c:pt idx="98">
                  <c:v>0.82699999999999996</c:v>
                </c:pt>
                <c:pt idx="99">
                  <c:v>0.82899999999999996</c:v>
                </c:pt>
                <c:pt idx="100">
                  <c:v>0.83599999999999997</c:v>
                </c:pt>
                <c:pt idx="101">
                  <c:v>0.83799999999999997</c:v>
                </c:pt>
                <c:pt idx="102">
                  <c:v>0.84499999999999997</c:v>
                </c:pt>
                <c:pt idx="103">
                  <c:v>0.84799999999999998</c:v>
                </c:pt>
                <c:pt idx="104">
                  <c:v>0.85299999999999998</c:v>
                </c:pt>
                <c:pt idx="105">
                  <c:v>0.85499999999999998</c:v>
                </c:pt>
                <c:pt idx="106">
                  <c:v>0.85799999999999998</c:v>
                </c:pt>
                <c:pt idx="107">
                  <c:v>0.85799999999999998</c:v>
                </c:pt>
                <c:pt idx="108">
                  <c:v>0.86499999999999999</c:v>
                </c:pt>
                <c:pt idx="109">
                  <c:v>0.873</c:v>
                </c:pt>
                <c:pt idx="110">
                  <c:v>0.871</c:v>
                </c:pt>
                <c:pt idx="111">
                  <c:v>0.874</c:v>
                </c:pt>
                <c:pt idx="112">
                  <c:v>0.88</c:v>
                </c:pt>
                <c:pt idx="113">
                  <c:v>0.879</c:v>
                </c:pt>
                <c:pt idx="114">
                  <c:v>0.88800000000000001</c:v>
                </c:pt>
                <c:pt idx="115">
                  <c:v>0.88600000000000001</c:v>
                </c:pt>
                <c:pt idx="116">
                  <c:v>0.88600000000000001</c:v>
                </c:pt>
                <c:pt idx="117">
                  <c:v>0.89500000000000002</c:v>
                </c:pt>
                <c:pt idx="118">
                  <c:v>0.89500000000000002</c:v>
                </c:pt>
                <c:pt idx="119">
                  <c:v>0.89600000000000002</c:v>
                </c:pt>
                <c:pt idx="120">
                  <c:v>0.9</c:v>
                </c:pt>
                <c:pt idx="121">
                  <c:v>0.89900000000000002</c:v>
                </c:pt>
                <c:pt idx="122">
                  <c:v>0.90200000000000002</c:v>
                </c:pt>
                <c:pt idx="123">
                  <c:v>0.90400000000000003</c:v>
                </c:pt>
                <c:pt idx="124">
                  <c:v>0.90500000000000003</c:v>
                </c:pt>
                <c:pt idx="125">
                  <c:v>0.90800000000000003</c:v>
                </c:pt>
                <c:pt idx="126">
                  <c:v>0.90800000000000003</c:v>
                </c:pt>
                <c:pt idx="127">
                  <c:v>0.90800000000000003</c:v>
                </c:pt>
                <c:pt idx="128">
                  <c:v>0.91100000000000003</c:v>
                </c:pt>
                <c:pt idx="129">
                  <c:v>0.90900000000000003</c:v>
                </c:pt>
                <c:pt idx="130">
                  <c:v>0.91100000000000003</c:v>
                </c:pt>
                <c:pt idx="131">
                  <c:v>0.90900000000000003</c:v>
                </c:pt>
                <c:pt idx="132">
                  <c:v>0.91100000000000003</c:v>
                </c:pt>
                <c:pt idx="133">
                  <c:v>0.91600000000000004</c:v>
                </c:pt>
                <c:pt idx="134">
                  <c:v>0.91</c:v>
                </c:pt>
                <c:pt idx="135">
                  <c:v>0.90900000000000003</c:v>
                </c:pt>
                <c:pt idx="136">
                  <c:v>0.91400000000000003</c:v>
                </c:pt>
                <c:pt idx="137">
                  <c:v>0.91100000000000003</c:v>
                </c:pt>
                <c:pt idx="138">
                  <c:v>0.91</c:v>
                </c:pt>
                <c:pt idx="139">
                  <c:v>0.91500000000000004</c:v>
                </c:pt>
                <c:pt idx="140">
                  <c:v>0.91300000000000003</c:v>
                </c:pt>
                <c:pt idx="141">
                  <c:v>0.91600000000000004</c:v>
                </c:pt>
                <c:pt idx="142">
                  <c:v>0.91800000000000004</c:v>
                </c:pt>
                <c:pt idx="143">
                  <c:v>0.91500000000000004</c:v>
                </c:pt>
                <c:pt idx="144">
                  <c:v>0.91700000000000004</c:v>
                </c:pt>
                <c:pt idx="145">
                  <c:v>0.91700000000000004</c:v>
                </c:pt>
                <c:pt idx="146">
                  <c:v>0.91400000000000003</c:v>
                </c:pt>
                <c:pt idx="147">
                  <c:v>0.91800000000000004</c:v>
                </c:pt>
                <c:pt idx="148">
                  <c:v>0.92200000000000004</c:v>
                </c:pt>
                <c:pt idx="149">
                  <c:v>0.92100000000000004</c:v>
                </c:pt>
                <c:pt idx="150">
                  <c:v>0.92600000000000005</c:v>
                </c:pt>
                <c:pt idx="151">
                  <c:v>0.92</c:v>
                </c:pt>
                <c:pt idx="152">
                  <c:v>0.92100000000000004</c:v>
                </c:pt>
                <c:pt idx="153">
                  <c:v>0.92200000000000004</c:v>
                </c:pt>
                <c:pt idx="154">
                  <c:v>0.91900000000000004</c:v>
                </c:pt>
                <c:pt idx="155">
                  <c:v>0.91700000000000004</c:v>
                </c:pt>
                <c:pt idx="156">
                  <c:v>0.92100000000000004</c:v>
                </c:pt>
                <c:pt idx="157">
                  <c:v>0.91900000000000004</c:v>
                </c:pt>
                <c:pt idx="158">
                  <c:v>0.91400000000000003</c:v>
                </c:pt>
                <c:pt idx="159">
                  <c:v>0.91500000000000004</c:v>
                </c:pt>
                <c:pt idx="160">
                  <c:v>0.91500000000000004</c:v>
                </c:pt>
                <c:pt idx="161">
                  <c:v>0.91500000000000004</c:v>
                </c:pt>
                <c:pt idx="162">
                  <c:v>0.91600000000000004</c:v>
                </c:pt>
                <c:pt idx="163">
                  <c:v>0.91300000000000003</c:v>
                </c:pt>
                <c:pt idx="164">
                  <c:v>0.91300000000000003</c:v>
                </c:pt>
                <c:pt idx="165">
                  <c:v>0.91200000000000003</c:v>
                </c:pt>
                <c:pt idx="166">
                  <c:v>0.91100000000000003</c:v>
                </c:pt>
                <c:pt idx="167">
                  <c:v>0.91400000000000003</c:v>
                </c:pt>
                <c:pt idx="168">
                  <c:v>0.90700000000000003</c:v>
                </c:pt>
                <c:pt idx="169">
                  <c:v>0.90700000000000003</c:v>
                </c:pt>
                <c:pt idx="170">
                  <c:v>0.90600000000000003</c:v>
                </c:pt>
                <c:pt idx="171">
                  <c:v>0.90700000000000003</c:v>
                </c:pt>
                <c:pt idx="172">
                  <c:v>0.89900000000000002</c:v>
                </c:pt>
                <c:pt idx="173">
                  <c:v>0.90300000000000002</c:v>
                </c:pt>
                <c:pt idx="174">
                  <c:v>0.89900000000000002</c:v>
                </c:pt>
                <c:pt idx="175">
                  <c:v>0.89600000000000002</c:v>
                </c:pt>
                <c:pt idx="176">
                  <c:v>0.89200000000000002</c:v>
                </c:pt>
                <c:pt idx="177">
                  <c:v>0.88800000000000001</c:v>
                </c:pt>
                <c:pt idx="178">
                  <c:v>0.88900000000000001</c:v>
                </c:pt>
                <c:pt idx="179">
                  <c:v>0.88800000000000001</c:v>
                </c:pt>
                <c:pt idx="180">
                  <c:v>0.88700000000000001</c:v>
                </c:pt>
                <c:pt idx="181">
                  <c:v>0.88800000000000001</c:v>
                </c:pt>
                <c:pt idx="182">
                  <c:v>0.878</c:v>
                </c:pt>
                <c:pt idx="183">
                  <c:v>0.877</c:v>
                </c:pt>
                <c:pt idx="184">
                  <c:v>0.877</c:v>
                </c:pt>
                <c:pt idx="185">
                  <c:v>0.874</c:v>
                </c:pt>
                <c:pt idx="186">
                  <c:v>0.86899999999999999</c:v>
                </c:pt>
                <c:pt idx="187">
                  <c:v>0.86799999999999999</c:v>
                </c:pt>
                <c:pt idx="188">
                  <c:v>0.86699999999999999</c:v>
                </c:pt>
                <c:pt idx="189">
                  <c:v>0.86399999999999999</c:v>
                </c:pt>
                <c:pt idx="190">
                  <c:v>0.86</c:v>
                </c:pt>
                <c:pt idx="191">
                  <c:v>0.86</c:v>
                </c:pt>
                <c:pt idx="192">
                  <c:v>0.86099999999999999</c:v>
                </c:pt>
                <c:pt idx="193">
                  <c:v>0.85399999999999998</c:v>
                </c:pt>
                <c:pt idx="194">
                  <c:v>0.85</c:v>
                </c:pt>
                <c:pt idx="195">
                  <c:v>0.85099999999999998</c:v>
                </c:pt>
                <c:pt idx="196">
                  <c:v>0.84899999999999998</c:v>
                </c:pt>
                <c:pt idx="197">
                  <c:v>0.85</c:v>
                </c:pt>
                <c:pt idx="198">
                  <c:v>0.84499999999999997</c:v>
                </c:pt>
                <c:pt idx="199">
                  <c:v>0.84299999999999997</c:v>
                </c:pt>
                <c:pt idx="200">
                  <c:v>0.84</c:v>
                </c:pt>
                <c:pt idx="201">
                  <c:v>0.84099999999999997</c:v>
                </c:pt>
                <c:pt idx="202">
                  <c:v>0.83199999999999996</c:v>
                </c:pt>
                <c:pt idx="203">
                  <c:v>0.83399999999999996</c:v>
                </c:pt>
                <c:pt idx="204">
                  <c:v>0.82399999999999995</c:v>
                </c:pt>
                <c:pt idx="205">
                  <c:v>0.82</c:v>
                </c:pt>
                <c:pt idx="206">
                  <c:v>0.82</c:v>
                </c:pt>
                <c:pt idx="207">
                  <c:v>0.81399999999999995</c:v>
                </c:pt>
                <c:pt idx="208">
                  <c:v>0.81</c:v>
                </c:pt>
                <c:pt idx="209">
                  <c:v>0.80900000000000005</c:v>
                </c:pt>
                <c:pt idx="210">
                  <c:v>0.80300000000000005</c:v>
                </c:pt>
                <c:pt idx="211">
                  <c:v>0.79900000000000004</c:v>
                </c:pt>
                <c:pt idx="212">
                  <c:v>0.79400000000000004</c:v>
                </c:pt>
                <c:pt idx="213">
                  <c:v>0.79</c:v>
                </c:pt>
                <c:pt idx="214">
                  <c:v>0.78800000000000003</c:v>
                </c:pt>
                <c:pt idx="215">
                  <c:v>0.78400000000000003</c:v>
                </c:pt>
                <c:pt idx="216">
                  <c:v>0.77800000000000002</c:v>
                </c:pt>
                <c:pt idx="217">
                  <c:v>0.77500000000000002</c:v>
                </c:pt>
                <c:pt idx="218">
                  <c:v>0.77300000000000002</c:v>
                </c:pt>
                <c:pt idx="219">
                  <c:v>0.76400000000000001</c:v>
                </c:pt>
                <c:pt idx="220">
                  <c:v>0.76100000000000001</c:v>
                </c:pt>
                <c:pt idx="221">
                  <c:v>0.754</c:v>
                </c:pt>
                <c:pt idx="222">
                  <c:v>0.749</c:v>
                </c:pt>
                <c:pt idx="223">
                  <c:v>0.73899999999999999</c:v>
                </c:pt>
                <c:pt idx="224">
                  <c:v>0.73399999999999999</c:v>
                </c:pt>
                <c:pt idx="225">
                  <c:v>0.73199999999999998</c:v>
                </c:pt>
                <c:pt idx="226">
                  <c:v>0.72499999999999998</c:v>
                </c:pt>
                <c:pt idx="227">
                  <c:v>0.72</c:v>
                </c:pt>
                <c:pt idx="228">
                  <c:v>0.71599999999999997</c:v>
                </c:pt>
                <c:pt idx="229">
                  <c:v>0.70599999999999996</c:v>
                </c:pt>
                <c:pt idx="230">
                  <c:v>0.70199999999999996</c:v>
                </c:pt>
                <c:pt idx="231">
                  <c:v>0.7</c:v>
                </c:pt>
                <c:pt idx="232">
                  <c:v>0.69099999999999995</c:v>
                </c:pt>
                <c:pt idx="233">
                  <c:v>0.68899999999999995</c:v>
                </c:pt>
                <c:pt idx="234">
                  <c:v>0.68899999999999995</c:v>
                </c:pt>
                <c:pt idx="235">
                  <c:v>0.68200000000000005</c:v>
                </c:pt>
                <c:pt idx="236">
                  <c:v>0.67900000000000005</c:v>
                </c:pt>
                <c:pt idx="237">
                  <c:v>0.67400000000000004</c:v>
                </c:pt>
                <c:pt idx="238">
                  <c:v>0.66800000000000004</c:v>
                </c:pt>
                <c:pt idx="239">
                  <c:v>0.66600000000000004</c:v>
                </c:pt>
                <c:pt idx="240">
                  <c:v>0.65800000000000003</c:v>
                </c:pt>
                <c:pt idx="241">
                  <c:v>0.65100000000000002</c:v>
                </c:pt>
                <c:pt idx="242">
                  <c:v>0.64800000000000002</c:v>
                </c:pt>
                <c:pt idx="243">
                  <c:v>0.64</c:v>
                </c:pt>
                <c:pt idx="244">
                  <c:v>0.63200000000000001</c:v>
                </c:pt>
                <c:pt idx="245">
                  <c:v>0.629</c:v>
                </c:pt>
                <c:pt idx="246">
                  <c:v>0.621</c:v>
                </c:pt>
                <c:pt idx="247">
                  <c:v>0.61299999999999999</c:v>
                </c:pt>
                <c:pt idx="248">
                  <c:v>0.60599999999999998</c:v>
                </c:pt>
                <c:pt idx="249">
                  <c:v>0.60099999999999998</c:v>
                </c:pt>
                <c:pt idx="250">
                  <c:v>0.60099999999999998</c:v>
                </c:pt>
                <c:pt idx="251">
                  <c:v>0.59299999999999997</c:v>
                </c:pt>
                <c:pt idx="252">
                  <c:v>0.58499999999999996</c:v>
                </c:pt>
                <c:pt idx="253">
                  <c:v>0.58699999999999997</c:v>
                </c:pt>
                <c:pt idx="254">
                  <c:v>0.57799999999999996</c:v>
                </c:pt>
                <c:pt idx="255">
                  <c:v>0.57399999999999995</c:v>
                </c:pt>
                <c:pt idx="256">
                  <c:v>0.57099999999999995</c:v>
                </c:pt>
                <c:pt idx="257">
                  <c:v>0.56299999999999994</c:v>
                </c:pt>
                <c:pt idx="258">
                  <c:v>0.56000000000000005</c:v>
                </c:pt>
                <c:pt idx="259">
                  <c:v>0.55900000000000005</c:v>
                </c:pt>
                <c:pt idx="260">
                  <c:v>0.55100000000000005</c:v>
                </c:pt>
                <c:pt idx="261">
                  <c:v>0.54900000000000004</c:v>
                </c:pt>
                <c:pt idx="262">
                  <c:v>0.54700000000000004</c:v>
                </c:pt>
                <c:pt idx="263">
                  <c:v>0.54</c:v>
                </c:pt>
                <c:pt idx="264">
                  <c:v>0.54100000000000004</c:v>
                </c:pt>
                <c:pt idx="265">
                  <c:v>0.53800000000000003</c:v>
                </c:pt>
                <c:pt idx="266">
                  <c:v>0.53300000000000003</c:v>
                </c:pt>
                <c:pt idx="267">
                  <c:v>0.53100000000000003</c:v>
                </c:pt>
                <c:pt idx="268">
                  <c:v>0.53</c:v>
                </c:pt>
                <c:pt idx="269">
                  <c:v>0.52600000000000002</c:v>
                </c:pt>
              </c:numCache>
            </c:numRef>
          </c:yVal>
          <c:smooth val="1"/>
          <c:extLst>
            <c:ext xmlns:c16="http://schemas.microsoft.com/office/drawing/2014/chart" uri="{C3380CC4-5D6E-409C-BE32-E72D297353CC}">
              <c16:uniqueId val="{00000000-7892-43CA-A52A-BD8223B5C338}"/>
            </c:ext>
          </c:extLst>
        </c:ser>
        <c:ser>
          <c:idx val="1"/>
          <c:order val="1"/>
          <c:tx>
            <c:v>Illinois (15.0 mm)</c:v>
          </c:tx>
          <c:spPr>
            <a:ln w="19050" cap="rnd">
              <a:solidFill>
                <a:schemeClr val="accent2"/>
              </a:solidFill>
              <a:round/>
            </a:ln>
            <a:effectLst/>
          </c:spPr>
          <c:marker>
            <c:symbol val="none"/>
          </c:marker>
          <c:xVal>
            <c:numRef>
              <c:f>'WMA S4'!$O$9:$O$666</c:f>
              <c:numCache>
                <c:formatCode>General</c:formatCode>
                <c:ptCount val="658"/>
                <c:pt idx="0">
                  <c:v>1.0870000000000001E-3</c:v>
                </c:pt>
                <c:pt idx="1">
                  <c:v>3.8340000000000002E-3</c:v>
                </c:pt>
                <c:pt idx="2">
                  <c:v>8.8690000000000001E-3</c:v>
                </c:pt>
                <c:pt idx="3">
                  <c:v>1.3905000000000001E-2</c:v>
                </c:pt>
                <c:pt idx="4">
                  <c:v>2.1229000000000001E-2</c:v>
                </c:pt>
                <c:pt idx="5">
                  <c:v>2.9010999999999999E-2</c:v>
                </c:pt>
                <c:pt idx="6">
                  <c:v>3.5876999999999999E-2</c:v>
                </c:pt>
                <c:pt idx="7">
                  <c:v>4.5032999999999997E-2</c:v>
                </c:pt>
                <c:pt idx="8">
                  <c:v>5.4188E-2</c:v>
                </c:pt>
                <c:pt idx="9">
                  <c:v>6.3342999999999997E-2</c:v>
                </c:pt>
                <c:pt idx="10">
                  <c:v>7.1582999999999994E-2</c:v>
                </c:pt>
                <c:pt idx="11">
                  <c:v>7.9823000000000005E-2</c:v>
                </c:pt>
                <c:pt idx="12">
                  <c:v>8.7147000000000002E-2</c:v>
                </c:pt>
                <c:pt idx="13">
                  <c:v>9.6759999999999999E-2</c:v>
                </c:pt>
                <c:pt idx="14">
                  <c:v>0.106373</c:v>
                </c:pt>
                <c:pt idx="15">
                  <c:v>0.116901</c:v>
                </c:pt>
                <c:pt idx="16">
                  <c:v>0.125141</c:v>
                </c:pt>
                <c:pt idx="17">
                  <c:v>0.13292300000000001</c:v>
                </c:pt>
                <c:pt idx="18">
                  <c:v>0.141621</c:v>
                </c:pt>
                <c:pt idx="19">
                  <c:v>0.15123400000000001</c:v>
                </c:pt>
                <c:pt idx="20">
                  <c:v>0.161304</c:v>
                </c:pt>
                <c:pt idx="21">
                  <c:v>0.171375</c:v>
                </c:pt>
                <c:pt idx="22">
                  <c:v>0.180531</c:v>
                </c:pt>
                <c:pt idx="23">
                  <c:v>0.18831300000000001</c:v>
                </c:pt>
                <c:pt idx="24">
                  <c:v>0.197468</c:v>
                </c:pt>
                <c:pt idx="25">
                  <c:v>0.206623</c:v>
                </c:pt>
                <c:pt idx="26">
                  <c:v>0.21623600000000001</c:v>
                </c:pt>
                <c:pt idx="27">
                  <c:v>0.22630700000000001</c:v>
                </c:pt>
                <c:pt idx="28">
                  <c:v>0.23591999999999999</c:v>
                </c:pt>
                <c:pt idx="29">
                  <c:v>0.244617</c:v>
                </c:pt>
                <c:pt idx="30">
                  <c:v>0.25377300000000003</c:v>
                </c:pt>
                <c:pt idx="31">
                  <c:v>0.26338600000000001</c:v>
                </c:pt>
                <c:pt idx="32">
                  <c:v>0.27299899999999999</c:v>
                </c:pt>
                <c:pt idx="33">
                  <c:v>0.28352699999999997</c:v>
                </c:pt>
                <c:pt idx="34">
                  <c:v>0.29314000000000001</c:v>
                </c:pt>
                <c:pt idx="35">
                  <c:v>0.30046499999999998</c:v>
                </c:pt>
                <c:pt idx="36">
                  <c:v>0.30916199999999999</c:v>
                </c:pt>
                <c:pt idx="37">
                  <c:v>0.31785999999999998</c:v>
                </c:pt>
                <c:pt idx="38">
                  <c:v>0.32609900000000003</c:v>
                </c:pt>
                <c:pt idx="39">
                  <c:v>0.33388099999999998</c:v>
                </c:pt>
                <c:pt idx="40">
                  <c:v>0.34349400000000002</c:v>
                </c:pt>
                <c:pt idx="41">
                  <c:v>0.35081899999999999</c:v>
                </c:pt>
                <c:pt idx="42">
                  <c:v>0.35722700000000002</c:v>
                </c:pt>
                <c:pt idx="43">
                  <c:v>0.36546699999999999</c:v>
                </c:pt>
                <c:pt idx="44">
                  <c:v>0.37416500000000003</c:v>
                </c:pt>
                <c:pt idx="45">
                  <c:v>0.38286199999999998</c:v>
                </c:pt>
                <c:pt idx="46">
                  <c:v>0.392017</c:v>
                </c:pt>
                <c:pt idx="47">
                  <c:v>0.40071499999999999</c:v>
                </c:pt>
                <c:pt idx="48">
                  <c:v>0.40712399999999999</c:v>
                </c:pt>
                <c:pt idx="49">
                  <c:v>0.415821</c:v>
                </c:pt>
                <c:pt idx="50">
                  <c:v>0.42451899999999998</c:v>
                </c:pt>
                <c:pt idx="51">
                  <c:v>0.433674</c:v>
                </c:pt>
                <c:pt idx="52">
                  <c:v>0.44282899999999997</c:v>
                </c:pt>
                <c:pt idx="53">
                  <c:v>0.451069</c:v>
                </c:pt>
                <c:pt idx="54">
                  <c:v>0.45793499999999998</c:v>
                </c:pt>
                <c:pt idx="55">
                  <c:v>0.46663300000000002</c:v>
                </c:pt>
                <c:pt idx="56">
                  <c:v>0.47441499999999998</c:v>
                </c:pt>
                <c:pt idx="57">
                  <c:v>0.48311199999999999</c:v>
                </c:pt>
                <c:pt idx="58">
                  <c:v>0.49272500000000002</c:v>
                </c:pt>
                <c:pt idx="59">
                  <c:v>0.49959199999999998</c:v>
                </c:pt>
                <c:pt idx="60">
                  <c:v>0.50828899999999999</c:v>
                </c:pt>
                <c:pt idx="61">
                  <c:v>0.51698699999999997</c:v>
                </c:pt>
                <c:pt idx="62">
                  <c:v>0.525227</c:v>
                </c:pt>
                <c:pt idx="63">
                  <c:v>0.53392399999999995</c:v>
                </c:pt>
                <c:pt idx="64">
                  <c:v>0.54216399999999998</c:v>
                </c:pt>
                <c:pt idx="65">
                  <c:v>0.550404</c:v>
                </c:pt>
                <c:pt idx="66">
                  <c:v>0.55910099999999996</c:v>
                </c:pt>
                <c:pt idx="67">
                  <c:v>0.56688300000000003</c:v>
                </c:pt>
                <c:pt idx="68">
                  <c:v>0.57466499999999998</c:v>
                </c:pt>
                <c:pt idx="69">
                  <c:v>0.58336299999999996</c:v>
                </c:pt>
                <c:pt idx="70">
                  <c:v>0.59251799999999999</c:v>
                </c:pt>
                <c:pt idx="71">
                  <c:v>0.60121500000000005</c:v>
                </c:pt>
                <c:pt idx="72">
                  <c:v>0.60808200000000001</c:v>
                </c:pt>
                <c:pt idx="73">
                  <c:v>0.61632200000000004</c:v>
                </c:pt>
                <c:pt idx="74">
                  <c:v>0.62410399999999999</c:v>
                </c:pt>
                <c:pt idx="75">
                  <c:v>0.63325900000000002</c:v>
                </c:pt>
                <c:pt idx="76">
                  <c:v>0.64195599999999997</c:v>
                </c:pt>
                <c:pt idx="77">
                  <c:v>0.65065399999999995</c:v>
                </c:pt>
                <c:pt idx="78">
                  <c:v>0.65889399999999998</c:v>
                </c:pt>
                <c:pt idx="79">
                  <c:v>0.66530199999999995</c:v>
                </c:pt>
                <c:pt idx="80">
                  <c:v>0.674458</c:v>
                </c:pt>
                <c:pt idx="81">
                  <c:v>0.682697</c:v>
                </c:pt>
                <c:pt idx="82">
                  <c:v>0.69230999999999998</c:v>
                </c:pt>
                <c:pt idx="83">
                  <c:v>0.70146600000000003</c:v>
                </c:pt>
                <c:pt idx="84">
                  <c:v>0.70924799999999999</c:v>
                </c:pt>
                <c:pt idx="85">
                  <c:v>0.71702999999999995</c:v>
                </c:pt>
                <c:pt idx="86">
                  <c:v>0.72481200000000001</c:v>
                </c:pt>
                <c:pt idx="87">
                  <c:v>0.73305100000000001</c:v>
                </c:pt>
                <c:pt idx="88">
                  <c:v>0.74174899999999999</c:v>
                </c:pt>
                <c:pt idx="89">
                  <c:v>0.75044599999999995</c:v>
                </c:pt>
                <c:pt idx="90">
                  <c:v>0.75868599999999997</c:v>
                </c:pt>
                <c:pt idx="91">
                  <c:v>0.766926</c:v>
                </c:pt>
                <c:pt idx="92">
                  <c:v>0.77424999999999999</c:v>
                </c:pt>
                <c:pt idx="93">
                  <c:v>0.78432100000000005</c:v>
                </c:pt>
                <c:pt idx="94">
                  <c:v>0.79256099999999996</c:v>
                </c:pt>
                <c:pt idx="95">
                  <c:v>0.80217400000000005</c:v>
                </c:pt>
                <c:pt idx="96">
                  <c:v>0.81041300000000005</c:v>
                </c:pt>
                <c:pt idx="97">
                  <c:v>0.81728000000000001</c:v>
                </c:pt>
                <c:pt idx="98">
                  <c:v>0.82414600000000005</c:v>
                </c:pt>
                <c:pt idx="99">
                  <c:v>0.84291499999999997</c:v>
                </c:pt>
                <c:pt idx="100">
                  <c:v>0.85115399999999997</c:v>
                </c:pt>
                <c:pt idx="101">
                  <c:v>0.85893600000000003</c:v>
                </c:pt>
                <c:pt idx="102">
                  <c:v>0.86626099999999995</c:v>
                </c:pt>
                <c:pt idx="103">
                  <c:v>0.87450000000000006</c:v>
                </c:pt>
                <c:pt idx="104">
                  <c:v>0.88228200000000001</c:v>
                </c:pt>
                <c:pt idx="105">
                  <c:v>0.89281100000000002</c:v>
                </c:pt>
                <c:pt idx="106">
                  <c:v>0.90059299999999998</c:v>
                </c:pt>
                <c:pt idx="107">
                  <c:v>0.908833</c:v>
                </c:pt>
                <c:pt idx="108">
                  <c:v>0.91661499999999996</c:v>
                </c:pt>
                <c:pt idx="109">
                  <c:v>0.92439700000000002</c:v>
                </c:pt>
                <c:pt idx="110">
                  <c:v>0.93355200000000005</c:v>
                </c:pt>
                <c:pt idx="111">
                  <c:v>0.942249</c:v>
                </c:pt>
                <c:pt idx="112">
                  <c:v>0.95048900000000003</c:v>
                </c:pt>
                <c:pt idx="113">
                  <c:v>0.95964400000000005</c:v>
                </c:pt>
                <c:pt idx="114">
                  <c:v>0.96696899999999997</c:v>
                </c:pt>
                <c:pt idx="115">
                  <c:v>0.97520799999999996</c:v>
                </c:pt>
                <c:pt idx="116">
                  <c:v>0.98253299999999999</c:v>
                </c:pt>
                <c:pt idx="117">
                  <c:v>0.99123000000000006</c:v>
                </c:pt>
                <c:pt idx="118">
                  <c:v>1.0008429999999999</c:v>
                </c:pt>
                <c:pt idx="119">
                  <c:v>1.0086250000000001</c:v>
                </c:pt>
                <c:pt idx="120">
                  <c:v>1.018238</c:v>
                </c:pt>
                <c:pt idx="121">
                  <c:v>1.0251049999999999</c:v>
                </c:pt>
                <c:pt idx="122">
                  <c:v>1.0328870000000001</c:v>
                </c:pt>
                <c:pt idx="123">
                  <c:v>1.0415840000000001</c:v>
                </c:pt>
                <c:pt idx="124">
                  <c:v>1.0507390000000001</c:v>
                </c:pt>
                <c:pt idx="125">
                  <c:v>1.0589789999999999</c:v>
                </c:pt>
                <c:pt idx="126">
                  <c:v>1.067677</c:v>
                </c:pt>
                <c:pt idx="127">
                  <c:v>1.074085</c:v>
                </c:pt>
                <c:pt idx="128">
                  <c:v>1.0827830000000001</c:v>
                </c:pt>
                <c:pt idx="129">
                  <c:v>1.0923959999999999</c:v>
                </c:pt>
                <c:pt idx="130">
                  <c:v>1.1001780000000001</c:v>
                </c:pt>
                <c:pt idx="131">
                  <c:v>1.1093329999999999</c:v>
                </c:pt>
                <c:pt idx="132">
                  <c:v>1.1175729999999999</c:v>
                </c:pt>
                <c:pt idx="133">
                  <c:v>1.124897</c:v>
                </c:pt>
                <c:pt idx="134">
                  <c:v>1.132679</c:v>
                </c:pt>
                <c:pt idx="135">
                  <c:v>1.1422920000000001</c:v>
                </c:pt>
                <c:pt idx="136">
                  <c:v>1.149616</c:v>
                </c:pt>
                <c:pt idx="137">
                  <c:v>1.1592290000000001</c:v>
                </c:pt>
                <c:pt idx="138">
                  <c:v>1.1679269999999999</c:v>
                </c:pt>
                <c:pt idx="139">
                  <c:v>1.175251</c:v>
                </c:pt>
                <c:pt idx="140">
                  <c:v>1.1844060000000001</c:v>
                </c:pt>
                <c:pt idx="141">
                  <c:v>1.191273</c:v>
                </c:pt>
                <c:pt idx="142">
                  <c:v>1.2004280000000001</c:v>
                </c:pt>
                <c:pt idx="143">
                  <c:v>1.2095830000000001</c:v>
                </c:pt>
                <c:pt idx="144">
                  <c:v>1.217365</c:v>
                </c:pt>
                <c:pt idx="145">
                  <c:v>1.226521</c:v>
                </c:pt>
                <c:pt idx="146">
                  <c:v>1.2329289999999999</c:v>
                </c:pt>
                <c:pt idx="147">
                  <c:v>1.241627</c:v>
                </c:pt>
                <c:pt idx="148">
                  <c:v>1.2498659999999999</c:v>
                </c:pt>
                <c:pt idx="149">
                  <c:v>1.2594799999999999</c:v>
                </c:pt>
                <c:pt idx="150">
                  <c:v>1.2681770000000001</c:v>
                </c:pt>
                <c:pt idx="151">
                  <c:v>1.275501</c:v>
                </c:pt>
                <c:pt idx="152">
                  <c:v>1.283283</c:v>
                </c:pt>
                <c:pt idx="153">
                  <c:v>1.291981</c:v>
                </c:pt>
                <c:pt idx="154">
                  <c:v>1.3002199999999999</c:v>
                </c:pt>
                <c:pt idx="155">
                  <c:v>1.3102910000000001</c:v>
                </c:pt>
                <c:pt idx="156">
                  <c:v>1.3176159999999999</c:v>
                </c:pt>
                <c:pt idx="157">
                  <c:v>1.3263130000000001</c:v>
                </c:pt>
                <c:pt idx="158">
                  <c:v>1.332722</c:v>
                </c:pt>
                <c:pt idx="159">
                  <c:v>1.3414189999999999</c:v>
                </c:pt>
                <c:pt idx="160">
                  <c:v>1.350117</c:v>
                </c:pt>
                <c:pt idx="161">
                  <c:v>1.358814</c:v>
                </c:pt>
                <c:pt idx="162">
                  <c:v>1.3675120000000001</c:v>
                </c:pt>
                <c:pt idx="163">
                  <c:v>1.375294</c:v>
                </c:pt>
                <c:pt idx="164">
                  <c:v>1.383076</c:v>
                </c:pt>
                <c:pt idx="165">
                  <c:v>1.392231</c:v>
                </c:pt>
                <c:pt idx="166">
                  <c:v>1.3995550000000001</c:v>
                </c:pt>
                <c:pt idx="167">
                  <c:v>1.409168</c:v>
                </c:pt>
                <c:pt idx="168">
                  <c:v>1.4178660000000001</c:v>
                </c:pt>
                <c:pt idx="169">
                  <c:v>1.42519</c:v>
                </c:pt>
                <c:pt idx="170">
                  <c:v>1.4348030000000001</c:v>
                </c:pt>
                <c:pt idx="171">
                  <c:v>1.4416690000000001</c:v>
                </c:pt>
                <c:pt idx="172">
                  <c:v>1.450367</c:v>
                </c:pt>
                <c:pt idx="173">
                  <c:v>1.458607</c:v>
                </c:pt>
                <c:pt idx="174">
                  <c:v>1.467762</c:v>
                </c:pt>
                <c:pt idx="175">
                  <c:v>1.4764600000000001</c:v>
                </c:pt>
                <c:pt idx="176">
                  <c:v>1.483784</c:v>
                </c:pt>
                <c:pt idx="177">
                  <c:v>1.49065</c:v>
                </c:pt>
                <c:pt idx="178">
                  <c:v>1.4993479999999999</c:v>
                </c:pt>
                <c:pt idx="179">
                  <c:v>1.508961</c:v>
                </c:pt>
                <c:pt idx="180">
                  <c:v>1.5185740000000001</c:v>
                </c:pt>
                <c:pt idx="181">
                  <c:v>1.525898</c:v>
                </c:pt>
                <c:pt idx="182">
                  <c:v>1.5345949999999999</c:v>
                </c:pt>
                <c:pt idx="183">
                  <c:v>1.5423770000000001</c:v>
                </c:pt>
                <c:pt idx="184">
                  <c:v>1.551075</c:v>
                </c:pt>
                <c:pt idx="185">
                  <c:v>1.5597719999999999</c:v>
                </c:pt>
                <c:pt idx="186">
                  <c:v>1.5675539999999999</c:v>
                </c:pt>
                <c:pt idx="187">
                  <c:v>1.576252</c:v>
                </c:pt>
                <c:pt idx="188">
                  <c:v>1.5849489999999999</c:v>
                </c:pt>
                <c:pt idx="189">
                  <c:v>1.5927309999999999</c:v>
                </c:pt>
                <c:pt idx="190">
                  <c:v>1.6009709999999999</c:v>
                </c:pt>
                <c:pt idx="191">
                  <c:v>1.6078380000000001</c:v>
                </c:pt>
                <c:pt idx="192">
                  <c:v>1.6165350000000001</c:v>
                </c:pt>
                <c:pt idx="193">
                  <c:v>1.6261479999999999</c:v>
                </c:pt>
                <c:pt idx="194">
                  <c:v>1.6339300000000001</c:v>
                </c:pt>
                <c:pt idx="195">
                  <c:v>1.6430849999999999</c:v>
                </c:pt>
                <c:pt idx="196">
                  <c:v>1.6504099999999999</c:v>
                </c:pt>
                <c:pt idx="197">
                  <c:v>1.6581920000000001</c:v>
                </c:pt>
                <c:pt idx="198">
                  <c:v>1.67696</c:v>
                </c:pt>
                <c:pt idx="199">
                  <c:v>1.684742</c:v>
                </c:pt>
                <c:pt idx="200">
                  <c:v>1.6920660000000001</c:v>
                </c:pt>
                <c:pt idx="201">
                  <c:v>1.69939</c:v>
                </c:pt>
                <c:pt idx="202">
                  <c:v>1.7080880000000001</c:v>
                </c:pt>
                <c:pt idx="203">
                  <c:v>1.7163280000000001</c:v>
                </c:pt>
                <c:pt idx="204">
                  <c:v>1.7254830000000001</c:v>
                </c:pt>
                <c:pt idx="205">
                  <c:v>1.7346379999999999</c:v>
                </c:pt>
                <c:pt idx="206">
                  <c:v>1.7415050000000001</c:v>
                </c:pt>
                <c:pt idx="207">
                  <c:v>1.749744</c:v>
                </c:pt>
                <c:pt idx="208">
                  <c:v>1.757984</c:v>
                </c:pt>
                <c:pt idx="209">
                  <c:v>1.768513</c:v>
                </c:pt>
                <c:pt idx="210">
                  <c:v>1.7758370000000001</c:v>
                </c:pt>
                <c:pt idx="211">
                  <c:v>1.7845340000000001</c:v>
                </c:pt>
                <c:pt idx="212">
                  <c:v>1.792316</c:v>
                </c:pt>
                <c:pt idx="213">
                  <c:v>1.800098</c:v>
                </c:pt>
                <c:pt idx="214">
                  <c:v>1.8092539999999999</c:v>
                </c:pt>
                <c:pt idx="215">
                  <c:v>1.816578</c:v>
                </c:pt>
                <c:pt idx="216">
                  <c:v>1.8257330000000001</c:v>
                </c:pt>
                <c:pt idx="217">
                  <c:v>1.833515</c:v>
                </c:pt>
                <c:pt idx="218">
                  <c:v>1.841755</c:v>
                </c:pt>
                <c:pt idx="219">
                  <c:v>1.8509100000000001</c:v>
                </c:pt>
                <c:pt idx="220">
                  <c:v>1.857777</c:v>
                </c:pt>
                <c:pt idx="221">
                  <c:v>1.865559</c:v>
                </c:pt>
                <c:pt idx="222">
                  <c:v>1.875629</c:v>
                </c:pt>
                <c:pt idx="223">
                  <c:v>1.8843270000000001</c:v>
                </c:pt>
                <c:pt idx="224">
                  <c:v>1.8934820000000001</c:v>
                </c:pt>
                <c:pt idx="225">
                  <c:v>1.900806</c:v>
                </c:pt>
                <c:pt idx="226">
                  <c:v>1.907673</c:v>
                </c:pt>
                <c:pt idx="227">
                  <c:v>1.9163699999999999</c:v>
                </c:pt>
                <c:pt idx="228">
                  <c:v>1.925068</c:v>
                </c:pt>
                <c:pt idx="229">
                  <c:v>1.933765</c:v>
                </c:pt>
                <c:pt idx="230">
                  <c:v>1.942005</c:v>
                </c:pt>
                <c:pt idx="231">
                  <c:v>1.9497869999999999</c:v>
                </c:pt>
                <c:pt idx="232">
                  <c:v>1.958027</c:v>
                </c:pt>
                <c:pt idx="233">
                  <c:v>1.9667239999999999</c:v>
                </c:pt>
                <c:pt idx="234">
                  <c:v>1.9758800000000001</c:v>
                </c:pt>
                <c:pt idx="235">
                  <c:v>1.984119</c:v>
                </c:pt>
                <c:pt idx="236">
                  <c:v>1.992359</c:v>
                </c:pt>
                <c:pt idx="237">
                  <c:v>1.9996830000000001</c:v>
                </c:pt>
                <c:pt idx="238">
                  <c:v>2.0079229999999999</c:v>
                </c:pt>
                <c:pt idx="239">
                  <c:v>2.0166210000000002</c:v>
                </c:pt>
                <c:pt idx="240">
                  <c:v>2.0248599999999999</c:v>
                </c:pt>
                <c:pt idx="241">
                  <c:v>2.0344730000000002</c:v>
                </c:pt>
                <c:pt idx="242">
                  <c:v>2.0422549999999999</c:v>
                </c:pt>
                <c:pt idx="243">
                  <c:v>2.0514109999999999</c:v>
                </c:pt>
                <c:pt idx="244">
                  <c:v>2.058735</c:v>
                </c:pt>
                <c:pt idx="245">
                  <c:v>2.0665170000000002</c:v>
                </c:pt>
                <c:pt idx="246">
                  <c:v>2.074757</c:v>
                </c:pt>
                <c:pt idx="247">
                  <c:v>2.0839120000000002</c:v>
                </c:pt>
                <c:pt idx="248">
                  <c:v>2.0926089999999999</c:v>
                </c:pt>
                <c:pt idx="249">
                  <c:v>2.1008490000000002</c:v>
                </c:pt>
                <c:pt idx="250">
                  <c:v>2.1081729999999999</c:v>
                </c:pt>
                <c:pt idx="251">
                  <c:v>2.1164130000000001</c:v>
                </c:pt>
                <c:pt idx="252">
                  <c:v>2.125111</c:v>
                </c:pt>
                <c:pt idx="253">
                  <c:v>2.1333500000000001</c:v>
                </c:pt>
                <c:pt idx="254">
                  <c:v>2.142048</c:v>
                </c:pt>
                <c:pt idx="255">
                  <c:v>2.1502880000000002</c:v>
                </c:pt>
                <c:pt idx="256">
                  <c:v>2.1585269999999999</c:v>
                </c:pt>
                <c:pt idx="257">
                  <c:v>2.1667670000000001</c:v>
                </c:pt>
                <c:pt idx="258">
                  <c:v>2.175465</c:v>
                </c:pt>
                <c:pt idx="259">
                  <c:v>2.1841620000000002</c:v>
                </c:pt>
                <c:pt idx="260">
                  <c:v>2.19286</c:v>
                </c:pt>
                <c:pt idx="261">
                  <c:v>2.1997260000000001</c:v>
                </c:pt>
                <c:pt idx="262">
                  <c:v>2.2084239999999999</c:v>
                </c:pt>
                <c:pt idx="263">
                  <c:v>2.216663</c:v>
                </c:pt>
                <c:pt idx="264">
                  <c:v>2.2239879999999999</c:v>
                </c:pt>
                <c:pt idx="265">
                  <c:v>2.2331430000000001</c:v>
                </c:pt>
                <c:pt idx="266">
                  <c:v>2.2418399999999998</c:v>
                </c:pt>
                <c:pt idx="267">
                  <c:v>2.249622</c:v>
                </c:pt>
                <c:pt idx="268">
                  <c:v>2.2583199999999999</c:v>
                </c:pt>
                <c:pt idx="269">
                  <c:v>2.2670170000000001</c:v>
                </c:pt>
                <c:pt idx="270">
                  <c:v>2.2747989999999998</c:v>
                </c:pt>
                <c:pt idx="271">
                  <c:v>2.2839550000000002</c:v>
                </c:pt>
                <c:pt idx="272">
                  <c:v>2.2926519999999999</c:v>
                </c:pt>
                <c:pt idx="273">
                  <c:v>2.3008920000000002</c:v>
                </c:pt>
                <c:pt idx="274">
                  <c:v>2.310047</c:v>
                </c:pt>
                <c:pt idx="275">
                  <c:v>2.3169140000000001</c:v>
                </c:pt>
                <c:pt idx="276">
                  <c:v>2.3251529999999998</c:v>
                </c:pt>
                <c:pt idx="277">
                  <c:v>2.3324780000000001</c:v>
                </c:pt>
                <c:pt idx="278">
                  <c:v>2.3420909999999999</c:v>
                </c:pt>
                <c:pt idx="279">
                  <c:v>2.3507880000000001</c:v>
                </c:pt>
                <c:pt idx="280">
                  <c:v>2.3576549999999998</c:v>
                </c:pt>
                <c:pt idx="281">
                  <c:v>2.3658939999999999</c:v>
                </c:pt>
                <c:pt idx="282">
                  <c:v>2.3750499999999999</c:v>
                </c:pt>
                <c:pt idx="283">
                  <c:v>2.3828320000000001</c:v>
                </c:pt>
                <c:pt idx="284">
                  <c:v>2.3929019999999999</c:v>
                </c:pt>
                <c:pt idx="285">
                  <c:v>2.400684</c:v>
                </c:pt>
                <c:pt idx="286">
                  <c:v>2.4093819999999999</c:v>
                </c:pt>
                <c:pt idx="287">
                  <c:v>2.416706</c:v>
                </c:pt>
                <c:pt idx="288">
                  <c:v>2.4254039999999999</c:v>
                </c:pt>
                <c:pt idx="289">
                  <c:v>2.433643</c:v>
                </c:pt>
                <c:pt idx="290">
                  <c:v>2.4418829999999998</c:v>
                </c:pt>
                <c:pt idx="291">
                  <c:v>2.4505810000000001</c:v>
                </c:pt>
                <c:pt idx="292">
                  <c:v>2.4588199999999998</c:v>
                </c:pt>
                <c:pt idx="293">
                  <c:v>2.46706</c:v>
                </c:pt>
                <c:pt idx="294">
                  <c:v>2.4757579999999999</c:v>
                </c:pt>
                <c:pt idx="295">
                  <c:v>2.4826239999999999</c:v>
                </c:pt>
                <c:pt idx="296">
                  <c:v>2.4917790000000002</c:v>
                </c:pt>
                <c:pt idx="297">
                  <c:v>2.5082589999999998</c:v>
                </c:pt>
                <c:pt idx="298">
                  <c:v>2.516956</c:v>
                </c:pt>
                <c:pt idx="299">
                  <c:v>2.5242810000000002</c:v>
                </c:pt>
                <c:pt idx="300">
                  <c:v>2.5325199999999999</c:v>
                </c:pt>
                <c:pt idx="301">
                  <c:v>2.5421330000000002</c:v>
                </c:pt>
                <c:pt idx="302">
                  <c:v>2.550373</c:v>
                </c:pt>
                <c:pt idx="303">
                  <c:v>2.5599859999999999</c:v>
                </c:pt>
                <c:pt idx="304">
                  <c:v>2.56731</c:v>
                </c:pt>
                <c:pt idx="305">
                  <c:v>2.5746349999999998</c:v>
                </c:pt>
                <c:pt idx="306">
                  <c:v>2.583332</c:v>
                </c:pt>
                <c:pt idx="307">
                  <c:v>2.5911140000000001</c:v>
                </c:pt>
                <c:pt idx="308">
                  <c:v>2.6002689999999999</c:v>
                </c:pt>
                <c:pt idx="309">
                  <c:v>2.6089669999999998</c:v>
                </c:pt>
                <c:pt idx="310">
                  <c:v>2.616749</c:v>
                </c:pt>
                <c:pt idx="311">
                  <c:v>2.6249889999999998</c:v>
                </c:pt>
                <c:pt idx="312">
                  <c:v>2.6323129999999999</c:v>
                </c:pt>
                <c:pt idx="313">
                  <c:v>2.6419260000000002</c:v>
                </c:pt>
                <c:pt idx="314">
                  <c:v>2.649708</c:v>
                </c:pt>
                <c:pt idx="315">
                  <c:v>2.6593209999999998</c:v>
                </c:pt>
                <c:pt idx="316">
                  <c:v>2.6666449999999999</c:v>
                </c:pt>
                <c:pt idx="317">
                  <c:v>2.6753429999999998</c:v>
                </c:pt>
                <c:pt idx="318">
                  <c:v>2.683125</c:v>
                </c:pt>
                <c:pt idx="319">
                  <c:v>2.6909070000000002</c:v>
                </c:pt>
                <c:pt idx="320">
                  <c:v>2.700062</c:v>
                </c:pt>
                <c:pt idx="321">
                  <c:v>2.7083020000000002</c:v>
                </c:pt>
                <c:pt idx="322">
                  <c:v>2.7165409999999999</c:v>
                </c:pt>
                <c:pt idx="323">
                  <c:v>2.7261540000000002</c:v>
                </c:pt>
                <c:pt idx="324">
                  <c:v>2.7321049999999998</c:v>
                </c:pt>
                <c:pt idx="325">
                  <c:v>2.7412610000000002</c:v>
                </c:pt>
                <c:pt idx="326">
                  <c:v>2.7494999999999998</c:v>
                </c:pt>
                <c:pt idx="327">
                  <c:v>2.7591130000000001</c:v>
                </c:pt>
                <c:pt idx="328">
                  <c:v>2.767353</c:v>
                </c:pt>
                <c:pt idx="329">
                  <c:v>2.7737620000000001</c:v>
                </c:pt>
                <c:pt idx="330">
                  <c:v>2.7824589999999998</c:v>
                </c:pt>
                <c:pt idx="331">
                  <c:v>2.790241</c:v>
                </c:pt>
                <c:pt idx="332">
                  <c:v>2.8003119999999999</c:v>
                </c:pt>
                <c:pt idx="333">
                  <c:v>2.8099249999999998</c:v>
                </c:pt>
                <c:pt idx="334">
                  <c:v>2.8172489999999999</c:v>
                </c:pt>
                <c:pt idx="335">
                  <c:v>2.8245740000000001</c:v>
                </c:pt>
                <c:pt idx="336">
                  <c:v>2.8332709999999999</c:v>
                </c:pt>
                <c:pt idx="337">
                  <c:v>2.8415110000000001</c:v>
                </c:pt>
                <c:pt idx="338">
                  <c:v>2.8502079999999999</c:v>
                </c:pt>
                <c:pt idx="339">
                  <c:v>2.85799</c:v>
                </c:pt>
                <c:pt idx="340">
                  <c:v>2.8666879999999999</c:v>
                </c:pt>
                <c:pt idx="341">
                  <c:v>2.8749280000000002</c:v>
                </c:pt>
                <c:pt idx="342">
                  <c:v>2.8822519999999998</c:v>
                </c:pt>
                <c:pt idx="343">
                  <c:v>2.8918650000000001</c:v>
                </c:pt>
                <c:pt idx="344">
                  <c:v>2.8996469999999999</c:v>
                </c:pt>
                <c:pt idx="345">
                  <c:v>2.9088020000000001</c:v>
                </c:pt>
                <c:pt idx="346">
                  <c:v>2.9170419999999999</c:v>
                </c:pt>
                <c:pt idx="347">
                  <c:v>2.9252820000000002</c:v>
                </c:pt>
                <c:pt idx="348">
                  <c:v>2.9330639999999999</c:v>
                </c:pt>
                <c:pt idx="349">
                  <c:v>2.9408449999999999</c:v>
                </c:pt>
                <c:pt idx="350">
                  <c:v>2.9500009999999999</c:v>
                </c:pt>
                <c:pt idx="351">
                  <c:v>2.9577830000000001</c:v>
                </c:pt>
                <c:pt idx="352">
                  <c:v>2.9664799999999998</c:v>
                </c:pt>
                <c:pt idx="353">
                  <c:v>2.9751780000000001</c:v>
                </c:pt>
                <c:pt idx="354">
                  <c:v>2.9829599999999998</c:v>
                </c:pt>
                <c:pt idx="355">
                  <c:v>2.991657</c:v>
                </c:pt>
                <c:pt idx="356">
                  <c:v>3.0003549999999999</c:v>
                </c:pt>
                <c:pt idx="357">
                  <c:v>3.0081370000000001</c:v>
                </c:pt>
                <c:pt idx="358">
                  <c:v>3.0172919999999999</c:v>
                </c:pt>
                <c:pt idx="359">
                  <c:v>3.0241579999999999</c:v>
                </c:pt>
                <c:pt idx="360">
                  <c:v>3.0323980000000001</c:v>
                </c:pt>
                <c:pt idx="361">
                  <c:v>3.040638</c:v>
                </c:pt>
                <c:pt idx="362">
                  <c:v>3.0493350000000001</c:v>
                </c:pt>
                <c:pt idx="363">
                  <c:v>3.0584910000000001</c:v>
                </c:pt>
                <c:pt idx="364">
                  <c:v>3.0662729999999998</c:v>
                </c:pt>
                <c:pt idx="365">
                  <c:v>3.07497</c:v>
                </c:pt>
                <c:pt idx="366">
                  <c:v>3.0836679999999999</c:v>
                </c:pt>
                <c:pt idx="367">
                  <c:v>3.0905339999999999</c:v>
                </c:pt>
                <c:pt idx="368">
                  <c:v>3.1001470000000002</c:v>
                </c:pt>
                <c:pt idx="369">
                  <c:v>3.1074709999999999</c:v>
                </c:pt>
                <c:pt idx="370">
                  <c:v>3.1175419999999998</c:v>
                </c:pt>
                <c:pt idx="371">
                  <c:v>3.125324</c:v>
                </c:pt>
                <c:pt idx="372">
                  <c:v>3.1335639999999998</c:v>
                </c:pt>
                <c:pt idx="373">
                  <c:v>3.141804</c:v>
                </c:pt>
                <c:pt idx="374">
                  <c:v>3.148212</c:v>
                </c:pt>
                <c:pt idx="375">
                  <c:v>3.158741</c:v>
                </c:pt>
                <c:pt idx="376">
                  <c:v>3.1665230000000002</c:v>
                </c:pt>
                <c:pt idx="377">
                  <c:v>3.174763</c:v>
                </c:pt>
                <c:pt idx="378">
                  <c:v>3.1843759999999999</c:v>
                </c:pt>
                <c:pt idx="379">
                  <c:v>3.1907839999999998</c:v>
                </c:pt>
                <c:pt idx="380">
                  <c:v>3.1994820000000002</c:v>
                </c:pt>
                <c:pt idx="381">
                  <c:v>3.208637</c:v>
                </c:pt>
                <c:pt idx="382">
                  <c:v>3.2168770000000002</c:v>
                </c:pt>
                <c:pt idx="383">
                  <c:v>3.225117</c:v>
                </c:pt>
                <c:pt idx="384">
                  <c:v>3.2324410000000001</c:v>
                </c:pt>
                <c:pt idx="385">
                  <c:v>3.2402229999999999</c:v>
                </c:pt>
                <c:pt idx="386">
                  <c:v>3.2502939999999998</c:v>
                </c:pt>
                <c:pt idx="387">
                  <c:v>3.258076</c:v>
                </c:pt>
                <c:pt idx="388">
                  <c:v>3.2667730000000001</c:v>
                </c:pt>
                <c:pt idx="389">
                  <c:v>3.2736399999999999</c:v>
                </c:pt>
                <c:pt idx="390">
                  <c:v>3.2823370000000001</c:v>
                </c:pt>
                <c:pt idx="391">
                  <c:v>3.2910349999999999</c:v>
                </c:pt>
                <c:pt idx="392">
                  <c:v>3.2988170000000001</c:v>
                </c:pt>
                <c:pt idx="393">
                  <c:v>3.3088869999999999</c:v>
                </c:pt>
                <c:pt idx="394">
                  <c:v>3.3162120000000002</c:v>
                </c:pt>
                <c:pt idx="395">
                  <c:v>3.3249089999999999</c:v>
                </c:pt>
                <c:pt idx="396">
                  <c:v>3.3423039999999999</c:v>
                </c:pt>
                <c:pt idx="397">
                  <c:v>3.3505440000000002</c:v>
                </c:pt>
                <c:pt idx="398">
                  <c:v>3.3574099999999998</c:v>
                </c:pt>
                <c:pt idx="399">
                  <c:v>3.3665660000000002</c:v>
                </c:pt>
                <c:pt idx="400">
                  <c:v>3.3752629999999999</c:v>
                </c:pt>
                <c:pt idx="401">
                  <c:v>3.3830450000000001</c:v>
                </c:pt>
                <c:pt idx="402">
                  <c:v>3.3921999999999999</c:v>
                </c:pt>
                <c:pt idx="403">
                  <c:v>3.3990670000000001</c:v>
                </c:pt>
                <c:pt idx="404">
                  <c:v>3.4082219999999999</c:v>
                </c:pt>
                <c:pt idx="405">
                  <c:v>3.416004</c:v>
                </c:pt>
                <c:pt idx="406">
                  <c:v>3.4247019999999999</c:v>
                </c:pt>
                <c:pt idx="407">
                  <c:v>3.4338570000000002</c:v>
                </c:pt>
                <c:pt idx="408">
                  <c:v>3.4407230000000002</c:v>
                </c:pt>
                <c:pt idx="409">
                  <c:v>3.4498790000000001</c:v>
                </c:pt>
                <c:pt idx="410">
                  <c:v>3.4581179999999998</c:v>
                </c:pt>
                <c:pt idx="411">
                  <c:v>3.4668160000000001</c:v>
                </c:pt>
                <c:pt idx="412">
                  <c:v>3.4745979999999999</c:v>
                </c:pt>
                <c:pt idx="413">
                  <c:v>3.48238</c:v>
                </c:pt>
                <c:pt idx="414">
                  <c:v>3.4915349999999998</c:v>
                </c:pt>
                <c:pt idx="415">
                  <c:v>3.499317</c:v>
                </c:pt>
                <c:pt idx="416">
                  <c:v>3.5075569999999998</c:v>
                </c:pt>
                <c:pt idx="417">
                  <c:v>3.5171700000000001</c:v>
                </c:pt>
                <c:pt idx="418">
                  <c:v>3.5244939999999998</c:v>
                </c:pt>
                <c:pt idx="419">
                  <c:v>3.5331920000000001</c:v>
                </c:pt>
                <c:pt idx="420">
                  <c:v>3.5409739999999998</c:v>
                </c:pt>
                <c:pt idx="421">
                  <c:v>3.548756</c:v>
                </c:pt>
                <c:pt idx="422">
                  <c:v>3.5579109999999998</c:v>
                </c:pt>
                <c:pt idx="423">
                  <c:v>3.5661510000000001</c:v>
                </c:pt>
                <c:pt idx="424">
                  <c:v>3.5753059999999999</c:v>
                </c:pt>
                <c:pt idx="425">
                  <c:v>3.5835460000000001</c:v>
                </c:pt>
                <c:pt idx="426">
                  <c:v>3.5917849999999998</c:v>
                </c:pt>
                <c:pt idx="427">
                  <c:v>3.6004830000000001</c:v>
                </c:pt>
                <c:pt idx="428">
                  <c:v>3.6078070000000002</c:v>
                </c:pt>
                <c:pt idx="429">
                  <c:v>3.616047</c:v>
                </c:pt>
                <c:pt idx="430">
                  <c:v>3.6247440000000002</c:v>
                </c:pt>
                <c:pt idx="431">
                  <c:v>3.6339000000000001</c:v>
                </c:pt>
                <c:pt idx="432">
                  <c:v>3.6421389999999998</c:v>
                </c:pt>
                <c:pt idx="433">
                  <c:v>3.649464</c:v>
                </c:pt>
                <c:pt idx="434">
                  <c:v>3.6586189999999998</c:v>
                </c:pt>
                <c:pt idx="435">
                  <c:v>3.665943</c:v>
                </c:pt>
                <c:pt idx="436">
                  <c:v>3.6741830000000002</c:v>
                </c:pt>
                <c:pt idx="437">
                  <c:v>3.683338</c:v>
                </c:pt>
                <c:pt idx="438">
                  <c:v>3.6911200000000002</c:v>
                </c:pt>
                <c:pt idx="439">
                  <c:v>3.700275</c:v>
                </c:pt>
                <c:pt idx="440">
                  <c:v>3.7085149999999998</c:v>
                </c:pt>
                <c:pt idx="441">
                  <c:v>3.7158389999999999</c:v>
                </c:pt>
                <c:pt idx="442">
                  <c:v>3.7245370000000002</c:v>
                </c:pt>
                <c:pt idx="443">
                  <c:v>3.7323189999999999</c:v>
                </c:pt>
                <c:pt idx="444">
                  <c:v>3.7410160000000001</c:v>
                </c:pt>
                <c:pt idx="445">
                  <c:v>3.7492559999999999</c:v>
                </c:pt>
                <c:pt idx="446">
                  <c:v>3.7584110000000002</c:v>
                </c:pt>
                <c:pt idx="447">
                  <c:v>3.7661929999999999</c:v>
                </c:pt>
                <c:pt idx="448">
                  <c:v>3.7744330000000001</c:v>
                </c:pt>
                <c:pt idx="449">
                  <c:v>3.782673</c:v>
                </c:pt>
                <c:pt idx="450">
                  <c:v>3.7909130000000002</c:v>
                </c:pt>
                <c:pt idx="451">
                  <c:v>3.7996099999999999</c:v>
                </c:pt>
                <c:pt idx="452">
                  <c:v>3.8078500000000002</c:v>
                </c:pt>
                <c:pt idx="453">
                  <c:v>3.81609</c:v>
                </c:pt>
                <c:pt idx="454">
                  <c:v>3.8247870000000002</c:v>
                </c:pt>
                <c:pt idx="455">
                  <c:v>3.833027</c:v>
                </c:pt>
                <c:pt idx="456">
                  <c:v>3.8417240000000001</c:v>
                </c:pt>
                <c:pt idx="457">
                  <c:v>3.850422</c:v>
                </c:pt>
                <c:pt idx="458">
                  <c:v>3.8582040000000002</c:v>
                </c:pt>
                <c:pt idx="459">
                  <c:v>3.8669009999999999</c:v>
                </c:pt>
                <c:pt idx="460">
                  <c:v>3.8742260000000002</c:v>
                </c:pt>
                <c:pt idx="461">
                  <c:v>3.8829229999999999</c:v>
                </c:pt>
                <c:pt idx="462">
                  <c:v>3.8920780000000001</c:v>
                </c:pt>
                <c:pt idx="463">
                  <c:v>3.8998599999999999</c:v>
                </c:pt>
                <c:pt idx="464">
                  <c:v>3.9076420000000001</c:v>
                </c:pt>
                <c:pt idx="465">
                  <c:v>3.9172549999999999</c:v>
                </c:pt>
                <c:pt idx="466">
                  <c:v>3.9241220000000001</c:v>
                </c:pt>
                <c:pt idx="467">
                  <c:v>3.933735</c:v>
                </c:pt>
                <c:pt idx="468">
                  <c:v>3.9415170000000002</c:v>
                </c:pt>
                <c:pt idx="469">
                  <c:v>3.949757</c:v>
                </c:pt>
                <c:pt idx="470">
                  <c:v>3.9575390000000001</c:v>
                </c:pt>
                <c:pt idx="471">
                  <c:v>3.9657779999999998</c:v>
                </c:pt>
                <c:pt idx="472">
                  <c:v>3.97356</c:v>
                </c:pt>
                <c:pt idx="473">
                  <c:v>3.9831729999999999</c:v>
                </c:pt>
                <c:pt idx="474">
                  <c:v>3.990955</c:v>
                </c:pt>
                <c:pt idx="475">
                  <c:v>3.9996529999999999</c:v>
                </c:pt>
                <c:pt idx="476">
                  <c:v>4.0083500000000001</c:v>
                </c:pt>
                <c:pt idx="477">
                  <c:v>4.0165899999999999</c:v>
                </c:pt>
                <c:pt idx="478">
                  <c:v>4.0248299999999997</c:v>
                </c:pt>
                <c:pt idx="479">
                  <c:v>4.0326120000000003</c:v>
                </c:pt>
                <c:pt idx="480">
                  <c:v>4.0417670000000001</c:v>
                </c:pt>
                <c:pt idx="481">
                  <c:v>4.0500069999999999</c:v>
                </c:pt>
                <c:pt idx="482">
                  <c:v>4.0577889999999996</c:v>
                </c:pt>
                <c:pt idx="483">
                  <c:v>4.0664860000000003</c:v>
                </c:pt>
                <c:pt idx="484">
                  <c:v>4.0747260000000001</c:v>
                </c:pt>
                <c:pt idx="485">
                  <c:v>4.0829659999999999</c:v>
                </c:pt>
                <c:pt idx="486">
                  <c:v>4.0916629999999996</c:v>
                </c:pt>
                <c:pt idx="487">
                  <c:v>4.1003610000000004</c:v>
                </c:pt>
                <c:pt idx="488">
                  <c:v>4.1081430000000001</c:v>
                </c:pt>
                <c:pt idx="489">
                  <c:v>4.1163829999999999</c:v>
                </c:pt>
                <c:pt idx="490">
                  <c:v>4.1250799999999996</c:v>
                </c:pt>
                <c:pt idx="491">
                  <c:v>4.1328620000000003</c:v>
                </c:pt>
                <c:pt idx="492">
                  <c:v>4.1411020000000001</c:v>
                </c:pt>
                <c:pt idx="493">
                  <c:v>4.1493419999999999</c:v>
                </c:pt>
                <c:pt idx="494">
                  <c:v>4.1580389999999996</c:v>
                </c:pt>
                <c:pt idx="495">
                  <c:v>4.1745190000000001</c:v>
                </c:pt>
                <c:pt idx="496">
                  <c:v>4.1827579999999998</c:v>
                </c:pt>
                <c:pt idx="497">
                  <c:v>4.1923709999999996</c:v>
                </c:pt>
                <c:pt idx="498">
                  <c:v>4.1996960000000003</c:v>
                </c:pt>
                <c:pt idx="499">
                  <c:v>4.207935</c:v>
                </c:pt>
                <c:pt idx="500">
                  <c:v>4.2170909999999999</c:v>
                </c:pt>
                <c:pt idx="501">
                  <c:v>4.2244149999999996</c:v>
                </c:pt>
                <c:pt idx="502">
                  <c:v>4.2331120000000002</c:v>
                </c:pt>
                <c:pt idx="503">
                  <c:v>4.2408939999999999</c:v>
                </c:pt>
                <c:pt idx="504">
                  <c:v>4.2486759999999997</c:v>
                </c:pt>
                <c:pt idx="505">
                  <c:v>4.2578319999999996</c:v>
                </c:pt>
                <c:pt idx="506">
                  <c:v>4.2665290000000002</c:v>
                </c:pt>
                <c:pt idx="507">
                  <c:v>4.2752270000000001</c:v>
                </c:pt>
                <c:pt idx="508">
                  <c:v>4.2834659999999998</c:v>
                </c:pt>
                <c:pt idx="509">
                  <c:v>4.2907909999999996</c:v>
                </c:pt>
                <c:pt idx="510">
                  <c:v>4.2999460000000003</c:v>
                </c:pt>
                <c:pt idx="511">
                  <c:v>4.308643</c:v>
                </c:pt>
                <c:pt idx="512">
                  <c:v>4.3164249999999997</c:v>
                </c:pt>
                <c:pt idx="513">
                  <c:v>4.3242070000000004</c:v>
                </c:pt>
                <c:pt idx="514">
                  <c:v>4.3324470000000002</c:v>
                </c:pt>
                <c:pt idx="515">
                  <c:v>4.340687</c:v>
                </c:pt>
                <c:pt idx="516">
                  <c:v>4.3498419999999998</c:v>
                </c:pt>
                <c:pt idx="517">
                  <c:v>4.3589969999999996</c:v>
                </c:pt>
                <c:pt idx="518">
                  <c:v>4.3667790000000002</c:v>
                </c:pt>
                <c:pt idx="519">
                  <c:v>4.3745609999999999</c:v>
                </c:pt>
                <c:pt idx="520">
                  <c:v>4.3832589999999998</c:v>
                </c:pt>
                <c:pt idx="521">
                  <c:v>4.3914989999999996</c:v>
                </c:pt>
                <c:pt idx="522">
                  <c:v>4.3997380000000001</c:v>
                </c:pt>
                <c:pt idx="523">
                  <c:v>4.407978</c:v>
                </c:pt>
                <c:pt idx="524">
                  <c:v>4.4162179999999998</c:v>
                </c:pt>
                <c:pt idx="525">
                  <c:v>4.4244579999999996</c:v>
                </c:pt>
                <c:pt idx="526">
                  <c:v>4.4331550000000002</c:v>
                </c:pt>
                <c:pt idx="527">
                  <c:v>4.441395</c:v>
                </c:pt>
                <c:pt idx="528">
                  <c:v>4.4505499999999998</c:v>
                </c:pt>
                <c:pt idx="529">
                  <c:v>4.4578740000000003</c:v>
                </c:pt>
                <c:pt idx="530">
                  <c:v>4.4661140000000001</c:v>
                </c:pt>
                <c:pt idx="531">
                  <c:v>4.4752689999999999</c:v>
                </c:pt>
                <c:pt idx="532">
                  <c:v>4.4830509999999997</c:v>
                </c:pt>
                <c:pt idx="533">
                  <c:v>4.4899180000000003</c:v>
                </c:pt>
                <c:pt idx="534">
                  <c:v>4.4990730000000001</c:v>
                </c:pt>
                <c:pt idx="535">
                  <c:v>4.507771</c:v>
                </c:pt>
                <c:pt idx="536">
                  <c:v>4.5160099999999996</c:v>
                </c:pt>
                <c:pt idx="537">
                  <c:v>4.5256230000000004</c:v>
                </c:pt>
                <c:pt idx="538">
                  <c:v>4.5329480000000002</c:v>
                </c:pt>
                <c:pt idx="539">
                  <c:v>4.5407299999999999</c:v>
                </c:pt>
                <c:pt idx="540">
                  <c:v>4.5489689999999996</c:v>
                </c:pt>
                <c:pt idx="541">
                  <c:v>4.5581250000000004</c:v>
                </c:pt>
                <c:pt idx="542">
                  <c:v>4.5663640000000001</c:v>
                </c:pt>
                <c:pt idx="543">
                  <c:v>4.5736889999999999</c:v>
                </c:pt>
                <c:pt idx="544">
                  <c:v>4.5819279999999996</c:v>
                </c:pt>
                <c:pt idx="545">
                  <c:v>4.5910840000000004</c:v>
                </c:pt>
                <c:pt idx="546">
                  <c:v>4.5993230000000001</c:v>
                </c:pt>
                <c:pt idx="547">
                  <c:v>4.608479</c:v>
                </c:pt>
                <c:pt idx="548">
                  <c:v>4.6171759999999997</c:v>
                </c:pt>
                <c:pt idx="549">
                  <c:v>4.6249580000000003</c:v>
                </c:pt>
                <c:pt idx="550">
                  <c:v>4.6341130000000001</c:v>
                </c:pt>
                <c:pt idx="551">
                  <c:v>4.641438</c:v>
                </c:pt>
                <c:pt idx="552">
                  <c:v>4.6505929999999998</c:v>
                </c:pt>
                <c:pt idx="553">
                  <c:v>4.6574590000000002</c:v>
                </c:pt>
                <c:pt idx="554">
                  <c:v>4.665699</c:v>
                </c:pt>
                <c:pt idx="555">
                  <c:v>4.6748539999999998</c:v>
                </c:pt>
                <c:pt idx="556">
                  <c:v>4.6830939999999996</c:v>
                </c:pt>
                <c:pt idx="557">
                  <c:v>4.6913340000000003</c:v>
                </c:pt>
                <c:pt idx="558">
                  <c:v>4.6991160000000001</c:v>
                </c:pt>
                <c:pt idx="559">
                  <c:v>4.7068979999999998</c:v>
                </c:pt>
                <c:pt idx="560">
                  <c:v>4.7160529999999996</c:v>
                </c:pt>
                <c:pt idx="561">
                  <c:v>4.7242930000000003</c:v>
                </c:pt>
                <c:pt idx="562">
                  <c:v>4.7334480000000001</c:v>
                </c:pt>
                <c:pt idx="563">
                  <c:v>4.7416879999999999</c:v>
                </c:pt>
                <c:pt idx="564">
                  <c:v>4.7490119999999996</c:v>
                </c:pt>
                <c:pt idx="565">
                  <c:v>4.7581670000000003</c:v>
                </c:pt>
                <c:pt idx="566">
                  <c:v>4.7664070000000001</c:v>
                </c:pt>
                <c:pt idx="567">
                  <c:v>4.7751049999999999</c:v>
                </c:pt>
                <c:pt idx="568">
                  <c:v>4.7838019999999997</c:v>
                </c:pt>
                <c:pt idx="569">
                  <c:v>4.7911260000000002</c:v>
                </c:pt>
                <c:pt idx="570">
                  <c:v>4.7998240000000001</c:v>
                </c:pt>
                <c:pt idx="571">
                  <c:v>4.8076059999999998</c:v>
                </c:pt>
                <c:pt idx="572">
                  <c:v>4.8163029999999996</c:v>
                </c:pt>
                <c:pt idx="573">
                  <c:v>4.8240850000000002</c:v>
                </c:pt>
                <c:pt idx="574">
                  <c:v>4.8327830000000001</c:v>
                </c:pt>
                <c:pt idx="575">
                  <c:v>4.8405649999999998</c:v>
                </c:pt>
                <c:pt idx="576">
                  <c:v>4.8492620000000004</c:v>
                </c:pt>
                <c:pt idx="577">
                  <c:v>4.8584180000000003</c:v>
                </c:pt>
                <c:pt idx="578">
                  <c:v>4.8661989999999999</c:v>
                </c:pt>
                <c:pt idx="579">
                  <c:v>4.8744389999999997</c:v>
                </c:pt>
                <c:pt idx="580">
                  <c:v>4.8826790000000004</c:v>
                </c:pt>
                <c:pt idx="581">
                  <c:v>4.8918340000000002</c:v>
                </c:pt>
                <c:pt idx="582">
                  <c:v>4.9005320000000001</c:v>
                </c:pt>
                <c:pt idx="583">
                  <c:v>4.9073979999999997</c:v>
                </c:pt>
                <c:pt idx="584">
                  <c:v>4.9160959999999996</c:v>
                </c:pt>
                <c:pt idx="585">
                  <c:v>4.9243350000000001</c:v>
                </c:pt>
                <c:pt idx="586">
                  <c:v>4.933033</c:v>
                </c:pt>
                <c:pt idx="587">
                  <c:v>4.9417309999999999</c:v>
                </c:pt>
                <c:pt idx="588">
                  <c:v>4.9499700000000004</c:v>
                </c:pt>
                <c:pt idx="589">
                  <c:v>4.9582100000000002</c:v>
                </c:pt>
                <c:pt idx="590">
                  <c:v>4.9669080000000001</c:v>
                </c:pt>
                <c:pt idx="591">
                  <c:v>4.9751469999999998</c:v>
                </c:pt>
                <c:pt idx="592">
                  <c:v>4.9833869999999996</c:v>
                </c:pt>
                <c:pt idx="593">
                  <c:v>4.9911690000000002</c:v>
                </c:pt>
                <c:pt idx="594">
                  <c:v>5.0076479999999997</c:v>
                </c:pt>
                <c:pt idx="595">
                  <c:v>5.0163460000000004</c:v>
                </c:pt>
                <c:pt idx="596">
                  <c:v>5.0250430000000001</c:v>
                </c:pt>
                <c:pt idx="597">
                  <c:v>5.032368</c:v>
                </c:pt>
                <c:pt idx="598">
                  <c:v>5.0419809999999998</c:v>
                </c:pt>
                <c:pt idx="599">
                  <c:v>5.0493050000000004</c:v>
                </c:pt>
                <c:pt idx="600">
                  <c:v>5.0580020000000001</c:v>
                </c:pt>
                <c:pt idx="601">
                  <c:v>5.0667</c:v>
                </c:pt>
                <c:pt idx="602">
                  <c:v>5.0735659999999996</c:v>
                </c:pt>
                <c:pt idx="603">
                  <c:v>5.0827220000000004</c:v>
                </c:pt>
                <c:pt idx="604">
                  <c:v>5.0905040000000001</c:v>
                </c:pt>
                <c:pt idx="605">
                  <c:v>5.0992009999999999</c:v>
                </c:pt>
                <c:pt idx="606">
                  <c:v>5.1078989999999997</c:v>
                </c:pt>
                <c:pt idx="607">
                  <c:v>5.1165960000000004</c:v>
                </c:pt>
                <c:pt idx="608">
                  <c:v>5.12392</c:v>
                </c:pt>
                <c:pt idx="609">
                  <c:v>5.133076</c:v>
                </c:pt>
                <c:pt idx="610">
                  <c:v>5.1408579999999997</c:v>
                </c:pt>
                <c:pt idx="611">
                  <c:v>5.1504709999999996</c:v>
                </c:pt>
                <c:pt idx="612">
                  <c:v>5.1582530000000002</c:v>
                </c:pt>
                <c:pt idx="613">
                  <c:v>5.1664919999999999</c:v>
                </c:pt>
                <c:pt idx="614">
                  <c:v>5.1742739999999996</c:v>
                </c:pt>
                <c:pt idx="615">
                  <c:v>5.1825140000000003</c:v>
                </c:pt>
                <c:pt idx="616">
                  <c:v>5.1907540000000001</c:v>
                </c:pt>
                <c:pt idx="617">
                  <c:v>5.1994509999999998</c:v>
                </c:pt>
                <c:pt idx="618">
                  <c:v>5.2072329999999996</c:v>
                </c:pt>
                <c:pt idx="619">
                  <c:v>5.2163890000000004</c:v>
                </c:pt>
                <c:pt idx="620">
                  <c:v>5.2237130000000001</c:v>
                </c:pt>
                <c:pt idx="621">
                  <c:v>5.2328679999999999</c:v>
                </c:pt>
                <c:pt idx="622">
                  <c:v>5.2411079999999997</c:v>
                </c:pt>
                <c:pt idx="623">
                  <c:v>5.2498050000000003</c:v>
                </c:pt>
                <c:pt idx="624">
                  <c:v>5.257587</c:v>
                </c:pt>
                <c:pt idx="625">
                  <c:v>5.2662849999999999</c:v>
                </c:pt>
                <c:pt idx="626">
                  <c:v>5.2754399999999997</c:v>
                </c:pt>
                <c:pt idx="627">
                  <c:v>5.2827640000000002</c:v>
                </c:pt>
                <c:pt idx="628">
                  <c:v>5.290546</c:v>
                </c:pt>
                <c:pt idx="629">
                  <c:v>5.2992439999999998</c:v>
                </c:pt>
                <c:pt idx="630">
                  <c:v>5.3074839999999996</c:v>
                </c:pt>
                <c:pt idx="631">
                  <c:v>5.3161810000000003</c:v>
                </c:pt>
                <c:pt idx="632">
                  <c:v>5.3244210000000001</c:v>
                </c:pt>
                <c:pt idx="633">
                  <c:v>5.3326609999999999</c:v>
                </c:pt>
                <c:pt idx="634">
                  <c:v>5.3413579999999996</c:v>
                </c:pt>
                <c:pt idx="635">
                  <c:v>5.3491400000000002</c:v>
                </c:pt>
                <c:pt idx="636">
                  <c:v>5.358295</c:v>
                </c:pt>
                <c:pt idx="637">
                  <c:v>5.3660769999999998</c:v>
                </c:pt>
                <c:pt idx="638">
                  <c:v>5.3743169999999996</c:v>
                </c:pt>
                <c:pt idx="639">
                  <c:v>5.3830150000000003</c:v>
                </c:pt>
                <c:pt idx="640">
                  <c:v>5.391254</c:v>
                </c:pt>
                <c:pt idx="641">
                  <c:v>5.3999519999999999</c:v>
                </c:pt>
                <c:pt idx="642">
                  <c:v>5.4086489999999996</c:v>
                </c:pt>
                <c:pt idx="643">
                  <c:v>5.4159740000000003</c:v>
                </c:pt>
                <c:pt idx="644">
                  <c:v>5.424213</c:v>
                </c:pt>
                <c:pt idx="645">
                  <c:v>5.4333689999999999</c:v>
                </c:pt>
                <c:pt idx="646">
                  <c:v>5.4416079999999996</c:v>
                </c:pt>
                <c:pt idx="647">
                  <c:v>5.4493900000000002</c:v>
                </c:pt>
                <c:pt idx="648">
                  <c:v>5.4585460000000001</c:v>
                </c:pt>
                <c:pt idx="649">
                  <c:v>5.4663279999999999</c:v>
                </c:pt>
                <c:pt idx="650">
                  <c:v>5.4750249999999996</c:v>
                </c:pt>
                <c:pt idx="651">
                  <c:v>5.4841800000000003</c:v>
                </c:pt>
                <c:pt idx="652">
                  <c:v>5.4905889999999999</c:v>
                </c:pt>
                <c:pt idx="653">
                  <c:v>5.4983709999999997</c:v>
                </c:pt>
                <c:pt idx="654">
                  <c:v>5.5070690000000004</c:v>
                </c:pt>
                <c:pt idx="655">
                  <c:v>5.5157660000000002</c:v>
                </c:pt>
                <c:pt idx="656">
                  <c:v>5.525379</c:v>
                </c:pt>
                <c:pt idx="657">
                  <c:v>5.5327029999999997</c:v>
                </c:pt>
              </c:numCache>
            </c:numRef>
          </c:xVal>
          <c:yVal>
            <c:numRef>
              <c:f>'WMA S4'!$N$9:$N$666</c:f>
              <c:numCache>
                <c:formatCode>General</c:formatCode>
                <c:ptCount val="658"/>
                <c:pt idx="0">
                  <c:v>0.10192900000000001</c:v>
                </c:pt>
                <c:pt idx="1">
                  <c:v>0.13671900000000001</c:v>
                </c:pt>
                <c:pt idx="2">
                  <c:v>0.169678</c:v>
                </c:pt>
                <c:pt idx="3">
                  <c:v>0.233765</c:v>
                </c:pt>
                <c:pt idx="4">
                  <c:v>0.318604</c:v>
                </c:pt>
                <c:pt idx="5">
                  <c:v>0.40466299999999999</c:v>
                </c:pt>
                <c:pt idx="6">
                  <c:v>0.49255399999999999</c:v>
                </c:pt>
                <c:pt idx="7">
                  <c:v>0.57006800000000002</c:v>
                </c:pt>
                <c:pt idx="8">
                  <c:v>0.66039999999999999</c:v>
                </c:pt>
                <c:pt idx="9">
                  <c:v>0.74340799999999996</c:v>
                </c:pt>
                <c:pt idx="10">
                  <c:v>0.82153299999999996</c:v>
                </c:pt>
                <c:pt idx="11">
                  <c:v>0.91186500000000004</c:v>
                </c:pt>
                <c:pt idx="12">
                  <c:v>0.98144500000000001</c:v>
                </c:pt>
                <c:pt idx="13">
                  <c:v>1.0583499999999999</c:v>
                </c:pt>
                <c:pt idx="14">
                  <c:v>1.1340330000000001</c:v>
                </c:pt>
                <c:pt idx="15">
                  <c:v>1.213379</c:v>
                </c:pt>
                <c:pt idx="16">
                  <c:v>1.2890630000000001</c:v>
                </c:pt>
                <c:pt idx="17">
                  <c:v>1.347656</c:v>
                </c:pt>
                <c:pt idx="18">
                  <c:v>1.415405</c:v>
                </c:pt>
                <c:pt idx="19">
                  <c:v>1.4776609999999999</c:v>
                </c:pt>
                <c:pt idx="20">
                  <c:v>1.5362549999999999</c:v>
                </c:pt>
                <c:pt idx="21">
                  <c:v>1.604004</c:v>
                </c:pt>
                <c:pt idx="22">
                  <c:v>1.6607670000000001</c:v>
                </c:pt>
                <c:pt idx="23">
                  <c:v>1.7169190000000001</c:v>
                </c:pt>
                <c:pt idx="24">
                  <c:v>1.768799</c:v>
                </c:pt>
                <c:pt idx="25">
                  <c:v>1.828613</c:v>
                </c:pt>
                <c:pt idx="26">
                  <c:v>1.8914789999999999</c:v>
                </c:pt>
                <c:pt idx="27">
                  <c:v>1.9323729999999999</c:v>
                </c:pt>
                <c:pt idx="28">
                  <c:v>1.989746</c:v>
                </c:pt>
                <c:pt idx="29">
                  <c:v>2.0416259999999999</c:v>
                </c:pt>
                <c:pt idx="30">
                  <c:v>2.0855709999999998</c:v>
                </c:pt>
                <c:pt idx="31">
                  <c:v>2.1337890000000002</c:v>
                </c:pt>
                <c:pt idx="32">
                  <c:v>2.1710210000000001</c:v>
                </c:pt>
                <c:pt idx="33">
                  <c:v>2.2174070000000001</c:v>
                </c:pt>
                <c:pt idx="34">
                  <c:v>2.2528079999999999</c:v>
                </c:pt>
                <c:pt idx="35">
                  <c:v>2.2869869999999999</c:v>
                </c:pt>
                <c:pt idx="36">
                  <c:v>2.32666</c:v>
                </c:pt>
                <c:pt idx="37">
                  <c:v>2.338257</c:v>
                </c:pt>
                <c:pt idx="38">
                  <c:v>2.3571780000000002</c:v>
                </c:pt>
                <c:pt idx="39">
                  <c:v>2.377319</c:v>
                </c:pt>
                <c:pt idx="40">
                  <c:v>2.3968509999999998</c:v>
                </c:pt>
                <c:pt idx="41">
                  <c:v>2.421875</c:v>
                </c:pt>
                <c:pt idx="42">
                  <c:v>2.4359130000000002</c:v>
                </c:pt>
                <c:pt idx="43">
                  <c:v>2.4627690000000002</c:v>
                </c:pt>
                <c:pt idx="44">
                  <c:v>2.4877929999999999</c:v>
                </c:pt>
                <c:pt idx="45">
                  <c:v>2.5158689999999999</c:v>
                </c:pt>
                <c:pt idx="46">
                  <c:v>2.5567630000000001</c:v>
                </c:pt>
                <c:pt idx="47">
                  <c:v>2.5750730000000002</c:v>
                </c:pt>
                <c:pt idx="48">
                  <c:v>2.601318</c:v>
                </c:pt>
                <c:pt idx="49">
                  <c:v>2.628174</c:v>
                </c:pt>
                <c:pt idx="50">
                  <c:v>2.6550289999999999</c:v>
                </c:pt>
                <c:pt idx="51">
                  <c:v>2.6855470000000001</c:v>
                </c:pt>
                <c:pt idx="52">
                  <c:v>2.6971440000000002</c:v>
                </c:pt>
                <c:pt idx="53">
                  <c:v>2.729492</c:v>
                </c:pt>
                <c:pt idx="54">
                  <c:v>2.7502439999999999</c:v>
                </c:pt>
                <c:pt idx="55">
                  <c:v>2.7703859999999998</c:v>
                </c:pt>
                <c:pt idx="56">
                  <c:v>2.8002929999999999</c:v>
                </c:pt>
                <c:pt idx="57">
                  <c:v>2.8125</c:v>
                </c:pt>
                <c:pt idx="58">
                  <c:v>2.8363040000000002</c:v>
                </c:pt>
                <c:pt idx="59">
                  <c:v>2.8546140000000002</c:v>
                </c:pt>
                <c:pt idx="60">
                  <c:v>2.8808590000000001</c:v>
                </c:pt>
                <c:pt idx="61">
                  <c:v>2.913208</c:v>
                </c:pt>
                <c:pt idx="62">
                  <c:v>2.9211429999999998</c:v>
                </c:pt>
                <c:pt idx="63">
                  <c:v>2.9431150000000001</c:v>
                </c:pt>
                <c:pt idx="64">
                  <c:v>2.9602050000000002</c:v>
                </c:pt>
                <c:pt idx="65">
                  <c:v>2.9772949999999998</c:v>
                </c:pt>
                <c:pt idx="66">
                  <c:v>2.9956049999999999</c:v>
                </c:pt>
                <c:pt idx="67">
                  <c:v>3.0041500000000001</c:v>
                </c:pt>
                <c:pt idx="68">
                  <c:v>3.0273439999999998</c:v>
                </c:pt>
                <c:pt idx="69">
                  <c:v>3.0395509999999999</c:v>
                </c:pt>
                <c:pt idx="70">
                  <c:v>3.0535890000000001</c:v>
                </c:pt>
                <c:pt idx="71">
                  <c:v>3.0767820000000001</c:v>
                </c:pt>
                <c:pt idx="72">
                  <c:v>3.0731199999999999</c:v>
                </c:pt>
                <c:pt idx="73">
                  <c:v>3.0889890000000002</c:v>
                </c:pt>
                <c:pt idx="74">
                  <c:v>3.1060789999999998</c:v>
                </c:pt>
                <c:pt idx="75">
                  <c:v>3.1207280000000002</c:v>
                </c:pt>
                <c:pt idx="76">
                  <c:v>3.1390380000000002</c:v>
                </c:pt>
                <c:pt idx="77">
                  <c:v>3.1396480000000002</c:v>
                </c:pt>
                <c:pt idx="78">
                  <c:v>3.1536870000000001</c:v>
                </c:pt>
                <c:pt idx="79">
                  <c:v>3.1646730000000001</c:v>
                </c:pt>
                <c:pt idx="80">
                  <c:v>3.1774900000000001</c:v>
                </c:pt>
                <c:pt idx="81">
                  <c:v>3.198242</c:v>
                </c:pt>
                <c:pt idx="82">
                  <c:v>3.2000730000000002</c:v>
                </c:pt>
                <c:pt idx="83">
                  <c:v>3.2128909999999999</c:v>
                </c:pt>
                <c:pt idx="84">
                  <c:v>3.226318</c:v>
                </c:pt>
                <c:pt idx="85">
                  <c:v>3.2391359999999998</c:v>
                </c:pt>
                <c:pt idx="86">
                  <c:v>3.2495120000000002</c:v>
                </c:pt>
                <c:pt idx="87">
                  <c:v>3.2434080000000001</c:v>
                </c:pt>
                <c:pt idx="88">
                  <c:v>3.259277</c:v>
                </c:pt>
                <c:pt idx="89">
                  <c:v>3.2696529999999999</c:v>
                </c:pt>
                <c:pt idx="90">
                  <c:v>3.2775880000000002</c:v>
                </c:pt>
                <c:pt idx="91">
                  <c:v>3.2934570000000001</c:v>
                </c:pt>
                <c:pt idx="92">
                  <c:v>3.2940670000000001</c:v>
                </c:pt>
                <c:pt idx="93">
                  <c:v>3.3056640000000002</c:v>
                </c:pt>
                <c:pt idx="94">
                  <c:v>3.3099370000000001</c:v>
                </c:pt>
                <c:pt idx="95">
                  <c:v>3.3154300000000001</c:v>
                </c:pt>
                <c:pt idx="96">
                  <c:v>3.3233640000000002</c:v>
                </c:pt>
                <c:pt idx="97">
                  <c:v>3.3099370000000001</c:v>
                </c:pt>
                <c:pt idx="98">
                  <c:v>3.3166500000000001</c:v>
                </c:pt>
                <c:pt idx="99">
                  <c:v>3.3209230000000001</c:v>
                </c:pt>
                <c:pt idx="100">
                  <c:v>3.3245849999999999</c:v>
                </c:pt>
                <c:pt idx="101">
                  <c:v>3.314819</c:v>
                </c:pt>
                <c:pt idx="102">
                  <c:v>3.3215330000000001</c:v>
                </c:pt>
                <c:pt idx="103">
                  <c:v>3.3215330000000001</c:v>
                </c:pt>
                <c:pt idx="104">
                  <c:v>3.3306879999999999</c:v>
                </c:pt>
                <c:pt idx="105">
                  <c:v>3.342285</c:v>
                </c:pt>
                <c:pt idx="106">
                  <c:v>3.3331300000000001</c:v>
                </c:pt>
                <c:pt idx="107">
                  <c:v>3.337402</c:v>
                </c:pt>
                <c:pt idx="108">
                  <c:v>3.337402</c:v>
                </c:pt>
                <c:pt idx="109">
                  <c:v>3.336182</c:v>
                </c:pt>
                <c:pt idx="110">
                  <c:v>3.3386230000000001</c:v>
                </c:pt>
                <c:pt idx="111">
                  <c:v>3.3276370000000002</c:v>
                </c:pt>
                <c:pt idx="112">
                  <c:v>3.3282470000000002</c:v>
                </c:pt>
                <c:pt idx="113">
                  <c:v>3.3227540000000002</c:v>
                </c:pt>
                <c:pt idx="114">
                  <c:v>3.3197019999999999</c:v>
                </c:pt>
                <c:pt idx="115">
                  <c:v>3.3245849999999999</c:v>
                </c:pt>
                <c:pt idx="116">
                  <c:v>3.313599</c:v>
                </c:pt>
                <c:pt idx="117">
                  <c:v>3.3160400000000001</c:v>
                </c:pt>
                <c:pt idx="118">
                  <c:v>3.3160400000000001</c:v>
                </c:pt>
                <c:pt idx="119">
                  <c:v>3.3129879999999998</c:v>
                </c:pt>
                <c:pt idx="120">
                  <c:v>3.3062740000000002</c:v>
                </c:pt>
                <c:pt idx="121">
                  <c:v>3.2855219999999998</c:v>
                </c:pt>
                <c:pt idx="122">
                  <c:v>3.2910159999999999</c:v>
                </c:pt>
                <c:pt idx="123">
                  <c:v>3.2830810000000001</c:v>
                </c:pt>
                <c:pt idx="124">
                  <c:v>3.2751459999999999</c:v>
                </c:pt>
                <c:pt idx="125">
                  <c:v>3.275757</c:v>
                </c:pt>
                <c:pt idx="126">
                  <c:v>3.2562259999999998</c:v>
                </c:pt>
                <c:pt idx="127">
                  <c:v>3.2513429999999999</c:v>
                </c:pt>
                <c:pt idx="128">
                  <c:v>3.2397459999999998</c:v>
                </c:pt>
                <c:pt idx="129">
                  <c:v>3.2348629999999998</c:v>
                </c:pt>
                <c:pt idx="130">
                  <c:v>3.235474</c:v>
                </c:pt>
                <c:pt idx="131">
                  <c:v>3.2098390000000001</c:v>
                </c:pt>
                <c:pt idx="132">
                  <c:v>3.208618</c:v>
                </c:pt>
                <c:pt idx="133">
                  <c:v>3.1988530000000002</c:v>
                </c:pt>
                <c:pt idx="134">
                  <c:v>3.1848139999999998</c:v>
                </c:pt>
                <c:pt idx="135">
                  <c:v>3.1768800000000001</c:v>
                </c:pt>
                <c:pt idx="136">
                  <c:v>3.158569</c:v>
                </c:pt>
                <c:pt idx="137">
                  <c:v>3.157959</c:v>
                </c:pt>
                <c:pt idx="138">
                  <c:v>3.1451419999999999</c:v>
                </c:pt>
                <c:pt idx="139">
                  <c:v>3.1359859999999999</c:v>
                </c:pt>
                <c:pt idx="140">
                  <c:v>3.1292719999999998</c:v>
                </c:pt>
                <c:pt idx="141">
                  <c:v>3.0999759999999998</c:v>
                </c:pt>
                <c:pt idx="142">
                  <c:v>3.092041</c:v>
                </c:pt>
                <c:pt idx="143">
                  <c:v>3.080444</c:v>
                </c:pt>
                <c:pt idx="144">
                  <c:v>3.0664060000000002</c:v>
                </c:pt>
                <c:pt idx="145">
                  <c:v>3.0535890000000001</c:v>
                </c:pt>
                <c:pt idx="146">
                  <c:v>3.0316160000000001</c:v>
                </c:pt>
                <c:pt idx="147">
                  <c:v>3.0310060000000001</c:v>
                </c:pt>
                <c:pt idx="148">
                  <c:v>3.0175779999999999</c:v>
                </c:pt>
                <c:pt idx="149">
                  <c:v>3.0047609999999998</c:v>
                </c:pt>
                <c:pt idx="150">
                  <c:v>2.9992679999999998</c:v>
                </c:pt>
                <c:pt idx="151">
                  <c:v>2.974243</c:v>
                </c:pt>
                <c:pt idx="152">
                  <c:v>2.963257</c:v>
                </c:pt>
                <c:pt idx="153">
                  <c:v>2.9486080000000001</c:v>
                </c:pt>
                <c:pt idx="154">
                  <c:v>2.9315190000000002</c:v>
                </c:pt>
                <c:pt idx="155">
                  <c:v>2.9193120000000001</c:v>
                </c:pt>
                <c:pt idx="156">
                  <c:v>2.8894039999999999</c:v>
                </c:pt>
                <c:pt idx="157">
                  <c:v>2.8808590000000001</c:v>
                </c:pt>
                <c:pt idx="158">
                  <c:v>2.8662109999999998</c:v>
                </c:pt>
                <c:pt idx="159">
                  <c:v>2.8466800000000001</c:v>
                </c:pt>
                <c:pt idx="160">
                  <c:v>2.8393549999999999</c:v>
                </c:pt>
                <c:pt idx="161">
                  <c:v>2.8125</c:v>
                </c:pt>
                <c:pt idx="162">
                  <c:v>2.8015140000000001</c:v>
                </c:pt>
                <c:pt idx="163">
                  <c:v>2.785034</c:v>
                </c:pt>
                <c:pt idx="164">
                  <c:v>2.7728269999999999</c:v>
                </c:pt>
                <c:pt idx="165">
                  <c:v>2.7587890000000002</c:v>
                </c:pt>
                <c:pt idx="166">
                  <c:v>2.7276609999999999</c:v>
                </c:pt>
                <c:pt idx="167">
                  <c:v>2.7227779999999999</c:v>
                </c:pt>
                <c:pt idx="168">
                  <c:v>2.7038570000000002</c:v>
                </c:pt>
                <c:pt idx="169">
                  <c:v>2.6855470000000001</c:v>
                </c:pt>
                <c:pt idx="170">
                  <c:v>2.6727289999999999</c:v>
                </c:pt>
                <c:pt idx="171">
                  <c:v>2.6477050000000002</c:v>
                </c:pt>
                <c:pt idx="172">
                  <c:v>2.6354980000000001</c:v>
                </c:pt>
                <c:pt idx="173">
                  <c:v>2.611084</c:v>
                </c:pt>
                <c:pt idx="174">
                  <c:v>2.5939939999999999</c:v>
                </c:pt>
                <c:pt idx="175">
                  <c:v>2.5811769999999998</c:v>
                </c:pt>
                <c:pt idx="176">
                  <c:v>2.5476070000000002</c:v>
                </c:pt>
                <c:pt idx="177">
                  <c:v>2.5347900000000001</c:v>
                </c:pt>
                <c:pt idx="178">
                  <c:v>2.521973</c:v>
                </c:pt>
                <c:pt idx="179">
                  <c:v>2.505493</c:v>
                </c:pt>
                <c:pt idx="180">
                  <c:v>2.4890140000000001</c:v>
                </c:pt>
                <c:pt idx="181">
                  <c:v>2.4591059999999998</c:v>
                </c:pt>
                <c:pt idx="182">
                  <c:v>2.449341</c:v>
                </c:pt>
                <c:pt idx="183">
                  <c:v>2.4285890000000001</c:v>
                </c:pt>
                <c:pt idx="184">
                  <c:v>2.404785</c:v>
                </c:pt>
                <c:pt idx="185">
                  <c:v>2.3870849999999999</c:v>
                </c:pt>
                <c:pt idx="186">
                  <c:v>2.3522949999999998</c:v>
                </c:pt>
                <c:pt idx="187">
                  <c:v>2.3376459999999999</c:v>
                </c:pt>
                <c:pt idx="188">
                  <c:v>2.3168950000000001</c:v>
                </c:pt>
                <c:pt idx="189">
                  <c:v>2.293091</c:v>
                </c:pt>
                <c:pt idx="190">
                  <c:v>2.270508</c:v>
                </c:pt>
                <c:pt idx="191">
                  <c:v>2.2338870000000002</c:v>
                </c:pt>
                <c:pt idx="192">
                  <c:v>2.221069</c:v>
                </c:pt>
                <c:pt idx="193">
                  <c:v>2.1960449999999998</c:v>
                </c:pt>
                <c:pt idx="194">
                  <c:v>2.1716310000000001</c:v>
                </c:pt>
                <c:pt idx="195">
                  <c:v>2.1582029999999999</c:v>
                </c:pt>
                <c:pt idx="196">
                  <c:v>2.1282960000000002</c:v>
                </c:pt>
                <c:pt idx="197">
                  <c:v>2.1124269999999998</c:v>
                </c:pt>
                <c:pt idx="198">
                  <c:v>2.0684809999999998</c:v>
                </c:pt>
                <c:pt idx="199">
                  <c:v>2.0440670000000001</c:v>
                </c:pt>
                <c:pt idx="200">
                  <c:v>2.0019529999999999</c:v>
                </c:pt>
                <c:pt idx="201">
                  <c:v>1.984863</c:v>
                </c:pt>
                <c:pt idx="202">
                  <c:v>1.9628909999999999</c:v>
                </c:pt>
                <c:pt idx="203">
                  <c:v>1.938477</c:v>
                </c:pt>
                <c:pt idx="204">
                  <c:v>1.9189449999999999</c:v>
                </c:pt>
                <c:pt idx="205">
                  <c:v>1.8865970000000001</c:v>
                </c:pt>
                <c:pt idx="206">
                  <c:v>1.8713379999999999</c:v>
                </c:pt>
                <c:pt idx="207">
                  <c:v>1.8493649999999999</c:v>
                </c:pt>
                <c:pt idx="208">
                  <c:v>1.828003</c:v>
                </c:pt>
                <c:pt idx="209">
                  <c:v>1.8096920000000001</c:v>
                </c:pt>
                <c:pt idx="210">
                  <c:v>1.7681880000000001</c:v>
                </c:pt>
                <c:pt idx="211">
                  <c:v>1.7486569999999999</c:v>
                </c:pt>
                <c:pt idx="212">
                  <c:v>1.726685</c:v>
                </c:pt>
                <c:pt idx="213">
                  <c:v>1.70105</c:v>
                </c:pt>
                <c:pt idx="214">
                  <c:v>1.6784669999999999</c:v>
                </c:pt>
                <c:pt idx="215">
                  <c:v>1.6442870000000001</c:v>
                </c:pt>
                <c:pt idx="216">
                  <c:v>1.6278079999999999</c:v>
                </c:pt>
                <c:pt idx="217">
                  <c:v>1.6064449999999999</c:v>
                </c:pt>
                <c:pt idx="218">
                  <c:v>1.585083</c:v>
                </c:pt>
                <c:pt idx="219">
                  <c:v>1.5698240000000001</c:v>
                </c:pt>
                <c:pt idx="220">
                  <c:v>1.5325930000000001</c:v>
                </c:pt>
                <c:pt idx="221">
                  <c:v>1.515503</c:v>
                </c:pt>
                <c:pt idx="222">
                  <c:v>1.498413</c:v>
                </c:pt>
                <c:pt idx="223">
                  <c:v>1.47644</c:v>
                </c:pt>
                <c:pt idx="224">
                  <c:v>1.456909</c:v>
                </c:pt>
                <c:pt idx="225">
                  <c:v>1.425781</c:v>
                </c:pt>
                <c:pt idx="226">
                  <c:v>1.415405</c:v>
                </c:pt>
                <c:pt idx="227">
                  <c:v>1.3934329999999999</c:v>
                </c:pt>
                <c:pt idx="228">
                  <c:v>1.3714599999999999</c:v>
                </c:pt>
                <c:pt idx="229">
                  <c:v>1.3574219999999999</c:v>
                </c:pt>
                <c:pt idx="230">
                  <c:v>1.3305659999999999</c:v>
                </c:pt>
                <c:pt idx="231">
                  <c:v>1.31897</c:v>
                </c:pt>
                <c:pt idx="232">
                  <c:v>1.2994380000000001</c:v>
                </c:pt>
                <c:pt idx="233">
                  <c:v>1.282959</c:v>
                </c:pt>
                <c:pt idx="234">
                  <c:v>1.2652589999999999</c:v>
                </c:pt>
                <c:pt idx="235">
                  <c:v>1.235962</c:v>
                </c:pt>
                <c:pt idx="236">
                  <c:v>1.2249760000000001</c:v>
                </c:pt>
                <c:pt idx="237">
                  <c:v>1.207886</c:v>
                </c:pt>
                <c:pt idx="238">
                  <c:v>1.190186</c:v>
                </c:pt>
                <c:pt idx="239">
                  <c:v>1.1779790000000001</c:v>
                </c:pt>
                <c:pt idx="240">
                  <c:v>1.154175</c:v>
                </c:pt>
                <c:pt idx="241">
                  <c:v>1.1425780000000001</c:v>
                </c:pt>
                <c:pt idx="242">
                  <c:v>1.125488</c:v>
                </c:pt>
                <c:pt idx="243">
                  <c:v>1.108398</c:v>
                </c:pt>
                <c:pt idx="244">
                  <c:v>1.0949709999999999</c:v>
                </c:pt>
                <c:pt idx="245">
                  <c:v>1.0693360000000001</c:v>
                </c:pt>
                <c:pt idx="246">
                  <c:v>1.057739</c:v>
                </c:pt>
                <c:pt idx="247">
                  <c:v>1.043091</c:v>
                </c:pt>
                <c:pt idx="248">
                  <c:v>1.02478</c:v>
                </c:pt>
                <c:pt idx="249">
                  <c:v>1.010132</c:v>
                </c:pt>
                <c:pt idx="250">
                  <c:v>0.98938000000000004</c:v>
                </c:pt>
                <c:pt idx="251">
                  <c:v>0.97961399999999998</c:v>
                </c:pt>
                <c:pt idx="252">
                  <c:v>0.96252400000000005</c:v>
                </c:pt>
                <c:pt idx="253">
                  <c:v>0.94909699999999997</c:v>
                </c:pt>
                <c:pt idx="254">
                  <c:v>0.93994100000000003</c:v>
                </c:pt>
                <c:pt idx="255">
                  <c:v>0.91674800000000001</c:v>
                </c:pt>
                <c:pt idx="256">
                  <c:v>0.90698199999999995</c:v>
                </c:pt>
                <c:pt idx="257">
                  <c:v>0.89599600000000001</c:v>
                </c:pt>
                <c:pt idx="258">
                  <c:v>0.88012699999999999</c:v>
                </c:pt>
                <c:pt idx="259">
                  <c:v>0.86731000000000003</c:v>
                </c:pt>
                <c:pt idx="260">
                  <c:v>0.84777800000000003</c:v>
                </c:pt>
                <c:pt idx="261">
                  <c:v>0.83862300000000001</c:v>
                </c:pt>
                <c:pt idx="262">
                  <c:v>0.82336399999999998</c:v>
                </c:pt>
                <c:pt idx="263">
                  <c:v>0.80566400000000005</c:v>
                </c:pt>
                <c:pt idx="264">
                  <c:v>0.79650900000000002</c:v>
                </c:pt>
                <c:pt idx="265">
                  <c:v>0.77758799999999995</c:v>
                </c:pt>
                <c:pt idx="266">
                  <c:v>0.76538099999999998</c:v>
                </c:pt>
                <c:pt idx="267">
                  <c:v>0.75683599999999995</c:v>
                </c:pt>
                <c:pt idx="268">
                  <c:v>0.74707000000000001</c:v>
                </c:pt>
                <c:pt idx="269">
                  <c:v>0.73913600000000002</c:v>
                </c:pt>
                <c:pt idx="270">
                  <c:v>0.72021500000000005</c:v>
                </c:pt>
                <c:pt idx="271">
                  <c:v>0.71472199999999997</c:v>
                </c:pt>
                <c:pt idx="272">
                  <c:v>0.69885299999999995</c:v>
                </c:pt>
                <c:pt idx="273">
                  <c:v>0.68420400000000003</c:v>
                </c:pt>
                <c:pt idx="274">
                  <c:v>0.67260699999999995</c:v>
                </c:pt>
                <c:pt idx="275">
                  <c:v>0.65673800000000004</c:v>
                </c:pt>
                <c:pt idx="276">
                  <c:v>0.64514199999999999</c:v>
                </c:pt>
                <c:pt idx="277">
                  <c:v>0.63476600000000005</c:v>
                </c:pt>
                <c:pt idx="278">
                  <c:v>0.62439</c:v>
                </c:pt>
                <c:pt idx="279">
                  <c:v>0.61584499999999998</c:v>
                </c:pt>
                <c:pt idx="280">
                  <c:v>0.60058599999999995</c:v>
                </c:pt>
                <c:pt idx="281">
                  <c:v>0.59265100000000004</c:v>
                </c:pt>
                <c:pt idx="282">
                  <c:v>0.58593799999999996</c:v>
                </c:pt>
                <c:pt idx="283">
                  <c:v>0.57617200000000002</c:v>
                </c:pt>
                <c:pt idx="284">
                  <c:v>0.56701699999999999</c:v>
                </c:pt>
                <c:pt idx="285">
                  <c:v>0.55908199999999997</c:v>
                </c:pt>
                <c:pt idx="286">
                  <c:v>0.54870600000000003</c:v>
                </c:pt>
                <c:pt idx="287">
                  <c:v>0.53893999999999997</c:v>
                </c:pt>
                <c:pt idx="288">
                  <c:v>0.53283700000000001</c:v>
                </c:pt>
                <c:pt idx="289">
                  <c:v>0.52734400000000003</c:v>
                </c:pt>
                <c:pt idx="290">
                  <c:v>0.51757799999999998</c:v>
                </c:pt>
                <c:pt idx="291">
                  <c:v>0.50720200000000004</c:v>
                </c:pt>
                <c:pt idx="292">
                  <c:v>0.50414999999999999</c:v>
                </c:pt>
                <c:pt idx="293">
                  <c:v>0.49499500000000002</c:v>
                </c:pt>
                <c:pt idx="294">
                  <c:v>0.48889199999999999</c:v>
                </c:pt>
                <c:pt idx="295">
                  <c:v>0.48156700000000002</c:v>
                </c:pt>
                <c:pt idx="296">
                  <c:v>0.474854</c:v>
                </c:pt>
                <c:pt idx="297">
                  <c:v>0.46020499999999998</c:v>
                </c:pt>
                <c:pt idx="298">
                  <c:v>0.458984</c:v>
                </c:pt>
                <c:pt idx="299">
                  <c:v>0.45288099999999998</c:v>
                </c:pt>
                <c:pt idx="300">
                  <c:v>0.44311499999999998</c:v>
                </c:pt>
                <c:pt idx="301">
                  <c:v>0.44006299999999998</c:v>
                </c:pt>
                <c:pt idx="302">
                  <c:v>0.43335000000000001</c:v>
                </c:pt>
                <c:pt idx="303">
                  <c:v>0.42724600000000001</c:v>
                </c:pt>
                <c:pt idx="304">
                  <c:v>0.42053200000000002</c:v>
                </c:pt>
                <c:pt idx="305">
                  <c:v>0.41442899999999999</c:v>
                </c:pt>
                <c:pt idx="306">
                  <c:v>0.40954600000000002</c:v>
                </c:pt>
                <c:pt idx="307">
                  <c:v>0.40283200000000002</c:v>
                </c:pt>
                <c:pt idx="308">
                  <c:v>0.400391</c:v>
                </c:pt>
                <c:pt idx="309">
                  <c:v>0.397339</c:v>
                </c:pt>
                <c:pt idx="310">
                  <c:v>0.387573</c:v>
                </c:pt>
                <c:pt idx="311">
                  <c:v>0.383911</c:v>
                </c:pt>
                <c:pt idx="312">
                  <c:v>0.380249</c:v>
                </c:pt>
                <c:pt idx="313">
                  <c:v>0.37658700000000001</c:v>
                </c:pt>
                <c:pt idx="314">
                  <c:v>0.37231399999999998</c:v>
                </c:pt>
                <c:pt idx="315">
                  <c:v>0.36560100000000001</c:v>
                </c:pt>
                <c:pt idx="316">
                  <c:v>0.36193799999999998</c:v>
                </c:pt>
                <c:pt idx="317">
                  <c:v>0.35705599999999998</c:v>
                </c:pt>
                <c:pt idx="318">
                  <c:v>0.35278300000000001</c:v>
                </c:pt>
                <c:pt idx="319">
                  <c:v>0.35278300000000001</c:v>
                </c:pt>
                <c:pt idx="320">
                  <c:v>0.34301799999999999</c:v>
                </c:pt>
                <c:pt idx="321">
                  <c:v>0.33874500000000002</c:v>
                </c:pt>
                <c:pt idx="322">
                  <c:v>0.33813500000000002</c:v>
                </c:pt>
                <c:pt idx="323">
                  <c:v>0.33569300000000002</c:v>
                </c:pt>
                <c:pt idx="324">
                  <c:v>0.33447300000000002</c:v>
                </c:pt>
                <c:pt idx="325">
                  <c:v>0.32531700000000002</c:v>
                </c:pt>
                <c:pt idx="326">
                  <c:v>0.323486</c:v>
                </c:pt>
                <c:pt idx="327">
                  <c:v>0.319824</c:v>
                </c:pt>
                <c:pt idx="328">
                  <c:v>0.316772</c:v>
                </c:pt>
                <c:pt idx="329">
                  <c:v>0.318604</c:v>
                </c:pt>
                <c:pt idx="330">
                  <c:v>0.31189</c:v>
                </c:pt>
                <c:pt idx="331">
                  <c:v>0.309448</c:v>
                </c:pt>
                <c:pt idx="332">
                  <c:v>0.30761699999999997</c:v>
                </c:pt>
                <c:pt idx="333">
                  <c:v>0.306396</c:v>
                </c:pt>
                <c:pt idx="334">
                  <c:v>0.305786</c:v>
                </c:pt>
                <c:pt idx="335">
                  <c:v>0.29296899999999998</c:v>
                </c:pt>
                <c:pt idx="336">
                  <c:v>0.29235800000000001</c:v>
                </c:pt>
                <c:pt idx="337">
                  <c:v>0.28991699999999998</c:v>
                </c:pt>
                <c:pt idx="338">
                  <c:v>0.28564499999999998</c:v>
                </c:pt>
                <c:pt idx="339">
                  <c:v>0.29052699999999998</c:v>
                </c:pt>
                <c:pt idx="340">
                  <c:v>0.28198200000000001</c:v>
                </c:pt>
                <c:pt idx="341">
                  <c:v>0.28015099999999998</c:v>
                </c:pt>
                <c:pt idx="342">
                  <c:v>0.27526899999999999</c:v>
                </c:pt>
                <c:pt idx="343">
                  <c:v>0.27587899999999999</c:v>
                </c:pt>
                <c:pt idx="344">
                  <c:v>0.28076200000000001</c:v>
                </c:pt>
                <c:pt idx="345">
                  <c:v>0.26855499999999999</c:v>
                </c:pt>
                <c:pt idx="346">
                  <c:v>0.26672400000000002</c:v>
                </c:pt>
                <c:pt idx="347">
                  <c:v>0.26672400000000002</c:v>
                </c:pt>
                <c:pt idx="348">
                  <c:v>0.26306200000000002</c:v>
                </c:pt>
                <c:pt idx="349">
                  <c:v>0.26733400000000002</c:v>
                </c:pt>
                <c:pt idx="350">
                  <c:v>0.25695800000000002</c:v>
                </c:pt>
                <c:pt idx="351">
                  <c:v>0.25695800000000002</c:v>
                </c:pt>
                <c:pt idx="352">
                  <c:v>0.25573699999999999</c:v>
                </c:pt>
                <c:pt idx="353">
                  <c:v>0.25390600000000002</c:v>
                </c:pt>
                <c:pt idx="354">
                  <c:v>0.26123000000000002</c:v>
                </c:pt>
                <c:pt idx="355">
                  <c:v>0.24902299999999999</c:v>
                </c:pt>
                <c:pt idx="356">
                  <c:v>0.247803</c:v>
                </c:pt>
                <c:pt idx="357">
                  <c:v>0.247192</c:v>
                </c:pt>
                <c:pt idx="358">
                  <c:v>0.246582</c:v>
                </c:pt>
                <c:pt idx="359">
                  <c:v>0.24963399999999999</c:v>
                </c:pt>
                <c:pt idx="360">
                  <c:v>0.238647</c:v>
                </c:pt>
                <c:pt idx="361">
                  <c:v>0.241089</c:v>
                </c:pt>
                <c:pt idx="362">
                  <c:v>0.238647</c:v>
                </c:pt>
                <c:pt idx="363">
                  <c:v>0.236206</c:v>
                </c:pt>
                <c:pt idx="364">
                  <c:v>0.244751</c:v>
                </c:pt>
                <c:pt idx="365">
                  <c:v>0.231323</c:v>
                </c:pt>
                <c:pt idx="366">
                  <c:v>0.230103</c:v>
                </c:pt>
                <c:pt idx="367">
                  <c:v>0.228271</c:v>
                </c:pt>
                <c:pt idx="368">
                  <c:v>0.230103</c:v>
                </c:pt>
                <c:pt idx="369">
                  <c:v>0.236206</c:v>
                </c:pt>
                <c:pt idx="370">
                  <c:v>0.222168</c:v>
                </c:pt>
                <c:pt idx="371">
                  <c:v>0.223999</c:v>
                </c:pt>
                <c:pt idx="372">
                  <c:v>0.222168</c:v>
                </c:pt>
                <c:pt idx="373">
                  <c:v>0.21972700000000001</c:v>
                </c:pt>
                <c:pt idx="374">
                  <c:v>0.227051</c:v>
                </c:pt>
                <c:pt idx="375">
                  <c:v>0.21545400000000001</c:v>
                </c:pt>
                <c:pt idx="376">
                  <c:v>0.21423300000000001</c:v>
                </c:pt>
                <c:pt idx="377">
                  <c:v>0.21240200000000001</c:v>
                </c:pt>
                <c:pt idx="378">
                  <c:v>0.21240200000000001</c:v>
                </c:pt>
                <c:pt idx="379">
                  <c:v>0.22033700000000001</c:v>
                </c:pt>
                <c:pt idx="380">
                  <c:v>0.20629900000000001</c:v>
                </c:pt>
                <c:pt idx="381">
                  <c:v>0.20752000000000001</c:v>
                </c:pt>
                <c:pt idx="382">
                  <c:v>0.20629900000000001</c:v>
                </c:pt>
                <c:pt idx="383">
                  <c:v>0.20629900000000001</c:v>
                </c:pt>
                <c:pt idx="384">
                  <c:v>0.21423300000000001</c:v>
                </c:pt>
                <c:pt idx="385">
                  <c:v>0.20385700000000001</c:v>
                </c:pt>
                <c:pt idx="386">
                  <c:v>0.20629900000000001</c:v>
                </c:pt>
                <c:pt idx="387">
                  <c:v>0.20263700000000001</c:v>
                </c:pt>
                <c:pt idx="388">
                  <c:v>0.20080600000000001</c:v>
                </c:pt>
                <c:pt idx="389">
                  <c:v>0.21240200000000001</c:v>
                </c:pt>
                <c:pt idx="390">
                  <c:v>0.19897500000000001</c:v>
                </c:pt>
                <c:pt idx="391">
                  <c:v>0.19958500000000001</c:v>
                </c:pt>
                <c:pt idx="392">
                  <c:v>0.20080600000000001</c:v>
                </c:pt>
                <c:pt idx="393">
                  <c:v>0.19958500000000001</c:v>
                </c:pt>
                <c:pt idx="394">
                  <c:v>0.20568800000000001</c:v>
                </c:pt>
                <c:pt idx="395">
                  <c:v>0.19226099999999999</c:v>
                </c:pt>
                <c:pt idx="396">
                  <c:v>0.19531299999999999</c:v>
                </c:pt>
                <c:pt idx="397">
                  <c:v>0.19714400000000001</c:v>
                </c:pt>
                <c:pt idx="398">
                  <c:v>0.21118200000000001</c:v>
                </c:pt>
                <c:pt idx="399">
                  <c:v>0.20202600000000001</c:v>
                </c:pt>
                <c:pt idx="400">
                  <c:v>0.20324700000000001</c:v>
                </c:pt>
                <c:pt idx="401">
                  <c:v>0.20446800000000001</c:v>
                </c:pt>
                <c:pt idx="402">
                  <c:v>0.20690900000000001</c:v>
                </c:pt>
                <c:pt idx="403">
                  <c:v>0.21484400000000001</c:v>
                </c:pt>
                <c:pt idx="404">
                  <c:v>0.20263700000000001</c:v>
                </c:pt>
                <c:pt idx="405">
                  <c:v>0.20690900000000001</c:v>
                </c:pt>
                <c:pt idx="406">
                  <c:v>0.20690900000000001</c:v>
                </c:pt>
                <c:pt idx="407">
                  <c:v>0.20568800000000001</c:v>
                </c:pt>
                <c:pt idx="408">
                  <c:v>0.21240200000000001</c:v>
                </c:pt>
                <c:pt idx="409">
                  <c:v>0.20019500000000001</c:v>
                </c:pt>
                <c:pt idx="410">
                  <c:v>0.20141600000000001</c:v>
                </c:pt>
                <c:pt idx="411">
                  <c:v>0.19958500000000001</c:v>
                </c:pt>
                <c:pt idx="412">
                  <c:v>0.19958500000000001</c:v>
                </c:pt>
                <c:pt idx="413">
                  <c:v>0.20629900000000001</c:v>
                </c:pt>
                <c:pt idx="414">
                  <c:v>0.19409199999999999</c:v>
                </c:pt>
                <c:pt idx="415">
                  <c:v>0.19409199999999999</c:v>
                </c:pt>
                <c:pt idx="416">
                  <c:v>0.19409199999999999</c:v>
                </c:pt>
                <c:pt idx="417">
                  <c:v>0.19103999999999999</c:v>
                </c:pt>
                <c:pt idx="418">
                  <c:v>0.19714400000000001</c:v>
                </c:pt>
                <c:pt idx="419">
                  <c:v>0.18615699999999999</c:v>
                </c:pt>
                <c:pt idx="420">
                  <c:v>0.18798799999999999</c:v>
                </c:pt>
                <c:pt idx="421">
                  <c:v>0.18859899999999999</c:v>
                </c:pt>
                <c:pt idx="422">
                  <c:v>0.18615699999999999</c:v>
                </c:pt>
                <c:pt idx="423">
                  <c:v>0.19592300000000001</c:v>
                </c:pt>
                <c:pt idx="424">
                  <c:v>0.18310499999999999</c:v>
                </c:pt>
                <c:pt idx="425">
                  <c:v>0.18249499999999999</c:v>
                </c:pt>
                <c:pt idx="426">
                  <c:v>0.18188499999999999</c:v>
                </c:pt>
                <c:pt idx="427">
                  <c:v>0.18127399999999999</c:v>
                </c:pt>
                <c:pt idx="428">
                  <c:v>0.18859899999999999</c:v>
                </c:pt>
                <c:pt idx="429">
                  <c:v>0.17700199999999999</c:v>
                </c:pt>
                <c:pt idx="430">
                  <c:v>0.17944299999999999</c:v>
                </c:pt>
                <c:pt idx="431">
                  <c:v>0.18005399999999999</c:v>
                </c:pt>
                <c:pt idx="432">
                  <c:v>0.17761199999999999</c:v>
                </c:pt>
                <c:pt idx="433">
                  <c:v>0.18798799999999999</c:v>
                </c:pt>
                <c:pt idx="434">
                  <c:v>0.17944299999999999</c:v>
                </c:pt>
                <c:pt idx="435">
                  <c:v>0.18249499999999999</c:v>
                </c:pt>
                <c:pt idx="436">
                  <c:v>0.18249499999999999</c:v>
                </c:pt>
                <c:pt idx="437">
                  <c:v>0.18554699999999999</c:v>
                </c:pt>
                <c:pt idx="438">
                  <c:v>0.19409199999999999</c:v>
                </c:pt>
                <c:pt idx="439">
                  <c:v>0.18249499999999999</c:v>
                </c:pt>
                <c:pt idx="440">
                  <c:v>0.18859899999999999</c:v>
                </c:pt>
                <c:pt idx="441">
                  <c:v>0.18981899999999999</c:v>
                </c:pt>
                <c:pt idx="442">
                  <c:v>0.18981899999999999</c:v>
                </c:pt>
                <c:pt idx="443">
                  <c:v>0.19897500000000001</c:v>
                </c:pt>
                <c:pt idx="444">
                  <c:v>0.19103999999999999</c:v>
                </c:pt>
                <c:pt idx="445">
                  <c:v>0.19531299999999999</c:v>
                </c:pt>
                <c:pt idx="446">
                  <c:v>0.19531299999999999</c:v>
                </c:pt>
                <c:pt idx="447">
                  <c:v>0.20019500000000001</c:v>
                </c:pt>
                <c:pt idx="448">
                  <c:v>0.20813000000000001</c:v>
                </c:pt>
                <c:pt idx="449">
                  <c:v>0.19775400000000001</c:v>
                </c:pt>
                <c:pt idx="450">
                  <c:v>0.20263700000000001</c:v>
                </c:pt>
                <c:pt idx="451">
                  <c:v>0.20568800000000001</c:v>
                </c:pt>
                <c:pt idx="452">
                  <c:v>0.20385700000000001</c:v>
                </c:pt>
                <c:pt idx="453">
                  <c:v>0.21118200000000001</c:v>
                </c:pt>
                <c:pt idx="454">
                  <c:v>0.20568800000000001</c:v>
                </c:pt>
                <c:pt idx="455">
                  <c:v>0.20874000000000001</c:v>
                </c:pt>
                <c:pt idx="456">
                  <c:v>0.20874000000000001</c:v>
                </c:pt>
                <c:pt idx="457">
                  <c:v>0.21118200000000001</c:v>
                </c:pt>
                <c:pt idx="458">
                  <c:v>0.21972700000000001</c:v>
                </c:pt>
                <c:pt idx="459">
                  <c:v>0.20874000000000001</c:v>
                </c:pt>
                <c:pt idx="460">
                  <c:v>0.21118200000000001</c:v>
                </c:pt>
                <c:pt idx="461">
                  <c:v>0.21423300000000001</c:v>
                </c:pt>
                <c:pt idx="462">
                  <c:v>0.21484400000000001</c:v>
                </c:pt>
                <c:pt idx="463">
                  <c:v>0.220947</c:v>
                </c:pt>
                <c:pt idx="464">
                  <c:v>0.20752000000000001</c:v>
                </c:pt>
                <c:pt idx="465">
                  <c:v>0.20752000000000001</c:v>
                </c:pt>
                <c:pt idx="466">
                  <c:v>0.20446800000000001</c:v>
                </c:pt>
                <c:pt idx="467">
                  <c:v>0.20446800000000001</c:v>
                </c:pt>
                <c:pt idx="468">
                  <c:v>0.21545400000000001</c:v>
                </c:pt>
                <c:pt idx="469">
                  <c:v>0.20446800000000001</c:v>
                </c:pt>
                <c:pt idx="470">
                  <c:v>0.20690900000000001</c:v>
                </c:pt>
                <c:pt idx="471">
                  <c:v>0.20874000000000001</c:v>
                </c:pt>
                <c:pt idx="472">
                  <c:v>0.21057100000000001</c:v>
                </c:pt>
                <c:pt idx="473">
                  <c:v>0.21545400000000001</c:v>
                </c:pt>
                <c:pt idx="474">
                  <c:v>0.20324700000000001</c:v>
                </c:pt>
                <c:pt idx="475">
                  <c:v>0.21057100000000001</c:v>
                </c:pt>
                <c:pt idx="476">
                  <c:v>0.20935100000000001</c:v>
                </c:pt>
                <c:pt idx="477">
                  <c:v>0.20690900000000001</c:v>
                </c:pt>
                <c:pt idx="478">
                  <c:v>0.21606400000000001</c:v>
                </c:pt>
                <c:pt idx="479">
                  <c:v>0.20385700000000001</c:v>
                </c:pt>
                <c:pt idx="480">
                  <c:v>0.20690900000000001</c:v>
                </c:pt>
                <c:pt idx="481">
                  <c:v>0.20446800000000001</c:v>
                </c:pt>
                <c:pt idx="482">
                  <c:v>0.20629900000000001</c:v>
                </c:pt>
                <c:pt idx="483">
                  <c:v>0.21240200000000001</c:v>
                </c:pt>
                <c:pt idx="484">
                  <c:v>0.20019500000000001</c:v>
                </c:pt>
                <c:pt idx="485">
                  <c:v>0.20263700000000001</c:v>
                </c:pt>
                <c:pt idx="486">
                  <c:v>0.20019500000000001</c:v>
                </c:pt>
                <c:pt idx="487">
                  <c:v>0.19653300000000001</c:v>
                </c:pt>
                <c:pt idx="488">
                  <c:v>0.20141600000000001</c:v>
                </c:pt>
                <c:pt idx="489">
                  <c:v>0.19103999999999999</c:v>
                </c:pt>
                <c:pt idx="490">
                  <c:v>0.19226099999999999</c:v>
                </c:pt>
                <c:pt idx="491">
                  <c:v>0.18920899999999999</c:v>
                </c:pt>
                <c:pt idx="492">
                  <c:v>0.18737799999999999</c:v>
                </c:pt>
                <c:pt idx="493">
                  <c:v>0.19409199999999999</c:v>
                </c:pt>
                <c:pt idx="494">
                  <c:v>0.18066399999999999</c:v>
                </c:pt>
                <c:pt idx="495">
                  <c:v>0.18371599999999999</c:v>
                </c:pt>
                <c:pt idx="496">
                  <c:v>0.18249499999999999</c:v>
                </c:pt>
                <c:pt idx="497">
                  <c:v>0.18615699999999999</c:v>
                </c:pt>
                <c:pt idx="498">
                  <c:v>0.17578099999999999</c:v>
                </c:pt>
                <c:pt idx="499">
                  <c:v>0.18005399999999999</c:v>
                </c:pt>
                <c:pt idx="500">
                  <c:v>0.17700199999999999</c:v>
                </c:pt>
                <c:pt idx="501">
                  <c:v>0.17700199999999999</c:v>
                </c:pt>
                <c:pt idx="502">
                  <c:v>0.18432599999999999</c:v>
                </c:pt>
                <c:pt idx="503">
                  <c:v>0.17333999999999999</c:v>
                </c:pt>
                <c:pt idx="504">
                  <c:v>0.17272899999999999</c:v>
                </c:pt>
                <c:pt idx="505">
                  <c:v>0.17517099999999999</c:v>
                </c:pt>
                <c:pt idx="506">
                  <c:v>0.17394999999999999</c:v>
                </c:pt>
                <c:pt idx="507">
                  <c:v>0.17883299999999999</c:v>
                </c:pt>
                <c:pt idx="508">
                  <c:v>0.167847</c:v>
                </c:pt>
                <c:pt idx="509">
                  <c:v>0.17394999999999999</c:v>
                </c:pt>
                <c:pt idx="510">
                  <c:v>0.17211899999999999</c:v>
                </c:pt>
                <c:pt idx="511">
                  <c:v>0.169067</c:v>
                </c:pt>
                <c:pt idx="512">
                  <c:v>0.17700199999999999</c:v>
                </c:pt>
                <c:pt idx="513">
                  <c:v>0.166016</c:v>
                </c:pt>
                <c:pt idx="514">
                  <c:v>0.167847</c:v>
                </c:pt>
                <c:pt idx="515">
                  <c:v>0.165405</c:v>
                </c:pt>
                <c:pt idx="516">
                  <c:v>0.167847</c:v>
                </c:pt>
                <c:pt idx="517">
                  <c:v>0.17394999999999999</c:v>
                </c:pt>
                <c:pt idx="518">
                  <c:v>0.162964</c:v>
                </c:pt>
                <c:pt idx="519">
                  <c:v>0.169067</c:v>
                </c:pt>
                <c:pt idx="520">
                  <c:v>0.17028799999999999</c:v>
                </c:pt>
                <c:pt idx="521">
                  <c:v>0.169067</c:v>
                </c:pt>
                <c:pt idx="522">
                  <c:v>0.17394999999999999</c:v>
                </c:pt>
                <c:pt idx="523">
                  <c:v>0.165405</c:v>
                </c:pt>
                <c:pt idx="524">
                  <c:v>0.169678</c:v>
                </c:pt>
                <c:pt idx="525">
                  <c:v>0.169067</c:v>
                </c:pt>
                <c:pt idx="526">
                  <c:v>0.17028799999999999</c:v>
                </c:pt>
                <c:pt idx="527">
                  <c:v>0.17761199999999999</c:v>
                </c:pt>
                <c:pt idx="528">
                  <c:v>0.165405</c:v>
                </c:pt>
                <c:pt idx="529">
                  <c:v>0.169678</c:v>
                </c:pt>
                <c:pt idx="530">
                  <c:v>0.169678</c:v>
                </c:pt>
                <c:pt idx="531">
                  <c:v>0.17028799999999999</c:v>
                </c:pt>
                <c:pt idx="532">
                  <c:v>0.17456099999999999</c:v>
                </c:pt>
                <c:pt idx="533">
                  <c:v>0.166016</c:v>
                </c:pt>
                <c:pt idx="534">
                  <c:v>0.17028799999999999</c:v>
                </c:pt>
                <c:pt idx="535">
                  <c:v>0.169678</c:v>
                </c:pt>
                <c:pt idx="536">
                  <c:v>0.166016</c:v>
                </c:pt>
                <c:pt idx="537">
                  <c:v>0.169678</c:v>
                </c:pt>
                <c:pt idx="538">
                  <c:v>0.15625</c:v>
                </c:pt>
                <c:pt idx="539">
                  <c:v>0.158081</c:v>
                </c:pt>
                <c:pt idx="540">
                  <c:v>0.15564</c:v>
                </c:pt>
                <c:pt idx="541">
                  <c:v>0.153809</c:v>
                </c:pt>
                <c:pt idx="542">
                  <c:v>0.15686</c:v>
                </c:pt>
                <c:pt idx="543">
                  <c:v>0.142822</c:v>
                </c:pt>
                <c:pt idx="544">
                  <c:v>0.149536</c:v>
                </c:pt>
                <c:pt idx="545">
                  <c:v>0.149536</c:v>
                </c:pt>
                <c:pt idx="546">
                  <c:v>0.145264</c:v>
                </c:pt>
                <c:pt idx="547">
                  <c:v>0.151978</c:v>
                </c:pt>
                <c:pt idx="548">
                  <c:v>0.14099100000000001</c:v>
                </c:pt>
                <c:pt idx="549">
                  <c:v>0.14160200000000001</c:v>
                </c:pt>
                <c:pt idx="550">
                  <c:v>0.14099100000000001</c:v>
                </c:pt>
                <c:pt idx="551">
                  <c:v>0.14099100000000001</c:v>
                </c:pt>
                <c:pt idx="552">
                  <c:v>0.145264</c:v>
                </c:pt>
                <c:pt idx="553">
                  <c:v>0.13305700000000001</c:v>
                </c:pt>
                <c:pt idx="554">
                  <c:v>0.14038100000000001</c:v>
                </c:pt>
                <c:pt idx="555">
                  <c:v>0.13855000000000001</c:v>
                </c:pt>
                <c:pt idx="556">
                  <c:v>0.13671900000000001</c:v>
                </c:pt>
                <c:pt idx="557">
                  <c:v>0.14099100000000001</c:v>
                </c:pt>
                <c:pt idx="558">
                  <c:v>0.13244600000000001</c:v>
                </c:pt>
                <c:pt idx="559">
                  <c:v>0.13671900000000001</c:v>
                </c:pt>
                <c:pt idx="560">
                  <c:v>0.13610800000000001</c:v>
                </c:pt>
                <c:pt idx="561">
                  <c:v>0.13855000000000001</c:v>
                </c:pt>
                <c:pt idx="562">
                  <c:v>0.14160200000000001</c:v>
                </c:pt>
                <c:pt idx="563">
                  <c:v>0.13122600000000001</c:v>
                </c:pt>
                <c:pt idx="564">
                  <c:v>0.13549800000000001</c:v>
                </c:pt>
                <c:pt idx="565">
                  <c:v>0.13549800000000001</c:v>
                </c:pt>
                <c:pt idx="566">
                  <c:v>0.13427700000000001</c:v>
                </c:pt>
                <c:pt idx="567">
                  <c:v>0.13671900000000001</c:v>
                </c:pt>
                <c:pt idx="568">
                  <c:v>0.12878400000000001</c:v>
                </c:pt>
                <c:pt idx="569">
                  <c:v>0.13488800000000001</c:v>
                </c:pt>
                <c:pt idx="570">
                  <c:v>0.13366700000000001</c:v>
                </c:pt>
                <c:pt idx="571">
                  <c:v>0.13244600000000001</c:v>
                </c:pt>
                <c:pt idx="572">
                  <c:v>0.13855000000000001</c:v>
                </c:pt>
                <c:pt idx="573">
                  <c:v>0.12756300000000001</c:v>
                </c:pt>
                <c:pt idx="574">
                  <c:v>0.13244600000000001</c:v>
                </c:pt>
                <c:pt idx="575">
                  <c:v>0.13427700000000001</c:v>
                </c:pt>
                <c:pt idx="576">
                  <c:v>0.13488800000000001</c:v>
                </c:pt>
                <c:pt idx="577">
                  <c:v>0.13977100000000001</c:v>
                </c:pt>
                <c:pt idx="578">
                  <c:v>0.12756300000000001</c:v>
                </c:pt>
                <c:pt idx="579">
                  <c:v>0.13427700000000001</c:v>
                </c:pt>
                <c:pt idx="580">
                  <c:v>0.13305700000000001</c:v>
                </c:pt>
                <c:pt idx="581">
                  <c:v>0.13183600000000001</c:v>
                </c:pt>
                <c:pt idx="582">
                  <c:v>0.13671900000000001</c:v>
                </c:pt>
                <c:pt idx="583">
                  <c:v>0.12634300000000001</c:v>
                </c:pt>
                <c:pt idx="584">
                  <c:v>0.13183600000000001</c:v>
                </c:pt>
                <c:pt idx="585">
                  <c:v>0.12939500000000001</c:v>
                </c:pt>
                <c:pt idx="586">
                  <c:v>0.12939500000000001</c:v>
                </c:pt>
                <c:pt idx="587">
                  <c:v>0.12939500000000001</c:v>
                </c:pt>
                <c:pt idx="588">
                  <c:v>0.118408</c:v>
                </c:pt>
                <c:pt idx="589">
                  <c:v>0.12634300000000001</c:v>
                </c:pt>
                <c:pt idx="590">
                  <c:v>0.12573200000000001</c:v>
                </c:pt>
                <c:pt idx="591">
                  <c:v>0.122681</c:v>
                </c:pt>
                <c:pt idx="592">
                  <c:v>0.12756300000000001</c:v>
                </c:pt>
                <c:pt idx="593">
                  <c:v>0.12146</c:v>
                </c:pt>
                <c:pt idx="594">
                  <c:v>0.12573200000000001</c:v>
                </c:pt>
                <c:pt idx="595">
                  <c:v>0.12756300000000001</c:v>
                </c:pt>
                <c:pt idx="596">
                  <c:v>0.13000500000000001</c:v>
                </c:pt>
                <c:pt idx="597">
                  <c:v>0.122681</c:v>
                </c:pt>
                <c:pt idx="598">
                  <c:v>0.13183600000000001</c:v>
                </c:pt>
                <c:pt idx="599">
                  <c:v>0.13000500000000001</c:v>
                </c:pt>
                <c:pt idx="600">
                  <c:v>0.12939500000000001</c:v>
                </c:pt>
                <c:pt idx="601">
                  <c:v>0.13244600000000001</c:v>
                </c:pt>
                <c:pt idx="602">
                  <c:v>0.12634300000000001</c:v>
                </c:pt>
                <c:pt idx="603">
                  <c:v>0.12939500000000001</c:v>
                </c:pt>
                <c:pt idx="604">
                  <c:v>0.12634300000000001</c:v>
                </c:pt>
                <c:pt idx="605">
                  <c:v>0.12573200000000001</c:v>
                </c:pt>
                <c:pt idx="606">
                  <c:v>0.13183600000000001</c:v>
                </c:pt>
                <c:pt idx="607">
                  <c:v>0.12146</c:v>
                </c:pt>
                <c:pt idx="608">
                  <c:v>0.12756300000000001</c:v>
                </c:pt>
                <c:pt idx="609">
                  <c:v>0.13183600000000001</c:v>
                </c:pt>
                <c:pt idx="610">
                  <c:v>0.13366700000000001</c:v>
                </c:pt>
                <c:pt idx="611">
                  <c:v>0.13610800000000001</c:v>
                </c:pt>
                <c:pt idx="612">
                  <c:v>0.12634300000000001</c:v>
                </c:pt>
                <c:pt idx="613">
                  <c:v>0.12939500000000001</c:v>
                </c:pt>
                <c:pt idx="614">
                  <c:v>0.12817400000000001</c:v>
                </c:pt>
                <c:pt idx="615">
                  <c:v>0.12695300000000001</c:v>
                </c:pt>
                <c:pt idx="616">
                  <c:v>0.13000500000000001</c:v>
                </c:pt>
                <c:pt idx="617">
                  <c:v>0.12085</c:v>
                </c:pt>
                <c:pt idx="618">
                  <c:v>0.123291</c:v>
                </c:pt>
                <c:pt idx="619">
                  <c:v>0.12207</c:v>
                </c:pt>
                <c:pt idx="620">
                  <c:v>0.12085</c:v>
                </c:pt>
                <c:pt idx="621">
                  <c:v>0.12573200000000001</c:v>
                </c:pt>
                <c:pt idx="622">
                  <c:v>0.113525</c:v>
                </c:pt>
                <c:pt idx="623">
                  <c:v>0.119019</c:v>
                </c:pt>
                <c:pt idx="624">
                  <c:v>0.118408</c:v>
                </c:pt>
                <c:pt idx="625">
                  <c:v>0.119629</c:v>
                </c:pt>
                <c:pt idx="626">
                  <c:v>0.120239</c:v>
                </c:pt>
                <c:pt idx="627">
                  <c:v>0.116577</c:v>
                </c:pt>
                <c:pt idx="628">
                  <c:v>0.123291</c:v>
                </c:pt>
                <c:pt idx="629">
                  <c:v>0.123291</c:v>
                </c:pt>
                <c:pt idx="630">
                  <c:v>0.119629</c:v>
                </c:pt>
                <c:pt idx="631">
                  <c:v>0.12085</c:v>
                </c:pt>
                <c:pt idx="632">
                  <c:v>0.111694</c:v>
                </c:pt>
                <c:pt idx="633">
                  <c:v>0.115967</c:v>
                </c:pt>
                <c:pt idx="634">
                  <c:v>0.118408</c:v>
                </c:pt>
                <c:pt idx="635">
                  <c:v>0.115967</c:v>
                </c:pt>
                <c:pt idx="636">
                  <c:v>0.115967</c:v>
                </c:pt>
                <c:pt idx="637">
                  <c:v>0.106812</c:v>
                </c:pt>
                <c:pt idx="638">
                  <c:v>0.114136</c:v>
                </c:pt>
                <c:pt idx="639">
                  <c:v>0.112305</c:v>
                </c:pt>
                <c:pt idx="640">
                  <c:v>0.112305</c:v>
                </c:pt>
                <c:pt idx="641">
                  <c:v>0.115356</c:v>
                </c:pt>
                <c:pt idx="642">
                  <c:v>0.105591</c:v>
                </c:pt>
                <c:pt idx="643">
                  <c:v>0.108643</c:v>
                </c:pt>
                <c:pt idx="644">
                  <c:v>0.112915</c:v>
                </c:pt>
                <c:pt idx="645">
                  <c:v>0.114136</c:v>
                </c:pt>
                <c:pt idx="646">
                  <c:v>0.118408</c:v>
                </c:pt>
                <c:pt idx="647">
                  <c:v>0.108643</c:v>
                </c:pt>
                <c:pt idx="648">
                  <c:v>0.115967</c:v>
                </c:pt>
                <c:pt idx="649">
                  <c:v>0.114746</c:v>
                </c:pt>
                <c:pt idx="650">
                  <c:v>0.108032</c:v>
                </c:pt>
                <c:pt idx="651">
                  <c:v>0.111084</c:v>
                </c:pt>
                <c:pt idx="652">
                  <c:v>0.10192900000000001</c:v>
                </c:pt>
                <c:pt idx="653">
                  <c:v>0.10437</c:v>
                </c:pt>
                <c:pt idx="654">
                  <c:v>0.105591</c:v>
                </c:pt>
                <c:pt idx="655">
                  <c:v>0.106812</c:v>
                </c:pt>
                <c:pt idx="656">
                  <c:v>0.108643</c:v>
                </c:pt>
                <c:pt idx="657">
                  <c:v>9.8877000000000007E-2</c:v>
                </c:pt>
              </c:numCache>
            </c:numRef>
          </c:yVal>
          <c:smooth val="1"/>
          <c:extLst>
            <c:ext xmlns:c16="http://schemas.microsoft.com/office/drawing/2014/chart" uri="{C3380CC4-5D6E-409C-BE32-E72D297353CC}">
              <c16:uniqueId val="{00000001-7892-43CA-A52A-BD8223B5C338}"/>
            </c:ext>
          </c:extLst>
        </c:ser>
        <c:ser>
          <c:idx val="2"/>
          <c:order val="2"/>
          <c:tx>
            <c:v>Louisiana (31.8 mm)</c:v>
          </c:tx>
          <c:spPr>
            <a:ln w="19050" cap="rnd">
              <a:solidFill>
                <a:schemeClr val="accent3"/>
              </a:solidFill>
              <a:round/>
            </a:ln>
            <a:effectLst/>
          </c:spPr>
          <c:marker>
            <c:symbol val="none"/>
          </c:marker>
          <c:xVal>
            <c:numRef>
              <c:f>'WMA S4'!$S$9:$S$286</c:f>
              <c:numCache>
                <c:formatCode>General</c:formatCode>
                <c:ptCount val="278"/>
                <c:pt idx="0">
                  <c:v>0</c:v>
                </c:pt>
                <c:pt idx="1">
                  <c:v>7.43E-3</c:v>
                </c:pt>
                <c:pt idx="2">
                  <c:v>1.6128E-2</c:v>
                </c:pt>
                <c:pt idx="3">
                  <c:v>2.4568E-2</c:v>
                </c:pt>
                <c:pt idx="4">
                  <c:v>3.2722000000000001E-2</c:v>
                </c:pt>
                <c:pt idx="5">
                  <c:v>4.1333000000000002E-2</c:v>
                </c:pt>
                <c:pt idx="6">
                  <c:v>4.9430000000000002E-2</c:v>
                </c:pt>
                <c:pt idx="7">
                  <c:v>5.7813000000000003E-2</c:v>
                </c:pt>
                <c:pt idx="8">
                  <c:v>6.6567000000000001E-2</c:v>
                </c:pt>
                <c:pt idx="9">
                  <c:v>7.4492000000000003E-2</c:v>
                </c:pt>
                <c:pt idx="10">
                  <c:v>8.2818000000000003E-2</c:v>
                </c:pt>
                <c:pt idx="11">
                  <c:v>9.1286999999999993E-2</c:v>
                </c:pt>
                <c:pt idx="12">
                  <c:v>9.9412E-2</c:v>
                </c:pt>
                <c:pt idx="13">
                  <c:v>0.107738</c:v>
                </c:pt>
                <c:pt idx="14">
                  <c:v>0.116149</c:v>
                </c:pt>
                <c:pt idx="15">
                  <c:v>0.12464600000000001</c:v>
                </c:pt>
                <c:pt idx="16">
                  <c:v>0.132771</c:v>
                </c:pt>
                <c:pt idx="17">
                  <c:v>0.14089699999999999</c:v>
                </c:pt>
                <c:pt idx="18">
                  <c:v>0.149423</c:v>
                </c:pt>
                <c:pt idx="19">
                  <c:v>0.15754799999999999</c:v>
                </c:pt>
                <c:pt idx="20">
                  <c:v>0.166074</c:v>
                </c:pt>
                <c:pt idx="21">
                  <c:v>0.174571</c:v>
                </c:pt>
                <c:pt idx="22">
                  <c:v>0.18255299999999999</c:v>
                </c:pt>
                <c:pt idx="23">
                  <c:v>0.190965</c:v>
                </c:pt>
                <c:pt idx="24">
                  <c:v>0.199319</c:v>
                </c:pt>
                <c:pt idx="25">
                  <c:v>0.207673</c:v>
                </c:pt>
                <c:pt idx="26">
                  <c:v>0.216084</c:v>
                </c:pt>
                <c:pt idx="27">
                  <c:v>0.22423799999999999</c:v>
                </c:pt>
                <c:pt idx="28">
                  <c:v>0.23242099999999999</c:v>
                </c:pt>
                <c:pt idx="29">
                  <c:v>0.241033</c:v>
                </c:pt>
                <c:pt idx="30">
                  <c:v>0.24924399999999999</c:v>
                </c:pt>
                <c:pt idx="31">
                  <c:v>0.25768400000000002</c:v>
                </c:pt>
                <c:pt idx="32">
                  <c:v>0.26643800000000001</c:v>
                </c:pt>
                <c:pt idx="33">
                  <c:v>0.274449</c:v>
                </c:pt>
                <c:pt idx="34">
                  <c:v>0.282889</c:v>
                </c:pt>
                <c:pt idx="35">
                  <c:v>0.29147200000000001</c:v>
                </c:pt>
                <c:pt idx="36">
                  <c:v>0.299512</c:v>
                </c:pt>
                <c:pt idx="37">
                  <c:v>0.307981</c:v>
                </c:pt>
                <c:pt idx="38">
                  <c:v>0.31619199999999997</c:v>
                </c:pt>
                <c:pt idx="39">
                  <c:v>0.32443100000000002</c:v>
                </c:pt>
                <c:pt idx="40">
                  <c:v>0.33278600000000003</c:v>
                </c:pt>
                <c:pt idx="41">
                  <c:v>0.34114</c:v>
                </c:pt>
                <c:pt idx="42">
                  <c:v>0.349551</c:v>
                </c:pt>
                <c:pt idx="43">
                  <c:v>0.35804799999999998</c:v>
                </c:pt>
                <c:pt idx="44">
                  <c:v>0.36623099999999997</c:v>
                </c:pt>
                <c:pt idx="45">
                  <c:v>0.37409900000000001</c:v>
                </c:pt>
                <c:pt idx="46">
                  <c:v>0.382911</c:v>
                </c:pt>
                <c:pt idx="47">
                  <c:v>0.39077899999999999</c:v>
                </c:pt>
                <c:pt idx="48">
                  <c:v>0.39984799999999998</c:v>
                </c:pt>
                <c:pt idx="49">
                  <c:v>0.40765899999999999</c:v>
                </c:pt>
                <c:pt idx="50">
                  <c:v>0.41641299999999998</c:v>
                </c:pt>
                <c:pt idx="51">
                  <c:v>0.42445300000000002</c:v>
                </c:pt>
                <c:pt idx="52">
                  <c:v>0.432807</c:v>
                </c:pt>
                <c:pt idx="53">
                  <c:v>0.44104700000000002</c:v>
                </c:pt>
                <c:pt idx="54">
                  <c:v>0.44960099999999997</c:v>
                </c:pt>
                <c:pt idx="55">
                  <c:v>0.457841</c:v>
                </c:pt>
                <c:pt idx="56">
                  <c:v>0.46645300000000001</c:v>
                </c:pt>
                <c:pt idx="57">
                  <c:v>0.47463499999999997</c:v>
                </c:pt>
                <c:pt idx="58">
                  <c:v>0.48278900000000002</c:v>
                </c:pt>
                <c:pt idx="59">
                  <c:v>0.49154399999999998</c:v>
                </c:pt>
                <c:pt idx="60">
                  <c:v>0.499755</c:v>
                </c:pt>
                <c:pt idx="61">
                  <c:v>0.50833799999999996</c:v>
                </c:pt>
                <c:pt idx="62">
                  <c:v>0.51629199999999997</c:v>
                </c:pt>
                <c:pt idx="63">
                  <c:v>0.52493199999999995</c:v>
                </c:pt>
                <c:pt idx="64">
                  <c:v>0.53314300000000003</c:v>
                </c:pt>
                <c:pt idx="65">
                  <c:v>0.54184100000000002</c:v>
                </c:pt>
                <c:pt idx="66">
                  <c:v>0.549651</c:v>
                </c:pt>
                <c:pt idx="67">
                  <c:v>0.55874900000000005</c:v>
                </c:pt>
                <c:pt idx="68">
                  <c:v>0.56661700000000004</c:v>
                </c:pt>
                <c:pt idx="69">
                  <c:v>0.57479999999999998</c:v>
                </c:pt>
                <c:pt idx="70">
                  <c:v>0.58318199999999998</c:v>
                </c:pt>
                <c:pt idx="71">
                  <c:v>0.59153699999999998</c:v>
                </c:pt>
                <c:pt idx="72">
                  <c:v>0.60009100000000004</c:v>
                </c:pt>
                <c:pt idx="73">
                  <c:v>0.60815900000000001</c:v>
                </c:pt>
                <c:pt idx="74">
                  <c:v>0.616456</c:v>
                </c:pt>
                <c:pt idx="75">
                  <c:v>0.62480999999999998</c:v>
                </c:pt>
                <c:pt idx="76">
                  <c:v>0.63285000000000002</c:v>
                </c:pt>
                <c:pt idx="77">
                  <c:v>0.64111799999999997</c:v>
                </c:pt>
                <c:pt idx="78">
                  <c:v>0.64984399999999998</c:v>
                </c:pt>
                <c:pt idx="79">
                  <c:v>0.65817000000000003</c:v>
                </c:pt>
                <c:pt idx="80">
                  <c:v>0.666238</c:v>
                </c:pt>
                <c:pt idx="81">
                  <c:v>0.67490700000000003</c:v>
                </c:pt>
                <c:pt idx="82">
                  <c:v>0.68280300000000005</c:v>
                </c:pt>
                <c:pt idx="83">
                  <c:v>0.69164400000000004</c:v>
                </c:pt>
                <c:pt idx="84">
                  <c:v>0.69951200000000002</c:v>
                </c:pt>
                <c:pt idx="85">
                  <c:v>0.708009</c:v>
                </c:pt>
                <c:pt idx="86">
                  <c:v>0.71647700000000003</c:v>
                </c:pt>
                <c:pt idx="87">
                  <c:v>0.72463100000000003</c:v>
                </c:pt>
                <c:pt idx="88">
                  <c:v>0.73307100000000003</c:v>
                </c:pt>
                <c:pt idx="89">
                  <c:v>0.74111099999999996</c:v>
                </c:pt>
                <c:pt idx="90">
                  <c:v>0.74969399999999997</c:v>
                </c:pt>
                <c:pt idx="91">
                  <c:v>0.75847699999999996</c:v>
                </c:pt>
                <c:pt idx="92">
                  <c:v>0.76648799999999995</c:v>
                </c:pt>
                <c:pt idx="93">
                  <c:v>0.774756</c:v>
                </c:pt>
                <c:pt idx="94">
                  <c:v>0.78331099999999998</c:v>
                </c:pt>
                <c:pt idx="95">
                  <c:v>0.79146499999999997</c:v>
                </c:pt>
                <c:pt idx="96">
                  <c:v>0.79990499999999998</c:v>
                </c:pt>
                <c:pt idx="97">
                  <c:v>0.80840199999999995</c:v>
                </c:pt>
                <c:pt idx="98">
                  <c:v>0.81661300000000003</c:v>
                </c:pt>
                <c:pt idx="99">
                  <c:v>0.82519600000000004</c:v>
                </c:pt>
                <c:pt idx="100">
                  <c:v>0.83372199999999996</c:v>
                </c:pt>
                <c:pt idx="101">
                  <c:v>0.84153299999999998</c:v>
                </c:pt>
                <c:pt idx="102">
                  <c:v>0.85000100000000001</c:v>
                </c:pt>
                <c:pt idx="103">
                  <c:v>0.85798399999999997</c:v>
                </c:pt>
                <c:pt idx="104">
                  <c:v>0.86682400000000004</c:v>
                </c:pt>
                <c:pt idx="105">
                  <c:v>0.87497800000000003</c:v>
                </c:pt>
                <c:pt idx="106">
                  <c:v>0.88295999999999997</c:v>
                </c:pt>
                <c:pt idx="107">
                  <c:v>0.89157200000000003</c:v>
                </c:pt>
                <c:pt idx="108">
                  <c:v>0.89998299999999998</c:v>
                </c:pt>
                <c:pt idx="109">
                  <c:v>0.90819499999999997</c:v>
                </c:pt>
                <c:pt idx="110">
                  <c:v>0.91663499999999998</c:v>
                </c:pt>
                <c:pt idx="111">
                  <c:v>0.92510300000000001</c:v>
                </c:pt>
                <c:pt idx="112">
                  <c:v>0.93351499999999998</c:v>
                </c:pt>
                <c:pt idx="113">
                  <c:v>0.94172599999999995</c:v>
                </c:pt>
                <c:pt idx="114">
                  <c:v>0.94979400000000003</c:v>
                </c:pt>
                <c:pt idx="115">
                  <c:v>0.95791899999999996</c:v>
                </c:pt>
                <c:pt idx="116">
                  <c:v>0.96641600000000005</c:v>
                </c:pt>
                <c:pt idx="117">
                  <c:v>0.97457000000000005</c:v>
                </c:pt>
                <c:pt idx="118">
                  <c:v>0.98315300000000005</c:v>
                </c:pt>
                <c:pt idx="119">
                  <c:v>0.99170800000000003</c:v>
                </c:pt>
                <c:pt idx="120">
                  <c:v>0.99968999999999997</c:v>
                </c:pt>
                <c:pt idx="121">
                  <c:v>1.0083299999999999</c:v>
                </c:pt>
                <c:pt idx="122">
                  <c:v>1.0166269999999999</c:v>
                </c:pt>
                <c:pt idx="123">
                  <c:v>1.0248379999999999</c:v>
                </c:pt>
                <c:pt idx="124">
                  <c:v>1.033021</c:v>
                </c:pt>
                <c:pt idx="125">
                  <c:v>1.041604</c:v>
                </c:pt>
                <c:pt idx="126">
                  <c:v>1.049701</c:v>
                </c:pt>
                <c:pt idx="127">
                  <c:v>1.0584549999999999</c:v>
                </c:pt>
                <c:pt idx="128">
                  <c:v>1.0667519999999999</c:v>
                </c:pt>
                <c:pt idx="129">
                  <c:v>1.074792</c:v>
                </c:pt>
                <c:pt idx="130">
                  <c:v>1.0831170000000001</c:v>
                </c:pt>
                <c:pt idx="131">
                  <c:v>1.091844</c:v>
                </c:pt>
                <c:pt idx="132">
                  <c:v>1.0999399999999999</c:v>
                </c:pt>
                <c:pt idx="133">
                  <c:v>1.1081510000000001</c:v>
                </c:pt>
                <c:pt idx="134">
                  <c:v>1.117049</c:v>
                </c:pt>
                <c:pt idx="135">
                  <c:v>1.1249169999999999</c:v>
                </c:pt>
                <c:pt idx="136">
                  <c:v>1.1334709999999999</c:v>
                </c:pt>
                <c:pt idx="137">
                  <c:v>1.141883</c:v>
                </c:pt>
                <c:pt idx="138">
                  <c:v>1.1499509999999999</c:v>
                </c:pt>
                <c:pt idx="139">
                  <c:v>1.1580189999999999</c:v>
                </c:pt>
                <c:pt idx="140">
                  <c:v>1.166574</c:v>
                </c:pt>
                <c:pt idx="141">
                  <c:v>1.1749559999999999</c:v>
                </c:pt>
                <c:pt idx="142">
                  <c:v>1.183454</c:v>
                </c:pt>
                <c:pt idx="143">
                  <c:v>1.191379</c:v>
                </c:pt>
                <c:pt idx="144">
                  <c:v>1.1999329999999999</c:v>
                </c:pt>
                <c:pt idx="145">
                  <c:v>1.2080010000000001</c:v>
                </c:pt>
                <c:pt idx="146">
                  <c:v>1.2163839999999999</c:v>
                </c:pt>
                <c:pt idx="147">
                  <c:v>1.2250810000000001</c:v>
                </c:pt>
                <c:pt idx="148">
                  <c:v>1.2332069999999999</c:v>
                </c:pt>
                <c:pt idx="149">
                  <c:v>1.2419039999999999</c:v>
                </c:pt>
                <c:pt idx="150">
                  <c:v>1.2501439999999999</c:v>
                </c:pt>
                <c:pt idx="151">
                  <c:v>1.2584409999999999</c:v>
                </c:pt>
                <c:pt idx="152">
                  <c:v>1.2666809999999999</c:v>
                </c:pt>
                <c:pt idx="153">
                  <c:v>1.2752920000000001</c:v>
                </c:pt>
                <c:pt idx="154">
                  <c:v>1.283561</c:v>
                </c:pt>
                <c:pt idx="155">
                  <c:v>1.2919149999999999</c:v>
                </c:pt>
                <c:pt idx="156">
                  <c:v>1.2998400000000001</c:v>
                </c:pt>
                <c:pt idx="157">
                  <c:v>1.3083659999999999</c:v>
                </c:pt>
                <c:pt idx="158">
                  <c:v>1.3164629999999999</c:v>
                </c:pt>
                <c:pt idx="159">
                  <c:v>1.3249310000000001</c:v>
                </c:pt>
                <c:pt idx="160">
                  <c:v>1.3333140000000001</c:v>
                </c:pt>
                <c:pt idx="161">
                  <c:v>1.3418399999999999</c:v>
                </c:pt>
                <c:pt idx="162">
                  <c:v>1.3501369999999999</c:v>
                </c:pt>
                <c:pt idx="163">
                  <c:v>1.3584339999999999</c:v>
                </c:pt>
                <c:pt idx="164">
                  <c:v>1.3667020000000001</c:v>
                </c:pt>
                <c:pt idx="165">
                  <c:v>1.3750560000000001</c:v>
                </c:pt>
                <c:pt idx="166">
                  <c:v>1.3833819999999999</c:v>
                </c:pt>
                <c:pt idx="167">
                  <c:v>1.3913930000000001</c:v>
                </c:pt>
                <c:pt idx="168">
                  <c:v>1.400147</c:v>
                </c:pt>
                <c:pt idx="169">
                  <c:v>1.4083870000000001</c:v>
                </c:pt>
                <c:pt idx="170">
                  <c:v>1.4167130000000001</c:v>
                </c:pt>
                <c:pt idx="171">
                  <c:v>1.4250100000000001</c:v>
                </c:pt>
                <c:pt idx="172">
                  <c:v>1.4335640000000001</c:v>
                </c:pt>
                <c:pt idx="173">
                  <c:v>1.4418899999999999</c:v>
                </c:pt>
                <c:pt idx="174">
                  <c:v>1.4503870000000001</c:v>
                </c:pt>
                <c:pt idx="175">
                  <c:v>1.458512</c:v>
                </c:pt>
                <c:pt idx="176">
                  <c:v>1.466809</c:v>
                </c:pt>
                <c:pt idx="177">
                  <c:v>1.4753069999999999</c:v>
                </c:pt>
                <c:pt idx="178">
                  <c:v>1.4838899999999999</c:v>
                </c:pt>
                <c:pt idx="179">
                  <c:v>1.491986</c:v>
                </c:pt>
                <c:pt idx="180">
                  <c:v>1.500197</c:v>
                </c:pt>
                <c:pt idx="181">
                  <c:v>1.508437</c:v>
                </c:pt>
                <c:pt idx="182">
                  <c:v>1.5167630000000001</c:v>
                </c:pt>
                <c:pt idx="183">
                  <c:v>1.5252030000000001</c:v>
                </c:pt>
                <c:pt idx="184">
                  <c:v>1.5338719999999999</c:v>
                </c:pt>
                <c:pt idx="185">
                  <c:v>1.5420830000000001</c:v>
                </c:pt>
                <c:pt idx="186">
                  <c:v>1.550179</c:v>
                </c:pt>
                <c:pt idx="187">
                  <c:v>1.5585340000000001</c:v>
                </c:pt>
                <c:pt idx="188">
                  <c:v>1.5671740000000001</c:v>
                </c:pt>
                <c:pt idx="189">
                  <c:v>1.5759000000000001</c:v>
                </c:pt>
                <c:pt idx="190">
                  <c:v>1.583653</c:v>
                </c:pt>
                <c:pt idx="191">
                  <c:v>1.592036</c:v>
                </c:pt>
                <c:pt idx="192">
                  <c:v>1.600476</c:v>
                </c:pt>
                <c:pt idx="193">
                  <c:v>1.60883</c:v>
                </c:pt>
                <c:pt idx="194">
                  <c:v>1.61707</c:v>
                </c:pt>
                <c:pt idx="195">
                  <c:v>1.6257680000000001</c:v>
                </c:pt>
                <c:pt idx="196">
                  <c:v>1.633607</c:v>
                </c:pt>
                <c:pt idx="197">
                  <c:v>1.642247</c:v>
                </c:pt>
                <c:pt idx="198">
                  <c:v>1.650401</c:v>
                </c:pt>
                <c:pt idx="199">
                  <c:v>1.659041</c:v>
                </c:pt>
                <c:pt idx="200">
                  <c:v>1.667281</c:v>
                </c:pt>
                <c:pt idx="201">
                  <c:v>1.6753210000000001</c:v>
                </c:pt>
                <c:pt idx="202">
                  <c:v>1.6836180000000001</c:v>
                </c:pt>
                <c:pt idx="203">
                  <c:v>1.6927160000000001</c:v>
                </c:pt>
                <c:pt idx="204">
                  <c:v>1.700412</c:v>
                </c:pt>
                <c:pt idx="205">
                  <c:v>1.7087950000000001</c:v>
                </c:pt>
                <c:pt idx="206">
                  <c:v>1.7172350000000001</c:v>
                </c:pt>
                <c:pt idx="207">
                  <c:v>1.72556</c:v>
                </c:pt>
                <c:pt idx="208">
                  <c:v>1.733771</c:v>
                </c:pt>
                <c:pt idx="209">
                  <c:v>1.742297</c:v>
                </c:pt>
                <c:pt idx="210">
                  <c:v>1.7507090000000001</c:v>
                </c:pt>
                <c:pt idx="211">
                  <c:v>1.759034</c:v>
                </c:pt>
                <c:pt idx="212">
                  <c:v>1.767274</c:v>
                </c:pt>
                <c:pt idx="213">
                  <c:v>1.7753989999999999</c:v>
                </c:pt>
                <c:pt idx="214">
                  <c:v>1.783525</c:v>
                </c:pt>
                <c:pt idx="215">
                  <c:v>1.792422</c:v>
                </c:pt>
                <c:pt idx="216">
                  <c:v>1.8006329999999999</c:v>
                </c:pt>
                <c:pt idx="217">
                  <c:v>1.808902</c:v>
                </c:pt>
                <c:pt idx="218">
                  <c:v>1.817142</c:v>
                </c:pt>
                <c:pt idx="219">
                  <c:v>1.825696</c:v>
                </c:pt>
                <c:pt idx="220">
                  <c:v>1.833907</c:v>
                </c:pt>
              </c:numCache>
            </c:numRef>
          </c:xVal>
          <c:yVal>
            <c:numRef>
              <c:f>'WMA S4'!$R$9:$R$526</c:f>
              <c:numCache>
                <c:formatCode>General</c:formatCode>
                <c:ptCount val="518"/>
                <c:pt idx="0">
                  <c:v>0</c:v>
                </c:pt>
                <c:pt idx="1">
                  <c:v>0</c:v>
                </c:pt>
                <c:pt idx="2">
                  <c:v>1E-3</c:v>
                </c:pt>
                <c:pt idx="3">
                  <c:v>1E-3</c:v>
                </c:pt>
                <c:pt idx="4">
                  <c:v>1.2999999999999999E-2</c:v>
                </c:pt>
                <c:pt idx="5">
                  <c:v>4.1000000000000002E-2</c:v>
                </c:pt>
                <c:pt idx="6">
                  <c:v>7.0999999999999994E-2</c:v>
                </c:pt>
                <c:pt idx="7">
                  <c:v>0.1</c:v>
                </c:pt>
                <c:pt idx="8">
                  <c:v>0.126</c:v>
                </c:pt>
                <c:pt idx="9">
                  <c:v>0.14599999999999999</c:v>
                </c:pt>
                <c:pt idx="10">
                  <c:v>0.16600000000000001</c:v>
                </c:pt>
                <c:pt idx="11">
                  <c:v>0.183</c:v>
                </c:pt>
                <c:pt idx="12">
                  <c:v>0.19900000000000001</c:v>
                </c:pt>
                <c:pt idx="13">
                  <c:v>0.21199999999999999</c:v>
                </c:pt>
                <c:pt idx="14">
                  <c:v>0.22900000000000001</c:v>
                </c:pt>
                <c:pt idx="15">
                  <c:v>0.24399999999999999</c:v>
                </c:pt>
                <c:pt idx="16">
                  <c:v>0.25700000000000001</c:v>
                </c:pt>
                <c:pt idx="17">
                  <c:v>0.27200000000000002</c:v>
                </c:pt>
                <c:pt idx="18">
                  <c:v>0.28499999999999998</c:v>
                </c:pt>
                <c:pt idx="19">
                  <c:v>0.29599999999999999</c:v>
                </c:pt>
                <c:pt idx="20">
                  <c:v>0.308</c:v>
                </c:pt>
                <c:pt idx="21">
                  <c:v>0.32</c:v>
                </c:pt>
                <c:pt idx="22">
                  <c:v>0.32800000000000001</c:v>
                </c:pt>
                <c:pt idx="23">
                  <c:v>0.34100000000000003</c:v>
                </c:pt>
                <c:pt idx="24">
                  <c:v>0.35</c:v>
                </c:pt>
                <c:pt idx="25">
                  <c:v>0.36</c:v>
                </c:pt>
                <c:pt idx="26">
                  <c:v>0.36599999999999999</c:v>
                </c:pt>
                <c:pt idx="27">
                  <c:v>0.371</c:v>
                </c:pt>
                <c:pt idx="28">
                  <c:v>0.378</c:v>
                </c:pt>
                <c:pt idx="29">
                  <c:v>0.38800000000000001</c:v>
                </c:pt>
                <c:pt idx="30">
                  <c:v>0.39500000000000002</c:v>
                </c:pt>
                <c:pt idx="31">
                  <c:v>0.40699999999999997</c:v>
                </c:pt>
                <c:pt idx="32">
                  <c:v>0.41299999999999998</c:v>
                </c:pt>
                <c:pt idx="33">
                  <c:v>0.41699999999999998</c:v>
                </c:pt>
                <c:pt idx="34">
                  <c:v>0.42699999999999999</c:v>
                </c:pt>
                <c:pt idx="35">
                  <c:v>0.434</c:v>
                </c:pt>
                <c:pt idx="36">
                  <c:v>0.438</c:v>
                </c:pt>
                <c:pt idx="37">
                  <c:v>0.44600000000000001</c:v>
                </c:pt>
                <c:pt idx="38">
                  <c:v>0.45</c:v>
                </c:pt>
                <c:pt idx="39">
                  <c:v>0.45600000000000002</c:v>
                </c:pt>
                <c:pt idx="40">
                  <c:v>0.46500000000000002</c:v>
                </c:pt>
                <c:pt idx="41">
                  <c:v>0.46800000000000003</c:v>
                </c:pt>
                <c:pt idx="42">
                  <c:v>0.47399999999999998</c:v>
                </c:pt>
                <c:pt idx="43">
                  <c:v>0.47899999999999998</c:v>
                </c:pt>
                <c:pt idx="44">
                  <c:v>0.48299999999999998</c:v>
                </c:pt>
                <c:pt idx="45">
                  <c:v>0.48599999999999999</c:v>
                </c:pt>
                <c:pt idx="46">
                  <c:v>0.49099999999999999</c:v>
                </c:pt>
                <c:pt idx="47">
                  <c:v>0.495</c:v>
                </c:pt>
                <c:pt idx="48">
                  <c:v>0.504</c:v>
                </c:pt>
                <c:pt idx="49">
                  <c:v>0.502</c:v>
                </c:pt>
                <c:pt idx="50">
                  <c:v>0.50900000000000001</c:v>
                </c:pt>
                <c:pt idx="51">
                  <c:v>0.51400000000000001</c:v>
                </c:pt>
                <c:pt idx="52">
                  <c:v>0.51800000000000002</c:v>
                </c:pt>
                <c:pt idx="53">
                  <c:v>0.52200000000000002</c:v>
                </c:pt>
                <c:pt idx="54">
                  <c:v>0.52900000000000003</c:v>
                </c:pt>
                <c:pt idx="55">
                  <c:v>0.53</c:v>
                </c:pt>
                <c:pt idx="56">
                  <c:v>0.53700000000000003</c:v>
                </c:pt>
                <c:pt idx="57">
                  <c:v>0.53900000000000003</c:v>
                </c:pt>
                <c:pt idx="58">
                  <c:v>0.54200000000000004</c:v>
                </c:pt>
                <c:pt idx="59">
                  <c:v>0.55100000000000005</c:v>
                </c:pt>
                <c:pt idx="60">
                  <c:v>0.55100000000000005</c:v>
                </c:pt>
                <c:pt idx="61">
                  <c:v>0.55500000000000005</c:v>
                </c:pt>
                <c:pt idx="62">
                  <c:v>0.56000000000000005</c:v>
                </c:pt>
                <c:pt idx="63">
                  <c:v>0.56399999999999995</c:v>
                </c:pt>
                <c:pt idx="64">
                  <c:v>0.56599999999999995</c:v>
                </c:pt>
                <c:pt idx="65">
                  <c:v>0.57299999999999995</c:v>
                </c:pt>
                <c:pt idx="66">
                  <c:v>0.57199999999999995</c:v>
                </c:pt>
                <c:pt idx="67">
                  <c:v>0.57699999999999996</c:v>
                </c:pt>
                <c:pt idx="68">
                  <c:v>0.57799999999999996</c:v>
                </c:pt>
                <c:pt idx="69">
                  <c:v>0.57699999999999996</c:v>
                </c:pt>
                <c:pt idx="70">
                  <c:v>0.57899999999999996</c:v>
                </c:pt>
                <c:pt idx="71">
                  <c:v>0.58299999999999996</c:v>
                </c:pt>
                <c:pt idx="72">
                  <c:v>0.58199999999999996</c:v>
                </c:pt>
                <c:pt idx="73">
                  <c:v>0.58599999999999997</c:v>
                </c:pt>
                <c:pt idx="74">
                  <c:v>0.58799999999999997</c:v>
                </c:pt>
                <c:pt idx="75">
                  <c:v>0.59</c:v>
                </c:pt>
                <c:pt idx="76">
                  <c:v>0.59399999999999997</c:v>
                </c:pt>
                <c:pt idx="77">
                  <c:v>0.59299999999999997</c:v>
                </c:pt>
                <c:pt idx="78">
                  <c:v>0.59599999999999997</c:v>
                </c:pt>
                <c:pt idx="79">
                  <c:v>0.59699999999999998</c:v>
                </c:pt>
                <c:pt idx="80">
                  <c:v>0.59799999999999998</c:v>
                </c:pt>
                <c:pt idx="81">
                  <c:v>0.60499999999999998</c:v>
                </c:pt>
                <c:pt idx="82">
                  <c:v>0.60199999999999998</c:v>
                </c:pt>
                <c:pt idx="83">
                  <c:v>0.60499999999999998</c:v>
                </c:pt>
                <c:pt idx="84">
                  <c:v>0.60599999999999998</c:v>
                </c:pt>
                <c:pt idx="85">
                  <c:v>0.60599999999999998</c:v>
                </c:pt>
                <c:pt idx="86">
                  <c:v>0.60799999999999998</c:v>
                </c:pt>
                <c:pt idx="87">
                  <c:v>0.61199999999999999</c:v>
                </c:pt>
                <c:pt idx="88">
                  <c:v>0.61199999999999999</c:v>
                </c:pt>
                <c:pt idx="89">
                  <c:v>0.61199999999999999</c:v>
                </c:pt>
                <c:pt idx="90">
                  <c:v>0.61599999999999999</c:v>
                </c:pt>
                <c:pt idx="91">
                  <c:v>0.61799999999999999</c:v>
                </c:pt>
                <c:pt idx="92">
                  <c:v>0.61699999999999999</c:v>
                </c:pt>
                <c:pt idx="93">
                  <c:v>0.61799999999999999</c:v>
                </c:pt>
                <c:pt idx="94">
                  <c:v>0.62</c:v>
                </c:pt>
                <c:pt idx="95">
                  <c:v>0.623</c:v>
                </c:pt>
                <c:pt idx="96">
                  <c:v>0.623</c:v>
                </c:pt>
                <c:pt idx="97">
                  <c:v>0.623</c:v>
                </c:pt>
                <c:pt idx="98">
                  <c:v>0.625</c:v>
                </c:pt>
                <c:pt idx="99">
                  <c:v>0.626</c:v>
                </c:pt>
                <c:pt idx="100">
                  <c:v>0.626</c:v>
                </c:pt>
                <c:pt idx="101">
                  <c:v>0.626</c:v>
                </c:pt>
                <c:pt idx="102">
                  <c:v>0.62</c:v>
                </c:pt>
                <c:pt idx="103">
                  <c:v>0.621</c:v>
                </c:pt>
                <c:pt idx="104">
                  <c:v>0.626</c:v>
                </c:pt>
                <c:pt idx="105">
                  <c:v>0.622</c:v>
                </c:pt>
                <c:pt idx="106">
                  <c:v>0.623</c:v>
                </c:pt>
                <c:pt idx="107">
                  <c:v>0.622</c:v>
                </c:pt>
                <c:pt idx="108">
                  <c:v>0.622</c:v>
                </c:pt>
                <c:pt idx="109">
                  <c:v>0.621</c:v>
                </c:pt>
                <c:pt idx="110">
                  <c:v>0.62</c:v>
                </c:pt>
                <c:pt idx="111">
                  <c:v>0.61699999999999999</c:v>
                </c:pt>
                <c:pt idx="112">
                  <c:v>0.623</c:v>
                </c:pt>
                <c:pt idx="113">
                  <c:v>0.61599999999999999</c:v>
                </c:pt>
                <c:pt idx="114">
                  <c:v>0.61499999999999999</c:v>
                </c:pt>
                <c:pt idx="115">
                  <c:v>0.61199999999999999</c:v>
                </c:pt>
                <c:pt idx="116">
                  <c:v>0.61</c:v>
                </c:pt>
                <c:pt idx="117">
                  <c:v>0.61099999999999999</c:v>
                </c:pt>
                <c:pt idx="118">
                  <c:v>0.61099999999999999</c:v>
                </c:pt>
                <c:pt idx="119">
                  <c:v>0.61</c:v>
                </c:pt>
                <c:pt idx="120">
                  <c:v>0.61099999999999999</c:v>
                </c:pt>
                <c:pt idx="121">
                  <c:v>0.61</c:v>
                </c:pt>
                <c:pt idx="122">
                  <c:v>0.60499999999999998</c:v>
                </c:pt>
                <c:pt idx="123">
                  <c:v>0.60499999999999998</c:v>
                </c:pt>
                <c:pt idx="124">
                  <c:v>0.60299999999999998</c:v>
                </c:pt>
                <c:pt idx="125">
                  <c:v>0.6</c:v>
                </c:pt>
                <c:pt idx="126">
                  <c:v>0.59899999999999998</c:v>
                </c:pt>
                <c:pt idx="127">
                  <c:v>0.59899999999999998</c:v>
                </c:pt>
                <c:pt idx="128">
                  <c:v>0.59599999999999997</c:v>
                </c:pt>
                <c:pt idx="129">
                  <c:v>0.59499999999999997</c:v>
                </c:pt>
                <c:pt idx="130">
                  <c:v>0.59099999999999997</c:v>
                </c:pt>
                <c:pt idx="131">
                  <c:v>0.58899999999999997</c:v>
                </c:pt>
                <c:pt idx="132">
                  <c:v>0.58499999999999996</c:v>
                </c:pt>
                <c:pt idx="133">
                  <c:v>0.57999999999999996</c:v>
                </c:pt>
                <c:pt idx="134">
                  <c:v>0.58299999999999996</c:v>
                </c:pt>
                <c:pt idx="135">
                  <c:v>0.57599999999999996</c:v>
                </c:pt>
                <c:pt idx="136">
                  <c:v>0.57399999999999995</c:v>
                </c:pt>
                <c:pt idx="137">
                  <c:v>0.57099999999999995</c:v>
                </c:pt>
                <c:pt idx="138">
                  <c:v>0.56699999999999995</c:v>
                </c:pt>
                <c:pt idx="139">
                  <c:v>0.56299999999999994</c:v>
                </c:pt>
                <c:pt idx="140">
                  <c:v>0.56299999999999994</c:v>
                </c:pt>
                <c:pt idx="141">
                  <c:v>0.55700000000000005</c:v>
                </c:pt>
                <c:pt idx="142">
                  <c:v>0.55900000000000005</c:v>
                </c:pt>
                <c:pt idx="143">
                  <c:v>0.55300000000000005</c:v>
                </c:pt>
                <c:pt idx="144">
                  <c:v>0.54700000000000004</c:v>
                </c:pt>
                <c:pt idx="145">
                  <c:v>0.54800000000000004</c:v>
                </c:pt>
                <c:pt idx="146">
                  <c:v>0.54300000000000004</c:v>
                </c:pt>
                <c:pt idx="147">
                  <c:v>0.54</c:v>
                </c:pt>
                <c:pt idx="148">
                  <c:v>0.53900000000000003</c:v>
                </c:pt>
                <c:pt idx="149">
                  <c:v>0.53400000000000003</c:v>
                </c:pt>
                <c:pt idx="150">
                  <c:v>0.52900000000000003</c:v>
                </c:pt>
                <c:pt idx="151">
                  <c:v>0.52800000000000002</c:v>
                </c:pt>
                <c:pt idx="152">
                  <c:v>0.52100000000000002</c:v>
                </c:pt>
                <c:pt idx="153">
                  <c:v>0.51900000000000002</c:v>
                </c:pt>
                <c:pt idx="154">
                  <c:v>0.51700000000000002</c:v>
                </c:pt>
                <c:pt idx="155">
                  <c:v>0.51500000000000001</c:v>
                </c:pt>
                <c:pt idx="156">
                  <c:v>0.51100000000000001</c:v>
                </c:pt>
                <c:pt idx="157">
                  <c:v>0.50800000000000001</c:v>
                </c:pt>
                <c:pt idx="158">
                  <c:v>0.503</c:v>
                </c:pt>
                <c:pt idx="159">
                  <c:v>0.501</c:v>
                </c:pt>
                <c:pt idx="160">
                  <c:v>0.498</c:v>
                </c:pt>
                <c:pt idx="161">
                  <c:v>0.49099999999999999</c:v>
                </c:pt>
                <c:pt idx="162">
                  <c:v>0.495</c:v>
                </c:pt>
                <c:pt idx="163">
                  <c:v>0.49</c:v>
                </c:pt>
                <c:pt idx="164">
                  <c:v>0.49</c:v>
                </c:pt>
                <c:pt idx="165">
                  <c:v>0.48599999999999999</c:v>
                </c:pt>
                <c:pt idx="166">
                  <c:v>0.48099999999999998</c:v>
                </c:pt>
                <c:pt idx="167">
                  <c:v>0.47799999999999998</c:v>
                </c:pt>
                <c:pt idx="168">
                  <c:v>0.47599999999999998</c:v>
                </c:pt>
                <c:pt idx="169">
                  <c:v>0.47099999999999997</c:v>
                </c:pt>
                <c:pt idx="170">
                  <c:v>0.47199999999999998</c:v>
                </c:pt>
                <c:pt idx="171">
                  <c:v>0.46800000000000003</c:v>
                </c:pt>
                <c:pt idx="172">
                  <c:v>0.46700000000000003</c:v>
                </c:pt>
                <c:pt idx="173">
                  <c:v>0.46400000000000002</c:v>
                </c:pt>
                <c:pt idx="174">
                  <c:v>0.46100000000000002</c:v>
                </c:pt>
                <c:pt idx="175">
                  <c:v>0.45700000000000002</c:v>
                </c:pt>
                <c:pt idx="176">
                  <c:v>0.45600000000000002</c:v>
                </c:pt>
                <c:pt idx="177">
                  <c:v>0.45300000000000001</c:v>
                </c:pt>
                <c:pt idx="178">
                  <c:v>0.45200000000000001</c:v>
                </c:pt>
                <c:pt idx="179">
                  <c:v>0.44900000000000001</c:v>
                </c:pt>
                <c:pt idx="180">
                  <c:v>0.44400000000000001</c:v>
                </c:pt>
                <c:pt idx="181">
                  <c:v>0.442</c:v>
                </c:pt>
                <c:pt idx="182">
                  <c:v>0.439</c:v>
                </c:pt>
                <c:pt idx="183">
                  <c:v>0.437</c:v>
                </c:pt>
                <c:pt idx="184">
                  <c:v>0.436</c:v>
                </c:pt>
                <c:pt idx="185">
                  <c:v>0.433</c:v>
                </c:pt>
                <c:pt idx="186">
                  <c:v>0.43</c:v>
                </c:pt>
                <c:pt idx="187">
                  <c:v>0.43</c:v>
                </c:pt>
                <c:pt idx="188">
                  <c:v>0.42799999999999999</c:v>
                </c:pt>
                <c:pt idx="189">
                  <c:v>0.42399999999999999</c:v>
                </c:pt>
                <c:pt idx="190">
                  <c:v>0.42099999999999999</c:v>
                </c:pt>
                <c:pt idx="191">
                  <c:v>0.41699999999999998</c:v>
                </c:pt>
                <c:pt idx="192">
                  <c:v>0.41399999999999998</c:v>
                </c:pt>
                <c:pt idx="193">
                  <c:v>0.41299999999999998</c:v>
                </c:pt>
                <c:pt idx="194">
                  <c:v>0.40699999999999997</c:v>
                </c:pt>
                <c:pt idx="195">
                  <c:v>0.40899999999999997</c:v>
                </c:pt>
                <c:pt idx="196">
                  <c:v>0.40400000000000003</c:v>
                </c:pt>
                <c:pt idx="197">
                  <c:v>0.4</c:v>
                </c:pt>
                <c:pt idx="198">
                  <c:v>0.40100000000000002</c:v>
                </c:pt>
                <c:pt idx="199">
                  <c:v>0.39800000000000002</c:v>
                </c:pt>
                <c:pt idx="200">
                  <c:v>0.39300000000000002</c:v>
                </c:pt>
                <c:pt idx="201">
                  <c:v>0.39500000000000002</c:v>
                </c:pt>
                <c:pt idx="202">
                  <c:v>0.38800000000000001</c:v>
                </c:pt>
                <c:pt idx="203">
                  <c:v>0.38800000000000001</c:v>
                </c:pt>
                <c:pt idx="204">
                  <c:v>0.38500000000000001</c:v>
                </c:pt>
                <c:pt idx="205">
                  <c:v>0.38400000000000001</c:v>
                </c:pt>
                <c:pt idx="206">
                  <c:v>0.38100000000000001</c:v>
                </c:pt>
                <c:pt idx="207">
                  <c:v>0.38</c:v>
                </c:pt>
                <c:pt idx="208">
                  <c:v>0.375</c:v>
                </c:pt>
                <c:pt idx="209">
                  <c:v>0.374</c:v>
                </c:pt>
                <c:pt idx="210">
                  <c:v>0.373</c:v>
                </c:pt>
                <c:pt idx="211">
                  <c:v>0.36799999999999999</c:v>
                </c:pt>
                <c:pt idx="212">
                  <c:v>0.36899999999999999</c:v>
                </c:pt>
                <c:pt idx="213">
                  <c:v>0.36299999999999999</c:v>
                </c:pt>
                <c:pt idx="214">
                  <c:v>0.36299999999999999</c:v>
                </c:pt>
                <c:pt idx="215">
                  <c:v>0.36299999999999999</c:v>
                </c:pt>
                <c:pt idx="216">
                  <c:v>0.36</c:v>
                </c:pt>
                <c:pt idx="217">
                  <c:v>0.36199999999999999</c:v>
                </c:pt>
                <c:pt idx="218">
                  <c:v>0.35699999999999998</c:v>
                </c:pt>
                <c:pt idx="219">
                  <c:v>0.35699999999999998</c:v>
                </c:pt>
                <c:pt idx="220">
                  <c:v>0.35499999999999998</c:v>
                </c:pt>
              </c:numCache>
            </c:numRef>
          </c:yVal>
          <c:smooth val="1"/>
          <c:extLst>
            <c:ext xmlns:c16="http://schemas.microsoft.com/office/drawing/2014/chart" uri="{C3380CC4-5D6E-409C-BE32-E72D297353CC}">
              <c16:uniqueId val="{00000002-7892-43CA-A52A-BD8223B5C338}"/>
            </c:ext>
          </c:extLst>
        </c:ser>
        <c:ser>
          <c:idx val="3"/>
          <c:order val="3"/>
          <c:tx>
            <c:v>Louisiana (38.0 mm)</c:v>
          </c:tx>
          <c:spPr>
            <a:ln w="19050" cap="rnd">
              <a:solidFill>
                <a:schemeClr val="accent4"/>
              </a:solidFill>
              <a:round/>
            </a:ln>
            <a:effectLst/>
          </c:spPr>
          <c:marker>
            <c:symbol val="none"/>
          </c:marker>
          <c:xVal>
            <c:numRef>
              <c:f>'WMA S4'!$AC$9:$AC$239</c:f>
              <c:numCache>
                <c:formatCode>General</c:formatCode>
                <c:ptCount val="231"/>
                <c:pt idx="0">
                  <c:v>0</c:v>
                </c:pt>
                <c:pt idx="1">
                  <c:v>7.247E-3</c:v>
                </c:pt>
                <c:pt idx="2">
                  <c:v>1.5630000000000002E-2</c:v>
                </c:pt>
                <c:pt idx="3">
                  <c:v>2.3897999999999999E-2</c:v>
                </c:pt>
                <c:pt idx="4">
                  <c:v>3.2108999999999999E-2</c:v>
                </c:pt>
                <c:pt idx="5">
                  <c:v>4.0721E-2</c:v>
                </c:pt>
                <c:pt idx="6">
                  <c:v>4.9047E-2</c:v>
                </c:pt>
                <c:pt idx="7">
                  <c:v>5.7429000000000001E-2</c:v>
                </c:pt>
                <c:pt idx="8">
                  <c:v>6.5926999999999999E-2</c:v>
                </c:pt>
                <c:pt idx="9">
                  <c:v>7.4281E-2</c:v>
                </c:pt>
                <c:pt idx="10">
                  <c:v>8.2491999999999996E-2</c:v>
                </c:pt>
                <c:pt idx="11">
                  <c:v>9.0416999999999997E-2</c:v>
                </c:pt>
                <c:pt idx="12">
                  <c:v>9.8827999999999999E-2</c:v>
                </c:pt>
                <c:pt idx="13">
                  <c:v>0.107182</c:v>
                </c:pt>
                <c:pt idx="14">
                  <c:v>0.115823</c:v>
                </c:pt>
                <c:pt idx="15">
                  <c:v>0.123776</c:v>
                </c:pt>
                <c:pt idx="16">
                  <c:v>0.13258800000000001</c:v>
                </c:pt>
                <c:pt idx="17">
                  <c:v>0.14105699999999999</c:v>
                </c:pt>
                <c:pt idx="18">
                  <c:v>0.148896</c:v>
                </c:pt>
                <c:pt idx="19">
                  <c:v>0.15756500000000001</c:v>
                </c:pt>
                <c:pt idx="20">
                  <c:v>0.16580500000000001</c:v>
                </c:pt>
                <c:pt idx="21">
                  <c:v>0.174016</c:v>
                </c:pt>
                <c:pt idx="22">
                  <c:v>0.183</c:v>
                </c:pt>
                <c:pt idx="23">
                  <c:v>0.19109599999999999</c:v>
                </c:pt>
                <c:pt idx="24">
                  <c:v>0.19936499999999999</c:v>
                </c:pt>
                <c:pt idx="25">
                  <c:v>0.20777599999999999</c:v>
                </c:pt>
                <c:pt idx="26">
                  <c:v>0.21590100000000001</c:v>
                </c:pt>
                <c:pt idx="27">
                  <c:v>0.22419800000000001</c:v>
                </c:pt>
                <c:pt idx="28">
                  <c:v>0.23252400000000001</c:v>
                </c:pt>
                <c:pt idx="29">
                  <c:v>0.24107799999999999</c:v>
                </c:pt>
                <c:pt idx="30">
                  <c:v>0.24926100000000001</c:v>
                </c:pt>
                <c:pt idx="31">
                  <c:v>0.25784400000000002</c:v>
                </c:pt>
                <c:pt idx="32">
                  <c:v>0.26611200000000002</c:v>
                </c:pt>
                <c:pt idx="33">
                  <c:v>0.27463799999999999</c:v>
                </c:pt>
                <c:pt idx="34">
                  <c:v>0.28305000000000002</c:v>
                </c:pt>
                <c:pt idx="35">
                  <c:v>0.29103200000000001</c:v>
                </c:pt>
                <c:pt idx="36">
                  <c:v>0.29909999999999998</c:v>
                </c:pt>
                <c:pt idx="37">
                  <c:v>0.30745400000000001</c:v>
                </c:pt>
                <c:pt idx="38">
                  <c:v>0.31597999999999998</c:v>
                </c:pt>
                <c:pt idx="39">
                  <c:v>0.324077</c:v>
                </c:pt>
                <c:pt idx="40">
                  <c:v>0.33308900000000002</c:v>
                </c:pt>
                <c:pt idx="41">
                  <c:v>0.34104299999999999</c:v>
                </c:pt>
                <c:pt idx="42">
                  <c:v>0.34922500000000001</c:v>
                </c:pt>
                <c:pt idx="43">
                  <c:v>0.35818</c:v>
                </c:pt>
                <c:pt idx="44">
                  <c:v>0.36587599999999998</c:v>
                </c:pt>
                <c:pt idx="45">
                  <c:v>0.37471700000000002</c:v>
                </c:pt>
                <c:pt idx="46">
                  <c:v>0.38281300000000001</c:v>
                </c:pt>
                <c:pt idx="47">
                  <c:v>0.39116800000000002</c:v>
                </c:pt>
                <c:pt idx="48">
                  <c:v>0.39940700000000001</c:v>
                </c:pt>
                <c:pt idx="49">
                  <c:v>0.40764699999999998</c:v>
                </c:pt>
                <c:pt idx="50">
                  <c:v>0.41577199999999997</c:v>
                </c:pt>
                <c:pt idx="51">
                  <c:v>0.42418400000000001</c:v>
                </c:pt>
                <c:pt idx="52">
                  <c:v>0.43282399999999999</c:v>
                </c:pt>
                <c:pt idx="53">
                  <c:v>0.44106400000000001</c:v>
                </c:pt>
                <c:pt idx="54">
                  <c:v>0.44956099999999999</c:v>
                </c:pt>
                <c:pt idx="55">
                  <c:v>0.45802999999999999</c:v>
                </c:pt>
                <c:pt idx="56">
                  <c:v>0.46615499999999999</c:v>
                </c:pt>
                <c:pt idx="57">
                  <c:v>0.47430899999999998</c:v>
                </c:pt>
                <c:pt idx="58">
                  <c:v>0.48306399999999999</c:v>
                </c:pt>
                <c:pt idx="59">
                  <c:v>0.49110300000000001</c:v>
                </c:pt>
                <c:pt idx="60">
                  <c:v>0.49948599999999999</c:v>
                </c:pt>
                <c:pt idx="61">
                  <c:v>0.50795500000000005</c:v>
                </c:pt>
                <c:pt idx="62">
                  <c:v>0.51579399999999997</c:v>
                </c:pt>
                <c:pt idx="63">
                  <c:v>0.52454900000000004</c:v>
                </c:pt>
                <c:pt idx="64">
                  <c:v>0.53321700000000005</c:v>
                </c:pt>
                <c:pt idx="65">
                  <c:v>0.54139999999999999</c:v>
                </c:pt>
                <c:pt idx="66">
                  <c:v>0.54966800000000005</c:v>
                </c:pt>
                <c:pt idx="67">
                  <c:v>0.55790799999999996</c:v>
                </c:pt>
                <c:pt idx="68">
                  <c:v>0.56626200000000004</c:v>
                </c:pt>
                <c:pt idx="69">
                  <c:v>0.57444499999999998</c:v>
                </c:pt>
                <c:pt idx="70">
                  <c:v>0.58274199999999998</c:v>
                </c:pt>
                <c:pt idx="71">
                  <c:v>0.59109599999999995</c:v>
                </c:pt>
                <c:pt idx="72">
                  <c:v>0.59982199999999997</c:v>
                </c:pt>
                <c:pt idx="73">
                  <c:v>0.60754699999999995</c:v>
                </c:pt>
                <c:pt idx="74">
                  <c:v>0.61687400000000003</c:v>
                </c:pt>
                <c:pt idx="75">
                  <c:v>0.62474200000000002</c:v>
                </c:pt>
                <c:pt idx="76">
                  <c:v>0.63321000000000005</c:v>
                </c:pt>
                <c:pt idx="77">
                  <c:v>0.641536</c:v>
                </c:pt>
                <c:pt idx="78">
                  <c:v>0.64951800000000004</c:v>
                </c:pt>
                <c:pt idx="79">
                  <c:v>0.65798699999999999</c:v>
                </c:pt>
                <c:pt idx="80">
                  <c:v>0.66651199999999999</c:v>
                </c:pt>
                <c:pt idx="81">
                  <c:v>0.67472399999999999</c:v>
                </c:pt>
                <c:pt idx="82">
                  <c:v>0.68299200000000004</c:v>
                </c:pt>
                <c:pt idx="83">
                  <c:v>0.69106000000000001</c:v>
                </c:pt>
                <c:pt idx="84">
                  <c:v>0.69952899999999996</c:v>
                </c:pt>
                <c:pt idx="85">
                  <c:v>0.70805499999999999</c:v>
                </c:pt>
                <c:pt idx="86">
                  <c:v>0.71629399999999999</c:v>
                </c:pt>
                <c:pt idx="87">
                  <c:v>0.72450499999999995</c:v>
                </c:pt>
                <c:pt idx="88">
                  <c:v>0.73300299999999996</c:v>
                </c:pt>
                <c:pt idx="89">
                  <c:v>0.74121400000000004</c:v>
                </c:pt>
                <c:pt idx="90">
                  <c:v>0.74953899999999996</c:v>
                </c:pt>
                <c:pt idx="91">
                  <c:v>0.75780800000000004</c:v>
                </c:pt>
                <c:pt idx="92">
                  <c:v>0.76653400000000005</c:v>
                </c:pt>
                <c:pt idx="93">
                  <c:v>0.77477399999999996</c:v>
                </c:pt>
                <c:pt idx="94">
                  <c:v>0.78264100000000003</c:v>
                </c:pt>
                <c:pt idx="95">
                  <c:v>0.79130999999999996</c:v>
                </c:pt>
                <c:pt idx="96">
                  <c:v>0.79983599999999999</c:v>
                </c:pt>
                <c:pt idx="97">
                  <c:v>0.80804699999999996</c:v>
                </c:pt>
                <c:pt idx="98">
                  <c:v>0.81662999999999997</c:v>
                </c:pt>
                <c:pt idx="99">
                  <c:v>0.82489900000000005</c:v>
                </c:pt>
                <c:pt idx="100">
                  <c:v>0.83305300000000004</c:v>
                </c:pt>
                <c:pt idx="101">
                  <c:v>0.84183600000000003</c:v>
                </c:pt>
                <c:pt idx="102">
                  <c:v>0.84993300000000005</c:v>
                </c:pt>
                <c:pt idx="103">
                  <c:v>0.85802900000000004</c:v>
                </c:pt>
                <c:pt idx="104">
                  <c:v>0.86649799999999999</c:v>
                </c:pt>
                <c:pt idx="105">
                  <c:v>0.87453700000000001</c:v>
                </c:pt>
                <c:pt idx="106">
                  <c:v>0.88354999999999995</c:v>
                </c:pt>
                <c:pt idx="107">
                  <c:v>0.89136000000000004</c:v>
                </c:pt>
                <c:pt idx="108">
                  <c:v>0.89977200000000002</c:v>
                </c:pt>
                <c:pt idx="109">
                  <c:v>0.90812599999999999</c:v>
                </c:pt>
                <c:pt idx="110">
                  <c:v>0.91625100000000004</c:v>
                </c:pt>
                <c:pt idx="111">
                  <c:v>0.92437599999999998</c:v>
                </c:pt>
                <c:pt idx="112">
                  <c:v>0.932759</c:v>
                </c:pt>
                <c:pt idx="113">
                  <c:v>0.94162800000000002</c:v>
                </c:pt>
                <c:pt idx="114">
                  <c:v>0.94975399999999999</c:v>
                </c:pt>
                <c:pt idx="115">
                  <c:v>0.95819399999999999</c:v>
                </c:pt>
                <c:pt idx="116">
                  <c:v>0.96651900000000002</c:v>
                </c:pt>
                <c:pt idx="117">
                  <c:v>0.97455899999999995</c:v>
                </c:pt>
                <c:pt idx="118">
                  <c:v>0.98294199999999998</c:v>
                </c:pt>
                <c:pt idx="119">
                  <c:v>0.99146699999999999</c:v>
                </c:pt>
                <c:pt idx="120">
                  <c:v>0.99987899999999996</c:v>
                </c:pt>
                <c:pt idx="121">
                  <c:v>1.0080039999999999</c:v>
                </c:pt>
                <c:pt idx="122">
                  <c:v>1.016273</c:v>
                </c:pt>
                <c:pt idx="123">
                  <c:v>1.024913</c:v>
                </c:pt>
                <c:pt idx="124">
                  <c:v>1.0328660000000001</c:v>
                </c:pt>
                <c:pt idx="125">
                  <c:v>1.0417069999999999</c:v>
                </c:pt>
                <c:pt idx="126">
                  <c:v>1.050033</c:v>
                </c:pt>
                <c:pt idx="127">
                  <c:v>1.058387</c:v>
                </c:pt>
                <c:pt idx="128">
                  <c:v>1.0668839999999999</c:v>
                </c:pt>
                <c:pt idx="129">
                  <c:v>1.074924</c:v>
                </c:pt>
                <c:pt idx="130">
                  <c:v>1.083135</c:v>
                </c:pt>
                <c:pt idx="131">
                  <c:v>1.091947</c:v>
                </c:pt>
                <c:pt idx="132">
                  <c:v>1.100244</c:v>
                </c:pt>
                <c:pt idx="133">
                  <c:v>1.1085689999999999</c:v>
                </c:pt>
                <c:pt idx="134">
                  <c:v>1.1170949999999999</c:v>
                </c:pt>
                <c:pt idx="135">
                  <c:v>1.1255059999999999</c:v>
                </c:pt>
                <c:pt idx="136">
                  <c:v>1.1336029999999999</c:v>
                </c:pt>
                <c:pt idx="137">
                  <c:v>1.1418429999999999</c:v>
                </c:pt>
                <c:pt idx="138">
                  <c:v>1.1500250000000001</c:v>
                </c:pt>
                <c:pt idx="139">
                  <c:v>1.1581790000000001</c:v>
                </c:pt>
                <c:pt idx="140">
                  <c:v>1.1665049999999999</c:v>
                </c:pt>
                <c:pt idx="141">
                  <c:v>1.1750879999999999</c:v>
                </c:pt>
                <c:pt idx="142">
                  <c:v>1.1832419999999999</c:v>
                </c:pt>
                <c:pt idx="143">
                  <c:v>1.1917679999999999</c:v>
                </c:pt>
                <c:pt idx="144">
                  <c:v>1.1998070000000001</c:v>
                </c:pt>
                <c:pt idx="145">
                  <c:v>1.208304</c:v>
                </c:pt>
                <c:pt idx="146">
                  <c:v>1.2165159999999999</c:v>
                </c:pt>
                <c:pt idx="147">
                  <c:v>1.2252700000000001</c:v>
                </c:pt>
                <c:pt idx="148">
                  <c:v>1.233109</c:v>
                </c:pt>
                <c:pt idx="149">
                  <c:v>1.241492</c:v>
                </c:pt>
                <c:pt idx="150">
                  <c:v>1.2499610000000001</c:v>
                </c:pt>
                <c:pt idx="151">
                  <c:v>1.258143</c:v>
                </c:pt>
                <c:pt idx="152">
                  <c:v>1.2663549999999999</c:v>
                </c:pt>
                <c:pt idx="153">
                  <c:v>1.274394</c:v>
                </c:pt>
                <c:pt idx="154">
                  <c:v>1.283263</c:v>
                </c:pt>
                <c:pt idx="155">
                  <c:v>1.2913889999999999</c:v>
                </c:pt>
                <c:pt idx="156">
                  <c:v>1.2997430000000001</c:v>
                </c:pt>
                <c:pt idx="157">
                  <c:v>1.307982</c:v>
                </c:pt>
                <c:pt idx="158">
                  <c:v>1.3163370000000001</c:v>
                </c:pt>
                <c:pt idx="159">
                  <c:v>1.324805</c:v>
                </c:pt>
                <c:pt idx="160">
                  <c:v>1.333474</c:v>
                </c:pt>
                <c:pt idx="161">
                  <c:v>1.3415140000000001</c:v>
                </c:pt>
                <c:pt idx="162">
                  <c:v>1.349753</c:v>
                </c:pt>
                <c:pt idx="163">
                  <c:v>1.3585940000000001</c:v>
                </c:pt>
                <c:pt idx="164">
                  <c:v>1.36649</c:v>
                </c:pt>
                <c:pt idx="165">
                  <c:v>1.3753599999999999</c:v>
                </c:pt>
                <c:pt idx="166">
                  <c:v>1.3833420000000001</c:v>
                </c:pt>
                <c:pt idx="167">
                  <c:v>1.3917820000000001</c:v>
                </c:pt>
                <c:pt idx="168">
                  <c:v>1.3999360000000001</c:v>
                </c:pt>
                <c:pt idx="169">
                  <c:v>1.40829</c:v>
                </c:pt>
                <c:pt idx="170">
                  <c:v>1.417073</c:v>
                </c:pt>
                <c:pt idx="171">
                  <c:v>1.4254560000000001</c:v>
                </c:pt>
                <c:pt idx="172">
                  <c:v>1.4338390000000001</c:v>
                </c:pt>
                <c:pt idx="173">
                  <c:v>1.441821</c:v>
                </c:pt>
                <c:pt idx="174">
                  <c:v>1.450204</c:v>
                </c:pt>
                <c:pt idx="175">
                  <c:v>1.458987</c:v>
                </c:pt>
                <c:pt idx="176">
                  <c:v>1.4670270000000001</c:v>
                </c:pt>
                <c:pt idx="177">
                  <c:v>1.475638</c:v>
                </c:pt>
                <c:pt idx="178">
                  <c:v>1.4838499999999999</c:v>
                </c:pt>
                <c:pt idx="179">
                  <c:v>1.4917750000000001</c:v>
                </c:pt>
                <c:pt idx="180">
                  <c:v>1.5001</c:v>
                </c:pt>
                <c:pt idx="181">
                  <c:v>1.5085120000000001</c:v>
                </c:pt>
                <c:pt idx="182">
                  <c:v>1.5168090000000001</c:v>
                </c:pt>
                <c:pt idx="183">
                  <c:v>1.525134</c:v>
                </c:pt>
                <c:pt idx="184">
                  <c:v>1.5336890000000001</c:v>
                </c:pt>
                <c:pt idx="185">
                  <c:v>1.541442</c:v>
                </c:pt>
                <c:pt idx="186">
                  <c:v>1.549796</c:v>
                </c:pt>
                <c:pt idx="187">
                  <c:v>1.558322</c:v>
                </c:pt>
                <c:pt idx="188">
                  <c:v>1.5670770000000001</c:v>
                </c:pt>
                <c:pt idx="189">
                  <c:v>1.575402</c:v>
                </c:pt>
                <c:pt idx="190">
                  <c:v>1.583528</c:v>
                </c:pt>
                <c:pt idx="191">
                  <c:v>1.591739</c:v>
                </c:pt>
                <c:pt idx="192">
                  <c:v>1.600093</c:v>
                </c:pt>
                <c:pt idx="193">
                  <c:v>1.60819</c:v>
                </c:pt>
                <c:pt idx="194">
                  <c:v>1.616887</c:v>
                </c:pt>
                <c:pt idx="195">
                  <c:v>1.624927</c:v>
                </c:pt>
                <c:pt idx="196">
                  <c:v>1.6335379999999999</c:v>
                </c:pt>
                <c:pt idx="197">
                  <c:v>1.642093</c:v>
                </c:pt>
                <c:pt idx="198">
                  <c:v>1.65039</c:v>
                </c:pt>
                <c:pt idx="199">
                  <c:v>1.6584289999999999</c:v>
                </c:pt>
                <c:pt idx="200">
                  <c:v>1.666898</c:v>
                </c:pt>
                <c:pt idx="201">
                  <c:v>1.675395</c:v>
                </c:pt>
                <c:pt idx="202">
                  <c:v>1.683692</c:v>
                </c:pt>
                <c:pt idx="203">
                  <c:v>1.691703</c:v>
                </c:pt>
                <c:pt idx="204">
                  <c:v>1.7001999999999999</c:v>
                </c:pt>
              </c:numCache>
            </c:numRef>
          </c:xVal>
          <c:yVal>
            <c:numRef>
              <c:f>'WMA S4'!$AB$9:$AB$503</c:f>
              <c:numCache>
                <c:formatCode>General</c:formatCode>
                <c:ptCount val="495"/>
                <c:pt idx="0">
                  <c:v>-1E-3</c:v>
                </c:pt>
                <c:pt idx="1">
                  <c:v>-1E-3</c:v>
                </c:pt>
                <c:pt idx="2">
                  <c:v>-2E-3</c:v>
                </c:pt>
                <c:pt idx="3">
                  <c:v>0</c:v>
                </c:pt>
                <c:pt idx="4">
                  <c:v>2.8000000000000001E-2</c:v>
                </c:pt>
                <c:pt idx="5">
                  <c:v>5.2999999999999999E-2</c:v>
                </c:pt>
                <c:pt idx="6">
                  <c:v>7.4999999999999997E-2</c:v>
                </c:pt>
                <c:pt idx="7">
                  <c:v>9.5000000000000001E-2</c:v>
                </c:pt>
                <c:pt idx="8">
                  <c:v>0.114</c:v>
                </c:pt>
                <c:pt idx="9">
                  <c:v>0.125</c:v>
                </c:pt>
                <c:pt idx="10">
                  <c:v>0.14199999999999999</c:v>
                </c:pt>
                <c:pt idx="11">
                  <c:v>0.14899999999999999</c:v>
                </c:pt>
                <c:pt idx="12">
                  <c:v>0.16</c:v>
                </c:pt>
                <c:pt idx="13">
                  <c:v>0.16900000000000001</c:v>
                </c:pt>
                <c:pt idx="14">
                  <c:v>0.18099999999999999</c:v>
                </c:pt>
                <c:pt idx="15">
                  <c:v>0.189</c:v>
                </c:pt>
                <c:pt idx="16">
                  <c:v>0.19900000000000001</c:v>
                </c:pt>
                <c:pt idx="17">
                  <c:v>0.20599999999999999</c:v>
                </c:pt>
                <c:pt idx="18">
                  <c:v>0.215</c:v>
                </c:pt>
                <c:pt idx="19">
                  <c:v>0.222</c:v>
                </c:pt>
                <c:pt idx="20">
                  <c:v>0.23</c:v>
                </c:pt>
                <c:pt idx="21">
                  <c:v>0.23799999999999999</c:v>
                </c:pt>
                <c:pt idx="22">
                  <c:v>0.24399999999999999</c:v>
                </c:pt>
                <c:pt idx="23">
                  <c:v>0.248</c:v>
                </c:pt>
                <c:pt idx="24">
                  <c:v>0.25</c:v>
                </c:pt>
                <c:pt idx="25">
                  <c:v>0.25700000000000001</c:v>
                </c:pt>
                <c:pt idx="26">
                  <c:v>0.26100000000000001</c:v>
                </c:pt>
                <c:pt idx="27">
                  <c:v>0.27100000000000002</c:v>
                </c:pt>
                <c:pt idx="28">
                  <c:v>0.27700000000000002</c:v>
                </c:pt>
                <c:pt idx="29">
                  <c:v>0.28100000000000003</c:v>
                </c:pt>
                <c:pt idx="30">
                  <c:v>0.28599999999999998</c:v>
                </c:pt>
                <c:pt idx="31">
                  <c:v>0.29099999999999998</c:v>
                </c:pt>
                <c:pt idx="32">
                  <c:v>0.29899999999999999</c:v>
                </c:pt>
                <c:pt idx="33">
                  <c:v>0.30399999999999999</c:v>
                </c:pt>
                <c:pt idx="34">
                  <c:v>0.311</c:v>
                </c:pt>
                <c:pt idx="35">
                  <c:v>0.317</c:v>
                </c:pt>
                <c:pt idx="36">
                  <c:v>0.32300000000000001</c:v>
                </c:pt>
                <c:pt idx="37">
                  <c:v>0.33</c:v>
                </c:pt>
                <c:pt idx="38">
                  <c:v>0.33600000000000002</c:v>
                </c:pt>
                <c:pt idx="39">
                  <c:v>0.34</c:v>
                </c:pt>
                <c:pt idx="40">
                  <c:v>0.34799999999999998</c:v>
                </c:pt>
                <c:pt idx="41">
                  <c:v>0.35199999999999998</c:v>
                </c:pt>
                <c:pt idx="42">
                  <c:v>0.35399999999999998</c:v>
                </c:pt>
                <c:pt idx="43">
                  <c:v>0.36099999999999999</c:v>
                </c:pt>
                <c:pt idx="44">
                  <c:v>0.36099999999999999</c:v>
                </c:pt>
                <c:pt idx="45">
                  <c:v>0.36599999999999999</c:v>
                </c:pt>
                <c:pt idx="46">
                  <c:v>0.374</c:v>
                </c:pt>
                <c:pt idx="47">
                  <c:v>0.379</c:v>
                </c:pt>
                <c:pt idx="48">
                  <c:v>0.38200000000000001</c:v>
                </c:pt>
                <c:pt idx="49">
                  <c:v>0.38700000000000001</c:v>
                </c:pt>
                <c:pt idx="50">
                  <c:v>0.39</c:v>
                </c:pt>
                <c:pt idx="51">
                  <c:v>0.39300000000000002</c:v>
                </c:pt>
                <c:pt idx="52">
                  <c:v>0.39900000000000002</c:v>
                </c:pt>
                <c:pt idx="53">
                  <c:v>0.39900000000000002</c:v>
                </c:pt>
                <c:pt idx="54">
                  <c:v>0.40300000000000002</c:v>
                </c:pt>
                <c:pt idx="55">
                  <c:v>0.40600000000000003</c:v>
                </c:pt>
                <c:pt idx="56">
                  <c:v>0.40799999999999997</c:v>
                </c:pt>
                <c:pt idx="57">
                  <c:v>0.41199999999999998</c:v>
                </c:pt>
                <c:pt idx="58">
                  <c:v>0.41499999999999998</c:v>
                </c:pt>
                <c:pt idx="59">
                  <c:v>0.41699999999999998</c:v>
                </c:pt>
                <c:pt idx="60">
                  <c:v>0.41799999999999998</c:v>
                </c:pt>
                <c:pt idx="61">
                  <c:v>0.42</c:v>
                </c:pt>
                <c:pt idx="62">
                  <c:v>0.42199999999999999</c:v>
                </c:pt>
                <c:pt idx="63">
                  <c:v>0.42399999999999999</c:v>
                </c:pt>
                <c:pt idx="64">
                  <c:v>0.42699999999999999</c:v>
                </c:pt>
                <c:pt idx="65">
                  <c:v>0.42699999999999999</c:v>
                </c:pt>
                <c:pt idx="66">
                  <c:v>0.43</c:v>
                </c:pt>
                <c:pt idx="67">
                  <c:v>0.43</c:v>
                </c:pt>
                <c:pt idx="68">
                  <c:v>0.433</c:v>
                </c:pt>
                <c:pt idx="69">
                  <c:v>0.436</c:v>
                </c:pt>
                <c:pt idx="70">
                  <c:v>0.437</c:v>
                </c:pt>
                <c:pt idx="71">
                  <c:v>0.438</c:v>
                </c:pt>
                <c:pt idx="72">
                  <c:v>0.439</c:v>
                </c:pt>
                <c:pt idx="73">
                  <c:v>0.438</c:v>
                </c:pt>
                <c:pt idx="74">
                  <c:v>0.443</c:v>
                </c:pt>
                <c:pt idx="75">
                  <c:v>0.442</c:v>
                </c:pt>
                <c:pt idx="76">
                  <c:v>0.44400000000000001</c:v>
                </c:pt>
                <c:pt idx="77">
                  <c:v>0.44600000000000001</c:v>
                </c:pt>
                <c:pt idx="78">
                  <c:v>0.44500000000000001</c:v>
                </c:pt>
                <c:pt idx="79">
                  <c:v>0.44500000000000001</c:v>
                </c:pt>
                <c:pt idx="80">
                  <c:v>0.44700000000000001</c:v>
                </c:pt>
                <c:pt idx="81">
                  <c:v>0.44600000000000001</c:v>
                </c:pt>
                <c:pt idx="82">
                  <c:v>0.44600000000000001</c:v>
                </c:pt>
                <c:pt idx="83">
                  <c:v>0.44700000000000001</c:v>
                </c:pt>
                <c:pt idx="84">
                  <c:v>0.44700000000000001</c:v>
                </c:pt>
                <c:pt idx="85">
                  <c:v>0.44800000000000001</c:v>
                </c:pt>
                <c:pt idx="86">
                  <c:v>0.44500000000000001</c:v>
                </c:pt>
                <c:pt idx="87">
                  <c:v>0.44800000000000001</c:v>
                </c:pt>
                <c:pt idx="88">
                  <c:v>0.44800000000000001</c:v>
                </c:pt>
                <c:pt idx="89">
                  <c:v>0.44500000000000001</c:v>
                </c:pt>
                <c:pt idx="90">
                  <c:v>0.44800000000000001</c:v>
                </c:pt>
                <c:pt idx="91">
                  <c:v>0.44600000000000001</c:v>
                </c:pt>
                <c:pt idx="92">
                  <c:v>0.44500000000000001</c:v>
                </c:pt>
                <c:pt idx="93">
                  <c:v>0.44800000000000001</c:v>
                </c:pt>
                <c:pt idx="94">
                  <c:v>0.44500000000000001</c:v>
                </c:pt>
                <c:pt idx="95">
                  <c:v>0.44600000000000001</c:v>
                </c:pt>
                <c:pt idx="96">
                  <c:v>0.44500000000000001</c:v>
                </c:pt>
                <c:pt idx="97">
                  <c:v>0.44500000000000001</c:v>
                </c:pt>
                <c:pt idx="98">
                  <c:v>0.44600000000000001</c:v>
                </c:pt>
                <c:pt idx="99">
                  <c:v>0.44700000000000001</c:v>
                </c:pt>
                <c:pt idx="100">
                  <c:v>0.44400000000000001</c:v>
                </c:pt>
                <c:pt idx="101">
                  <c:v>0.44500000000000001</c:v>
                </c:pt>
                <c:pt idx="102">
                  <c:v>0.443</c:v>
                </c:pt>
                <c:pt idx="103">
                  <c:v>0.441</c:v>
                </c:pt>
                <c:pt idx="104">
                  <c:v>0.439</c:v>
                </c:pt>
                <c:pt idx="105">
                  <c:v>0.438</c:v>
                </c:pt>
                <c:pt idx="106">
                  <c:v>0.438</c:v>
                </c:pt>
                <c:pt idx="107">
                  <c:v>0.439</c:v>
                </c:pt>
                <c:pt idx="108">
                  <c:v>0.435</c:v>
                </c:pt>
                <c:pt idx="109">
                  <c:v>0.42699999999999999</c:v>
                </c:pt>
                <c:pt idx="110">
                  <c:v>0.42799999999999999</c:v>
                </c:pt>
                <c:pt idx="111">
                  <c:v>0.42599999999999999</c:v>
                </c:pt>
                <c:pt idx="112">
                  <c:v>0.42499999999999999</c:v>
                </c:pt>
                <c:pt idx="113">
                  <c:v>0.42699999999999999</c:v>
                </c:pt>
                <c:pt idx="114">
                  <c:v>0.42299999999999999</c:v>
                </c:pt>
                <c:pt idx="115">
                  <c:v>0.42199999999999999</c:v>
                </c:pt>
                <c:pt idx="116">
                  <c:v>0.42099999999999999</c:v>
                </c:pt>
                <c:pt idx="117">
                  <c:v>0.41799999999999998</c:v>
                </c:pt>
                <c:pt idx="118">
                  <c:v>0.41799999999999998</c:v>
                </c:pt>
                <c:pt idx="119">
                  <c:v>0.41399999999999998</c:v>
                </c:pt>
                <c:pt idx="120">
                  <c:v>0.41799999999999998</c:v>
                </c:pt>
                <c:pt idx="121">
                  <c:v>0.42</c:v>
                </c:pt>
                <c:pt idx="122">
                  <c:v>0.41699999999999998</c:v>
                </c:pt>
                <c:pt idx="123">
                  <c:v>0.41399999999999998</c:v>
                </c:pt>
                <c:pt idx="124">
                  <c:v>0.41399999999999998</c:v>
                </c:pt>
                <c:pt idx="125">
                  <c:v>0.41199999999999998</c:v>
                </c:pt>
                <c:pt idx="126">
                  <c:v>0.41199999999999998</c:v>
                </c:pt>
                <c:pt idx="127">
                  <c:v>0.41199999999999998</c:v>
                </c:pt>
                <c:pt idx="128">
                  <c:v>0.40899999999999997</c:v>
                </c:pt>
                <c:pt idx="129">
                  <c:v>0.41</c:v>
                </c:pt>
                <c:pt idx="130">
                  <c:v>0.40400000000000003</c:v>
                </c:pt>
                <c:pt idx="131">
                  <c:v>0.40899999999999997</c:v>
                </c:pt>
                <c:pt idx="132">
                  <c:v>0.40699999999999997</c:v>
                </c:pt>
                <c:pt idx="133">
                  <c:v>0.40300000000000002</c:v>
                </c:pt>
                <c:pt idx="134">
                  <c:v>0.40200000000000002</c:v>
                </c:pt>
                <c:pt idx="135">
                  <c:v>0.40300000000000002</c:v>
                </c:pt>
                <c:pt idx="136">
                  <c:v>0.39700000000000002</c:v>
                </c:pt>
                <c:pt idx="137">
                  <c:v>0.39700000000000002</c:v>
                </c:pt>
                <c:pt idx="138">
                  <c:v>0.39600000000000002</c:v>
                </c:pt>
                <c:pt idx="139">
                  <c:v>0.39400000000000002</c:v>
                </c:pt>
                <c:pt idx="140">
                  <c:v>0.39400000000000002</c:v>
                </c:pt>
                <c:pt idx="141">
                  <c:v>0.39300000000000002</c:v>
                </c:pt>
                <c:pt idx="142">
                  <c:v>0.39100000000000001</c:v>
                </c:pt>
                <c:pt idx="143">
                  <c:v>0.39</c:v>
                </c:pt>
                <c:pt idx="144">
                  <c:v>0.38700000000000001</c:v>
                </c:pt>
                <c:pt idx="145">
                  <c:v>0.38700000000000001</c:v>
                </c:pt>
                <c:pt idx="146">
                  <c:v>0.38300000000000001</c:v>
                </c:pt>
                <c:pt idx="147">
                  <c:v>0.38500000000000001</c:v>
                </c:pt>
                <c:pt idx="148">
                  <c:v>0.38400000000000001</c:v>
                </c:pt>
                <c:pt idx="149">
                  <c:v>0.38</c:v>
                </c:pt>
                <c:pt idx="150">
                  <c:v>0.377</c:v>
                </c:pt>
                <c:pt idx="151">
                  <c:v>0.38</c:v>
                </c:pt>
                <c:pt idx="152">
                  <c:v>0.377</c:v>
                </c:pt>
                <c:pt idx="153">
                  <c:v>0.373</c:v>
                </c:pt>
                <c:pt idx="154">
                  <c:v>0.375</c:v>
                </c:pt>
                <c:pt idx="155">
                  <c:v>0.36699999999999999</c:v>
                </c:pt>
                <c:pt idx="156">
                  <c:v>0.36399999999999999</c:v>
                </c:pt>
                <c:pt idx="157">
                  <c:v>0.35699999999999998</c:v>
                </c:pt>
                <c:pt idx="158">
                  <c:v>0.35499999999999998</c:v>
                </c:pt>
                <c:pt idx="159">
                  <c:v>0.35099999999999998</c:v>
                </c:pt>
                <c:pt idx="160">
                  <c:v>0.35</c:v>
                </c:pt>
                <c:pt idx="161">
                  <c:v>0.34899999999999998</c:v>
                </c:pt>
                <c:pt idx="162">
                  <c:v>0.34899999999999998</c:v>
                </c:pt>
                <c:pt idx="163">
                  <c:v>0.34399999999999997</c:v>
                </c:pt>
                <c:pt idx="164">
                  <c:v>0.34100000000000003</c:v>
                </c:pt>
                <c:pt idx="165">
                  <c:v>0.34</c:v>
                </c:pt>
                <c:pt idx="166">
                  <c:v>0.33800000000000002</c:v>
                </c:pt>
                <c:pt idx="167">
                  <c:v>0.33300000000000002</c:v>
                </c:pt>
                <c:pt idx="168">
                  <c:v>0.33</c:v>
                </c:pt>
                <c:pt idx="169">
                  <c:v>0.32700000000000001</c:v>
                </c:pt>
                <c:pt idx="170">
                  <c:v>0.32600000000000001</c:v>
                </c:pt>
                <c:pt idx="171">
                  <c:v>0.32600000000000001</c:v>
                </c:pt>
                <c:pt idx="172">
                  <c:v>0.32</c:v>
                </c:pt>
                <c:pt idx="173">
                  <c:v>0.317</c:v>
                </c:pt>
                <c:pt idx="174">
                  <c:v>0.315</c:v>
                </c:pt>
                <c:pt idx="175">
                  <c:v>0.314</c:v>
                </c:pt>
                <c:pt idx="176">
                  <c:v>0.311</c:v>
                </c:pt>
                <c:pt idx="177">
                  <c:v>0.307</c:v>
                </c:pt>
                <c:pt idx="178">
                  <c:v>0.30199999999999999</c:v>
                </c:pt>
                <c:pt idx="179">
                  <c:v>0.29899999999999999</c:v>
                </c:pt>
                <c:pt idx="180">
                  <c:v>0.29699999999999999</c:v>
                </c:pt>
                <c:pt idx="181">
                  <c:v>0.29399999999999998</c:v>
                </c:pt>
                <c:pt idx="182">
                  <c:v>0.29199999999999998</c:v>
                </c:pt>
                <c:pt idx="183">
                  <c:v>0.29099999999999998</c:v>
                </c:pt>
                <c:pt idx="184">
                  <c:v>0.28699999999999998</c:v>
                </c:pt>
                <c:pt idx="185">
                  <c:v>0.28199999999999997</c:v>
                </c:pt>
                <c:pt idx="186">
                  <c:v>0.28100000000000003</c:v>
                </c:pt>
                <c:pt idx="187">
                  <c:v>0.27900000000000003</c:v>
                </c:pt>
                <c:pt idx="188">
                  <c:v>0.27800000000000002</c:v>
                </c:pt>
                <c:pt idx="189">
                  <c:v>0.27500000000000002</c:v>
                </c:pt>
                <c:pt idx="190">
                  <c:v>0.27600000000000002</c:v>
                </c:pt>
                <c:pt idx="191">
                  <c:v>0.27200000000000002</c:v>
                </c:pt>
                <c:pt idx="192">
                  <c:v>0.27</c:v>
                </c:pt>
                <c:pt idx="193">
                  <c:v>0.26600000000000001</c:v>
                </c:pt>
                <c:pt idx="194">
                  <c:v>0.25600000000000001</c:v>
                </c:pt>
                <c:pt idx="195">
                  <c:v>0.252</c:v>
                </c:pt>
                <c:pt idx="196">
                  <c:v>0.251</c:v>
                </c:pt>
                <c:pt idx="197">
                  <c:v>0.25</c:v>
                </c:pt>
                <c:pt idx="198">
                  <c:v>0.246</c:v>
                </c:pt>
                <c:pt idx="199">
                  <c:v>0.24299999999999999</c:v>
                </c:pt>
                <c:pt idx="200">
                  <c:v>0.24099999999999999</c:v>
                </c:pt>
                <c:pt idx="201">
                  <c:v>0.23899999999999999</c:v>
                </c:pt>
                <c:pt idx="202">
                  <c:v>0.23599999999999999</c:v>
                </c:pt>
                <c:pt idx="203">
                  <c:v>0.23599999999999999</c:v>
                </c:pt>
                <c:pt idx="204">
                  <c:v>0.23499999999999999</c:v>
                </c:pt>
              </c:numCache>
            </c:numRef>
          </c:yVal>
          <c:smooth val="1"/>
          <c:extLst>
            <c:ext xmlns:c16="http://schemas.microsoft.com/office/drawing/2014/chart" uri="{C3380CC4-5D6E-409C-BE32-E72D297353CC}">
              <c16:uniqueId val="{00000003-7892-43CA-A52A-BD8223B5C338}"/>
            </c:ext>
          </c:extLst>
        </c:ser>
        <c:dLbls>
          <c:showLegendKey val="0"/>
          <c:showVal val="0"/>
          <c:showCatName val="0"/>
          <c:showSerName val="0"/>
          <c:showPercent val="0"/>
          <c:showBubbleSize val="0"/>
        </c:dLbls>
        <c:axId val="486132712"/>
        <c:axId val="486133104"/>
      </c:scatterChart>
      <c:valAx>
        <c:axId val="4861327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Displacement, mm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3104"/>
        <c:crosses val="autoZero"/>
        <c:crossBetween val="midCat"/>
      </c:valAx>
      <c:valAx>
        <c:axId val="48613310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Load, kN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2712"/>
        <c:crosses val="autoZero"/>
        <c:crossBetween val="midCat"/>
      </c:valAx>
      <c:spPr>
        <a:noFill/>
        <a:ln>
          <a:solidFill>
            <a:schemeClr val="bg2">
              <a:lumMod val="90000"/>
            </a:schemeClr>
          </a:solidFill>
        </a:ln>
        <a:effectLst/>
      </c:spPr>
    </c:plotArea>
    <c:legend>
      <c:legendPos val="r"/>
      <c:layout>
        <c:manualLayout>
          <c:xMode val="edge"/>
          <c:yMode val="edge"/>
          <c:x val="0.56329434923575739"/>
          <c:y val="7.1490331136121868E-2"/>
          <c:w val="0.36967847769028872"/>
          <c:h val="0.580938178532741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72269169674943"/>
          <c:y val="5.5085143414584904E-2"/>
          <c:w val="0.82288103109428079"/>
          <c:h val="0.74796994234045511"/>
        </c:manualLayout>
      </c:layout>
      <c:barChart>
        <c:barDir val="col"/>
        <c:grouping val="clustered"/>
        <c:varyColors val="0"/>
        <c:ser>
          <c:idx val="0"/>
          <c:order val="0"/>
          <c:spPr>
            <a:solidFill>
              <a:schemeClr val="accent1"/>
            </a:solidFill>
            <a:ln>
              <a:solidFill>
                <a:schemeClr val="bg2">
                  <a:lumMod val="90000"/>
                </a:schemeClr>
              </a:solidFill>
            </a:ln>
            <a:effectLst/>
          </c:spPr>
          <c:invertIfNegative val="0"/>
          <c:dPt>
            <c:idx val="0"/>
            <c:invertIfNegative val="0"/>
            <c:bubble3D val="0"/>
            <c:spPr>
              <a:pattFill prst="pct5">
                <a:fgClr>
                  <a:schemeClr val="tx1"/>
                </a:fgClr>
                <a:bgClr>
                  <a:schemeClr val="bg1"/>
                </a:bgClr>
              </a:pattFill>
              <a:ln>
                <a:solidFill>
                  <a:schemeClr val="bg2">
                    <a:lumMod val="90000"/>
                  </a:schemeClr>
                </a:solidFill>
              </a:ln>
              <a:effectLst/>
            </c:spPr>
            <c:extLst>
              <c:ext xmlns:c16="http://schemas.microsoft.com/office/drawing/2014/chart" uri="{C3380CC4-5D6E-409C-BE32-E72D297353CC}">
                <c16:uniqueId val="{00000001-625F-4099-B94D-E03D7350BF65}"/>
              </c:ext>
            </c:extLst>
          </c:dPt>
          <c:dPt>
            <c:idx val="1"/>
            <c:invertIfNegative val="0"/>
            <c:bubble3D val="0"/>
            <c:spPr>
              <a:pattFill prst="ltDnDiag">
                <a:fgClr>
                  <a:schemeClr val="tx1"/>
                </a:fgClr>
                <a:bgClr>
                  <a:schemeClr val="bg1"/>
                </a:bgClr>
              </a:pattFill>
              <a:ln>
                <a:solidFill>
                  <a:schemeClr val="bg2">
                    <a:lumMod val="90000"/>
                  </a:schemeClr>
                </a:solidFill>
              </a:ln>
              <a:effectLst/>
            </c:spPr>
            <c:extLst>
              <c:ext xmlns:c16="http://schemas.microsoft.com/office/drawing/2014/chart" uri="{C3380CC4-5D6E-409C-BE32-E72D297353CC}">
                <c16:uniqueId val="{00000003-625F-4099-B94D-E03D7350BF65}"/>
              </c:ext>
            </c:extLst>
          </c:dPt>
          <c:errBars>
            <c:errBarType val="both"/>
            <c:errValType val="cust"/>
            <c:noEndCap val="0"/>
            <c:plus>
              <c:numRef>
                <c:f>Analysis!$V$25:$W$25</c:f>
                <c:numCache>
                  <c:formatCode>General</c:formatCode>
                  <c:ptCount val="2"/>
                  <c:pt idx="0">
                    <c:v>0.59335269413973812</c:v>
                  </c:pt>
                  <c:pt idx="1">
                    <c:v>0.69269883086950479</c:v>
                  </c:pt>
                </c:numCache>
              </c:numRef>
            </c:plus>
            <c:minus>
              <c:numRef>
                <c:f>Analysis!$V$25:$W$25</c:f>
                <c:numCache>
                  <c:formatCode>General</c:formatCode>
                  <c:ptCount val="2"/>
                  <c:pt idx="0">
                    <c:v>0.59335269413973812</c:v>
                  </c:pt>
                  <c:pt idx="1">
                    <c:v>0.69269883086950479</c:v>
                  </c:pt>
                </c:numCache>
              </c:numRef>
            </c:minus>
            <c:spPr>
              <a:noFill/>
              <a:ln w="9525" cap="flat" cmpd="sng" algn="ctr">
                <a:solidFill>
                  <a:schemeClr val="tx1">
                    <a:lumMod val="65000"/>
                    <a:lumOff val="35000"/>
                  </a:schemeClr>
                </a:solidFill>
                <a:round/>
              </a:ln>
              <a:effectLst/>
            </c:spPr>
          </c:errBars>
          <c:cat>
            <c:strRef>
              <c:f>Analysis!$R$22:$R$23</c:f>
              <c:strCache>
                <c:ptCount val="2"/>
                <c:pt idx="0">
                  <c:v>Mix-1</c:v>
                </c:pt>
                <c:pt idx="1">
                  <c:v>Mix-2</c:v>
                </c:pt>
              </c:strCache>
            </c:strRef>
          </c:cat>
          <c:val>
            <c:numRef>
              <c:f>Analysis!$T$22:$T$23</c:f>
              <c:numCache>
                <c:formatCode>0.0</c:formatCode>
                <c:ptCount val="2"/>
                <c:pt idx="0">
                  <c:v>2.3639710648903658</c:v>
                </c:pt>
                <c:pt idx="1">
                  <c:v>4.2664417170021238</c:v>
                </c:pt>
              </c:numCache>
            </c:numRef>
          </c:val>
          <c:extLst>
            <c:ext xmlns:c16="http://schemas.microsoft.com/office/drawing/2014/chart" uri="{C3380CC4-5D6E-409C-BE32-E72D297353CC}">
              <c16:uniqueId val="{00000004-625F-4099-B94D-E03D7350BF65}"/>
            </c:ext>
          </c:extLst>
        </c:ser>
        <c:dLbls>
          <c:showLegendKey val="0"/>
          <c:showVal val="0"/>
          <c:showCatName val="0"/>
          <c:showSerName val="0"/>
          <c:showPercent val="0"/>
          <c:showBubbleSize val="0"/>
        </c:dLbls>
        <c:gapWidth val="122"/>
        <c:overlap val="3"/>
        <c:axId val="486133888"/>
        <c:axId val="486134280"/>
      </c:barChart>
      <c:catAx>
        <c:axId val="4861338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4280"/>
        <c:crosses val="autoZero"/>
        <c:auto val="1"/>
        <c:lblAlgn val="ctr"/>
        <c:lblOffset val="100"/>
        <c:noMultiLvlLbl val="0"/>
      </c:catAx>
      <c:valAx>
        <c:axId val="486134280"/>
        <c:scaling>
          <c:orientation val="minMax"/>
          <c:max val="12"/>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Flexibility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3888"/>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72348062301342"/>
          <c:y val="5.4808171400099651E-2"/>
          <c:w val="0.80080684935129998"/>
          <c:h val="0.73437143227051771"/>
        </c:manualLayout>
      </c:layout>
      <c:barChart>
        <c:barDir val="col"/>
        <c:grouping val="clustered"/>
        <c:varyColors val="0"/>
        <c:ser>
          <c:idx val="0"/>
          <c:order val="0"/>
          <c:spPr>
            <a:pattFill prst="pct5">
              <a:fgClr>
                <a:schemeClr val="tx1"/>
              </a:fgClr>
              <a:bgClr>
                <a:schemeClr val="bg1"/>
              </a:bgClr>
            </a:pattFill>
            <a:ln>
              <a:solidFill>
                <a:schemeClr val="bg2">
                  <a:lumMod val="90000"/>
                </a:schemeClr>
              </a:solidFill>
            </a:ln>
            <a:effectLst/>
          </c:spPr>
          <c:invertIfNegative val="0"/>
          <c:dPt>
            <c:idx val="1"/>
            <c:invertIfNegative val="0"/>
            <c:bubble3D val="0"/>
            <c:spPr>
              <a:pattFill prst="ltUpDiag">
                <a:fgClr>
                  <a:schemeClr val="tx1"/>
                </a:fgClr>
                <a:bgClr>
                  <a:schemeClr val="bg1"/>
                </a:bgClr>
              </a:pattFill>
              <a:ln>
                <a:solidFill>
                  <a:schemeClr val="bg2">
                    <a:lumMod val="90000"/>
                  </a:schemeClr>
                </a:solidFill>
              </a:ln>
              <a:effectLst/>
            </c:spPr>
            <c:extLst>
              <c:ext xmlns:c16="http://schemas.microsoft.com/office/drawing/2014/chart" uri="{C3380CC4-5D6E-409C-BE32-E72D297353CC}">
                <c16:uniqueId val="{00000001-7447-4E9D-9F9D-26C256894B53}"/>
              </c:ext>
            </c:extLst>
          </c:dPt>
          <c:errBars>
            <c:errBarType val="both"/>
            <c:errValType val="cust"/>
            <c:noEndCap val="0"/>
            <c:plus>
              <c:numRef>
                <c:f>Analysis!$X$25:$Y$25</c:f>
                <c:numCache>
                  <c:formatCode>General</c:formatCode>
                  <c:ptCount val="2"/>
                  <c:pt idx="0">
                    <c:v>0.84789790288482292</c:v>
                  </c:pt>
                  <c:pt idx="1">
                    <c:v>0.98960889478057312</c:v>
                  </c:pt>
                </c:numCache>
              </c:numRef>
            </c:plus>
            <c:minus>
              <c:numRef>
                <c:f>Analysis!$X$25:$Y$25</c:f>
                <c:numCache>
                  <c:formatCode>General</c:formatCode>
                  <c:ptCount val="2"/>
                  <c:pt idx="0">
                    <c:v>0.84789790288482292</c:v>
                  </c:pt>
                  <c:pt idx="1">
                    <c:v>0.98960889478057312</c:v>
                  </c:pt>
                </c:numCache>
              </c:numRef>
            </c:minus>
            <c:spPr>
              <a:noFill/>
              <a:ln w="9525" cap="flat" cmpd="sng" algn="ctr">
                <a:solidFill>
                  <a:schemeClr val="tx1">
                    <a:lumMod val="65000"/>
                    <a:lumOff val="35000"/>
                  </a:schemeClr>
                </a:solidFill>
                <a:round/>
              </a:ln>
              <a:effectLst/>
            </c:spPr>
          </c:errBars>
          <c:cat>
            <c:strRef>
              <c:f>Analysis!$R$24:$R$25</c:f>
              <c:strCache>
                <c:ptCount val="2"/>
                <c:pt idx="0">
                  <c:v>Mix-5</c:v>
                </c:pt>
                <c:pt idx="1">
                  <c:v>Mix-6</c:v>
                </c:pt>
              </c:strCache>
            </c:strRef>
          </c:cat>
          <c:val>
            <c:numRef>
              <c:f>Analysis!$T$24:$T$25</c:f>
              <c:numCache>
                <c:formatCode>0.0</c:formatCode>
                <c:ptCount val="2"/>
                <c:pt idx="0">
                  <c:v>3.8355578315997145</c:v>
                </c:pt>
                <c:pt idx="1">
                  <c:v>9.2491755402960258</c:v>
                </c:pt>
              </c:numCache>
            </c:numRef>
          </c:val>
          <c:extLst>
            <c:ext xmlns:c16="http://schemas.microsoft.com/office/drawing/2014/chart" uri="{C3380CC4-5D6E-409C-BE32-E72D297353CC}">
              <c16:uniqueId val="{00000002-7447-4E9D-9F9D-26C256894B53}"/>
            </c:ext>
          </c:extLst>
        </c:ser>
        <c:dLbls>
          <c:showLegendKey val="0"/>
          <c:showVal val="0"/>
          <c:showCatName val="0"/>
          <c:showSerName val="0"/>
          <c:showPercent val="0"/>
          <c:showBubbleSize val="0"/>
        </c:dLbls>
        <c:gapWidth val="122"/>
        <c:overlap val="-27"/>
        <c:axId val="486135064"/>
        <c:axId val="487075760"/>
      </c:barChart>
      <c:catAx>
        <c:axId val="4861350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75760"/>
        <c:crosses val="autoZero"/>
        <c:auto val="1"/>
        <c:lblAlgn val="ctr"/>
        <c:lblOffset val="100"/>
        <c:noMultiLvlLbl val="0"/>
      </c:catAx>
      <c:valAx>
        <c:axId val="48707576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Flexibility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135064"/>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07851616567248"/>
          <c:y val="5.2809523809523806E-2"/>
          <c:w val="0.83733594481729479"/>
          <c:h val="0.76998462692163472"/>
        </c:manualLayout>
      </c:layout>
      <c:barChart>
        <c:barDir val="col"/>
        <c:grouping val="clustered"/>
        <c:varyColors val="0"/>
        <c:ser>
          <c:idx val="0"/>
          <c:order val="0"/>
          <c:spPr>
            <a:pattFill prst="pct5">
              <a:fgClr>
                <a:schemeClr val="bg2">
                  <a:lumMod val="90000"/>
                </a:schemeClr>
              </a:fgClr>
              <a:bgClr>
                <a:schemeClr val="bg1"/>
              </a:bgClr>
            </a:pattFill>
            <a:ln>
              <a:solidFill>
                <a:schemeClr val="tx1"/>
              </a:solidFill>
            </a:ln>
            <a:effectLst/>
          </c:spPr>
          <c:invertIfNegative val="0"/>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1-4AB9-4E97-AEA2-0147AFED905E}"/>
              </c:ext>
            </c:extLst>
          </c:dPt>
          <c:errBars>
            <c:errBarType val="both"/>
            <c:errValType val="cust"/>
            <c:noEndCap val="0"/>
            <c:plus>
              <c:numRef>
                <c:f>Sheet1!$B$9:$B$10</c:f>
                <c:numCache>
                  <c:formatCode>General</c:formatCode>
                  <c:ptCount val="2"/>
                  <c:pt idx="0">
                    <c:v>2.6267570105587699</c:v>
                  </c:pt>
                  <c:pt idx="1">
                    <c:v>3.8559657394410607</c:v>
                  </c:pt>
                </c:numCache>
              </c:numRef>
            </c:plus>
            <c:minus>
              <c:numRef>
                <c:f>Sheet1!$B$9:$B$10</c:f>
                <c:numCache>
                  <c:formatCode>General</c:formatCode>
                  <c:ptCount val="2"/>
                  <c:pt idx="0">
                    <c:v>2.6267570105587699</c:v>
                  </c:pt>
                  <c:pt idx="1">
                    <c:v>3.8559657394410607</c:v>
                  </c:pt>
                </c:numCache>
              </c:numRef>
            </c:minus>
            <c:spPr>
              <a:noFill/>
              <a:ln w="9525" cap="flat" cmpd="sng" algn="ctr">
                <a:solidFill>
                  <a:schemeClr val="tx1">
                    <a:lumMod val="65000"/>
                    <a:lumOff val="35000"/>
                  </a:schemeClr>
                </a:solidFill>
                <a:round/>
              </a:ln>
              <a:effectLst/>
            </c:spPr>
          </c:errBars>
          <c:cat>
            <c:strRef>
              <c:f>Sheet1!$A$9:$A$10</c:f>
              <c:strCache>
                <c:ptCount val="2"/>
                <c:pt idx="0">
                  <c:v>Mix-1</c:v>
                </c:pt>
                <c:pt idx="1">
                  <c:v>Mix-2</c:v>
                </c:pt>
              </c:strCache>
            </c:strRef>
          </c:cat>
          <c:val>
            <c:numRef>
              <c:f>(Sheet1!$H$8,Sheet1!$H$11)</c:f>
              <c:numCache>
                <c:formatCode>0</c:formatCode>
                <c:ptCount val="2"/>
                <c:pt idx="0">
                  <c:v>29.224297729306894</c:v>
                </c:pt>
                <c:pt idx="1">
                  <c:v>16.605783144549662</c:v>
                </c:pt>
              </c:numCache>
            </c:numRef>
          </c:val>
          <c:extLst>
            <c:ext xmlns:c16="http://schemas.microsoft.com/office/drawing/2014/chart" uri="{C3380CC4-5D6E-409C-BE32-E72D297353CC}">
              <c16:uniqueId val="{00000002-4AB9-4E97-AEA2-0147AFED905E}"/>
            </c:ext>
          </c:extLst>
        </c:ser>
        <c:dLbls>
          <c:showLegendKey val="0"/>
          <c:showVal val="0"/>
          <c:showCatName val="0"/>
          <c:showSerName val="0"/>
          <c:showPercent val="0"/>
          <c:showBubbleSize val="0"/>
        </c:dLbls>
        <c:gapWidth val="122"/>
        <c:overlap val="-27"/>
        <c:axId val="487076544"/>
        <c:axId val="487076936"/>
      </c:barChart>
      <c:catAx>
        <c:axId val="48707654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76936"/>
        <c:crosses val="autoZero"/>
        <c:auto val="1"/>
        <c:lblAlgn val="ctr"/>
        <c:lblOffset val="100"/>
        <c:noMultiLvlLbl val="0"/>
      </c:catAx>
      <c:valAx>
        <c:axId val="487076936"/>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 Abrasion Loss</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76544"/>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1-D8D3-49FC-A2CA-5CB17CD83DC3}"/>
              </c:ext>
            </c:extLst>
          </c:dPt>
          <c:errBars>
            <c:errBarType val="both"/>
            <c:errValType val="cust"/>
            <c:noEndCap val="0"/>
            <c:plus>
              <c:numRef>
                <c:f>Sheet1!$B$11:$B$12</c:f>
                <c:numCache>
                  <c:formatCode>General</c:formatCode>
                  <c:ptCount val="2"/>
                  <c:pt idx="0">
                    <c:v>0.93222686543535882</c:v>
                  </c:pt>
                  <c:pt idx="1">
                    <c:v>1.5717360041350699</c:v>
                  </c:pt>
                </c:numCache>
              </c:numRef>
            </c:plus>
            <c:minus>
              <c:numRef>
                <c:f>Sheet1!$B$11:$B$12</c:f>
                <c:numCache>
                  <c:formatCode>General</c:formatCode>
                  <c:ptCount val="2"/>
                  <c:pt idx="0">
                    <c:v>0.93222686543535882</c:v>
                  </c:pt>
                  <c:pt idx="1">
                    <c:v>1.5717360041350699</c:v>
                  </c:pt>
                </c:numCache>
              </c:numRef>
            </c:minus>
            <c:spPr>
              <a:noFill/>
              <a:ln w="9525" cap="flat" cmpd="sng" algn="ctr">
                <a:solidFill>
                  <a:schemeClr val="tx1">
                    <a:lumMod val="65000"/>
                    <a:lumOff val="35000"/>
                  </a:schemeClr>
                </a:solidFill>
                <a:round/>
              </a:ln>
              <a:effectLst/>
            </c:spPr>
          </c:errBars>
          <c:cat>
            <c:strRef>
              <c:f>Sheet1!$A$11:$A$12</c:f>
              <c:strCache>
                <c:ptCount val="2"/>
                <c:pt idx="0">
                  <c:v>Mix-5</c:v>
                </c:pt>
                <c:pt idx="1">
                  <c:v>Mix-6</c:v>
                </c:pt>
              </c:strCache>
            </c:strRef>
          </c:cat>
          <c:val>
            <c:numRef>
              <c:f>(Sheet1!$H$14,Sheet1!$H$17)</c:f>
              <c:numCache>
                <c:formatCode>0</c:formatCode>
                <c:ptCount val="2"/>
                <c:pt idx="0">
                  <c:v>6.5578270187004284</c:v>
                </c:pt>
                <c:pt idx="1">
                  <c:v>6.5231145250400919</c:v>
                </c:pt>
              </c:numCache>
            </c:numRef>
          </c:val>
          <c:extLst>
            <c:ext xmlns:c16="http://schemas.microsoft.com/office/drawing/2014/chart" uri="{C3380CC4-5D6E-409C-BE32-E72D297353CC}">
              <c16:uniqueId val="{00000002-D8D3-49FC-A2CA-5CB17CD83DC3}"/>
            </c:ext>
          </c:extLst>
        </c:ser>
        <c:dLbls>
          <c:showLegendKey val="0"/>
          <c:showVal val="0"/>
          <c:showCatName val="0"/>
          <c:showSerName val="0"/>
          <c:showPercent val="0"/>
          <c:showBubbleSize val="0"/>
        </c:dLbls>
        <c:gapWidth val="122"/>
        <c:overlap val="-27"/>
        <c:axId val="487077720"/>
        <c:axId val="487078112"/>
      </c:barChart>
      <c:catAx>
        <c:axId val="487077720"/>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Mix Type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78112"/>
        <c:crosses val="autoZero"/>
        <c:auto val="1"/>
        <c:lblAlgn val="ctr"/>
        <c:lblOffset val="100"/>
        <c:noMultiLvlLbl val="0"/>
      </c:catAx>
      <c:valAx>
        <c:axId val="487078112"/>
        <c:scaling>
          <c:orientation val="minMax"/>
          <c:max val="35"/>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Percent Abrasion Loss</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77720"/>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pattFill prst="pct5">
              <a:fgClr>
                <a:schemeClr val="accent1"/>
              </a:fgClr>
              <a:bgClr>
                <a:schemeClr val="bg1"/>
              </a:bgClr>
            </a:patt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921D-46B1-AD1C-870048B9404F}"/>
              </c:ext>
            </c:extLst>
          </c:dPt>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921D-46B1-AD1C-870048B9404F}"/>
              </c:ext>
            </c:extLst>
          </c:dPt>
          <c:errBars>
            <c:errBarType val="both"/>
            <c:errValType val="cust"/>
            <c:noEndCap val="0"/>
            <c:plus>
              <c:numRef>
                <c:f>Sheet1!$H$12:$I$12</c:f>
                <c:numCache>
                  <c:formatCode>General</c:formatCode>
                  <c:ptCount val="2"/>
                  <c:pt idx="0">
                    <c:v>7.6376261582597333</c:v>
                  </c:pt>
                  <c:pt idx="1">
                    <c:v>11.59022576714246</c:v>
                  </c:pt>
                </c:numCache>
              </c:numRef>
            </c:plus>
            <c:minus>
              <c:numRef>
                <c:f>Sheet1!$H$12:$I$12</c:f>
                <c:numCache>
                  <c:formatCode>General</c:formatCode>
                  <c:ptCount val="2"/>
                  <c:pt idx="0">
                    <c:v>7.6376261582597333</c:v>
                  </c:pt>
                  <c:pt idx="1">
                    <c:v>11.59022576714246</c:v>
                  </c:pt>
                </c:numCache>
              </c:numRef>
            </c:minus>
            <c:spPr>
              <a:noFill/>
              <a:ln w="9525" cap="flat" cmpd="sng" algn="ctr">
                <a:solidFill>
                  <a:schemeClr val="tx1">
                    <a:lumMod val="65000"/>
                    <a:lumOff val="35000"/>
                  </a:schemeClr>
                </a:solidFill>
                <a:round/>
              </a:ln>
              <a:effectLst/>
            </c:spPr>
          </c:errBars>
          <c:cat>
            <c:strRef>
              <c:f>Sheet1!$H$7:$I$7</c:f>
              <c:strCache>
                <c:ptCount val="2"/>
                <c:pt idx="0">
                  <c:v>Mix-1</c:v>
                </c:pt>
                <c:pt idx="1">
                  <c:v>Mix-2</c:v>
                </c:pt>
              </c:strCache>
            </c:strRef>
          </c:cat>
          <c:val>
            <c:numRef>
              <c:f>Sheet1!$H$11:$I$11</c:f>
              <c:numCache>
                <c:formatCode>0</c:formatCode>
                <c:ptCount val="2"/>
                <c:pt idx="0">
                  <c:v>166.66666666666666</c:v>
                </c:pt>
                <c:pt idx="1">
                  <c:v>59.333333333333336</c:v>
                </c:pt>
              </c:numCache>
            </c:numRef>
          </c:val>
          <c:extLst>
            <c:ext xmlns:c16="http://schemas.microsoft.com/office/drawing/2014/chart" uri="{C3380CC4-5D6E-409C-BE32-E72D297353CC}">
              <c16:uniqueId val="{00000004-921D-46B1-AD1C-870048B9404F}"/>
            </c:ext>
          </c:extLst>
        </c:ser>
        <c:dLbls>
          <c:showLegendKey val="0"/>
          <c:showVal val="0"/>
          <c:showCatName val="0"/>
          <c:showSerName val="0"/>
          <c:showPercent val="0"/>
          <c:showBubbleSize val="0"/>
        </c:dLbls>
        <c:gapWidth val="150"/>
        <c:overlap val="100"/>
        <c:axId val="487079680"/>
        <c:axId val="487080072"/>
      </c:barChart>
      <c:catAx>
        <c:axId val="487079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7080072"/>
        <c:crosses val="autoZero"/>
        <c:auto val="1"/>
        <c:lblAlgn val="ctr"/>
        <c:lblOffset val="100"/>
        <c:noMultiLvlLbl val="0"/>
      </c:catAx>
      <c:valAx>
        <c:axId val="4870800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Flow Number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7079680"/>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B54A-4A5A-9911-E565029E1463}"/>
              </c:ext>
            </c:extLst>
          </c:dPt>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B54A-4A5A-9911-E565029E1463}"/>
              </c:ext>
            </c:extLst>
          </c:dPt>
          <c:errBars>
            <c:errBarType val="both"/>
            <c:errValType val="cust"/>
            <c:noEndCap val="0"/>
            <c:plus>
              <c:numRef>
                <c:f>Sheet1!$J$12:$K$12</c:f>
                <c:numCache>
                  <c:formatCode>General</c:formatCode>
                  <c:ptCount val="2"/>
                  <c:pt idx="0">
                    <c:v>15.275252316519428</c:v>
                  </c:pt>
                  <c:pt idx="1">
                    <c:v>3.4641016151377544</c:v>
                  </c:pt>
                </c:numCache>
              </c:numRef>
            </c:plus>
            <c:minus>
              <c:numRef>
                <c:f>Sheet1!$J$12:$K$12</c:f>
                <c:numCache>
                  <c:formatCode>General</c:formatCode>
                  <c:ptCount val="2"/>
                  <c:pt idx="0">
                    <c:v>15.275252316519428</c:v>
                  </c:pt>
                  <c:pt idx="1">
                    <c:v>3.4641016151377544</c:v>
                  </c:pt>
                </c:numCache>
              </c:numRef>
            </c:minus>
            <c:spPr>
              <a:noFill/>
              <a:ln w="9525" cap="flat" cmpd="sng" algn="ctr">
                <a:solidFill>
                  <a:schemeClr val="tx1">
                    <a:lumMod val="65000"/>
                    <a:lumOff val="35000"/>
                  </a:schemeClr>
                </a:solidFill>
                <a:round/>
              </a:ln>
              <a:effectLst/>
            </c:spPr>
          </c:errBars>
          <c:cat>
            <c:strRef>
              <c:f>Sheet1!$J$7:$K$7</c:f>
              <c:strCache>
                <c:ptCount val="2"/>
                <c:pt idx="0">
                  <c:v>Mix-5</c:v>
                </c:pt>
                <c:pt idx="1">
                  <c:v>Mix-6</c:v>
                </c:pt>
              </c:strCache>
            </c:strRef>
          </c:cat>
          <c:val>
            <c:numRef>
              <c:f>Sheet1!$J$11:$K$11</c:f>
              <c:numCache>
                <c:formatCode>0</c:formatCode>
                <c:ptCount val="2"/>
                <c:pt idx="0">
                  <c:v>107.33333333333333</c:v>
                </c:pt>
                <c:pt idx="1">
                  <c:v>16</c:v>
                </c:pt>
              </c:numCache>
            </c:numRef>
          </c:val>
          <c:extLst>
            <c:ext xmlns:c16="http://schemas.microsoft.com/office/drawing/2014/chart" uri="{C3380CC4-5D6E-409C-BE32-E72D297353CC}">
              <c16:uniqueId val="{00000004-B54A-4A5A-9911-E565029E1463}"/>
            </c:ext>
          </c:extLst>
        </c:ser>
        <c:dLbls>
          <c:showLegendKey val="0"/>
          <c:showVal val="0"/>
          <c:showCatName val="0"/>
          <c:showSerName val="0"/>
          <c:showPercent val="0"/>
          <c:showBubbleSize val="0"/>
        </c:dLbls>
        <c:gapWidth val="150"/>
        <c:overlap val="100"/>
        <c:axId val="487080856"/>
        <c:axId val="487081248"/>
      </c:barChart>
      <c:catAx>
        <c:axId val="487080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7081248"/>
        <c:crosses val="autoZero"/>
        <c:auto val="1"/>
        <c:lblAlgn val="ctr"/>
        <c:lblOffset val="100"/>
        <c:noMultiLvlLbl val="0"/>
      </c:catAx>
      <c:valAx>
        <c:axId val="487081248"/>
        <c:scaling>
          <c:orientation val="minMax"/>
          <c:max val="20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Flow Number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7080856"/>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2629869837319"/>
          <c:y val="5.5025216280216602E-2"/>
          <c:w val="0.84029472963814811"/>
          <c:h val="0.76353132559115977"/>
        </c:manualLayout>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1-B5C1-4D3A-BE88-845AB655A72D}"/>
              </c:ext>
            </c:extLst>
          </c:dPt>
          <c:errBars>
            <c:errBarType val="both"/>
            <c:errValType val="cust"/>
            <c:noEndCap val="0"/>
            <c:plus>
              <c:numRef>
                <c:f>Summary!$Q$36:$T$36</c:f>
                <c:numCache>
                  <c:formatCode>General</c:formatCode>
                  <c:ptCount val="4"/>
                  <c:pt idx="0">
                    <c:v>0.13251415018781956</c:v>
                  </c:pt>
                  <c:pt idx="1">
                    <c:v>0.21954498400100139</c:v>
                  </c:pt>
                  <c:pt idx="2">
                    <c:v>0.21318360663352856</c:v>
                  </c:pt>
                  <c:pt idx="3">
                    <c:v>0.1210368989833317</c:v>
                  </c:pt>
                </c:numCache>
              </c:numRef>
            </c:plus>
            <c:minus>
              <c:numRef>
                <c:f>Summary!$Q$36:$T$36</c:f>
                <c:numCache>
                  <c:formatCode>General</c:formatCode>
                  <c:ptCount val="4"/>
                  <c:pt idx="0">
                    <c:v>0.13251415018781956</c:v>
                  </c:pt>
                  <c:pt idx="1">
                    <c:v>0.21954498400100139</c:v>
                  </c:pt>
                  <c:pt idx="2">
                    <c:v>0.21318360663352856</c:v>
                  </c:pt>
                  <c:pt idx="3">
                    <c:v>0.1210368989833317</c:v>
                  </c:pt>
                </c:numCache>
              </c:numRef>
            </c:minus>
            <c:spPr>
              <a:noFill/>
              <a:ln w="9525" cap="flat" cmpd="sng" algn="ctr">
                <a:solidFill>
                  <a:schemeClr val="tx1">
                    <a:lumMod val="65000"/>
                    <a:lumOff val="35000"/>
                  </a:schemeClr>
                </a:solidFill>
                <a:round/>
              </a:ln>
              <a:effectLst/>
            </c:spPr>
          </c:errBars>
          <c:cat>
            <c:strRef>
              <c:f>Summary!$Q$34:$R$34</c:f>
              <c:strCache>
                <c:ptCount val="2"/>
                <c:pt idx="0">
                  <c:v>Mix-1</c:v>
                </c:pt>
                <c:pt idx="1">
                  <c:v>Mix-2</c:v>
                </c:pt>
              </c:strCache>
            </c:strRef>
          </c:cat>
          <c:val>
            <c:numRef>
              <c:f>Summary!$Q$35:$R$35</c:f>
              <c:numCache>
                <c:formatCode>0.0</c:formatCode>
                <c:ptCount val="2"/>
                <c:pt idx="0">
                  <c:v>4.1500000000000004</c:v>
                </c:pt>
                <c:pt idx="1">
                  <c:v>4.21</c:v>
                </c:pt>
              </c:numCache>
            </c:numRef>
          </c:val>
          <c:extLst>
            <c:ext xmlns:c16="http://schemas.microsoft.com/office/drawing/2014/chart" uri="{C3380CC4-5D6E-409C-BE32-E72D297353CC}">
              <c16:uniqueId val="{00000002-B5C1-4D3A-BE88-845AB655A72D}"/>
            </c:ext>
          </c:extLst>
        </c:ser>
        <c:dLbls>
          <c:showLegendKey val="0"/>
          <c:showVal val="0"/>
          <c:showCatName val="0"/>
          <c:showSerName val="0"/>
          <c:showPercent val="0"/>
          <c:showBubbleSize val="0"/>
        </c:dLbls>
        <c:gapWidth val="150"/>
        <c:overlap val="-27"/>
        <c:axId val="483893840"/>
        <c:axId val="483894232"/>
      </c:barChart>
      <c:catAx>
        <c:axId val="4838938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4232"/>
        <c:crosses val="autoZero"/>
        <c:auto val="1"/>
        <c:lblAlgn val="ctr"/>
        <c:lblOffset val="100"/>
        <c:noMultiLvlLbl val="0"/>
      </c:catAx>
      <c:valAx>
        <c:axId val="483894232"/>
        <c:scaling>
          <c:orientation val="minMax"/>
          <c:max val="5"/>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Air Voids (%)</a:t>
                </a:r>
              </a:p>
            </c:rich>
          </c:tx>
          <c:layout>
            <c:manualLayout>
              <c:xMode val="edge"/>
              <c:yMode val="edge"/>
              <c:x val="2.1638210738733035E-2"/>
              <c:y val="0.313887901109135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3840"/>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1167123966805"/>
          <c:y val="0.10442403032954214"/>
          <c:w val="0.73503141650951376"/>
          <c:h val="0.71816596999449145"/>
        </c:manualLayout>
      </c:layout>
      <c:barChart>
        <c:barDir val="col"/>
        <c:grouping val="clustered"/>
        <c:varyColors val="0"/>
        <c:ser>
          <c:idx val="0"/>
          <c:order val="0"/>
          <c:spPr>
            <a:pattFill prst="pct30">
              <a:fgClr>
                <a:schemeClr val="accent1"/>
              </a:fgClr>
              <a:bgClr>
                <a:schemeClr val="bg1"/>
              </a:bgClr>
            </a:pattFill>
            <a:ln>
              <a:solidFill>
                <a:schemeClr val="tx1"/>
              </a:solidFill>
            </a:ln>
            <a:effectLst/>
          </c:spPr>
          <c:invertIfNegative val="0"/>
          <c:errBars>
            <c:errBarType val="both"/>
            <c:errValType val="cust"/>
            <c:noEndCap val="0"/>
            <c:plus>
              <c:numRef>
                <c:f>'Paper-1 (2)'!$V$9:$V$10</c:f>
                <c:numCache>
                  <c:formatCode>General</c:formatCode>
                  <c:ptCount val="2"/>
                  <c:pt idx="0">
                    <c:v>103.80889690533201</c:v>
                  </c:pt>
                  <c:pt idx="1">
                    <c:v>117.43449943957725</c:v>
                  </c:pt>
                </c:numCache>
              </c:numRef>
            </c:plus>
            <c:minus>
              <c:numRef>
                <c:f>'Paper-1 (2)'!$V$9:$V$10</c:f>
                <c:numCache>
                  <c:formatCode>General</c:formatCode>
                  <c:ptCount val="2"/>
                  <c:pt idx="0">
                    <c:v>103.80889690533201</c:v>
                  </c:pt>
                  <c:pt idx="1">
                    <c:v>117.43449943957725</c:v>
                  </c:pt>
                </c:numCache>
              </c:numRef>
            </c:minus>
            <c:spPr>
              <a:noFill/>
              <a:ln w="9525" cap="flat" cmpd="sng" algn="ctr">
                <a:solidFill>
                  <a:schemeClr val="tx1">
                    <a:lumMod val="65000"/>
                    <a:lumOff val="35000"/>
                  </a:schemeClr>
                </a:solidFill>
                <a:round/>
              </a:ln>
              <a:effectLst/>
            </c:spPr>
          </c:errBars>
          <c:cat>
            <c:strRef>
              <c:f>'Paper-1 (2)'!$T$9:$T$10</c:f>
              <c:strCache>
                <c:ptCount val="2"/>
                <c:pt idx="0">
                  <c:v>HMA S3</c:v>
                </c:pt>
                <c:pt idx="1">
                  <c:v>WMA S3</c:v>
                </c:pt>
              </c:strCache>
            </c:strRef>
          </c:cat>
          <c:val>
            <c:numRef>
              <c:f>'Paper-1 (2)'!$U$9:$U$10</c:f>
              <c:numCache>
                <c:formatCode>0.00</c:formatCode>
                <c:ptCount val="2"/>
                <c:pt idx="0">
                  <c:v>2380.8198066640289</c:v>
                </c:pt>
                <c:pt idx="1">
                  <c:v>2596.4069512678184</c:v>
                </c:pt>
              </c:numCache>
            </c:numRef>
          </c:val>
          <c:extLst>
            <c:ext xmlns:c16="http://schemas.microsoft.com/office/drawing/2014/chart" uri="{C3380CC4-5D6E-409C-BE32-E72D297353CC}">
              <c16:uniqueId val="{00000000-9EC8-4496-96C0-5922B49337EF}"/>
            </c:ext>
          </c:extLst>
        </c:ser>
        <c:ser>
          <c:idx val="1"/>
          <c:order val="1"/>
          <c:spPr>
            <a:pattFill prst="ltDnDiag">
              <a:fgClr>
                <a:srgbClr val="C00000"/>
              </a:fgClr>
              <a:bgClr>
                <a:schemeClr val="bg1"/>
              </a:bgClr>
            </a:pattFill>
            <a:ln>
              <a:solidFill>
                <a:schemeClr val="tx1"/>
              </a:solidFill>
            </a:ln>
            <a:effectLst/>
          </c:spPr>
          <c:invertIfNegative val="0"/>
          <c:errBars>
            <c:errBarType val="both"/>
            <c:errValType val="cust"/>
            <c:noEndCap val="0"/>
            <c:plus>
              <c:numRef>
                <c:f>'Paper-1 (2)'!$X$9:$X$10</c:f>
                <c:numCache>
                  <c:formatCode>General</c:formatCode>
                  <c:ptCount val="2"/>
                  <c:pt idx="0">
                    <c:v>100.26477100914764</c:v>
                  </c:pt>
                  <c:pt idx="1">
                    <c:v>193.72955637533315</c:v>
                  </c:pt>
                </c:numCache>
              </c:numRef>
            </c:plus>
            <c:minus>
              <c:numRef>
                <c:f>'Paper-1 (2)'!$X$9:$X$10</c:f>
                <c:numCache>
                  <c:formatCode>General</c:formatCode>
                  <c:ptCount val="2"/>
                  <c:pt idx="0">
                    <c:v>100.26477100914764</c:v>
                  </c:pt>
                  <c:pt idx="1">
                    <c:v>193.72955637533315</c:v>
                  </c:pt>
                </c:numCache>
              </c:numRef>
            </c:minus>
            <c:spPr>
              <a:noFill/>
              <a:ln w="9525" cap="flat" cmpd="sng" algn="ctr">
                <a:solidFill>
                  <a:schemeClr val="tx1">
                    <a:lumMod val="65000"/>
                    <a:lumOff val="35000"/>
                  </a:schemeClr>
                </a:solidFill>
                <a:round/>
              </a:ln>
              <a:effectLst/>
            </c:spPr>
          </c:errBars>
          <c:cat>
            <c:strRef>
              <c:f>'Paper-1 (2)'!$T$9:$T$10</c:f>
              <c:strCache>
                <c:ptCount val="2"/>
                <c:pt idx="0">
                  <c:v>HMA S3</c:v>
                </c:pt>
                <c:pt idx="1">
                  <c:v>WMA S3</c:v>
                </c:pt>
              </c:strCache>
            </c:strRef>
          </c:cat>
          <c:val>
            <c:numRef>
              <c:f>'Paper-1 (2)'!$W$9:$W$10</c:f>
              <c:numCache>
                <c:formatCode>0.00</c:formatCode>
                <c:ptCount val="2"/>
                <c:pt idx="0">
                  <c:v>2008.8707573637441</c:v>
                </c:pt>
                <c:pt idx="1">
                  <c:v>2054.4085338666468</c:v>
                </c:pt>
              </c:numCache>
            </c:numRef>
          </c:val>
          <c:extLst>
            <c:ext xmlns:c16="http://schemas.microsoft.com/office/drawing/2014/chart" uri="{C3380CC4-5D6E-409C-BE32-E72D297353CC}">
              <c16:uniqueId val="{00000001-9EC8-4496-96C0-5922B49337EF}"/>
            </c:ext>
          </c:extLst>
        </c:ser>
        <c:dLbls>
          <c:showLegendKey val="0"/>
          <c:showVal val="0"/>
          <c:showCatName val="0"/>
          <c:showSerName val="0"/>
          <c:showPercent val="0"/>
          <c:showBubbleSize val="0"/>
        </c:dLbls>
        <c:gapWidth val="139"/>
        <c:overlap val="-27"/>
        <c:axId val="487082032"/>
        <c:axId val="487082424"/>
      </c:barChart>
      <c:scatterChart>
        <c:scatterStyle val="lineMarker"/>
        <c:varyColors val="0"/>
        <c:ser>
          <c:idx val="2"/>
          <c:order val="2"/>
          <c:spPr>
            <a:ln w="28575" cap="rnd">
              <a:solidFill>
                <a:schemeClr val="tx1"/>
              </a:solidFill>
              <a:round/>
            </a:ln>
            <a:effectLst/>
          </c:spPr>
          <c:marker>
            <c:symbol val="circle"/>
            <c:size val="5"/>
            <c:spPr>
              <a:solidFill>
                <a:schemeClr val="tx1"/>
              </a:solidFill>
              <a:ln w="9525">
                <a:solidFill>
                  <a:schemeClr val="accent3"/>
                </a:solidFill>
              </a:ln>
              <a:effectLst/>
            </c:spPr>
          </c:marker>
          <c:yVal>
            <c:numRef>
              <c:f>'Paper-1 (2)'!$Y$9:$Y$10</c:f>
              <c:numCache>
                <c:formatCode>0.00</c:formatCode>
                <c:ptCount val="2"/>
                <c:pt idx="0">
                  <c:v>0.84377270037019114</c:v>
                </c:pt>
                <c:pt idx="1">
                  <c:v>0.79125059069168058</c:v>
                </c:pt>
              </c:numCache>
            </c:numRef>
          </c:yVal>
          <c:smooth val="0"/>
          <c:extLst>
            <c:ext xmlns:c16="http://schemas.microsoft.com/office/drawing/2014/chart" uri="{C3380CC4-5D6E-409C-BE32-E72D297353CC}">
              <c16:uniqueId val="{00000002-9EC8-4496-96C0-5922B49337EF}"/>
            </c:ext>
          </c:extLst>
        </c:ser>
        <c:dLbls>
          <c:showLegendKey val="0"/>
          <c:showVal val="0"/>
          <c:showCatName val="0"/>
          <c:showSerName val="0"/>
          <c:showPercent val="0"/>
          <c:showBubbleSize val="0"/>
        </c:dLbls>
        <c:axId val="487083208"/>
        <c:axId val="487082816"/>
      </c:scatterChart>
      <c:catAx>
        <c:axId val="48708203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layout>
            <c:manualLayout>
              <c:xMode val="edge"/>
              <c:yMode val="edge"/>
              <c:x val="0.43665720147554654"/>
              <c:y val="0.914284309966872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2">
                <a:lumMod val="90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82424"/>
        <c:crosses val="autoZero"/>
        <c:auto val="1"/>
        <c:lblAlgn val="ctr"/>
        <c:lblOffset val="100"/>
        <c:noMultiLvlLbl val="0"/>
      </c:catAx>
      <c:valAx>
        <c:axId val="487082424"/>
        <c:scaling>
          <c:orientation val="minMax"/>
          <c:min val="6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Strength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82032"/>
        <c:crosses val="autoZero"/>
        <c:crossBetween val="between"/>
      </c:valAx>
      <c:valAx>
        <c:axId val="487082816"/>
        <c:scaling>
          <c:orientation val="minMax"/>
          <c:max val="1"/>
          <c:min val="0.60000000000000009"/>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TSR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7083208"/>
        <c:crosses val="max"/>
        <c:crossBetween val="midCat"/>
        <c:majorUnit val="0.2"/>
      </c:valAx>
      <c:valAx>
        <c:axId val="487083208"/>
        <c:scaling>
          <c:orientation val="minMax"/>
        </c:scaling>
        <c:delete val="1"/>
        <c:axPos val="b"/>
        <c:majorTickMark val="out"/>
        <c:minorTickMark val="none"/>
        <c:tickLblPos val="nextTo"/>
        <c:crossAx val="487082816"/>
        <c:crosses val="autoZero"/>
        <c:crossBetween val="midCat"/>
      </c:valAx>
      <c:spPr>
        <a:noFill/>
        <a:ln>
          <a:solidFill>
            <a:schemeClr val="bg2">
              <a:lumMod val="90000"/>
            </a:schemeClr>
          </a:solidFill>
        </a:ln>
        <a:effectLst/>
      </c:spPr>
    </c:plotArea>
    <c:legend>
      <c:legendPos val="r"/>
      <c:layout>
        <c:manualLayout>
          <c:xMode val="edge"/>
          <c:yMode val="edge"/>
          <c:x val="0.21606473869269838"/>
          <c:y val="5.0357409027575253E-2"/>
          <c:w val="0.60555780550189531"/>
          <c:h val="9.270049577136191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1167123966805"/>
          <c:y val="0.10442403032954214"/>
          <c:w val="0.73503141650951376"/>
          <c:h val="0.71816596999449145"/>
        </c:manualLayout>
      </c:layout>
      <c:barChart>
        <c:barDir val="col"/>
        <c:grouping val="clustered"/>
        <c:varyColors val="0"/>
        <c:ser>
          <c:idx val="0"/>
          <c:order val="0"/>
          <c:spPr>
            <a:pattFill prst="pct30">
              <a:fgClr>
                <a:schemeClr val="accent1"/>
              </a:fgClr>
              <a:bgClr>
                <a:schemeClr val="bg1"/>
              </a:bgClr>
            </a:pattFill>
            <a:ln>
              <a:solidFill>
                <a:schemeClr val="tx1"/>
              </a:solidFill>
            </a:ln>
            <a:effectLst/>
          </c:spPr>
          <c:invertIfNegative val="0"/>
          <c:errBars>
            <c:errBarType val="both"/>
            <c:errValType val="cust"/>
            <c:noEndCap val="0"/>
            <c:plus>
              <c:numRef>
                <c:f>'Paper-1 (2)'!$V$9:$V$10</c:f>
                <c:numCache>
                  <c:formatCode>General</c:formatCode>
                  <c:ptCount val="2"/>
                  <c:pt idx="0">
                    <c:v>103.80889690533201</c:v>
                  </c:pt>
                  <c:pt idx="1">
                    <c:v>117.43449943957725</c:v>
                  </c:pt>
                </c:numCache>
              </c:numRef>
            </c:plus>
            <c:minus>
              <c:numRef>
                <c:f>'Paper-1 (2)'!$V$9:$V$10</c:f>
                <c:numCache>
                  <c:formatCode>General</c:formatCode>
                  <c:ptCount val="2"/>
                  <c:pt idx="0">
                    <c:v>103.80889690533201</c:v>
                  </c:pt>
                  <c:pt idx="1">
                    <c:v>117.43449943957725</c:v>
                  </c:pt>
                </c:numCache>
              </c:numRef>
            </c:minus>
            <c:spPr>
              <a:noFill/>
              <a:ln w="9525" cap="flat" cmpd="sng" algn="ctr">
                <a:solidFill>
                  <a:schemeClr val="tx1">
                    <a:lumMod val="65000"/>
                    <a:lumOff val="35000"/>
                  </a:schemeClr>
                </a:solidFill>
                <a:round/>
              </a:ln>
              <a:effectLst/>
            </c:spPr>
          </c:errBars>
          <c:cat>
            <c:strRef>
              <c:f>'Paper-1 (2)'!$T$11:$T$12</c:f>
              <c:strCache>
                <c:ptCount val="2"/>
                <c:pt idx="0">
                  <c:v>HMA S4</c:v>
                </c:pt>
                <c:pt idx="1">
                  <c:v>WMA S4</c:v>
                </c:pt>
              </c:strCache>
            </c:strRef>
          </c:cat>
          <c:val>
            <c:numRef>
              <c:f>'Paper-1 (2)'!$U$11:$U$12</c:f>
              <c:numCache>
                <c:formatCode>0.00</c:formatCode>
                <c:ptCount val="2"/>
                <c:pt idx="0">
                  <c:v>2366.7117112186929</c:v>
                </c:pt>
                <c:pt idx="1">
                  <c:v>2225.7469988791431</c:v>
                </c:pt>
              </c:numCache>
            </c:numRef>
          </c:val>
          <c:extLst>
            <c:ext xmlns:c16="http://schemas.microsoft.com/office/drawing/2014/chart" uri="{C3380CC4-5D6E-409C-BE32-E72D297353CC}">
              <c16:uniqueId val="{00000000-9F37-4E01-B3F9-1AE94C4F1B5F}"/>
            </c:ext>
          </c:extLst>
        </c:ser>
        <c:ser>
          <c:idx val="1"/>
          <c:order val="1"/>
          <c:spPr>
            <a:pattFill prst="ltDnDiag">
              <a:fgClr>
                <a:srgbClr val="C00000"/>
              </a:fgClr>
              <a:bgClr>
                <a:schemeClr val="bg1"/>
              </a:bgClr>
            </a:pattFill>
            <a:ln>
              <a:solidFill>
                <a:schemeClr val="tx1"/>
              </a:solidFill>
            </a:ln>
            <a:effectLst/>
          </c:spPr>
          <c:invertIfNegative val="0"/>
          <c:errBars>
            <c:errBarType val="both"/>
            <c:errValType val="cust"/>
            <c:noEndCap val="0"/>
            <c:plus>
              <c:numRef>
                <c:f>'Paper-1 (2)'!$X$9:$X$10</c:f>
                <c:numCache>
                  <c:formatCode>General</c:formatCode>
                  <c:ptCount val="2"/>
                  <c:pt idx="0">
                    <c:v>100.26477100914764</c:v>
                  </c:pt>
                  <c:pt idx="1">
                    <c:v>193.72955637533315</c:v>
                  </c:pt>
                </c:numCache>
              </c:numRef>
            </c:plus>
            <c:minus>
              <c:numRef>
                <c:f>'Paper-1 (2)'!$X$9:$X$10</c:f>
                <c:numCache>
                  <c:formatCode>General</c:formatCode>
                  <c:ptCount val="2"/>
                  <c:pt idx="0">
                    <c:v>100.26477100914764</c:v>
                  </c:pt>
                  <c:pt idx="1">
                    <c:v>193.72955637533315</c:v>
                  </c:pt>
                </c:numCache>
              </c:numRef>
            </c:minus>
            <c:spPr>
              <a:noFill/>
              <a:ln w="9525" cap="flat" cmpd="sng" algn="ctr">
                <a:solidFill>
                  <a:schemeClr val="tx1">
                    <a:lumMod val="65000"/>
                    <a:lumOff val="35000"/>
                  </a:schemeClr>
                </a:solidFill>
                <a:round/>
              </a:ln>
              <a:effectLst/>
            </c:spPr>
          </c:errBars>
          <c:cat>
            <c:strRef>
              <c:f>'Paper-1 (2)'!$T$11:$T$12</c:f>
              <c:strCache>
                <c:ptCount val="2"/>
                <c:pt idx="0">
                  <c:v>HMA S4</c:v>
                </c:pt>
                <c:pt idx="1">
                  <c:v>WMA S4</c:v>
                </c:pt>
              </c:strCache>
            </c:strRef>
          </c:cat>
          <c:val>
            <c:numRef>
              <c:f>'Paper-1 (2)'!$W$11:$W$12</c:f>
              <c:numCache>
                <c:formatCode>0.00</c:formatCode>
                <c:ptCount val="2"/>
                <c:pt idx="0">
                  <c:v>1897.4448495982842</c:v>
                </c:pt>
                <c:pt idx="1">
                  <c:v>1680.9308042368361</c:v>
                </c:pt>
              </c:numCache>
            </c:numRef>
          </c:val>
          <c:extLst>
            <c:ext xmlns:c16="http://schemas.microsoft.com/office/drawing/2014/chart" uri="{C3380CC4-5D6E-409C-BE32-E72D297353CC}">
              <c16:uniqueId val="{00000001-9F37-4E01-B3F9-1AE94C4F1B5F}"/>
            </c:ext>
          </c:extLst>
        </c:ser>
        <c:dLbls>
          <c:showLegendKey val="0"/>
          <c:showVal val="0"/>
          <c:showCatName val="0"/>
          <c:showSerName val="0"/>
          <c:showPercent val="0"/>
          <c:showBubbleSize val="0"/>
        </c:dLbls>
        <c:gapWidth val="139"/>
        <c:overlap val="-27"/>
        <c:axId val="486940976"/>
        <c:axId val="486941368"/>
      </c:barChart>
      <c:scatterChart>
        <c:scatterStyle val="lineMarker"/>
        <c:varyColors val="0"/>
        <c:ser>
          <c:idx val="2"/>
          <c:order val="2"/>
          <c:spPr>
            <a:ln w="28575" cap="rnd">
              <a:solidFill>
                <a:schemeClr val="tx1"/>
              </a:solidFill>
              <a:round/>
            </a:ln>
            <a:effectLst/>
          </c:spPr>
          <c:marker>
            <c:symbol val="circle"/>
            <c:size val="5"/>
            <c:spPr>
              <a:solidFill>
                <a:schemeClr val="tx1"/>
              </a:solidFill>
              <a:ln w="9525">
                <a:solidFill>
                  <a:schemeClr val="accent3"/>
                </a:solidFill>
              </a:ln>
              <a:effectLst/>
            </c:spPr>
          </c:marker>
          <c:yVal>
            <c:numRef>
              <c:f>'Paper-1 (2)'!$Y$11:$Y$12</c:f>
              <c:numCache>
                <c:formatCode>0.00</c:formatCode>
                <c:ptCount val="2"/>
                <c:pt idx="0">
                  <c:v>0.80172200129150129</c:v>
                </c:pt>
                <c:pt idx="1">
                  <c:v>0.75522096854823606</c:v>
                </c:pt>
              </c:numCache>
            </c:numRef>
          </c:yVal>
          <c:smooth val="0"/>
          <c:extLst>
            <c:ext xmlns:c16="http://schemas.microsoft.com/office/drawing/2014/chart" uri="{C3380CC4-5D6E-409C-BE32-E72D297353CC}">
              <c16:uniqueId val="{00000002-9F37-4E01-B3F9-1AE94C4F1B5F}"/>
            </c:ext>
          </c:extLst>
        </c:ser>
        <c:dLbls>
          <c:showLegendKey val="0"/>
          <c:showVal val="0"/>
          <c:showCatName val="0"/>
          <c:showSerName val="0"/>
          <c:showPercent val="0"/>
          <c:showBubbleSize val="0"/>
        </c:dLbls>
        <c:axId val="486942152"/>
        <c:axId val="486941760"/>
      </c:scatterChart>
      <c:catAx>
        <c:axId val="48694097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2">
                <a:lumMod val="90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1368"/>
        <c:crosses val="autoZero"/>
        <c:auto val="1"/>
        <c:lblAlgn val="ctr"/>
        <c:lblOffset val="100"/>
        <c:noMultiLvlLbl val="0"/>
      </c:catAx>
      <c:valAx>
        <c:axId val="486941368"/>
        <c:scaling>
          <c:orientation val="minMax"/>
          <c:max val="3100"/>
          <c:min val="6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Strength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0976"/>
        <c:crosses val="autoZero"/>
        <c:crossBetween val="between"/>
      </c:valAx>
      <c:valAx>
        <c:axId val="486941760"/>
        <c:scaling>
          <c:orientation val="minMax"/>
          <c:max val="1"/>
          <c:min val="0.60000000000000009"/>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TSR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2152"/>
        <c:crosses val="max"/>
        <c:crossBetween val="midCat"/>
        <c:majorUnit val="0.2"/>
      </c:valAx>
      <c:valAx>
        <c:axId val="486942152"/>
        <c:scaling>
          <c:orientation val="minMax"/>
        </c:scaling>
        <c:delete val="1"/>
        <c:axPos val="b"/>
        <c:majorTickMark val="out"/>
        <c:minorTickMark val="none"/>
        <c:tickLblPos val="nextTo"/>
        <c:crossAx val="486941760"/>
        <c:crosses val="autoZero"/>
        <c:crossBetween val="midCat"/>
      </c:valAx>
      <c:spPr>
        <a:noFill/>
        <a:ln>
          <a:solidFill>
            <a:schemeClr val="bg2">
              <a:lumMod val="90000"/>
            </a:schemeClr>
          </a:solidFill>
        </a:ln>
        <a:effectLst/>
      </c:spPr>
    </c:plotArea>
    <c:legend>
      <c:legendPos val="r"/>
      <c:layout>
        <c:manualLayout>
          <c:xMode val="edge"/>
          <c:yMode val="edge"/>
          <c:x val="0.21606473869269838"/>
          <c:y val="5.0357409027575253E-2"/>
          <c:w val="0.51452462359409423"/>
          <c:h val="9.270049577136191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1167123966805"/>
          <c:y val="0.10442403032954214"/>
          <c:w val="0.73503141650951376"/>
          <c:h val="0.71816596999449145"/>
        </c:manualLayout>
      </c:layout>
      <c:barChart>
        <c:barDir val="col"/>
        <c:grouping val="clustered"/>
        <c:varyColors val="0"/>
        <c:ser>
          <c:idx val="0"/>
          <c:order val="0"/>
          <c:spPr>
            <a:pattFill prst="pct30">
              <a:fgClr>
                <a:schemeClr val="accent1"/>
              </a:fgClr>
              <a:bgClr>
                <a:schemeClr val="bg1"/>
              </a:bgClr>
            </a:pattFill>
            <a:ln>
              <a:solidFill>
                <a:schemeClr val="tx1"/>
              </a:solidFill>
            </a:ln>
            <a:effectLst/>
          </c:spPr>
          <c:invertIfNegative val="0"/>
          <c:errBars>
            <c:errBarType val="both"/>
            <c:errValType val="cust"/>
            <c:noEndCap val="0"/>
            <c:plus>
              <c:numRef>
                <c:f>'Paper-1 (2)'!$V$9:$V$10</c:f>
                <c:numCache>
                  <c:formatCode>General</c:formatCode>
                  <c:ptCount val="2"/>
                  <c:pt idx="0">
                    <c:v>103.80889690533201</c:v>
                  </c:pt>
                  <c:pt idx="1">
                    <c:v>117.43449943957725</c:v>
                  </c:pt>
                </c:numCache>
              </c:numRef>
            </c:plus>
            <c:minus>
              <c:numRef>
                <c:f>'Paper-1 (2)'!$V$9:$V$10</c:f>
                <c:numCache>
                  <c:formatCode>General</c:formatCode>
                  <c:ptCount val="2"/>
                  <c:pt idx="0">
                    <c:v>103.80889690533201</c:v>
                  </c:pt>
                  <c:pt idx="1">
                    <c:v>117.43449943957725</c:v>
                  </c:pt>
                </c:numCache>
              </c:numRef>
            </c:minus>
            <c:spPr>
              <a:noFill/>
              <a:ln w="9525" cap="flat" cmpd="sng" algn="ctr">
                <a:solidFill>
                  <a:schemeClr val="tx1">
                    <a:lumMod val="65000"/>
                    <a:lumOff val="35000"/>
                  </a:schemeClr>
                </a:solidFill>
                <a:round/>
              </a:ln>
              <a:effectLst/>
            </c:spPr>
          </c:errBars>
          <c:cat>
            <c:strRef>
              <c:f>'Paper-1 (2)'!$T$9:$T$10</c:f>
              <c:strCache>
                <c:ptCount val="2"/>
                <c:pt idx="0">
                  <c:v>HMA S3</c:v>
                </c:pt>
                <c:pt idx="1">
                  <c:v>WMA S3</c:v>
                </c:pt>
              </c:strCache>
            </c:strRef>
          </c:cat>
          <c:val>
            <c:numRef>
              <c:f>'Paper-1 (2)'!$U$9:$U$10</c:f>
              <c:numCache>
                <c:formatCode>0.00</c:formatCode>
                <c:ptCount val="2"/>
                <c:pt idx="0">
                  <c:v>2380.8198066640289</c:v>
                </c:pt>
                <c:pt idx="1">
                  <c:v>2596.4069512678184</c:v>
                </c:pt>
              </c:numCache>
            </c:numRef>
          </c:val>
          <c:extLst>
            <c:ext xmlns:c16="http://schemas.microsoft.com/office/drawing/2014/chart" uri="{C3380CC4-5D6E-409C-BE32-E72D297353CC}">
              <c16:uniqueId val="{00000000-EF6C-4A71-BE02-CE2C9E1B5C15}"/>
            </c:ext>
          </c:extLst>
        </c:ser>
        <c:ser>
          <c:idx val="1"/>
          <c:order val="1"/>
          <c:spPr>
            <a:pattFill prst="ltDnDiag">
              <a:fgClr>
                <a:srgbClr val="C00000"/>
              </a:fgClr>
              <a:bgClr>
                <a:schemeClr val="bg1"/>
              </a:bgClr>
            </a:pattFill>
            <a:ln>
              <a:solidFill>
                <a:schemeClr val="tx1"/>
              </a:solidFill>
            </a:ln>
            <a:effectLst/>
          </c:spPr>
          <c:invertIfNegative val="0"/>
          <c:errBars>
            <c:errBarType val="both"/>
            <c:errValType val="cust"/>
            <c:noEndCap val="0"/>
            <c:plus>
              <c:numRef>
                <c:f>'Paper-1 (2)'!$X$9:$X$10</c:f>
                <c:numCache>
                  <c:formatCode>General</c:formatCode>
                  <c:ptCount val="2"/>
                  <c:pt idx="0">
                    <c:v>54.972910397235559</c:v>
                  </c:pt>
                  <c:pt idx="1">
                    <c:v>146.72125931558946</c:v>
                  </c:pt>
                </c:numCache>
              </c:numRef>
            </c:plus>
            <c:minus>
              <c:numRef>
                <c:f>'Paper-1 (2)'!$X$9:$X$10</c:f>
                <c:numCache>
                  <c:formatCode>General</c:formatCode>
                  <c:ptCount val="2"/>
                  <c:pt idx="0">
                    <c:v>54.972910397235559</c:v>
                  </c:pt>
                  <c:pt idx="1">
                    <c:v>146.72125931558946</c:v>
                  </c:pt>
                </c:numCache>
              </c:numRef>
            </c:minus>
            <c:spPr>
              <a:noFill/>
              <a:ln w="9525" cap="flat" cmpd="sng" algn="ctr">
                <a:solidFill>
                  <a:schemeClr val="tx1">
                    <a:lumMod val="65000"/>
                    <a:lumOff val="35000"/>
                  </a:schemeClr>
                </a:solidFill>
                <a:round/>
              </a:ln>
              <a:effectLst/>
            </c:spPr>
          </c:errBars>
          <c:cat>
            <c:strRef>
              <c:f>'Paper-1 (2)'!$T$9:$T$10</c:f>
              <c:strCache>
                <c:ptCount val="2"/>
                <c:pt idx="0">
                  <c:v>HMA S3</c:v>
                </c:pt>
                <c:pt idx="1">
                  <c:v>WMA S3</c:v>
                </c:pt>
              </c:strCache>
            </c:strRef>
          </c:cat>
          <c:val>
            <c:numRef>
              <c:f>'Paper-1 (2)'!$W$9:$W$10</c:f>
              <c:numCache>
                <c:formatCode>0.00</c:formatCode>
                <c:ptCount val="2"/>
                <c:pt idx="0">
                  <c:v>2235.0772422343334</c:v>
                </c:pt>
                <c:pt idx="1">
                  <c:v>1758.8014003189792</c:v>
                </c:pt>
              </c:numCache>
            </c:numRef>
          </c:val>
          <c:extLst>
            <c:ext xmlns:c16="http://schemas.microsoft.com/office/drawing/2014/chart" uri="{C3380CC4-5D6E-409C-BE32-E72D297353CC}">
              <c16:uniqueId val="{00000001-EF6C-4A71-BE02-CE2C9E1B5C15}"/>
            </c:ext>
          </c:extLst>
        </c:ser>
        <c:dLbls>
          <c:showLegendKey val="0"/>
          <c:showVal val="0"/>
          <c:showCatName val="0"/>
          <c:showSerName val="0"/>
          <c:showPercent val="0"/>
          <c:showBubbleSize val="0"/>
        </c:dLbls>
        <c:gapWidth val="139"/>
        <c:overlap val="-27"/>
        <c:axId val="486942936"/>
        <c:axId val="486943328"/>
      </c:barChart>
      <c:scatterChart>
        <c:scatterStyle val="lineMarker"/>
        <c:varyColors val="0"/>
        <c:ser>
          <c:idx val="2"/>
          <c:order val="2"/>
          <c:spPr>
            <a:ln w="28575" cap="rnd">
              <a:solidFill>
                <a:schemeClr val="tx1"/>
              </a:solidFill>
              <a:round/>
            </a:ln>
            <a:effectLst/>
          </c:spPr>
          <c:marker>
            <c:symbol val="circle"/>
            <c:size val="5"/>
            <c:spPr>
              <a:solidFill>
                <a:schemeClr val="tx1"/>
              </a:solidFill>
              <a:ln w="9525">
                <a:solidFill>
                  <a:schemeClr val="accent3"/>
                </a:solidFill>
              </a:ln>
              <a:effectLst/>
            </c:spPr>
          </c:marker>
          <c:yVal>
            <c:numRef>
              <c:f>'Paper-1 (2)'!$Y$9:$Y$10</c:f>
              <c:numCache>
                <c:formatCode>0.00</c:formatCode>
                <c:ptCount val="2"/>
                <c:pt idx="0">
                  <c:v>0.93878471439889943</c:v>
                </c:pt>
                <c:pt idx="1">
                  <c:v>0.67739820194987588</c:v>
                </c:pt>
              </c:numCache>
            </c:numRef>
          </c:yVal>
          <c:smooth val="0"/>
          <c:extLst>
            <c:ext xmlns:c16="http://schemas.microsoft.com/office/drawing/2014/chart" uri="{C3380CC4-5D6E-409C-BE32-E72D297353CC}">
              <c16:uniqueId val="{00000002-EF6C-4A71-BE02-CE2C9E1B5C15}"/>
            </c:ext>
          </c:extLst>
        </c:ser>
        <c:dLbls>
          <c:showLegendKey val="0"/>
          <c:showVal val="0"/>
          <c:showCatName val="0"/>
          <c:showSerName val="0"/>
          <c:showPercent val="0"/>
          <c:showBubbleSize val="0"/>
        </c:dLbls>
        <c:axId val="486944112"/>
        <c:axId val="486943720"/>
      </c:scatterChart>
      <c:catAx>
        <c:axId val="48694293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3328"/>
        <c:crosses val="autoZero"/>
        <c:auto val="1"/>
        <c:lblAlgn val="ctr"/>
        <c:lblOffset val="100"/>
        <c:noMultiLvlLbl val="0"/>
      </c:catAx>
      <c:valAx>
        <c:axId val="486943328"/>
        <c:scaling>
          <c:orientation val="minMax"/>
          <c:min val="6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Strength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2936"/>
        <c:crosses val="autoZero"/>
        <c:crossBetween val="between"/>
      </c:valAx>
      <c:valAx>
        <c:axId val="486943720"/>
        <c:scaling>
          <c:orientation val="minMax"/>
          <c:max val="1"/>
          <c:min val="0.5"/>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TSR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4112"/>
        <c:crosses val="max"/>
        <c:crossBetween val="midCat"/>
        <c:majorUnit val="0.2"/>
      </c:valAx>
      <c:valAx>
        <c:axId val="486944112"/>
        <c:scaling>
          <c:orientation val="minMax"/>
        </c:scaling>
        <c:delete val="1"/>
        <c:axPos val="b"/>
        <c:majorTickMark val="out"/>
        <c:minorTickMark val="none"/>
        <c:tickLblPos val="nextTo"/>
        <c:crossAx val="486943720"/>
        <c:crosses val="autoZero"/>
        <c:crossBetween val="midCat"/>
      </c:valAx>
      <c:spPr>
        <a:noFill/>
        <a:ln>
          <a:solidFill>
            <a:schemeClr val="bg2">
              <a:lumMod val="90000"/>
            </a:schemeClr>
          </a:solidFill>
        </a:ln>
        <a:effectLst/>
      </c:spPr>
    </c:plotArea>
    <c:legend>
      <c:legendPos val="r"/>
      <c:layout>
        <c:manualLayout>
          <c:xMode val="edge"/>
          <c:yMode val="edge"/>
          <c:x val="0.21606473869269838"/>
          <c:y val="5.0357409027575253E-2"/>
          <c:w val="0.51452462359409423"/>
          <c:h val="9.270049577136191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1167123966805"/>
          <c:y val="0.10442403032954214"/>
          <c:w val="0.73503141650951376"/>
          <c:h val="0.71816596999449145"/>
        </c:manualLayout>
      </c:layout>
      <c:barChart>
        <c:barDir val="col"/>
        <c:grouping val="clustered"/>
        <c:varyColors val="0"/>
        <c:ser>
          <c:idx val="0"/>
          <c:order val="0"/>
          <c:spPr>
            <a:pattFill prst="pct30">
              <a:fgClr>
                <a:schemeClr val="accent1"/>
              </a:fgClr>
              <a:bgClr>
                <a:schemeClr val="bg1"/>
              </a:bgClr>
            </a:pattFill>
            <a:ln>
              <a:solidFill>
                <a:schemeClr val="tx1"/>
              </a:solidFill>
            </a:ln>
            <a:effectLst/>
          </c:spPr>
          <c:invertIfNegative val="0"/>
          <c:errBars>
            <c:errBarType val="both"/>
            <c:errValType val="cust"/>
            <c:noEndCap val="0"/>
            <c:plus>
              <c:numRef>
                <c:f>'Paper-1 (2)'!$V$9:$V$10</c:f>
                <c:numCache>
                  <c:formatCode>General</c:formatCode>
                  <c:ptCount val="2"/>
                  <c:pt idx="0">
                    <c:v>103.80889690533201</c:v>
                  </c:pt>
                  <c:pt idx="1">
                    <c:v>117.43449943957725</c:v>
                  </c:pt>
                </c:numCache>
              </c:numRef>
            </c:plus>
            <c:minus>
              <c:numRef>
                <c:f>'Paper-1 (2)'!$V$9:$V$10</c:f>
                <c:numCache>
                  <c:formatCode>General</c:formatCode>
                  <c:ptCount val="2"/>
                  <c:pt idx="0">
                    <c:v>103.80889690533201</c:v>
                  </c:pt>
                  <c:pt idx="1">
                    <c:v>117.43449943957725</c:v>
                  </c:pt>
                </c:numCache>
              </c:numRef>
            </c:minus>
            <c:spPr>
              <a:noFill/>
              <a:ln w="9525" cap="flat" cmpd="sng" algn="ctr">
                <a:solidFill>
                  <a:schemeClr val="tx1">
                    <a:lumMod val="65000"/>
                    <a:lumOff val="35000"/>
                  </a:schemeClr>
                </a:solidFill>
                <a:round/>
              </a:ln>
              <a:effectLst/>
            </c:spPr>
          </c:errBars>
          <c:cat>
            <c:strRef>
              <c:f>'Paper-1 (2)'!$T$11:$T$12</c:f>
              <c:strCache>
                <c:ptCount val="2"/>
                <c:pt idx="0">
                  <c:v>HMA S4</c:v>
                </c:pt>
                <c:pt idx="1">
                  <c:v>WMA S4</c:v>
                </c:pt>
              </c:strCache>
            </c:strRef>
          </c:cat>
          <c:val>
            <c:numRef>
              <c:f>'Paper-1 (2)'!$U$11:$U$12</c:f>
              <c:numCache>
                <c:formatCode>0.00</c:formatCode>
                <c:ptCount val="2"/>
                <c:pt idx="0">
                  <c:v>2366.7117112186929</c:v>
                </c:pt>
                <c:pt idx="1">
                  <c:v>2225.7469988791431</c:v>
                </c:pt>
              </c:numCache>
            </c:numRef>
          </c:val>
          <c:extLst>
            <c:ext xmlns:c16="http://schemas.microsoft.com/office/drawing/2014/chart" uri="{C3380CC4-5D6E-409C-BE32-E72D297353CC}">
              <c16:uniqueId val="{00000000-E3EB-4DAC-BA9F-DA2A6D93B9E0}"/>
            </c:ext>
          </c:extLst>
        </c:ser>
        <c:ser>
          <c:idx val="1"/>
          <c:order val="1"/>
          <c:spPr>
            <a:pattFill prst="ltDnDiag">
              <a:fgClr>
                <a:srgbClr val="C00000"/>
              </a:fgClr>
              <a:bgClr>
                <a:schemeClr val="bg1"/>
              </a:bgClr>
            </a:pattFill>
            <a:ln>
              <a:solidFill>
                <a:schemeClr val="tx1"/>
              </a:solidFill>
            </a:ln>
            <a:effectLst/>
          </c:spPr>
          <c:invertIfNegative val="0"/>
          <c:errBars>
            <c:errBarType val="both"/>
            <c:errValType val="cust"/>
            <c:noEndCap val="0"/>
            <c:plus>
              <c:numRef>
                <c:f>'Paper-1 (2)'!$X$9:$X$10</c:f>
                <c:numCache>
                  <c:formatCode>General</c:formatCode>
                  <c:ptCount val="2"/>
                  <c:pt idx="0">
                    <c:v>54.972910397235559</c:v>
                  </c:pt>
                  <c:pt idx="1">
                    <c:v>146.72125931558946</c:v>
                  </c:pt>
                </c:numCache>
              </c:numRef>
            </c:plus>
            <c:minus>
              <c:numRef>
                <c:f>'Paper-1 (2)'!$X$9:$X$10</c:f>
                <c:numCache>
                  <c:formatCode>General</c:formatCode>
                  <c:ptCount val="2"/>
                  <c:pt idx="0">
                    <c:v>54.972910397235559</c:v>
                  </c:pt>
                  <c:pt idx="1">
                    <c:v>146.72125931558946</c:v>
                  </c:pt>
                </c:numCache>
              </c:numRef>
            </c:minus>
            <c:spPr>
              <a:noFill/>
              <a:ln w="9525" cap="flat" cmpd="sng" algn="ctr">
                <a:solidFill>
                  <a:schemeClr val="tx1">
                    <a:lumMod val="65000"/>
                    <a:lumOff val="35000"/>
                  </a:schemeClr>
                </a:solidFill>
                <a:round/>
              </a:ln>
              <a:effectLst/>
            </c:spPr>
          </c:errBars>
          <c:cat>
            <c:strRef>
              <c:f>'Paper-1 (2)'!$T$11:$T$12</c:f>
              <c:strCache>
                <c:ptCount val="2"/>
                <c:pt idx="0">
                  <c:v>HMA S4</c:v>
                </c:pt>
                <c:pt idx="1">
                  <c:v>WMA S4</c:v>
                </c:pt>
              </c:strCache>
            </c:strRef>
          </c:cat>
          <c:val>
            <c:numRef>
              <c:f>'Paper-1 (2)'!$W$11:$W$12</c:f>
              <c:numCache>
                <c:formatCode>0.00</c:formatCode>
                <c:ptCount val="2"/>
                <c:pt idx="0">
                  <c:v>2157.40416296173</c:v>
                </c:pt>
                <c:pt idx="1">
                  <c:v>1334.6613019888746</c:v>
                </c:pt>
              </c:numCache>
            </c:numRef>
          </c:val>
          <c:extLst>
            <c:ext xmlns:c16="http://schemas.microsoft.com/office/drawing/2014/chart" uri="{C3380CC4-5D6E-409C-BE32-E72D297353CC}">
              <c16:uniqueId val="{00000001-E3EB-4DAC-BA9F-DA2A6D93B9E0}"/>
            </c:ext>
          </c:extLst>
        </c:ser>
        <c:dLbls>
          <c:showLegendKey val="0"/>
          <c:showVal val="0"/>
          <c:showCatName val="0"/>
          <c:showSerName val="0"/>
          <c:showPercent val="0"/>
          <c:showBubbleSize val="0"/>
        </c:dLbls>
        <c:gapWidth val="139"/>
        <c:overlap val="-27"/>
        <c:axId val="486944896"/>
        <c:axId val="486945288"/>
      </c:barChart>
      <c:scatterChart>
        <c:scatterStyle val="lineMarker"/>
        <c:varyColors val="0"/>
        <c:ser>
          <c:idx val="2"/>
          <c:order val="2"/>
          <c:spPr>
            <a:ln w="28575" cap="rnd">
              <a:solidFill>
                <a:schemeClr val="tx1"/>
              </a:solidFill>
              <a:round/>
            </a:ln>
            <a:effectLst/>
          </c:spPr>
          <c:marker>
            <c:symbol val="circle"/>
            <c:size val="5"/>
            <c:spPr>
              <a:solidFill>
                <a:schemeClr val="tx1"/>
              </a:solidFill>
              <a:ln w="9525">
                <a:solidFill>
                  <a:schemeClr val="accent3"/>
                </a:solidFill>
              </a:ln>
              <a:effectLst/>
            </c:spPr>
          </c:marker>
          <c:yVal>
            <c:numRef>
              <c:f>'Paper-1 (2)'!$Y$11:$Y$12</c:f>
              <c:numCache>
                <c:formatCode>0.00</c:formatCode>
                <c:ptCount val="2"/>
                <c:pt idx="0">
                  <c:v>0.91156187411216894</c:v>
                </c:pt>
                <c:pt idx="1">
                  <c:v>0.59964645696972407</c:v>
                </c:pt>
              </c:numCache>
            </c:numRef>
          </c:yVal>
          <c:smooth val="0"/>
          <c:extLst>
            <c:ext xmlns:c16="http://schemas.microsoft.com/office/drawing/2014/chart" uri="{C3380CC4-5D6E-409C-BE32-E72D297353CC}">
              <c16:uniqueId val="{00000002-E3EB-4DAC-BA9F-DA2A6D93B9E0}"/>
            </c:ext>
          </c:extLst>
        </c:ser>
        <c:dLbls>
          <c:showLegendKey val="0"/>
          <c:showVal val="0"/>
          <c:showCatName val="0"/>
          <c:showSerName val="0"/>
          <c:showPercent val="0"/>
          <c:showBubbleSize val="0"/>
        </c:dLbls>
        <c:axId val="486946072"/>
        <c:axId val="486945680"/>
      </c:scatterChart>
      <c:catAx>
        <c:axId val="4869448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2">
                <a:lumMod val="90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5288"/>
        <c:crosses val="autoZero"/>
        <c:auto val="1"/>
        <c:lblAlgn val="ctr"/>
        <c:lblOffset val="100"/>
        <c:noMultiLvlLbl val="0"/>
      </c:catAx>
      <c:valAx>
        <c:axId val="486945288"/>
        <c:scaling>
          <c:orientation val="minMax"/>
          <c:min val="6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t>Strength (kPa)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4896"/>
        <c:crosses val="autoZero"/>
        <c:crossBetween val="between"/>
      </c:valAx>
      <c:valAx>
        <c:axId val="486945680"/>
        <c:scaling>
          <c:orientation val="minMax"/>
          <c:max val="1"/>
          <c:min val="0.5"/>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t>TSR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6946072"/>
        <c:crosses val="max"/>
        <c:crossBetween val="midCat"/>
        <c:majorUnit val="0.2"/>
      </c:valAx>
      <c:valAx>
        <c:axId val="486946072"/>
        <c:scaling>
          <c:orientation val="minMax"/>
        </c:scaling>
        <c:delete val="1"/>
        <c:axPos val="b"/>
        <c:majorTickMark val="out"/>
        <c:minorTickMark val="none"/>
        <c:tickLblPos val="nextTo"/>
        <c:crossAx val="486945680"/>
        <c:crosses val="autoZero"/>
        <c:crossBetween val="midCat"/>
      </c:valAx>
      <c:spPr>
        <a:noFill/>
        <a:ln>
          <a:solidFill>
            <a:schemeClr val="bg2">
              <a:lumMod val="90000"/>
            </a:schemeClr>
          </a:solidFill>
        </a:ln>
        <a:effectLst/>
      </c:spPr>
    </c:plotArea>
    <c:legend>
      <c:legendPos val="r"/>
      <c:layout>
        <c:manualLayout>
          <c:xMode val="edge"/>
          <c:yMode val="edge"/>
          <c:x val="0.21606473869269838"/>
          <c:y val="5.0357409027575253E-2"/>
          <c:w val="0.51452462359409423"/>
          <c:h val="9.2700495771361913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8437-4623-8BBA-6B53838A97D8}"/>
              </c:ext>
            </c:extLst>
          </c:dPt>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8437-4623-8BBA-6B53838A97D8}"/>
              </c:ext>
            </c:extLst>
          </c:dPt>
          <c:errBars>
            <c:errBarType val="both"/>
            <c:errValType val="cust"/>
            <c:noEndCap val="0"/>
            <c:plus>
              <c:numRef>
                <c:f>Summary!$S$58:$V$58</c:f>
                <c:numCache>
                  <c:formatCode>General</c:formatCode>
                  <c:ptCount val="4"/>
                  <c:pt idx="0">
                    <c:v>0.13351224709219919</c:v>
                  </c:pt>
                  <c:pt idx="1">
                    <c:v>0.17410700535581772</c:v>
                  </c:pt>
                  <c:pt idx="2">
                    <c:v>0.15441199361269931</c:v>
                  </c:pt>
                  <c:pt idx="3">
                    <c:v>0.11011575358538313</c:v>
                  </c:pt>
                </c:numCache>
              </c:numRef>
            </c:plus>
            <c:minus>
              <c:numRef>
                <c:f>Summary!$S$58:$V$58</c:f>
                <c:numCache>
                  <c:formatCode>General</c:formatCode>
                  <c:ptCount val="4"/>
                  <c:pt idx="0">
                    <c:v>0.13351224709219919</c:v>
                  </c:pt>
                  <c:pt idx="1">
                    <c:v>0.17410700535581772</c:v>
                  </c:pt>
                  <c:pt idx="2">
                    <c:v>0.15441199361269931</c:v>
                  </c:pt>
                  <c:pt idx="3">
                    <c:v>0.11011575358538313</c:v>
                  </c:pt>
                </c:numCache>
              </c:numRef>
            </c:minus>
            <c:spPr>
              <a:noFill/>
              <a:ln w="9525" cap="flat" cmpd="sng" algn="ctr">
                <a:solidFill>
                  <a:schemeClr val="tx1">
                    <a:lumMod val="65000"/>
                    <a:lumOff val="35000"/>
                  </a:schemeClr>
                </a:solidFill>
                <a:round/>
              </a:ln>
              <a:effectLst/>
            </c:spPr>
          </c:errBars>
          <c:cat>
            <c:strRef>
              <c:f>Summary!$S$56:$T$56</c:f>
              <c:strCache>
                <c:ptCount val="2"/>
                <c:pt idx="0">
                  <c:v>Mix-5</c:v>
                </c:pt>
                <c:pt idx="1">
                  <c:v>Mix-6</c:v>
                </c:pt>
              </c:strCache>
            </c:strRef>
          </c:cat>
          <c:val>
            <c:numRef>
              <c:f>Summary!$S$57:$T$57</c:f>
              <c:numCache>
                <c:formatCode>0.0</c:formatCode>
                <c:ptCount val="2"/>
                <c:pt idx="0">
                  <c:v>4.51</c:v>
                </c:pt>
                <c:pt idx="1">
                  <c:v>4.51</c:v>
                </c:pt>
              </c:numCache>
            </c:numRef>
          </c:val>
          <c:extLst>
            <c:ext xmlns:c16="http://schemas.microsoft.com/office/drawing/2014/chart" uri="{C3380CC4-5D6E-409C-BE32-E72D297353CC}">
              <c16:uniqueId val="{00000004-8437-4623-8BBA-6B53838A97D8}"/>
            </c:ext>
          </c:extLst>
        </c:ser>
        <c:dLbls>
          <c:showLegendKey val="0"/>
          <c:showVal val="0"/>
          <c:showCatName val="0"/>
          <c:showSerName val="0"/>
          <c:showPercent val="0"/>
          <c:showBubbleSize val="0"/>
        </c:dLbls>
        <c:gapWidth val="150"/>
        <c:overlap val="-27"/>
        <c:axId val="483895016"/>
        <c:axId val="483895408"/>
      </c:barChart>
      <c:catAx>
        <c:axId val="48389501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5408"/>
        <c:crosses val="autoZero"/>
        <c:auto val="1"/>
        <c:lblAlgn val="ctr"/>
        <c:lblOffset val="100"/>
        <c:noMultiLvlLbl val="0"/>
      </c:catAx>
      <c:valAx>
        <c:axId val="483895408"/>
        <c:scaling>
          <c:orientation val="minMax"/>
          <c:max val="5"/>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Air Voids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5016"/>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2629869837319"/>
          <c:y val="5.5025216280216602E-2"/>
          <c:w val="0.84029472963814811"/>
          <c:h val="0.76353132559115977"/>
        </c:manualLayout>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1-E847-4CA7-B436-102AC39E6ABF}"/>
              </c:ext>
            </c:extLst>
          </c:dPt>
          <c:dPt>
            <c:idx val="2"/>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3-E847-4CA7-B436-102AC39E6ABF}"/>
              </c:ext>
            </c:extLst>
          </c:dPt>
          <c:dPt>
            <c:idx val="3"/>
            <c:invertIfNegative val="0"/>
            <c:bubble3D val="0"/>
            <c:spPr>
              <a:pattFill prst="dashVert">
                <a:fgClr>
                  <a:schemeClr val="tx1"/>
                </a:fgClr>
                <a:bgClr>
                  <a:schemeClr val="bg1"/>
                </a:bgClr>
              </a:pattFill>
              <a:ln>
                <a:solidFill>
                  <a:schemeClr val="tx1"/>
                </a:solidFill>
              </a:ln>
              <a:effectLst/>
            </c:spPr>
            <c:extLst>
              <c:ext xmlns:c16="http://schemas.microsoft.com/office/drawing/2014/chart" uri="{C3380CC4-5D6E-409C-BE32-E72D297353CC}">
                <c16:uniqueId val="{00000005-E847-4CA7-B436-102AC39E6ABF}"/>
              </c:ext>
            </c:extLst>
          </c:dPt>
          <c:errBars>
            <c:errBarType val="both"/>
            <c:errValType val="cust"/>
            <c:noEndCap val="0"/>
            <c:plus>
              <c:numRef>
                <c:f>Summary!$Q$36:$T$36</c:f>
                <c:numCache>
                  <c:formatCode>General</c:formatCode>
                  <c:ptCount val="4"/>
                  <c:pt idx="0">
                    <c:v>0.13251415018781956</c:v>
                  </c:pt>
                  <c:pt idx="1">
                    <c:v>0.21954498400100139</c:v>
                  </c:pt>
                  <c:pt idx="2">
                    <c:v>0.21318360663352856</c:v>
                  </c:pt>
                  <c:pt idx="3">
                    <c:v>0.1210368989833317</c:v>
                  </c:pt>
                </c:numCache>
              </c:numRef>
            </c:plus>
            <c:minus>
              <c:numRef>
                <c:f>Summary!$Q$36:$T$36</c:f>
                <c:numCache>
                  <c:formatCode>General</c:formatCode>
                  <c:ptCount val="4"/>
                  <c:pt idx="0">
                    <c:v>0.13251415018781956</c:v>
                  </c:pt>
                  <c:pt idx="1">
                    <c:v>0.21954498400100139</c:v>
                  </c:pt>
                  <c:pt idx="2">
                    <c:v>0.21318360663352856</c:v>
                  </c:pt>
                  <c:pt idx="3">
                    <c:v>0.1210368989833317</c:v>
                  </c:pt>
                </c:numCache>
              </c:numRef>
            </c:minus>
            <c:spPr>
              <a:noFill/>
              <a:ln w="9525" cap="flat" cmpd="sng" algn="ctr">
                <a:solidFill>
                  <a:schemeClr val="tx1">
                    <a:lumMod val="65000"/>
                    <a:lumOff val="35000"/>
                  </a:schemeClr>
                </a:solidFill>
                <a:round/>
              </a:ln>
              <a:effectLst/>
            </c:spPr>
          </c:errBars>
          <c:cat>
            <c:strRef>
              <c:f>Summary!$Q$34:$T$34</c:f>
              <c:strCache>
                <c:ptCount val="4"/>
                <c:pt idx="0">
                  <c:v>Mix-1</c:v>
                </c:pt>
                <c:pt idx="1">
                  <c:v>Mix-2</c:v>
                </c:pt>
                <c:pt idx="2">
                  <c:v>Mix-3</c:v>
                </c:pt>
                <c:pt idx="3">
                  <c:v>Mix-4</c:v>
                </c:pt>
              </c:strCache>
            </c:strRef>
          </c:cat>
          <c:val>
            <c:numRef>
              <c:f>Summary!$Q$35:$T$35</c:f>
              <c:numCache>
                <c:formatCode>0.0</c:formatCode>
                <c:ptCount val="4"/>
                <c:pt idx="0">
                  <c:v>4.1500000000000004</c:v>
                </c:pt>
                <c:pt idx="1">
                  <c:v>4.21</c:v>
                </c:pt>
                <c:pt idx="2">
                  <c:v>7.1111530621278023</c:v>
                </c:pt>
                <c:pt idx="3">
                  <c:v>8.288918774799237</c:v>
                </c:pt>
              </c:numCache>
            </c:numRef>
          </c:val>
          <c:extLst>
            <c:ext xmlns:c16="http://schemas.microsoft.com/office/drawing/2014/chart" uri="{C3380CC4-5D6E-409C-BE32-E72D297353CC}">
              <c16:uniqueId val="{00000006-E847-4CA7-B436-102AC39E6ABF}"/>
            </c:ext>
          </c:extLst>
        </c:ser>
        <c:dLbls>
          <c:showLegendKey val="0"/>
          <c:showVal val="0"/>
          <c:showCatName val="0"/>
          <c:showSerName val="0"/>
          <c:showPercent val="0"/>
          <c:showBubbleSize val="0"/>
        </c:dLbls>
        <c:gapWidth val="100"/>
        <c:overlap val="-27"/>
        <c:axId val="483896192"/>
        <c:axId val="483896584"/>
      </c:barChart>
      <c:catAx>
        <c:axId val="4838961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6584"/>
        <c:crosses val="autoZero"/>
        <c:auto val="1"/>
        <c:lblAlgn val="ctr"/>
        <c:lblOffset val="100"/>
        <c:noMultiLvlLbl val="0"/>
      </c:catAx>
      <c:valAx>
        <c:axId val="483896584"/>
        <c:scaling>
          <c:orientation val="minMax"/>
          <c:max val="9"/>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Air Voids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6192"/>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60202725705312"/>
          <c:y val="5.4307578375709702E-2"/>
          <c:w val="0.84824037162718668"/>
          <c:h val="0.79110514172645219"/>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E916-42C0-A1DA-73606C1802B5}"/>
              </c:ext>
            </c:extLst>
          </c:dPt>
          <c:dPt>
            <c:idx val="1"/>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E916-42C0-A1DA-73606C1802B5}"/>
              </c:ext>
            </c:extLst>
          </c:dPt>
          <c:dPt>
            <c:idx val="2"/>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5-E916-42C0-A1DA-73606C1802B5}"/>
              </c:ext>
            </c:extLst>
          </c:dPt>
          <c:dPt>
            <c:idx val="3"/>
            <c:invertIfNegative val="0"/>
            <c:bubble3D val="0"/>
            <c:spPr>
              <a:pattFill prst="dashVert">
                <a:fgClr>
                  <a:schemeClr val="tx1"/>
                </a:fgClr>
                <a:bgClr>
                  <a:schemeClr val="bg1"/>
                </a:bgClr>
              </a:pattFill>
              <a:ln>
                <a:solidFill>
                  <a:schemeClr val="tx1"/>
                </a:solidFill>
              </a:ln>
              <a:effectLst/>
            </c:spPr>
            <c:extLst>
              <c:ext xmlns:c16="http://schemas.microsoft.com/office/drawing/2014/chart" uri="{C3380CC4-5D6E-409C-BE32-E72D297353CC}">
                <c16:uniqueId val="{00000007-E916-42C0-A1DA-73606C1802B5}"/>
              </c:ext>
            </c:extLst>
          </c:dPt>
          <c:errBars>
            <c:errBarType val="both"/>
            <c:errValType val="cust"/>
            <c:noEndCap val="0"/>
            <c:plus>
              <c:numRef>
                <c:f>Summary!$S$58:$V$58</c:f>
                <c:numCache>
                  <c:formatCode>General</c:formatCode>
                  <c:ptCount val="4"/>
                  <c:pt idx="0">
                    <c:v>0.13351224709219919</c:v>
                  </c:pt>
                  <c:pt idx="1">
                    <c:v>0.17410700535581772</c:v>
                  </c:pt>
                  <c:pt idx="2">
                    <c:v>0.15441199361269931</c:v>
                  </c:pt>
                  <c:pt idx="3">
                    <c:v>0.11011575358538313</c:v>
                  </c:pt>
                </c:numCache>
              </c:numRef>
            </c:plus>
            <c:minus>
              <c:numRef>
                <c:f>Summary!$S$58:$V$58</c:f>
                <c:numCache>
                  <c:formatCode>General</c:formatCode>
                  <c:ptCount val="4"/>
                  <c:pt idx="0">
                    <c:v>0.13351224709219919</c:v>
                  </c:pt>
                  <c:pt idx="1">
                    <c:v>0.17410700535581772</c:v>
                  </c:pt>
                  <c:pt idx="2">
                    <c:v>0.15441199361269931</c:v>
                  </c:pt>
                  <c:pt idx="3">
                    <c:v>0.11011575358538313</c:v>
                  </c:pt>
                </c:numCache>
              </c:numRef>
            </c:minus>
            <c:spPr>
              <a:noFill/>
              <a:ln w="9525" cap="flat" cmpd="sng" algn="ctr">
                <a:solidFill>
                  <a:schemeClr val="tx1">
                    <a:lumMod val="65000"/>
                    <a:lumOff val="35000"/>
                  </a:schemeClr>
                </a:solidFill>
                <a:round/>
              </a:ln>
              <a:effectLst/>
            </c:spPr>
          </c:errBars>
          <c:cat>
            <c:strRef>
              <c:f>Summary!$S$56:$V$56</c:f>
              <c:strCache>
                <c:ptCount val="4"/>
                <c:pt idx="0">
                  <c:v>Mix-5</c:v>
                </c:pt>
                <c:pt idx="1">
                  <c:v>Mix-6</c:v>
                </c:pt>
                <c:pt idx="2">
                  <c:v>Mix-7</c:v>
                </c:pt>
                <c:pt idx="3">
                  <c:v>Mix-8</c:v>
                </c:pt>
              </c:strCache>
            </c:strRef>
          </c:cat>
          <c:val>
            <c:numRef>
              <c:f>Summary!$S$57:$V$57</c:f>
              <c:numCache>
                <c:formatCode>0.0</c:formatCode>
                <c:ptCount val="4"/>
                <c:pt idx="0">
                  <c:v>4.51</c:v>
                </c:pt>
                <c:pt idx="1">
                  <c:v>4.51</c:v>
                </c:pt>
                <c:pt idx="2">
                  <c:v>7.8531864690952586</c:v>
                </c:pt>
                <c:pt idx="3">
                  <c:v>8.9367152670536001</c:v>
                </c:pt>
              </c:numCache>
            </c:numRef>
          </c:val>
          <c:extLst>
            <c:ext xmlns:c16="http://schemas.microsoft.com/office/drawing/2014/chart" uri="{C3380CC4-5D6E-409C-BE32-E72D297353CC}">
              <c16:uniqueId val="{00000008-E916-42C0-A1DA-73606C1802B5}"/>
            </c:ext>
          </c:extLst>
        </c:ser>
        <c:dLbls>
          <c:showLegendKey val="0"/>
          <c:showVal val="0"/>
          <c:showCatName val="0"/>
          <c:showSerName val="0"/>
          <c:showPercent val="0"/>
          <c:showBubbleSize val="0"/>
        </c:dLbls>
        <c:gapWidth val="219"/>
        <c:overlap val="-27"/>
        <c:axId val="483897368"/>
        <c:axId val="483897760"/>
      </c:barChart>
      <c:catAx>
        <c:axId val="4838973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7760"/>
        <c:crosses val="autoZero"/>
        <c:auto val="1"/>
        <c:lblAlgn val="ctr"/>
        <c:lblOffset val="100"/>
        <c:noMultiLvlLbl val="0"/>
      </c:catAx>
      <c:valAx>
        <c:axId val="483897760"/>
        <c:scaling>
          <c:orientation val="minMax"/>
          <c:max val="1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Air Voids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7368"/>
        <c:crosses val="autoZero"/>
        <c:crossBetween val="between"/>
      </c:valAx>
      <c:spPr>
        <a:noFill/>
        <a:ln>
          <a:solidFill>
            <a:schemeClr val="bg2">
              <a:lumMod val="9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22495881352466"/>
          <c:y val="1.9718794219825229E-2"/>
          <c:w val="0.81878611358448716"/>
          <c:h val="0.80494180248745506"/>
        </c:manualLayout>
      </c:layout>
      <c:barChart>
        <c:barDir val="col"/>
        <c:grouping val="clustered"/>
        <c:varyColors val="0"/>
        <c:ser>
          <c:idx val="1"/>
          <c:order val="1"/>
          <c:tx>
            <c:v>Mix-1</c:v>
          </c:tx>
          <c:spPr>
            <a:pattFill prst="ltUpDiag">
              <a:fgClr>
                <a:schemeClr val="accent1"/>
              </a:fgClr>
              <a:bgClr>
                <a:schemeClr val="bg1"/>
              </a:bgClr>
            </a:pattFill>
            <a:ln>
              <a:solidFill>
                <a:schemeClr val="tx1"/>
              </a:solidFill>
            </a:ln>
            <a:effectLst/>
          </c:spPr>
          <c:invertIfNegative val="0"/>
          <c:errBars>
            <c:errBarType val="both"/>
            <c:errValType val="cust"/>
            <c:noEndCap val="0"/>
            <c:plus>
              <c:numRef>
                <c:f>'HMA S3'!$AB$21:$AB$23</c:f>
                <c:numCache>
                  <c:formatCode>General</c:formatCode>
                  <c:ptCount val="3"/>
                  <c:pt idx="0">
                    <c:v>3.1336245856840098E-2</c:v>
                  </c:pt>
                  <c:pt idx="1">
                    <c:v>5.3303857949756252E-3</c:v>
                  </c:pt>
                  <c:pt idx="2">
                    <c:v>2.7510229298779837E-3</c:v>
                  </c:pt>
                </c:numCache>
              </c:numRef>
            </c:plus>
            <c:minus>
              <c:numRef>
                <c:f>'HMA S3'!$AB$21:$AB$23</c:f>
                <c:numCache>
                  <c:formatCode>General</c:formatCode>
                  <c:ptCount val="3"/>
                  <c:pt idx="0">
                    <c:v>3.1336245856840098E-2</c:v>
                  </c:pt>
                  <c:pt idx="1">
                    <c:v>5.3303857949756252E-3</c:v>
                  </c:pt>
                  <c:pt idx="2">
                    <c:v>2.7510229298779837E-3</c:v>
                  </c:pt>
                </c:numCache>
              </c:numRef>
            </c:minus>
            <c:spPr>
              <a:noFill/>
              <a:ln w="9525" cap="flat" cmpd="sng" algn="ctr">
                <a:solidFill>
                  <a:schemeClr val="tx1">
                    <a:lumMod val="65000"/>
                    <a:lumOff val="35000"/>
                  </a:schemeClr>
                </a:solidFill>
                <a:round/>
              </a:ln>
              <a:effectLst/>
            </c:spPr>
          </c:errBars>
          <c:cat>
            <c:numRef>
              <c:f>'HMA S3'!$Z$21:$Z$23</c:f>
              <c:numCache>
                <c:formatCode>0.0</c:formatCode>
                <c:ptCount val="3"/>
                <c:pt idx="0">
                  <c:v>25.4</c:v>
                </c:pt>
                <c:pt idx="1">
                  <c:v>31.8</c:v>
                </c:pt>
                <c:pt idx="2">
                  <c:v>38</c:v>
                </c:pt>
              </c:numCache>
            </c:numRef>
          </c:cat>
          <c:val>
            <c:numRef>
              <c:f>'HMA S3'!$AA$21:$AA$23</c:f>
              <c:numCache>
                <c:formatCode>General</c:formatCode>
                <c:ptCount val="3"/>
                <c:pt idx="0">
                  <c:v>0.33046761718252871</c:v>
                </c:pt>
                <c:pt idx="1">
                  <c:v>0.12592817851461308</c:v>
                </c:pt>
                <c:pt idx="2">
                  <c:v>0.10608365944334643</c:v>
                </c:pt>
              </c:numCache>
            </c:numRef>
          </c:val>
          <c:extLst>
            <c:ext xmlns:c16="http://schemas.microsoft.com/office/drawing/2014/chart" uri="{C3380CC4-5D6E-409C-BE32-E72D297353CC}">
              <c16:uniqueId val="{00000000-5473-4D82-8BFD-2C2939C8612F}"/>
            </c:ext>
          </c:extLst>
        </c:ser>
        <c:ser>
          <c:idx val="0"/>
          <c:order val="0"/>
          <c:tx>
            <c:v>Mix-2</c:v>
          </c:tx>
          <c:spPr>
            <a:pattFill prst="ltDnDiag">
              <a:fgClr>
                <a:srgbClr val="FF0000"/>
              </a:fgClr>
              <a:bgClr>
                <a:schemeClr val="bg1"/>
              </a:bgClr>
            </a:pattFill>
            <a:ln>
              <a:solidFill>
                <a:schemeClr val="tx1"/>
              </a:solidFill>
            </a:ln>
            <a:effectLst/>
          </c:spPr>
          <c:invertIfNegative val="0"/>
          <c:errBars>
            <c:errBarType val="both"/>
            <c:errValType val="cust"/>
            <c:noEndCap val="0"/>
            <c:plus>
              <c:numRef>
                <c:f>'WMA S3'!$AB$21:$AB$23</c:f>
                <c:numCache>
                  <c:formatCode>General</c:formatCode>
                  <c:ptCount val="3"/>
                  <c:pt idx="0">
                    <c:v>6.3792756350943364E-2</c:v>
                  </c:pt>
                  <c:pt idx="1">
                    <c:v>4.9283531820149572E-2</c:v>
                  </c:pt>
                  <c:pt idx="2">
                    <c:v>2.5128039871438967E-2</c:v>
                  </c:pt>
                </c:numCache>
              </c:numRef>
            </c:plus>
            <c:minus>
              <c:numRef>
                <c:f>'WMA S3'!$AB$21:$AB$23</c:f>
                <c:numCache>
                  <c:formatCode>General</c:formatCode>
                  <c:ptCount val="3"/>
                  <c:pt idx="0">
                    <c:v>6.3792756350943364E-2</c:v>
                  </c:pt>
                  <c:pt idx="1">
                    <c:v>4.9283531820149572E-2</c:v>
                  </c:pt>
                  <c:pt idx="2">
                    <c:v>2.5128039871438967E-2</c:v>
                  </c:pt>
                </c:numCache>
              </c:numRef>
            </c:minus>
            <c:spPr>
              <a:noFill/>
              <a:ln w="9525" cap="flat" cmpd="sng" algn="ctr">
                <a:solidFill>
                  <a:schemeClr val="tx1">
                    <a:lumMod val="65000"/>
                    <a:lumOff val="35000"/>
                  </a:schemeClr>
                </a:solidFill>
                <a:round/>
              </a:ln>
              <a:effectLst/>
            </c:spPr>
          </c:errBars>
          <c:cat>
            <c:numRef>
              <c:f>'HMA S3'!$Z$21:$Z$23</c:f>
              <c:numCache>
                <c:formatCode>0.0</c:formatCode>
                <c:ptCount val="3"/>
                <c:pt idx="0">
                  <c:v>25.4</c:v>
                </c:pt>
                <c:pt idx="1">
                  <c:v>31.8</c:v>
                </c:pt>
                <c:pt idx="2">
                  <c:v>38</c:v>
                </c:pt>
              </c:numCache>
            </c:numRef>
          </c:cat>
          <c:val>
            <c:numRef>
              <c:f>'WMA S3'!$AA$21:$AA$23</c:f>
              <c:numCache>
                <c:formatCode>General</c:formatCode>
                <c:ptCount val="3"/>
                <c:pt idx="0">
                  <c:v>0.49770895540139259</c:v>
                </c:pt>
                <c:pt idx="1">
                  <c:v>0.3650287987545886</c:v>
                </c:pt>
                <c:pt idx="2">
                  <c:v>0.20580199238827113</c:v>
                </c:pt>
              </c:numCache>
            </c:numRef>
          </c:val>
          <c:extLst>
            <c:ext xmlns:c16="http://schemas.microsoft.com/office/drawing/2014/chart" uri="{C3380CC4-5D6E-409C-BE32-E72D297353CC}">
              <c16:uniqueId val="{00000001-5473-4D82-8BFD-2C2939C8612F}"/>
            </c:ext>
          </c:extLst>
        </c:ser>
        <c:dLbls>
          <c:showLegendKey val="0"/>
          <c:showVal val="0"/>
          <c:showCatName val="0"/>
          <c:showSerName val="0"/>
          <c:showPercent val="0"/>
          <c:showBubbleSize val="0"/>
        </c:dLbls>
        <c:gapWidth val="219"/>
        <c:overlap val="-27"/>
        <c:axId val="484974160"/>
        <c:axId val="484974552"/>
      </c:barChart>
      <c:catAx>
        <c:axId val="484974160"/>
        <c:scaling>
          <c:orientation val="minMax"/>
        </c:scaling>
        <c:delete val="0"/>
        <c:axPos val="b"/>
        <c:title>
          <c:tx>
            <c:rich>
              <a:bodyPr rot="0" vert="horz"/>
              <a:lstStyle/>
              <a:p>
                <a:pPr>
                  <a:defRPr b="0"/>
                </a:pPr>
                <a:r>
                  <a:rPr lang="en-US" b="0"/>
                  <a:t>Notch Depth (mm)</a:t>
                </a:r>
              </a:p>
            </c:rich>
          </c:tx>
          <c:overlay val="0"/>
          <c:spPr>
            <a:noFill/>
            <a:ln>
              <a:noFill/>
            </a:ln>
            <a:effectLst/>
          </c:spPr>
        </c:title>
        <c:numFmt formatCode="0.0" sourceLinked="1"/>
        <c:majorTickMark val="none"/>
        <c:minorTickMark val="none"/>
        <c:tickLblPos val="nextTo"/>
        <c:spPr>
          <a:solidFill>
            <a:schemeClr val="bg1"/>
          </a:solidFill>
          <a:ln w="9525" cap="flat" cmpd="sng" algn="ctr">
            <a:solidFill>
              <a:schemeClr val="tx1"/>
            </a:solidFill>
            <a:round/>
          </a:ln>
          <a:effectLst/>
        </c:spPr>
        <c:txPr>
          <a:bodyPr rot="-60000000" vert="horz"/>
          <a:lstStyle/>
          <a:p>
            <a:pPr>
              <a:defRPr/>
            </a:pPr>
            <a:endParaRPr lang="en-US"/>
          </a:p>
        </c:txPr>
        <c:crossAx val="484974552"/>
        <c:crosses val="autoZero"/>
        <c:auto val="1"/>
        <c:lblAlgn val="ctr"/>
        <c:lblOffset val="100"/>
        <c:noMultiLvlLbl val="0"/>
      </c:catAx>
      <c:valAx>
        <c:axId val="484974552"/>
        <c:scaling>
          <c:orientation val="minMax"/>
        </c:scaling>
        <c:delete val="0"/>
        <c:axPos val="l"/>
        <c:title>
          <c:tx>
            <c:rich>
              <a:bodyPr rot="-5400000" vert="horz"/>
              <a:lstStyle/>
              <a:p>
                <a:pPr>
                  <a:defRPr b="0"/>
                </a:pPr>
                <a:r>
                  <a:rPr lang="en-US" b="0"/>
                  <a:t>Average Strain Energy at Failure (Joules)</a:t>
                </a:r>
              </a:p>
            </c:rich>
          </c:tx>
          <c:layout>
            <c:manualLayout>
              <c:xMode val="edge"/>
              <c:yMode val="edge"/>
              <c:x val="2.5045949753135189E-3"/>
              <c:y val="7.3202817732889766E-2"/>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vert="horz"/>
          <a:lstStyle/>
          <a:p>
            <a:pPr>
              <a:defRPr/>
            </a:pPr>
            <a:endParaRPr lang="en-US"/>
          </a:p>
        </c:txPr>
        <c:crossAx val="484974160"/>
        <c:crosses val="autoZero"/>
        <c:crossBetween val="between"/>
      </c:valAx>
      <c:spPr>
        <a:noFill/>
        <a:ln>
          <a:solidFill>
            <a:schemeClr val="tx1"/>
          </a:solidFill>
        </a:ln>
        <a:effectLst/>
      </c:spPr>
    </c:plotArea>
    <c:legend>
      <c:legendPos val="r"/>
      <c:layout>
        <c:manualLayout>
          <c:xMode val="edge"/>
          <c:yMode val="edge"/>
          <c:x val="0.82703381314908653"/>
          <c:y val="0.14077402191630101"/>
          <c:w val="0.1318858755082"/>
          <c:h val="0.11723210454876019"/>
        </c:manualLayout>
      </c:layout>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5">
              <a:fgClr>
                <a:schemeClr val="tx1"/>
              </a:fgClr>
              <a:bgClr>
                <a:schemeClr val="bg1"/>
              </a:bgClr>
            </a:pattFill>
            <a:ln>
              <a:solidFill>
                <a:schemeClr val="bg2">
                  <a:lumMod val="90000"/>
                </a:schemeClr>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27C2-4A55-A3F9-CE486FCB6385}"/>
              </c:ext>
            </c:extLst>
          </c:dPt>
          <c:dPt>
            <c:idx val="1"/>
            <c:invertIfNegative val="0"/>
            <c:bubble3D val="0"/>
            <c:spPr>
              <a:pattFill prst="ltDnDiag">
                <a:fgClr>
                  <a:schemeClr val="tx1"/>
                </a:fgClr>
                <a:bgClr>
                  <a:schemeClr val="bg1"/>
                </a:bgClr>
              </a:pattFill>
              <a:ln>
                <a:solidFill>
                  <a:schemeClr val="tx1"/>
                </a:solidFill>
              </a:ln>
              <a:effectLst/>
            </c:spPr>
            <c:extLst>
              <c:ext xmlns:c16="http://schemas.microsoft.com/office/drawing/2014/chart" uri="{C3380CC4-5D6E-409C-BE32-E72D297353CC}">
                <c16:uniqueId val="{00000003-27C2-4A55-A3F9-CE486FCB6385}"/>
              </c:ext>
            </c:extLst>
          </c:dPt>
          <c:cat>
            <c:strRef>
              <c:f>Analysis!$R$22:$R$23</c:f>
              <c:strCache>
                <c:ptCount val="2"/>
                <c:pt idx="0">
                  <c:v>Mix-1</c:v>
                </c:pt>
                <c:pt idx="1">
                  <c:v>Mix-2</c:v>
                </c:pt>
              </c:strCache>
            </c:strRef>
          </c:cat>
          <c:val>
            <c:numRef>
              <c:f>Analysis!$S$22:$S$23</c:f>
              <c:numCache>
                <c:formatCode>0.00</c:formatCode>
                <c:ptCount val="2"/>
                <c:pt idx="0">
                  <c:v>0.35312177859029986</c:v>
                </c:pt>
                <c:pt idx="1">
                  <c:v>0.46386824483418704</c:v>
                </c:pt>
              </c:numCache>
            </c:numRef>
          </c:val>
          <c:extLst>
            <c:ext xmlns:c16="http://schemas.microsoft.com/office/drawing/2014/chart" uri="{C3380CC4-5D6E-409C-BE32-E72D297353CC}">
              <c16:uniqueId val="{00000004-27C2-4A55-A3F9-CE486FCB6385}"/>
            </c:ext>
          </c:extLst>
        </c:ser>
        <c:dLbls>
          <c:showLegendKey val="0"/>
          <c:showVal val="0"/>
          <c:showCatName val="0"/>
          <c:showSerName val="0"/>
          <c:showPercent val="0"/>
          <c:showBubbleSize val="0"/>
        </c:dLbls>
        <c:gapWidth val="219"/>
        <c:overlap val="-27"/>
        <c:axId val="483898544"/>
        <c:axId val="484975336"/>
      </c:barChart>
      <c:catAx>
        <c:axId val="4838985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975336"/>
        <c:crosses val="autoZero"/>
        <c:auto val="1"/>
        <c:lblAlgn val="ctr"/>
        <c:lblOffset val="100"/>
        <c:noMultiLvlLbl val="0"/>
      </c:catAx>
      <c:valAx>
        <c:axId val="484975336"/>
        <c:scaling>
          <c:orientation val="minMax"/>
          <c:max val="0.70000000000000007"/>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J</a:t>
                </a:r>
                <a:r>
                  <a:rPr lang="en-US" baseline="-25000"/>
                  <a:t>c</a:t>
                </a:r>
                <a:r>
                  <a:rPr lang="en-US"/>
                  <a:t>(kJ/m</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3898544"/>
        <c:crosses val="autoZero"/>
        <c:crossBetween val="between"/>
        <c:majorUnit val="0.1"/>
      </c:valAx>
      <c:spPr>
        <a:noFill/>
        <a:ln>
          <a:solidFill>
            <a:schemeClr val="bg2">
              <a:lumMod val="90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7103007849859"/>
          <c:y val="6.5208280416560835E-2"/>
          <c:w val="0.85355604430355425"/>
          <c:h val="0.80494194999278323"/>
        </c:manualLayout>
      </c:layout>
      <c:barChart>
        <c:barDir val="col"/>
        <c:grouping val="clustered"/>
        <c:varyColors val="0"/>
        <c:ser>
          <c:idx val="1"/>
          <c:order val="1"/>
          <c:tx>
            <c:v>Mix-5</c:v>
          </c:tx>
          <c:spPr>
            <a:pattFill prst="ltUpDiag">
              <a:fgClr>
                <a:schemeClr val="accent1"/>
              </a:fgClr>
              <a:bgClr>
                <a:schemeClr val="bg1"/>
              </a:bgClr>
            </a:pattFill>
            <a:ln>
              <a:solidFill>
                <a:schemeClr val="tx1"/>
              </a:solidFill>
            </a:ln>
          </c:spPr>
          <c:invertIfNegative val="0"/>
          <c:errBars>
            <c:errBarType val="both"/>
            <c:errValType val="cust"/>
            <c:noEndCap val="0"/>
            <c:plus>
              <c:numRef>
                <c:f>'HMA S 4'!$AC$21:$AC$23</c:f>
                <c:numCache>
                  <c:formatCode>General</c:formatCode>
                  <c:ptCount val="3"/>
                  <c:pt idx="0">
                    <c:v>3.8353228636897205E-2</c:v>
                  </c:pt>
                  <c:pt idx="1">
                    <c:v>5.3413619704859583E-2</c:v>
                  </c:pt>
                  <c:pt idx="2">
                    <c:v>3.6701762482745807E-2</c:v>
                  </c:pt>
                </c:numCache>
              </c:numRef>
            </c:plus>
            <c:minus>
              <c:numRef>
                <c:f>'HMA S 4'!$AC$21:$AC$23</c:f>
                <c:numCache>
                  <c:formatCode>General</c:formatCode>
                  <c:ptCount val="3"/>
                  <c:pt idx="0">
                    <c:v>3.8353228636897205E-2</c:v>
                  </c:pt>
                  <c:pt idx="1">
                    <c:v>5.3413619704859583E-2</c:v>
                  </c:pt>
                  <c:pt idx="2">
                    <c:v>3.6701762482745807E-2</c:v>
                  </c:pt>
                </c:numCache>
              </c:numRef>
            </c:minus>
          </c:errBars>
          <c:cat>
            <c:numRef>
              <c:f>'HMA S3'!$Z$21:$Z$23</c:f>
              <c:numCache>
                <c:formatCode>0.0</c:formatCode>
                <c:ptCount val="3"/>
                <c:pt idx="0">
                  <c:v>25.4</c:v>
                </c:pt>
                <c:pt idx="1">
                  <c:v>31.8</c:v>
                </c:pt>
                <c:pt idx="2">
                  <c:v>38</c:v>
                </c:pt>
              </c:numCache>
            </c:numRef>
          </c:cat>
          <c:val>
            <c:numRef>
              <c:f>'HMA S 4'!$AB$21:$AB$23</c:f>
              <c:numCache>
                <c:formatCode>General</c:formatCode>
                <c:ptCount val="3"/>
                <c:pt idx="0">
                  <c:v>0.54330815321569725</c:v>
                </c:pt>
                <c:pt idx="1">
                  <c:v>0.49069067589900212</c:v>
                </c:pt>
                <c:pt idx="2">
                  <c:v>0.29974706354928887</c:v>
                </c:pt>
              </c:numCache>
            </c:numRef>
          </c:val>
          <c:extLst>
            <c:ext xmlns:c16="http://schemas.microsoft.com/office/drawing/2014/chart" uri="{C3380CC4-5D6E-409C-BE32-E72D297353CC}">
              <c16:uniqueId val="{00000000-DC85-47BE-809C-37D72EDE00F5}"/>
            </c:ext>
          </c:extLst>
        </c:ser>
        <c:ser>
          <c:idx val="0"/>
          <c:order val="0"/>
          <c:tx>
            <c:v>Mix-6</c:v>
          </c:tx>
          <c:spPr>
            <a:pattFill prst="ltDnDiag">
              <a:fgClr>
                <a:srgbClr val="FF0000"/>
              </a:fgClr>
              <a:bgClr>
                <a:schemeClr val="bg1"/>
              </a:bgClr>
            </a:pattFill>
            <a:ln>
              <a:solidFill>
                <a:schemeClr val="tx1"/>
              </a:solidFill>
            </a:ln>
          </c:spPr>
          <c:invertIfNegative val="0"/>
          <c:errBars>
            <c:errBarType val="both"/>
            <c:errValType val="cust"/>
            <c:noEndCap val="0"/>
            <c:plus>
              <c:numRef>
                <c:f>'WMA S4'!$AC$21:$AC$23</c:f>
                <c:numCache>
                  <c:formatCode>General</c:formatCode>
                  <c:ptCount val="3"/>
                  <c:pt idx="0">
                    <c:v>8.5482878002779927E-2</c:v>
                  </c:pt>
                  <c:pt idx="1">
                    <c:v>5.7230609130504081E-2</c:v>
                  </c:pt>
                  <c:pt idx="2">
                    <c:v>2.7358213327255108E-2</c:v>
                  </c:pt>
                </c:numCache>
              </c:numRef>
            </c:plus>
            <c:minus>
              <c:numRef>
                <c:f>'WMA S4'!$AC$21:$AC$23</c:f>
                <c:numCache>
                  <c:formatCode>General</c:formatCode>
                  <c:ptCount val="3"/>
                  <c:pt idx="0">
                    <c:v>8.5482878002779927E-2</c:v>
                  </c:pt>
                  <c:pt idx="1">
                    <c:v>5.7230609130504081E-2</c:v>
                  </c:pt>
                  <c:pt idx="2">
                    <c:v>2.7358213327255108E-2</c:v>
                  </c:pt>
                </c:numCache>
              </c:numRef>
            </c:minus>
          </c:errBars>
          <c:cat>
            <c:numRef>
              <c:f>'HMA S3'!$Z$21:$Z$23</c:f>
              <c:numCache>
                <c:formatCode>0.0</c:formatCode>
                <c:ptCount val="3"/>
                <c:pt idx="0">
                  <c:v>25.4</c:v>
                </c:pt>
                <c:pt idx="1">
                  <c:v>31.8</c:v>
                </c:pt>
                <c:pt idx="2">
                  <c:v>38</c:v>
                </c:pt>
              </c:numCache>
            </c:numRef>
          </c:cat>
          <c:val>
            <c:numRef>
              <c:f>'WMA S4'!$AB$21:$AB$23</c:f>
              <c:numCache>
                <c:formatCode>General</c:formatCode>
                <c:ptCount val="3"/>
                <c:pt idx="0">
                  <c:v>0.70040862112742464</c:v>
                </c:pt>
                <c:pt idx="1">
                  <c:v>0.37748088153550446</c:v>
                </c:pt>
                <c:pt idx="2">
                  <c:v>0.31701091664857073</c:v>
                </c:pt>
              </c:numCache>
            </c:numRef>
          </c:val>
          <c:extLst>
            <c:ext xmlns:c16="http://schemas.microsoft.com/office/drawing/2014/chart" uri="{C3380CC4-5D6E-409C-BE32-E72D297353CC}">
              <c16:uniqueId val="{00000001-DC85-47BE-809C-37D72EDE00F5}"/>
            </c:ext>
          </c:extLst>
        </c:ser>
        <c:dLbls>
          <c:showLegendKey val="0"/>
          <c:showVal val="0"/>
          <c:showCatName val="0"/>
          <c:showSerName val="0"/>
          <c:showPercent val="0"/>
          <c:showBubbleSize val="0"/>
        </c:dLbls>
        <c:gapWidth val="219"/>
        <c:overlap val="-27"/>
        <c:axId val="484976120"/>
        <c:axId val="484976512"/>
      </c:barChart>
      <c:catAx>
        <c:axId val="484976120"/>
        <c:scaling>
          <c:orientation val="minMax"/>
        </c:scaling>
        <c:delete val="0"/>
        <c:axPos val="b"/>
        <c:title>
          <c:tx>
            <c:rich>
              <a:bodyPr rot="0" vert="horz"/>
              <a:lstStyle/>
              <a:p>
                <a:pPr>
                  <a:defRPr/>
                </a:pPr>
                <a:r>
                  <a:rPr lang="en-US"/>
                  <a:t>Notch Depth (mm)</a:t>
                </a:r>
              </a:p>
            </c:rich>
          </c:tx>
          <c:overlay val="0"/>
        </c:title>
        <c:numFmt formatCode="0.0" sourceLinked="1"/>
        <c:majorTickMark val="none"/>
        <c:minorTickMark val="none"/>
        <c:tickLblPos val="nextTo"/>
        <c:txPr>
          <a:bodyPr rot="-60000000" vert="horz"/>
          <a:lstStyle/>
          <a:p>
            <a:pPr>
              <a:defRPr/>
            </a:pPr>
            <a:endParaRPr lang="en-US"/>
          </a:p>
        </c:txPr>
        <c:crossAx val="484976512"/>
        <c:crosses val="autoZero"/>
        <c:auto val="1"/>
        <c:lblAlgn val="ctr"/>
        <c:lblOffset val="100"/>
        <c:noMultiLvlLbl val="0"/>
      </c:catAx>
      <c:valAx>
        <c:axId val="484976512"/>
        <c:scaling>
          <c:orientation val="minMax"/>
          <c:max val="1"/>
        </c:scaling>
        <c:delete val="0"/>
        <c:axPos val="l"/>
        <c:title>
          <c:tx>
            <c:rich>
              <a:bodyPr rot="-5400000" vert="horz"/>
              <a:lstStyle/>
              <a:p>
                <a:pPr>
                  <a:defRPr/>
                </a:pPr>
                <a:r>
                  <a:rPr lang="en-US"/>
                  <a:t>Average Strain Energy at Failure (Joules)</a:t>
                </a:r>
              </a:p>
            </c:rich>
          </c:tx>
          <c:layout>
            <c:manualLayout>
              <c:xMode val="edge"/>
              <c:yMode val="edge"/>
              <c:x val="6.6881732973052971E-3"/>
              <c:y val="0.1633841332690732"/>
            </c:manualLayout>
          </c:layout>
          <c:overlay val="0"/>
        </c:title>
        <c:numFmt formatCode="General" sourceLinked="1"/>
        <c:majorTickMark val="none"/>
        <c:minorTickMark val="none"/>
        <c:tickLblPos val="nextTo"/>
        <c:txPr>
          <a:bodyPr rot="-60000000" vert="horz"/>
          <a:lstStyle/>
          <a:p>
            <a:pPr>
              <a:defRPr/>
            </a:pPr>
            <a:endParaRPr lang="en-US"/>
          </a:p>
        </c:txPr>
        <c:crossAx val="484976120"/>
        <c:crosses val="autoZero"/>
        <c:crossBetween val="between"/>
      </c:valAx>
      <c:spPr>
        <a:ln>
          <a:solidFill>
            <a:schemeClr val="bg2">
              <a:lumMod val="90000"/>
            </a:schemeClr>
          </a:solidFill>
        </a:ln>
      </c:spPr>
    </c:plotArea>
    <c:legend>
      <c:legendPos val="r"/>
      <c:layout>
        <c:manualLayout>
          <c:xMode val="edge"/>
          <c:yMode val="edge"/>
          <c:x val="0.81378497014982409"/>
          <c:y val="9.7933794531090468E-2"/>
          <c:w val="0.13647010282252373"/>
          <c:h val="0.14036967504523828"/>
        </c:manualLayout>
      </c:layout>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1A40-4EEA-8A82-744F61EB7161}"/>
              </c:ext>
            </c:extLst>
          </c:dPt>
          <c:dPt>
            <c:idx val="1"/>
            <c:invertIfNegative val="0"/>
            <c:bubble3D val="0"/>
            <c:spPr>
              <a:pattFill prst="ltDnDiag">
                <a:fgClr>
                  <a:schemeClr val="tx1"/>
                </a:fgClr>
                <a:bgClr>
                  <a:schemeClr val="bg1"/>
                </a:bgClr>
              </a:pattFill>
              <a:ln>
                <a:solidFill>
                  <a:schemeClr val="tx1"/>
                </a:solidFill>
              </a:ln>
              <a:effectLst/>
            </c:spPr>
            <c:extLst>
              <c:ext xmlns:c16="http://schemas.microsoft.com/office/drawing/2014/chart" uri="{C3380CC4-5D6E-409C-BE32-E72D297353CC}">
                <c16:uniqueId val="{00000003-1A40-4EEA-8A82-744F61EB7161}"/>
              </c:ext>
            </c:extLst>
          </c:dPt>
          <c:cat>
            <c:strRef>
              <c:f>Analysis!$R$24:$R$25</c:f>
              <c:strCache>
                <c:ptCount val="2"/>
                <c:pt idx="0">
                  <c:v>Mix-5</c:v>
                </c:pt>
                <c:pt idx="1">
                  <c:v>Mix-6</c:v>
                </c:pt>
              </c:strCache>
            </c:strRef>
          </c:cat>
          <c:val>
            <c:numRef>
              <c:f>Analysis!$S$24:$S$25</c:f>
              <c:numCache>
                <c:formatCode>0.00</c:formatCode>
                <c:ptCount val="2"/>
                <c:pt idx="0">
                  <c:v>0.38899388581968153</c:v>
                </c:pt>
                <c:pt idx="1">
                  <c:v>0.6042604579909655</c:v>
                </c:pt>
              </c:numCache>
            </c:numRef>
          </c:val>
          <c:extLst>
            <c:ext xmlns:c16="http://schemas.microsoft.com/office/drawing/2014/chart" uri="{C3380CC4-5D6E-409C-BE32-E72D297353CC}">
              <c16:uniqueId val="{00000004-1A40-4EEA-8A82-744F61EB7161}"/>
            </c:ext>
          </c:extLst>
        </c:ser>
        <c:dLbls>
          <c:showLegendKey val="0"/>
          <c:showVal val="0"/>
          <c:showCatName val="0"/>
          <c:showSerName val="0"/>
          <c:showPercent val="0"/>
          <c:showBubbleSize val="0"/>
        </c:dLbls>
        <c:gapWidth val="219"/>
        <c:overlap val="-27"/>
        <c:axId val="484977296"/>
        <c:axId val="484977688"/>
      </c:barChart>
      <c:catAx>
        <c:axId val="4849772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Mix Type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977688"/>
        <c:crosses val="autoZero"/>
        <c:auto val="1"/>
        <c:lblAlgn val="ctr"/>
        <c:lblOffset val="100"/>
        <c:noMultiLvlLbl val="0"/>
      </c:catAx>
      <c:valAx>
        <c:axId val="484977688"/>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J</a:t>
                </a:r>
                <a:r>
                  <a:rPr lang="en-US" baseline="-25000"/>
                  <a:t>c</a:t>
                </a:r>
                <a:r>
                  <a:rPr lang="en-US"/>
                  <a:t>(kJ/m</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4977296"/>
        <c:crosses val="autoZero"/>
        <c:crossBetween val="between"/>
      </c:valAx>
      <c:spPr>
        <a:noFill/>
        <a:ln>
          <a:solidFill>
            <a:schemeClr val="bg2">
              <a:lumMod val="90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0.2765</cdr:x>
      <cdr:y>0.54307</cdr:y>
    </cdr:from>
    <cdr:to>
      <cdr:x>0.38986</cdr:x>
      <cdr:y>0.62974</cdr:y>
    </cdr:to>
    <cdr:sp macro="" textlink="">
      <cdr:nvSpPr>
        <cdr:cNvPr id="2" name="TextBox 1">
          <a:extLst xmlns:a="http://schemas.openxmlformats.org/drawingml/2006/main">
            <a:ext uri="{FF2B5EF4-FFF2-40B4-BE49-F238E27FC236}">
              <a16:creationId xmlns:a16="http://schemas.microsoft.com/office/drawing/2014/main" id="{EE0EE34C-5513-4DDB-B491-C583FAFBDB34}"/>
            </a:ext>
          </a:extLst>
        </cdr:cNvPr>
        <cdr:cNvSpPr txBox="1"/>
      </cdr:nvSpPr>
      <cdr:spPr>
        <a:xfrm xmlns:a="http://schemas.openxmlformats.org/drawingml/2006/main">
          <a:off x="1351068" y="1381125"/>
          <a:ext cx="553931" cy="220414"/>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0.84</a:t>
          </a:r>
        </a:p>
      </cdr:txBody>
    </cdr:sp>
  </cdr:relSizeAnchor>
  <cdr:relSizeAnchor xmlns:cdr="http://schemas.openxmlformats.org/drawingml/2006/chartDrawing">
    <cdr:from>
      <cdr:x>0.64113</cdr:x>
      <cdr:y>0.54682</cdr:y>
    </cdr:from>
    <cdr:to>
      <cdr:x>0.75439</cdr:x>
      <cdr:y>0.64268</cdr:y>
    </cdr:to>
    <cdr:sp macro="" textlink="">
      <cdr:nvSpPr>
        <cdr:cNvPr id="4" name="TextBox 3">
          <a:extLst xmlns:a="http://schemas.openxmlformats.org/drawingml/2006/main">
            <a:ext uri="{FF2B5EF4-FFF2-40B4-BE49-F238E27FC236}">
              <a16:creationId xmlns:a16="http://schemas.microsoft.com/office/drawing/2014/main" id="{1CDC8414-DA59-4EB4-903A-BEE1051DB7C4}"/>
            </a:ext>
          </a:extLst>
        </cdr:cNvPr>
        <cdr:cNvSpPr txBox="1"/>
      </cdr:nvSpPr>
      <cdr:spPr>
        <a:xfrm xmlns:a="http://schemas.openxmlformats.org/drawingml/2006/main">
          <a:off x="3132769" y="1390650"/>
          <a:ext cx="553405" cy="243798"/>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0.79</a:t>
          </a:r>
        </a:p>
      </cdr:txBody>
    </cdr:sp>
  </cdr:relSizeAnchor>
  <cdr:relSizeAnchor xmlns:cdr="http://schemas.openxmlformats.org/drawingml/2006/chartDrawing">
    <cdr:from>
      <cdr:x>0.70521</cdr:x>
      <cdr:y>0.04156</cdr:y>
    </cdr:from>
    <cdr:to>
      <cdr:x>0.85522</cdr:x>
      <cdr:y>0.14929</cdr:y>
    </cdr:to>
    <cdr:sp macro="" textlink="">
      <cdr:nvSpPr>
        <cdr:cNvPr id="5" name="TextBox 1">
          <a:extLst xmlns:a="http://schemas.openxmlformats.org/drawingml/2006/main">
            <a:ext uri="{FF2B5EF4-FFF2-40B4-BE49-F238E27FC236}">
              <a16:creationId xmlns:a16="http://schemas.microsoft.com/office/drawing/2014/main" id="{1D1FDC60-FD5D-4499-852B-9183E1503DBD}"/>
            </a:ext>
          </a:extLst>
        </cdr:cNvPr>
        <cdr:cNvSpPr txBox="1"/>
      </cdr:nvSpPr>
      <cdr:spPr>
        <a:xfrm xmlns:a="http://schemas.openxmlformats.org/drawingml/2006/main">
          <a:off x="2951511" y="99050"/>
          <a:ext cx="627834" cy="25673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TSR</a:t>
          </a:r>
          <a:r>
            <a:rPr lang="en-US" sz="1000" baseline="-25000">
              <a:latin typeface="Times New Roman" panose="02020603050405020304" pitchFamily="18" charset="0"/>
              <a:cs typeface="Times New Roman" panose="02020603050405020304" pitchFamily="18" charset="0"/>
            </a:rPr>
            <a:t>F-T</a:t>
          </a:r>
        </a:p>
      </cdr:txBody>
    </cdr:sp>
  </cdr:relSizeAnchor>
  <cdr:relSizeAnchor xmlns:cdr="http://schemas.openxmlformats.org/drawingml/2006/chartDrawing">
    <cdr:from>
      <cdr:x>0.30882</cdr:x>
      <cdr:y>0.04349</cdr:y>
    </cdr:from>
    <cdr:to>
      <cdr:x>0.44688</cdr:x>
      <cdr:y>0.12626</cdr:y>
    </cdr:to>
    <cdr:sp macro="" textlink="">
      <cdr:nvSpPr>
        <cdr:cNvPr id="6" name="TextBox 7">
          <a:extLst xmlns:a="http://schemas.openxmlformats.org/drawingml/2006/main">
            <a:ext uri="{FF2B5EF4-FFF2-40B4-BE49-F238E27FC236}">
              <a16:creationId xmlns:a16="http://schemas.microsoft.com/office/drawing/2014/main" id="{B4E47DBD-F26A-438F-9A68-D25724DE136E}"/>
            </a:ext>
          </a:extLst>
        </cdr:cNvPr>
        <cdr:cNvSpPr txBox="1"/>
      </cdr:nvSpPr>
      <cdr:spPr>
        <a:xfrm xmlns:a="http://schemas.openxmlformats.org/drawingml/2006/main">
          <a:off x="1292492" y="103650"/>
          <a:ext cx="577827" cy="19724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Dry</a:t>
          </a:r>
        </a:p>
      </cdr:txBody>
    </cdr:sp>
  </cdr:relSizeAnchor>
  <cdr:relSizeAnchor xmlns:cdr="http://schemas.openxmlformats.org/drawingml/2006/chartDrawing">
    <cdr:from>
      <cdr:x>0.24921</cdr:x>
      <cdr:y>0.83733</cdr:y>
    </cdr:from>
    <cdr:to>
      <cdr:x>0.38674</cdr:x>
      <cdr:y>0.92285</cdr:y>
    </cdr:to>
    <cdr:sp macro="" textlink="">
      <cdr:nvSpPr>
        <cdr:cNvPr id="7" name="TextBox 7"/>
        <cdr:cNvSpPr txBox="1"/>
      </cdr:nvSpPr>
      <cdr:spPr>
        <a:xfrm xmlns:a="http://schemas.openxmlformats.org/drawingml/2006/main">
          <a:off x="1217736" y="212946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Mix-1</a:t>
          </a:r>
        </a:p>
      </cdr:txBody>
    </cdr:sp>
  </cdr:relSizeAnchor>
  <cdr:relSizeAnchor xmlns:cdr="http://schemas.openxmlformats.org/drawingml/2006/chartDrawing">
    <cdr:from>
      <cdr:x>0.62452</cdr:x>
      <cdr:y>0.83033</cdr:y>
    </cdr:from>
    <cdr:to>
      <cdr:x>0.76205</cdr:x>
      <cdr:y>0.91585</cdr:y>
    </cdr:to>
    <cdr:sp macro="" textlink="">
      <cdr:nvSpPr>
        <cdr:cNvPr id="9" name="TextBox 7"/>
        <cdr:cNvSpPr txBox="1"/>
      </cdr:nvSpPr>
      <cdr:spPr>
        <a:xfrm xmlns:a="http://schemas.openxmlformats.org/drawingml/2006/main">
          <a:off x="3051616" y="211168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Mix-2</a:t>
          </a:r>
        </a:p>
      </cdr:txBody>
    </cdr:sp>
  </cdr:relSizeAnchor>
  <cdr:relSizeAnchor xmlns:cdr="http://schemas.openxmlformats.org/drawingml/2006/chartDrawing">
    <cdr:from>
      <cdr:x>0.50943</cdr:x>
      <cdr:y>0.0398</cdr:y>
    </cdr:from>
    <cdr:to>
      <cdr:x>0.63465</cdr:x>
      <cdr:y>0.11648</cdr:y>
    </cdr:to>
    <cdr:sp macro="" textlink="">
      <cdr:nvSpPr>
        <cdr:cNvPr id="10" name="TextBox 7"/>
        <cdr:cNvSpPr txBox="1"/>
      </cdr:nvSpPr>
      <cdr:spPr>
        <a:xfrm xmlns:a="http://schemas.openxmlformats.org/drawingml/2006/main">
          <a:off x="2132123" y="94838"/>
          <a:ext cx="524062" cy="18275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F-T</a:t>
          </a:r>
        </a:p>
      </cdr:txBody>
    </cdr:sp>
  </cdr:relSizeAnchor>
</c:userShapes>
</file>

<file path=word/drawings/drawing2.xml><?xml version="1.0" encoding="utf-8"?>
<c:userShapes xmlns:c="http://schemas.openxmlformats.org/drawingml/2006/chart">
  <cdr:relSizeAnchor xmlns:cdr="http://schemas.openxmlformats.org/drawingml/2006/chartDrawing">
    <cdr:from>
      <cdr:x>0.2765</cdr:x>
      <cdr:y>0.52896</cdr:y>
    </cdr:from>
    <cdr:to>
      <cdr:x>0.39448</cdr:x>
      <cdr:y>0.62974</cdr:y>
    </cdr:to>
    <cdr:sp macro="" textlink="">
      <cdr:nvSpPr>
        <cdr:cNvPr id="2" name="TextBox 1">
          <a:extLst xmlns:a="http://schemas.openxmlformats.org/drawingml/2006/main">
            <a:ext uri="{FF2B5EF4-FFF2-40B4-BE49-F238E27FC236}">
              <a16:creationId xmlns:a16="http://schemas.microsoft.com/office/drawing/2014/main" id="{EE0EE34C-5513-4DDB-B491-C583FAFBDB34}"/>
            </a:ext>
          </a:extLst>
        </cdr:cNvPr>
        <cdr:cNvSpPr txBox="1"/>
      </cdr:nvSpPr>
      <cdr:spPr>
        <a:xfrm xmlns:a="http://schemas.openxmlformats.org/drawingml/2006/main">
          <a:off x="1335267" y="1304926"/>
          <a:ext cx="569733" cy="248628"/>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0.80</a:t>
          </a:r>
        </a:p>
      </cdr:txBody>
    </cdr:sp>
  </cdr:relSizeAnchor>
  <cdr:relSizeAnchor xmlns:cdr="http://schemas.openxmlformats.org/drawingml/2006/chartDrawing">
    <cdr:from>
      <cdr:x>0.64113</cdr:x>
      <cdr:y>0.56371</cdr:y>
    </cdr:from>
    <cdr:to>
      <cdr:x>0.74359</cdr:x>
      <cdr:y>0.64268</cdr:y>
    </cdr:to>
    <cdr:sp macro="" textlink="">
      <cdr:nvSpPr>
        <cdr:cNvPr id="4" name="TextBox 3">
          <a:extLst xmlns:a="http://schemas.openxmlformats.org/drawingml/2006/main">
            <a:ext uri="{FF2B5EF4-FFF2-40B4-BE49-F238E27FC236}">
              <a16:creationId xmlns:a16="http://schemas.microsoft.com/office/drawing/2014/main" id="{1CDC8414-DA59-4EB4-903A-BEE1051DB7C4}"/>
            </a:ext>
          </a:extLst>
        </cdr:cNvPr>
        <cdr:cNvSpPr txBox="1"/>
      </cdr:nvSpPr>
      <cdr:spPr>
        <a:xfrm xmlns:a="http://schemas.openxmlformats.org/drawingml/2006/main">
          <a:off x="3096129" y="1390649"/>
          <a:ext cx="494796" cy="194825"/>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0.76</a:t>
          </a:r>
        </a:p>
      </cdr:txBody>
    </cdr:sp>
  </cdr:relSizeAnchor>
  <cdr:relSizeAnchor xmlns:cdr="http://schemas.openxmlformats.org/drawingml/2006/chartDrawing">
    <cdr:from>
      <cdr:x>0.46398</cdr:x>
      <cdr:y>0.05155</cdr:y>
    </cdr:from>
    <cdr:to>
      <cdr:x>0.5725</cdr:x>
      <cdr:y>0.12563</cdr:y>
    </cdr:to>
    <cdr:sp macro="" textlink="">
      <cdr:nvSpPr>
        <cdr:cNvPr id="8" name="TextBox 7">
          <a:extLst xmlns:a="http://schemas.openxmlformats.org/drawingml/2006/main">
            <a:ext uri="{FF2B5EF4-FFF2-40B4-BE49-F238E27FC236}">
              <a16:creationId xmlns:a16="http://schemas.microsoft.com/office/drawing/2014/main" id="{B4E47DBD-F26A-438F-9A68-D25724DE136E}"/>
            </a:ext>
          </a:extLst>
        </cdr:cNvPr>
        <cdr:cNvSpPr txBox="1"/>
      </cdr:nvSpPr>
      <cdr:spPr>
        <a:xfrm xmlns:a="http://schemas.openxmlformats.org/drawingml/2006/main">
          <a:off x="2240650" y="127165"/>
          <a:ext cx="524062" cy="18275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F-T</a:t>
          </a:r>
        </a:p>
      </cdr:txBody>
    </cdr:sp>
  </cdr:relSizeAnchor>
  <cdr:relSizeAnchor xmlns:cdr="http://schemas.openxmlformats.org/drawingml/2006/chartDrawing">
    <cdr:from>
      <cdr:x>0.30147</cdr:x>
      <cdr:y>0.0486</cdr:y>
    </cdr:from>
    <cdr:to>
      <cdr:x>0.41002</cdr:x>
      <cdr:y>0.11514</cdr:y>
    </cdr:to>
    <cdr:sp macro="" textlink="">
      <cdr:nvSpPr>
        <cdr:cNvPr id="5" name="TextBox 7"/>
        <cdr:cNvSpPr txBox="1"/>
      </cdr:nvSpPr>
      <cdr:spPr>
        <a:xfrm xmlns:a="http://schemas.openxmlformats.org/drawingml/2006/main">
          <a:off x="1274938" y="111556"/>
          <a:ext cx="459094" cy="15275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Dry</a:t>
          </a:r>
        </a:p>
      </cdr:txBody>
    </cdr:sp>
  </cdr:relSizeAnchor>
  <cdr:relSizeAnchor xmlns:cdr="http://schemas.openxmlformats.org/drawingml/2006/chartDrawing">
    <cdr:from>
      <cdr:x>0.62856</cdr:x>
      <cdr:y>0.05288</cdr:y>
    </cdr:from>
    <cdr:to>
      <cdr:x>0.78121</cdr:x>
      <cdr:y>0.18183</cdr:y>
    </cdr:to>
    <cdr:sp macro="" textlink="">
      <cdr:nvSpPr>
        <cdr:cNvPr id="6" name="TextBox 1"/>
        <cdr:cNvSpPr txBox="1"/>
      </cdr:nvSpPr>
      <cdr:spPr>
        <a:xfrm xmlns:a="http://schemas.openxmlformats.org/drawingml/2006/main">
          <a:off x="3035426" y="130454"/>
          <a:ext cx="737192" cy="3181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TSR</a:t>
          </a:r>
          <a:r>
            <a:rPr lang="en-US" sz="1000" baseline="-25000">
              <a:latin typeface="Times New Roman" panose="02020603050405020304" pitchFamily="18" charset="0"/>
              <a:cs typeface="Times New Roman" panose="02020603050405020304" pitchFamily="18" charset="0"/>
            </a:rPr>
            <a:t>F-T</a:t>
          </a:r>
        </a:p>
      </cdr:txBody>
    </cdr:sp>
  </cdr:relSizeAnchor>
  <cdr:relSizeAnchor xmlns:cdr="http://schemas.openxmlformats.org/drawingml/2006/chartDrawing">
    <cdr:from>
      <cdr:x>0.26426</cdr:x>
      <cdr:y>0.83745</cdr:y>
    </cdr:from>
    <cdr:to>
      <cdr:x>0.40342</cdr:x>
      <cdr:y>0.92561</cdr:y>
    </cdr:to>
    <cdr:sp macro="" textlink="">
      <cdr:nvSpPr>
        <cdr:cNvPr id="7" name="TextBox 7"/>
        <cdr:cNvSpPr txBox="1"/>
      </cdr:nvSpPr>
      <cdr:spPr>
        <a:xfrm xmlns:a="http://schemas.openxmlformats.org/drawingml/2006/main">
          <a:off x="1276156" y="206596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Mix-5</a:t>
          </a:r>
        </a:p>
      </cdr:txBody>
    </cdr:sp>
  </cdr:relSizeAnchor>
  <cdr:relSizeAnchor xmlns:cdr="http://schemas.openxmlformats.org/drawingml/2006/chartDrawing">
    <cdr:from>
      <cdr:x>0.61456</cdr:x>
      <cdr:y>0.83436</cdr:y>
    </cdr:from>
    <cdr:to>
      <cdr:x>0.75371</cdr:x>
      <cdr:y>0.92252</cdr:y>
    </cdr:to>
    <cdr:sp macro="" textlink="">
      <cdr:nvSpPr>
        <cdr:cNvPr id="9" name="TextBox 7"/>
        <cdr:cNvSpPr txBox="1"/>
      </cdr:nvSpPr>
      <cdr:spPr>
        <a:xfrm xmlns:a="http://schemas.openxmlformats.org/drawingml/2006/main">
          <a:off x="2967796" y="205834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Mix-6</a:t>
          </a:r>
        </a:p>
      </cdr:txBody>
    </cdr:sp>
  </cdr:relSizeAnchor>
</c:userShapes>
</file>

<file path=word/drawings/drawing3.xml><?xml version="1.0" encoding="utf-8"?>
<c:userShapes xmlns:c="http://schemas.openxmlformats.org/drawingml/2006/chart">
  <cdr:relSizeAnchor xmlns:cdr="http://schemas.openxmlformats.org/drawingml/2006/chartDrawing">
    <cdr:from>
      <cdr:x>0.2765</cdr:x>
      <cdr:y>0.54949</cdr:y>
    </cdr:from>
    <cdr:to>
      <cdr:x>0.35694</cdr:x>
      <cdr:y>0.62974</cdr:y>
    </cdr:to>
    <cdr:sp macro="" textlink="">
      <cdr:nvSpPr>
        <cdr:cNvPr id="2" name="TextBox 1">
          <a:extLst xmlns:a="http://schemas.openxmlformats.org/drawingml/2006/main">
            <a:ext uri="{FF2B5EF4-FFF2-40B4-BE49-F238E27FC236}">
              <a16:creationId xmlns:a16="http://schemas.microsoft.com/office/drawing/2014/main" id="{EE0EE34C-5513-4DDB-B491-C583FAFBDB34}"/>
            </a:ext>
          </a:extLst>
        </cdr:cNvPr>
        <cdr:cNvSpPr txBox="1"/>
      </cdr:nvSpPr>
      <cdr:spPr>
        <a:xfrm xmlns:a="http://schemas.openxmlformats.org/drawingml/2006/main">
          <a:off x="1437011" y="1604978"/>
          <a:ext cx="418057" cy="234399"/>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0.94</a:t>
          </a:r>
        </a:p>
      </cdr:txBody>
    </cdr:sp>
  </cdr:relSizeAnchor>
  <cdr:relSizeAnchor xmlns:cdr="http://schemas.openxmlformats.org/drawingml/2006/chartDrawing">
    <cdr:from>
      <cdr:x>0.64113</cdr:x>
      <cdr:y>0.56243</cdr:y>
    </cdr:from>
    <cdr:to>
      <cdr:x>0.72157</cdr:x>
      <cdr:y>0.64268</cdr:y>
    </cdr:to>
    <cdr:sp macro="" textlink="">
      <cdr:nvSpPr>
        <cdr:cNvPr id="4" name="TextBox 3">
          <a:extLst xmlns:a="http://schemas.openxmlformats.org/drawingml/2006/main">
            <a:ext uri="{FF2B5EF4-FFF2-40B4-BE49-F238E27FC236}">
              <a16:creationId xmlns:a16="http://schemas.microsoft.com/office/drawing/2014/main" id="{1CDC8414-DA59-4EB4-903A-BEE1051DB7C4}"/>
            </a:ext>
          </a:extLst>
        </cdr:cNvPr>
        <cdr:cNvSpPr txBox="1"/>
      </cdr:nvSpPr>
      <cdr:spPr>
        <a:xfrm xmlns:a="http://schemas.openxmlformats.org/drawingml/2006/main">
          <a:off x="3332021" y="1642791"/>
          <a:ext cx="418057" cy="234399"/>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0.68</a:t>
          </a:r>
        </a:p>
      </cdr:txBody>
    </cdr:sp>
  </cdr:relSizeAnchor>
  <cdr:relSizeAnchor xmlns:cdr="http://schemas.openxmlformats.org/drawingml/2006/chartDrawing">
    <cdr:from>
      <cdr:x>0.4587</cdr:x>
      <cdr:y>0.05031</cdr:y>
    </cdr:from>
    <cdr:to>
      <cdr:x>0.57462</cdr:x>
      <cdr:y>0.1244</cdr:y>
    </cdr:to>
    <cdr:sp macro="" textlink="">
      <cdr:nvSpPr>
        <cdr:cNvPr id="8" name="TextBox 7">
          <a:extLst xmlns:a="http://schemas.openxmlformats.org/drawingml/2006/main">
            <a:ext uri="{FF2B5EF4-FFF2-40B4-BE49-F238E27FC236}">
              <a16:creationId xmlns:a16="http://schemas.microsoft.com/office/drawing/2014/main" id="{B4E47DBD-F26A-438F-9A68-D25724DE136E}"/>
            </a:ext>
          </a:extLst>
        </cdr:cNvPr>
        <cdr:cNvSpPr txBox="1"/>
      </cdr:nvSpPr>
      <cdr:spPr>
        <a:xfrm xmlns:a="http://schemas.openxmlformats.org/drawingml/2006/main">
          <a:off x="2400975" y="144623"/>
          <a:ext cx="606767" cy="21298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MIST</a:t>
          </a:r>
        </a:p>
      </cdr:txBody>
    </cdr:sp>
  </cdr:relSizeAnchor>
  <cdr:relSizeAnchor xmlns:cdr="http://schemas.openxmlformats.org/drawingml/2006/chartDrawing">
    <cdr:from>
      <cdr:x>0.62795</cdr:x>
      <cdr:y>0.05509</cdr:y>
    </cdr:from>
    <cdr:to>
      <cdr:x>0.77568</cdr:x>
      <cdr:y>0.13804</cdr:y>
    </cdr:to>
    <cdr:sp macro="" textlink="">
      <cdr:nvSpPr>
        <cdr:cNvPr id="5" name="TextBox 1">
          <a:extLst xmlns:a="http://schemas.openxmlformats.org/drawingml/2006/main">
            <a:ext uri="{FF2B5EF4-FFF2-40B4-BE49-F238E27FC236}">
              <a16:creationId xmlns:a16="http://schemas.microsoft.com/office/drawing/2014/main" id="{1D1FDC60-FD5D-4499-852B-9183E1503DBD}"/>
            </a:ext>
          </a:extLst>
        </cdr:cNvPr>
        <cdr:cNvSpPr txBox="1"/>
      </cdr:nvSpPr>
      <cdr:spPr>
        <a:xfrm xmlns:a="http://schemas.openxmlformats.org/drawingml/2006/main">
          <a:off x="3286882" y="158364"/>
          <a:ext cx="773284" cy="238451"/>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TSR</a:t>
          </a:r>
          <a:r>
            <a:rPr lang="en-US" sz="1000" baseline="-25000">
              <a:latin typeface="Times New Roman" panose="02020603050405020304" pitchFamily="18" charset="0"/>
              <a:cs typeface="Times New Roman" panose="02020603050405020304" pitchFamily="18" charset="0"/>
            </a:rPr>
            <a:t>MIST</a:t>
          </a:r>
        </a:p>
      </cdr:txBody>
    </cdr:sp>
  </cdr:relSizeAnchor>
  <cdr:relSizeAnchor xmlns:cdr="http://schemas.openxmlformats.org/drawingml/2006/chartDrawing">
    <cdr:from>
      <cdr:x>0.30488</cdr:x>
      <cdr:y>0.06517</cdr:y>
    </cdr:from>
    <cdr:to>
      <cdr:x>0.40622</cdr:x>
      <cdr:y>0.12404</cdr:y>
    </cdr:to>
    <cdr:sp macro="" textlink="">
      <cdr:nvSpPr>
        <cdr:cNvPr id="6" name="TextBox 7"/>
        <cdr:cNvSpPr txBox="1"/>
      </cdr:nvSpPr>
      <cdr:spPr>
        <a:xfrm xmlns:a="http://schemas.openxmlformats.org/drawingml/2006/main">
          <a:off x="1595840" y="187337"/>
          <a:ext cx="530439" cy="16923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Dry</a:t>
          </a:r>
        </a:p>
      </cdr:txBody>
    </cdr:sp>
  </cdr:relSizeAnchor>
  <cdr:relSizeAnchor xmlns:cdr="http://schemas.openxmlformats.org/drawingml/2006/chartDrawing">
    <cdr:from>
      <cdr:x>0.25545</cdr:x>
      <cdr:y>0.82472</cdr:y>
    </cdr:from>
    <cdr:to>
      <cdr:x>0.38384</cdr:x>
      <cdr:y>0.90038</cdr:y>
    </cdr:to>
    <cdr:sp macro="" textlink="">
      <cdr:nvSpPr>
        <cdr:cNvPr id="7" name="TextBox 7"/>
        <cdr:cNvSpPr txBox="1"/>
      </cdr:nvSpPr>
      <cdr:spPr>
        <a:xfrm xmlns:a="http://schemas.openxmlformats.org/drawingml/2006/main">
          <a:off x="1337116" y="237076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Mix-1</a:t>
          </a:r>
        </a:p>
      </cdr:txBody>
    </cdr:sp>
  </cdr:relSizeAnchor>
  <cdr:relSizeAnchor xmlns:cdr="http://schemas.openxmlformats.org/drawingml/2006/chartDrawing">
    <cdr:from>
      <cdr:x>0.62231</cdr:x>
      <cdr:y>0.83002</cdr:y>
    </cdr:from>
    <cdr:to>
      <cdr:x>0.7507</cdr:x>
      <cdr:y>0.90568</cdr:y>
    </cdr:to>
    <cdr:sp macro="" textlink="">
      <cdr:nvSpPr>
        <cdr:cNvPr id="9" name="TextBox 7"/>
        <cdr:cNvSpPr txBox="1"/>
      </cdr:nvSpPr>
      <cdr:spPr>
        <a:xfrm xmlns:a="http://schemas.openxmlformats.org/drawingml/2006/main">
          <a:off x="3257356" y="238600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Mix-2</a:t>
          </a:r>
        </a:p>
      </cdr:txBody>
    </cdr:sp>
  </cdr:relSizeAnchor>
</c:userShapes>
</file>

<file path=word/drawings/drawing4.xml><?xml version="1.0" encoding="utf-8"?>
<c:userShapes xmlns:c="http://schemas.openxmlformats.org/drawingml/2006/chart">
  <cdr:relSizeAnchor xmlns:cdr="http://schemas.openxmlformats.org/drawingml/2006/chartDrawing">
    <cdr:from>
      <cdr:x>0.2765</cdr:x>
      <cdr:y>0.54949</cdr:y>
    </cdr:from>
    <cdr:to>
      <cdr:x>0.35694</cdr:x>
      <cdr:y>0.62974</cdr:y>
    </cdr:to>
    <cdr:sp macro="" textlink="">
      <cdr:nvSpPr>
        <cdr:cNvPr id="2" name="TextBox 1">
          <a:extLst xmlns:a="http://schemas.openxmlformats.org/drawingml/2006/main">
            <a:ext uri="{FF2B5EF4-FFF2-40B4-BE49-F238E27FC236}">
              <a16:creationId xmlns:a16="http://schemas.microsoft.com/office/drawing/2014/main" id="{EE0EE34C-5513-4DDB-B491-C583FAFBDB34}"/>
            </a:ext>
          </a:extLst>
        </cdr:cNvPr>
        <cdr:cNvSpPr txBox="1"/>
      </cdr:nvSpPr>
      <cdr:spPr>
        <a:xfrm xmlns:a="http://schemas.openxmlformats.org/drawingml/2006/main">
          <a:off x="1437011" y="1604978"/>
          <a:ext cx="418057" cy="234399"/>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0.91</a:t>
          </a:r>
        </a:p>
      </cdr:txBody>
    </cdr:sp>
  </cdr:relSizeAnchor>
  <cdr:relSizeAnchor xmlns:cdr="http://schemas.openxmlformats.org/drawingml/2006/chartDrawing">
    <cdr:from>
      <cdr:x>0.64113</cdr:x>
      <cdr:y>0.56243</cdr:y>
    </cdr:from>
    <cdr:to>
      <cdr:x>0.72157</cdr:x>
      <cdr:y>0.64268</cdr:y>
    </cdr:to>
    <cdr:sp macro="" textlink="">
      <cdr:nvSpPr>
        <cdr:cNvPr id="4" name="TextBox 3">
          <a:extLst xmlns:a="http://schemas.openxmlformats.org/drawingml/2006/main">
            <a:ext uri="{FF2B5EF4-FFF2-40B4-BE49-F238E27FC236}">
              <a16:creationId xmlns:a16="http://schemas.microsoft.com/office/drawing/2014/main" id="{1CDC8414-DA59-4EB4-903A-BEE1051DB7C4}"/>
            </a:ext>
          </a:extLst>
        </cdr:cNvPr>
        <cdr:cNvSpPr txBox="1"/>
      </cdr:nvSpPr>
      <cdr:spPr>
        <a:xfrm xmlns:a="http://schemas.openxmlformats.org/drawingml/2006/main">
          <a:off x="3332021" y="1642791"/>
          <a:ext cx="418057" cy="234399"/>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0.60</a:t>
          </a:r>
        </a:p>
      </cdr:txBody>
    </cdr:sp>
  </cdr:relSizeAnchor>
  <cdr:relSizeAnchor xmlns:cdr="http://schemas.openxmlformats.org/drawingml/2006/chartDrawing">
    <cdr:from>
      <cdr:x>0.46384</cdr:x>
      <cdr:y>0.05655</cdr:y>
    </cdr:from>
    <cdr:to>
      <cdr:x>0.57746</cdr:x>
      <cdr:y>0.13063</cdr:y>
    </cdr:to>
    <cdr:sp macro="" textlink="">
      <cdr:nvSpPr>
        <cdr:cNvPr id="8" name="TextBox 7">
          <a:extLst xmlns:a="http://schemas.openxmlformats.org/drawingml/2006/main">
            <a:ext uri="{FF2B5EF4-FFF2-40B4-BE49-F238E27FC236}">
              <a16:creationId xmlns:a16="http://schemas.microsoft.com/office/drawing/2014/main" id="{B4E47DBD-F26A-438F-9A68-D25724DE136E}"/>
            </a:ext>
          </a:extLst>
        </cdr:cNvPr>
        <cdr:cNvSpPr txBox="1"/>
      </cdr:nvSpPr>
      <cdr:spPr>
        <a:xfrm xmlns:a="http://schemas.openxmlformats.org/drawingml/2006/main">
          <a:off x="2427880" y="162561"/>
          <a:ext cx="594720" cy="212954"/>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MIST</a:t>
          </a:r>
        </a:p>
      </cdr:txBody>
    </cdr:sp>
  </cdr:relSizeAnchor>
  <cdr:relSizeAnchor xmlns:cdr="http://schemas.openxmlformats.org/drawingml/2006/chartDrawing">
    <cdr:from>
      <cdr:x>0.30731</cdr:x>
      <cdr:y>0.05965</cdr:y>
    </cdr:from>
    <cdr:to>
      <cdr:x>0.40865</cdr:x>
      <cdr:y>0.11852</cdr:y>
    </cdr:to>
    <cdr:sp macro="" textlink="">
      <cdr:nvSpPr>
        <cdr:cNvPr id="5" name="TextBox 7"/>
        <cdr:cNvSpPr txBox="1"/>
      </cdr:nvSpPr>
      <cdr:spPr>
        <a:xfrm xmlns:a="http://schemas.openxmlformats.org/drawingml/2006/main">
          <a:off x="1608540" y="171462"/>
          <a:ext cx="530439" cy="16923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ITS</a:t>
          </a:r>
          <a:r>
            <a:rPr lang="en-US" sz="1000" baseline="-25000">
              <a:latin typeface="Times New Roman" panose="02020603050405020304" pitchFamily="18" charset="0"/>
              <a:cs typeface="Times New Roman" panose="02020603050405020304" pitchFamily="18" charset="0"/>
            </a:rPr>
            <a:t>Dry</a:t>
          </a:r>
        </a:p>
      </cdr:txBody>
    </cdr:sp>
  </cdr:relSizeAnchor>
  <cdr:relSizeAnchor xmlns:cdr="http://schemas.openxmlformats.org/drawingml/2006/chartDrawing">
    <cdr:from>
      <cdr:x>0.62674</cdr:x>
      <cdr:y>0.05619</cdr:y>
    </cdr:from>
    <cdr:to>
      <cdr:x>0.75805</cdr:x>
      <cdr:y>0.13027</cdr:y>
    </cdr:to>
    <cdr:sp macro="" textlink="">
      <cdr:nvSpPr>
        <cdr:cNvPr id="6" name="TextBox 1"/>
        <cdr:cNvSpPr txBox="1"/>
      </cdr:nvSpPr>
      <cdr:spPr>
        <a:xfrm xmlns:a="http://schemas.openxmlformats.org/drawingml/2006/main">
          <a:off x="3280548" y="161526"/>
          <a:ext cx="687294" cy="212954"/>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TSR</a:t>
          </a:r>
          <a:r>
            <a:rPr lang="en-US" sz="1000" baseline="-25000">
              <a:latin typeface="Times New Roman" panose="02020603050405020304" pitchFamily="18" charset="0"/>
              <a:cs typeface="Times New Roman" panose="02020603050405020304" pitchFamily="18" charset="0"/>
            </a:rPr>
            <a:t>MIST</a:t>
          </a:r>
        </a:p>
      </cdr:txBody>
    </cdr:sp>
  </cdr:relSizeAnchor>
  <cdr:relSizeAnchor xmlns:cdr="http://schemas.openxmlformats.org/drawingml/2006/chartDrawing">
    <cdr:from>
      <cdr:x>0.25836</cdr:x>
      <cdr:y>0.83002</cdr:y>
    </cdr:from>
    <cdr:to>
      <cdr:x>0.38675</cdr:x>
      <cdr:y>0.90568</cdr:y>
    </cdr:to>
    <cdr:sp macro="" textlink="">
      <cdr:nvSpPr>
        <cdr:cNvPr id="7" name="TextBox 7"/>
        <cdr:cNvSpPr txBox="1"/>
      </cdr:nvSpPr>
      <cdr:spPr>
        <a:xfrm xmlns:a="http://schemas.openxmlformats.org/drawingml/2006/main">
          <a:off x="1352356" y="238600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Mix-5</a:t>
          </a:r>
        </a:p>
      </cdr:txBody>
    </cdr:sp>
  </cdr:relSizeAnchor>
  <cdr:relSizeAnchor xmlns:cdr="http://schemas.openxmlformats.org/drawingml/2006/chartDrawing">
    <cdr:from>
      <cdr:x>0.62522</cdr:x>
      <cdr:y>0.83797</cdr:y>
    </cdr:from>
    <cdr:to>
      <cdr:x>0.75361</cdr:x>
      <cdr:y>0.91363</cdr:y>
    </cdr:to>
    <cdr:sp macro="" textlink="">
      <cdr:nvSpPr>
        <cdr:cNvPr id="9" name="TextBox 7"/>
        <cdr:cNvSpPr txBox="1"/>
      </cdr:nvSpPr>
      <cdr:spPr>
        <a:xfrm xmlns:a="http://schemas.openxmlformats.org/drawingml/2006/main">
          <a:off x="3272596" y="2408866"/>
          <a:ext cx="672023" cy="2174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Mix-6</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P4C4E74">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22051"/>
    <w:rsid w:val="00035B27"/>
    <w:rsid w:val="00041670"/>
    <w:rsid w:val="00045235"/>
    <w:rsid w:val="00063D21"/>
    <w:rsid w:val="00110E3C"/>
    <w:rsid w:val="001468E7"/>
    <w:rsid w:val="00151A9E"/>
    <w:rsid w:val="001924A2"/>
    <w:rsid w:val="001D26AE"/>
    <w:rsid w:val="001F0F6E"/>
    <w:rsid w:val="001F1822"/>
    <w:rsid w:val="00227491"/>
    <w:rsid w:val="00240CF1"/>
    <w:rsid w:val="0027668D"/>
    <w:rsid w:val="002C3018"/>
    <w:rsid w:val="002F2904"/>
    <w:rsid w:val="00303490"/>
    <w:rsid w:val="003153C5"/>
    <w:rsid w:val="0032435C"/>
    <w:rsid w:val="00327900"/>
    <w:rsid w:val="00371E10"/>
    <w:rsid w:val="003A3ACC"/>
    <w:rsid w:val="003D4547"/>
    <w:rsid w:val="003F5508"/>
    <w:rsid w:val="004003A4"/>
    <w:rsid w:val="00445F6C"/>
    <w:rsid w:val="004B0D5E"/>
    <w:rsid w:val="004F10EE"/>
    <w:rsid w:val="0053599A"/>
    <w:rsid w:val="005C08FC"/>
    <w:rsid w:val="006057E1"/>
    <w:rsid w:val="00617A9D"/>
    <w:rsid w:val="006627EB"/>
    <w:rsid w:val="006B0FD0"/>
    <w:rsid w:val="00713126"/>
    <w:rsid w:val="007332C0"/>
    <w:rsid w:val="00795AB6"/>
    <w:rsid w:val="007D11E5"/>
    <w:rsid w:val="0082770E"/>
    <w:rsid w:val="00833308"/>
    <w:rsid w:val="0086030F"/>
    <w:rsid w:val="008809FC"/>
    <w:rsid w:val="008B7CFD"/>
    <w:rsid w:val="008C0287"/>
    <w:rsid w:val="008C532B"/>
    <w:rsid w:val="008D1845"/>
    <w:rsid w:val="008F2232"/>
    <w:rsid w:val="00943536"/>
    <w:rsid w:val="009A7815"/>
    <w:rsid w:val="009B13ED"/>
    <w:rsid w:val="00A4381C"/>
    <w:rsid w:val="00A72629"/>
    <w:rsid w:val="00AD7AA9"/>
    <w:rsid w:val="00B12DA6"/>
    <w:rsid w:val="00B64D02"/>
    <w:rsid w:val="00B96A80"/>
    <w:rsid w:val="00BC49DE"/>
    <w:rsid w:val="00BE2EB3"/>
    <w:rsid w:val="00C0378F"/>
    <w:rsid w:val="00C27F3D"/>
    <w:rsid w:val="00C71D51"/>
    <w:rsid w:val="00C967D0"/>
    <w:rsid w:val="00CA17A1"/>
    <w:rsid w:val="00D77D6A"/>
    <w:rsid w:val="00D945E2"/>
    <w:rsid w:val="00DA2971"/>
    <w:rsid w:val="00DF0FC8"/>
    <w:rsid w:val="00E47FA2"/>
    <w:rsid w:val="00E5448F"/>
    <w:rsid w:val="00E637F6"/>
    <w:rsid w:val="00F90129"/>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EB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136B47A3F8B6490DBF80BFEDBB26FF99">
    <w:name w:val="136B47A3F8B6490DBF80BFEDBB26FF99"/>
    <w:rsid w:val="00BE2EB3"/>
    <w:pPr>
      <w:spacing w:after="160" w:line="259" w:lineRule="auto"/>
    </w:pPr>
    <w:rPr>
      <w:szCs w:val="28"/>
      <w:lang w:bidi="bn-B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9BC936AB26C4F94D808C34CCFE158" ma:contentTypeVersion="13" ma:contentTypeDescription="Create a new document." ma:contentTypeScope="" ma:versionID="f738c779103dbf24dce98dffe009233c">
  <xsd:schema xmlns:xsd="http://www.w3.org/2001/XMLSchema" xmlns:xs="http://www.w3.org/2001/XMLSchema" xmlns:p="http://schemas.microsoft.com/office/2006/metadata/properties" xmlns:ns3="18d6b1b5-d16c-47f3-8457-f33e5600e5b5" xmlns:ns4="8f8cb0aa-cdfd-4d39-9da9-fe9e1e426675" targetNamespace="http://schemas.microsoft.com/office/2006/metadata/properties" ma:root="true" ma:fieldsID="f081a13afafd7bcee993de534af9ed3e" ns3:_="" ns4:_="">
    <xsd:import namespace="18d6b1b5-d16c-47f3-8457-f33e5600e5b5"/>
    <xsd:import namespace="8f8cb0aa-cdfd-4d39-9da9-fe9e1e4266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6b1b5-d16c-47f3-8457-f33e5600e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8cb0aa-cdfd-4d39-9da9-fe9e1e4266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2A6D5-AFDE-4B67-A1D4-F24DFC29D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6b1b5-d16c-47f3-8457-f33e5600e5b5"/>
    <ds:schemaRef ds:uri="8f8cb0aa-cdfd-4d39-9da9-fe9e1e426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DEE60-9F90-4822-9F5E-ADD1CB1AE41F}">
  <ds:schemaRefs>
    <ds:schemaRef ds:uri="18d6b1b5-d16c-47f3-8457-f33e5600e5b5"/>
    <ds:schemaRef ds:uri="http://schemas.microsoft.com/office/2006/documentManagement/types"/>
    <ds:schemaRef ds:uri="http://www.w3.org/XML/1998/namespace"/>
    <ds:schemaRef ds:uri="http://purl.org/dc/elements/1.1/"/>
    <ds:schemaRef ds:uri="http://purl.org/dc/dcmitype/"/>
    <ds:schemaRef ds:uri="8f8cb0aa-cdfd-4d39-9da9-fe9e1e426675"/>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A948925-6EA2-4C9D-A3D3-6EEECDBB3AFF}">
  <ds:schemaRefs>
    <ds:schemaRef ds:uri="http://schemas.microsoft.com/sharepoint/v3/contenttype/forms"/>
  </ds:schemaRefs>
</ds:datastoreItem>
</file>

<file path=customXml/itemProps4.xml><?xml version="1.0" encoding="utf-8"?>
<ds:datastoreItem xmlns:ds="http://schemas.openxmlformats.org/officeDocument/2006/customXml" ds:itemID="{6ED81925-A997-4445-BDB2-AAFE4391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170</Pages>
  <Words>37914</Words>
  <Characters>216113</Characters>
  <Application>Microsoft Office Word</Application>
  <DocSecurity>0</DocSecurity>
  <Lines>1800</Lines>
  <Paragraphs>507</Paragraphs>
  <ScaleCrop>false</ScaleCrop>
  <HeadingPairs>
    <vt:vector size="4" baseType="variant">
      <vt:variant>
        <vt:lpstr>Title</vt:lpstr>
      </vt:variant>
      <vt:variant>
        <vt:i4>1</vt:i4>
      </vt:variant>
      <vt:variant>
        <vt:lpstr>Headings</vt:lpstr>
      </vt:variant>
      <vt:variant>
        <vt:i4>35</vt:i4>
      </vt:variant>
    </vt:vector>
  </HeadingPairs>
  <TitlesOfParts>
    <vt:vector size="36" baseType="lpstr">
      <vt:lpstr>Master's Thesis Template</vt:lpstr>
      <vt:lpstr>Acknowledgements</vt:lpstr>
      <vt:lpstr>Table of Contents</vt:lpstr>
      <vt:lpstr>List of Tables</vt:lpstr>
      <vt:lpstr>List of Figures</vt:lpstr>
      <vt:lpstr>ABSTRACT</vt:lpstr>
      <vt:lpstr>CHAPTER </vt:lpstr>
      <vt:lpstr>1</vt:lpstr>
      <vt:lpstr>INTRODUCTION</vt:lpstr>
      <vt:lpstr>    Background</vt:lpstr>
      <vt:lpstr>    Significance of this Study</vt:lpstr>
      <vt:lpstr>    Objectives</vt:lpstr>
      <vt:lpstr>    Research Approach</vt:lpstr>
      <vt:lpstr>    Thesis Organization</vt:lpstr>
      <vt:lpstr>CHAPTER </vt:lpstr>
      <vt:lpstr>2</vt:lpstr>
      <vt:lpstr>LITERATURE REVIEW</vt:lpstr>
      <vt:lpstr>    2.1 Warm Mix Asphalt (WMA) Technologies</vt:lpstr>
      <vt:lpstr>    2.2 Types of WMA Technologies</vt:lpstr>
      <vt:lpstr>        Organic Additive-Based WMA</vt:lpstr>
      <vt:lpstr>        Chemical Additive-Based WMA</vt:lpstr>
      <vt:lpstr>        Foamed WMA</vt:lpstr>
      <vt:lpstr>    2.3 Reclaimed Asphalt Pavement (RAP)</vt:lpstr>
      <vt:lpstr>    2.4 Laboratory and Field Performance of WMA Containing RAP</vt:lpstr>
      <vt:lpstr>    2.5 Current Practice for Design of WMA Containing RAP</vt:lpstr>
      <vt:lpstr>    2.6 Performance Tests</vt:lpstr>
      <vt:lpstr>        2.6.1 Dynamic Modulus Tests</vt:lpstr>
      <vt:lpstr>        2.6.2 Fatigue Cracking Performance Tests</vt:lpstr>
      <vt:lpstr>        2.6.3 Rutting Performance Tests</vt:lpstr>
      <vt:lpstr>        2.6.4 Moisture-Induced Damage Tests</vt:lpstr>
      <vt:lpstr>    2.7 Summary</vt:lpstr>
      <vt:lpstr>CHAPTER</vt:lpstr>
      <vt:lpstr/>
      <vt:lpstr>MATERIALS AND METHODS</vt:lpstr>
      <vt:lpstr>    3.1 Introduction</vt:lpstr>
      <vt:lpstr>    3.2 Aggregates and RAP</vt:lpstr>
    </vt:vector>
  </TitlesOfParts>
  <Company>OU</Company>
  <LinksUpToDate>false</LinksUpToDate>
  <CharactersWithSpaces>253520</CharactersWithSpaces>
  <SharedDoc>false</SharedDoc>
  <HLinks>
    <vt:vector size="1062" baseType="variant">
      <vt:variant>
        <vt:i4>2490466</vt:i4>
      </vt:variant>
      <vt:variant>
        <vt:i4>1227</vt:i4>
      </vt:variant>
      <vt:variant>
        <vt:i4>0</vt:i4>
      </vt:variant>
      <vt:variant>
        <vt:i4>5</vt:i4>
      </vt:variant>
      <vt:variant>
        <vt:lpwstr>https://www.wsdot.wa.gov/NR/rdonlyres/285203F7-7738-440D-8182-F3B785742382/0/WarmMixAsphaltTechnologies.pdf</vt:lpwstr>
      </vt:variant>
      <vt:variant>
        <vt:lpwstr/>
      </vt:variant>
      <vt:variant>
        <vt:i4>1769513</vt:i4>
      </vt:variant>
      <vt:variant>
        <vt:i4>1224</vt:i4>
      </vt:variant>
      <vt:variant>
        <vt:i4>0</vt:i4>
      </vt:variant>
      <vt:variant>
        <vt:i4>5</vt:i4>
      </vt:variant>
      <vt:variant>
        <vt:lpwstr>http://www.odot.org/c_manuals/specprov2009/oe_sp_2009-708-21.pdf</vt:lpwstr>
      </vt:variant>
      <vt:variant>
        <vt:lpwstr/>
      </vt:variant>
      <vt:variant>
        <vt:i4>1376290</vt:i4>
      </vt:variant>
      <vt:variant>
        <vt:i4>1221</vt:i4>
      </vt:variant>
      <vt:variant>
        <vt:i4>0</vt:i4>
      </vt:variant>
      <vt:variant>
        <vt:i4>5</vt:i4>
      </vt:variant>
      <vt:variant>
        <vt:lpwstr>http://www.okladot.state.ok.us/c_manuals/specprov2009/oe_sp_2009-411-13.pdf</vt:lpwstr>
      </vt:variant>
      <vt:variant>
        <vt:lpwstr/>
      </vt:variant>
      <vt:variant>
        <vt:i4>1835043</vt:i4>
      </vt:variant>
      <vt:variant>
        <vt:i4>1218</vt:i4>
      </vt:variant>
      <vt:variant>
        <vt:i4>0</vt:i4>
      </vt:variant>
      <vt:variant>
        <vt:i4>5</vt:i4>
      </vt:variant>
      <vt:variant>
        <vt:lpwstr>http://www.okladot.state.ok.us/c_manuals/specprov2009/oe_sp_2009-708-23.pdf</vt:lpwstr>
      </vt:variant>
      <vt:variant>
        <vt:lpwstr/>
      </vt:variant>
      <vt:variant>
        <vt:i4>4522079</vt:i4>
      </vt:variant>
      <vt:variant>
        <vt:i4>1215</vt:i4>
      </vt:variant>
      <vt:variant>
        <vt:i4>0</vt:i4>
      </vt:variant>
      <vt:variant>
        <vt:i4>5</vt:i4>
      </vt:variant>
      <vt:variant>
        <vt:lpwstr>http://eng.auburn.edu/research/centers/ncat/newsroom/2016-fall/watson-twins.html</vt:lpwstr>
      </vt:variant>
      <vt:variant>
        <vt:lpwstr/>
      </vt:variant>
      <vt:variant>
        <vt:i4>6225987</vt:i4>
      </vt:variant>
      <vt:variant>
        <vt:i4>1212</vt:i4>
      </vt:variant>
      <vt:variant>
        <vt:i4>0</vt:i4>
      </vt:variant>
      <vt:variant>
        <vt:i4>5</vt:i4>
      </vt:variant>
      <vt:variant>
        <vt:lpwstr>https://www.asphaltpavement.org/PDFs/Engineering_ETGs/Mix_201604/07 West Mix Cracking Test Studies Mix ETG SLC.pdf</vt:lpwstr>
      </vt:variant>
      <vt:variant>
        <vt:lpwstr/>
      </vt:variant>
      <vt:variant>
        <vt:i4>2031650</vt:i4>
      </vt:variant>
      <vt:variant>
        <vt:i4>1209</vt:i4>
      </vt:variant>
      <vt:variant>
        <vt:i4>0</vt:i4>
      </vt:variant>
      <vt:variant>
        <vt:i4>5</vt:i4>
      </vt:variant>
      <vt:variant>
        <vt:lpwstr>https://onlinepubs.trb.org/Onlinepubs/nchrp/nchrp_w30-a.pdf</vt:lpwstr>
      </vt:variant>
      <vt:variant>
        <vt:lpwstr/>
      </vt:variant>
      <vt:variant>
        <vt:i4>4587562</vt:i4>
      </vt:variant>
      <vt:variant>
        <vt:i4>1206</vt:i4>
      </vt:variant>
      <vt:variant>
        <vt:i4>0</vt:i4>
      </vt:variant>
      <vt:variant>
        <vt:i4>5</vt:i4>
      </vt:variant>
      <vt:variant>
        <vt:lpwstr>https://cdn.shopify.com/s/files/1/1245/4913/files/AccuFoamer_3-Manual-04-09-2015.pdf</vt:lpwstr>
      </vt:variant>
      <vt:variant>
        <vt:lpwstr/>
      </vt:variant>
      <vt:variant>
        <vt:i4>1114134</vt:i4>
      </vt:variant>
      <vt:variant>
        <vt:i4>1203</vt:i4>
      </vt:variant>
      <vt:variant>
        <vt:i4>0</vt:i4>
      </vt:variant>
      <vt:variant>
        <vt:i4>5</vt:i4>
      </vt:variant>
      <vt:variant>
        <vt:lpwstr>http://hdl.handle.net/2142/46007</vt:lpwstr>
      </vt:variant>
      <vt:variant>
        <vt:lpwstr/>
      </vt:variant>
      <vt:variant>
        <vt:i4>1245277</vt:i4>
      </vt:variant>
      <vt:variant>
        <vt:i4>1200</vt:i4>
      </vt:variant>
      <vt:variant>
        <vt:i4>0</vt:i4>
      </vt:variant>
      <vt:variant>
        <vt:i4>5</vt:i4>
      </vt:variant>
      <vt:variant>
        <vt:lpwstr>https://www.fhwa.dot.gov/publications/research/infrastructure/structures/97148/rap131.cfm</vt:lpwstr>
      </vt:variant>
      <vt:variant>
        <vt:lpwstr/>
      </vt:variant>
      <vt:variant>
        <vt:i4>2949170</vt:i4>
      </vt:variant>
      <vt:variant>
        <vt:i4>1197</vt:i4>
      </vt:variant>
      <vt:variant>
        <vt:i4>0</vt:i4>
      </vt:variant>
      <vt:variant>
        <vt:i4>5</vt:i4>
      </vt:variant>
      <vt:variant>
        <vt:lpwstr>http://www.asphaltinstitute.org/engineering/determining-lab-mixing-compaction-temperatures-binders/</vt:lpwstr>
      </vt:variant>
      <vt:variant>
        <vt:lpwstr/>
      </vt:variant>
      <vt:variant>
        <vt:i4>1245234</vt:i4>
      </vt:variant>
      <vt:variant>
        <vt:i4>980</vt:i4>
      </vt:variant>
      <vt:variant>
        <vt:i4>0</vt:i4>
      </vt:variant>
      <vt:variant>
        <vt:i4>5</vt:i4>
      </vt:variant>
      <vt:variant>
        <vt:lpwstr/>
      </vt:variant>
      <vt:variant>
        <vt:lpwstr>_Toc13571676</vt:lpwstr>
      </vt:variant>
      <vt:variant>
        <vt:i4>1048626</vt:i4>
      </vt:variant>
      <vt:variant>
        <vt:i4>974</vt:i4>
      </vt:variant>
      <vt:variant>
        <vt:i4>0</vt:i4>
      </vt:variant>
      <vt:variant>
        <vt:i4>5</vt:i4>
      </vt:variant>
      <vt:variant>
        <vt:lpwstr/>
      </vt:variant>
      <vt:variant>
        <vt:lpwstr>_Toc13571675</vt:lpwstr>
      </vt:variant>
      <vt:variant>
        <vt:i4>1114162</vt:i4>
      </vt:variant>
      <vt:variant>
        <vt:i4>968</vt:i4>
      </vt:variant>
      <vt:variant>
        <vt:i4>0</vt:i4>
      </vt:variant>
      <vt:variant>
        <vt:i4>5</vt:i4>
      </vt:variant>
      <vt:variant>
        <vt:lpwstr/>
      </vt:variant>
      <vt:variant>
        <vt:lpwstr>_Toc13571674</vt:lpwstr>
      </vt:variant>
      <vt:variant>
        <vt:i4>1441842</vt:i4>
      </vt:variant>
      <vt:variant>
        <vt:i4>962</vt:i4>
      </vt:variant>
      <vt:variant>
        <vt:i4>0</vt:i4>
      </vt:variant>
      <vt:variant>
        <vt:i4>5</vt:i4>
      </vt:variant>
      <vt:variant>
        <vt:lpwstr/>
      </vt:variant>
      <vt:variant>
        <vt:lpwstr>_Toc13571673</vt:lpwstr>
      </vt:variant>
      <vt:variant>
        <vt:i4>1507378</vt:i4>
      </vt:variant>
      <vt:variant>
        <vt:i4>956</vt:i4>
      </vt:variant>
      <vt:variant>
        <vt:i4>0</vt:i4>
      </vt:variant>
      <vt:variant>
        <vt:i4>5</vt:i4>
      </vt:variant>
      <vt:variant>
        <vt:lpwstr/>
      </vt:variant>
      <vt:variant>
        <vt:lpwstr>_Toc13571672</vt:lpwstr>
      </vt:variant>
      <vt:variant>
        <vt:i4>1310770</vt:i4>
      </vt:variant>
      <vt:variant>
        <vt:i4>950</vt:i4>
      </vt:variant>
      <vt:variant>
        <vt:i4>0</vt:i4>
      </vt:variant>
      <vt:variant>
        <vt:i4>5</vt:i4>
      </vt:variant>
      <vt:variant>
        <vt:lpwstr/>
      </vt:variant>
      <vt:variant>
        <vt:lpwstr>_Toc13571671</vt:lpwstr>
      </vt:variant>
      <vt:variant>
        <vt:i4>1376306</vt:i4>
      </vt:variant>
      <vt:variant>
        <vt:i4>944</vt:i4>
      </vt:variant>
      <vt:variant>
        <vt:i4>0</vt:i4>
      </vt:variant>
      <vt:variant>
        <vt:i4>5</vt:i4>
      </vt:variant>
      <vt:variant>
        <vt:lpwstr/>
      </vt:variant>
      <vt:variant>
        <vt:lpwstr>_Toc13571670</vt:lpwstr>
      </vt:variant>
      <vt:variant>
        <vt:i4>1835059</vt:i4>
      </vt:variant>
      <vt:variant>
        <vt:i4>938</vt:i4>
      </vt:variant>
      <vt:variant>
        <vt:i4>0</vt:i4>
      </vt:variant>
      <vt:variant>
        <vt:i4>5</vt:i4>
      </vt:variant>
      <vt:variant>
        <vt:lpwstr/>
      </vt:variant>
      <vt:variant>
        <vt:lpwstr>_Toc13571669</vt:lpwstr>
      </vt:variant>
      <vt:variant>
        <vt:i4>1900595</vt:i4>
      </vt:variant>
      <vt:variant>
        <vt:i4>932</vt:i4>
      </vt:variant>
      <vt:variant>
        <vt:i4>0</vt:i4>
      </vt:variant>
      <vt:variant>
        <vt:i4>5</vt:i4>
      </vt:variant>
      <vt:variant>
        <vt:lpwstr/>
      </vt:variant>
      <vt:variant>
        <vt:lpwstr>_Toc13571668</vt:lpwstr>
      </vt:variant>
      <vt:variant>
        <vt:i4>1179699</vt:i4>
      </vt:variant>
      <vt:variant>
        <vt:i4>926</vt:i4>
      </vt:variant>
      <vt:variant>
        <vt:i4>0</vt:i4>
      </vt:variant>
      <vt:variant>
        <vt:i4>5</vt:i4>
      </vt:variant>
      <vt:variant>
        <vt:lpwstr/>
      </vt:variant>
      <vt:variant>
        <vt:lpwstr>_Toc13571667</vt:lpwstr>
      </vt:variant>
      <vt:variant>
        <vt:i4>1245235</vt:i4>
      </vt:variant>
      <vt:variant>
        <vt:i4>920</vt:i4>
      </vt:variant>
      <vt:variant>
        <vt:i4>0</vt:i4>
      </vt:variant>
      <vt:variant>
        <vt:i4>5</vt:i4>
      </vt:variant>
      <vt:variant>
        <vt:lpwstr/>
      </vt:variant>
      <vt:variant>
        <vt:lpwstr>_Toc13571666</vt:lpwstr>
      </vt:variant>
      <vt:variant>
        <vt:i4>1048627</vt:i4>
      </vt:variant>
      <vt:variant>
        <vt:i4>914</vt:i4>
      </vt:variant>
      <vt:variant>
        <vt:i4>0</vt:i4>
      </vt:variant>
      <vt:variant>
        <vt:i4>5</vt:i4>
      </vt:variant>
      <vt:variant>
        <vt:lpwstr/>
      </vt:variant>
      <vt:variant>
        <vt:lpwstr>_Toc13571665</vt:lpwstr>
      </vt:variant>
      <vt:variant>
        <vt:i4>1114163</vt:i4>
      </vt:variant>
      <vt:variant>
        <vt:i4>908</vt:i4>
      </vt:variant>
      <vt:variant>
        <vt:i4>0</vt:i4>
      </vt:variant>
      <vt:variant>
        <vt:i4>5</vt:i4>
      </vt:variant>
      <vt:variant>
        <vt:lpwstr/>
      </vt:variant>
      <vt:variant>
        <vt:lpwstr>_Toc13571664</vt:lpwstr>
      </vt:variant>
      <vt:variant>
        <vt:i4>1441843</vt:i4>
      </vt:variant>
      <vt:variant>
        <vt:i4>902</vt:i4>
      </vt:variant>
      <vt:variant>
        <vt:i4>0</vt:i4>
      </vt:variant>
      <vt:variant>
        <vt:i4>5</vt:i4>
      </vt:variant>
      <vt:variant>
        <vt:lpwstr/>
      </vt:variant>
      <vt:variant>
        <vt:lpwstr>_Toc13571663</vt:lpwstr>
      </vt:variant>
      <vt:variant>
        <vt:i4>1507379</vt:i4>
      </vt:variant>
      <vt:variant>
        <vt:i4>896</vt:i4>
      </vt:variant>
      <vt:variant>
        <vt:i4>0</vt:i4>
      </vt:variant>
      <vt:variant>
        <vt:i4>5</vt:i4>
      </vt:variant>
      <vt:variant>
        <vt:lpwstr/>
      </vt:variant>
      <vt:variant>
        <vt:lpwstr>_Toc13571662</vt:lpwstr>
      </vt:variant>
      <vt:variant>
        <vt:i4>1310771</vt:i4>
      </vt:variant>
      <vt:variant>
        <vt:i4>890</vt:i4>
      </vt:variant>
      <vt:variant>
        <vt:i4>0</vt:i4>
      </vt:variant>
      <vt:variant>
        <vt:i4>5</vt:i4>
      </vt:variant>
      <vt:variant>
        <vt:lpwstr/>
      </vt:variant>
      <vt:variant>
        <vt:lpwstr>_Toc13571661</vt:lpwstr>
      </vt:variant>
      <vt:variant>
        <vt:i4>1376307</vt:i4>
      </vt:variant>
      <vt:variant>
        <vt:i4>884</vt:i4>
      </vt:variant>
      <vt:variant>
        <vt:i4>0</vt:i4>
      </vt:variant>
      <vt:variant>
        <vt:i4>5</vt:i4>
      </vt:variant>
      <vt:variant>
        <vt:lpwstr/>
      </vt:variant>
      <vt:variant>
        <vt:lpwstr>_Toc13571660</vt:lpwstr>
      </vt:variant>
      <vt:variant>
        <vt:i4>1835056</vt:i4>
      </vt:variant>
      <vt:variant>
        <vt:i4>878</vt:i4>
      </vt:variant>
      <vt:variant>
        <vt:i4>0</vt:i4>
      </vt:variant>
      <vt:variant>
        <vt:i4>5</vt:i4>
      </vt:variant>
      <vt:variant>
        <vt:lpwstr/>
      </vt:variant>
      <vt:variant>
        <vt:lpwstr>_Toc13571659</vt:lpwstr>
      </vt:variant>
      <vt:variant>
        <vt:i4>1900592</vt:i4>
      </vt:variant>
      <vt:variant>
        <vt:i4>872</vt:i4>
      </vt:variant>
      <vt:variant>
        <vt:i4>0</vt:i4>
      </vt:variant>
      <vt:variant>
        <vt:i4>5</vt:i4>
      </vt:variant>
      <vt:variant>
        <vt:lpwstr/>
      </vt:variant>
      <vt:variant>
        <vt:lpwstr>_Toc13571658</vt:lpwstr>
      </vt:variant>
      <vt:variant>
        <vt:i4>1179696</vt:i4>
      </vt:variant>
      <vt:variant>
        <vt:i4>866</vt:i4>
      </vt:variant>
      <vt:variant>
        <vt:i4>0</vt:i4>
      </vt:variant>
      <vt:variant>
        <vt:i4>5</vt:i4>
      </vt:variant>
      <vt:variant>
        <vt:lpwstr/>
      </vt:variant>
      <vt:variant>
        <vt:lpwstr>_Toc13571657</vt:lpwstr>
      </vt:variant>
      <vt:variant>
        <vt:i4>1245232</vt:i4>
      </vt:variant>
      <vt:variant>
        <vt:i4>860</vt:i4>
      </vt:variant>
      <vt:variant>
        <vt:i4>0</vt:i4>
      </vt:variant>
      <vt:variant>
        <vt:i4>5</vt:i4>
      </vt:variant>
      <vt:variant>
        <vt:lpwstr/>
      </vt:variant>
      <vt:variant>
        <vt:lpwstr>_Toc13571656</vt:lpwstr>
      </vt:variant>
      <vt:variant>
        <vt:i4>1048637</vt:i4>
      </vt:variant>
      <vt:variant>
        <vt:i4>851</vt:i4>
      </vt:variant>
      <vt:variant>
        <vt:i4>0</vt:i4>
      </vt:variant>
      <vt:variant>
        <vt:i4>5</vt:i4>
      </vt:variant>
      <vt:variant>
        <vt:lpwstr/>
      </vt:variant>
      <vt:variant>
        <vt:lpwstr>_Toc13571685</vt:lpwstr>
      </vt:variant>
      <vt:variant>
        <vt:i4>1114173</vt:i4>
      </vt:variant>
      <vt:variant>
        <vt:i4>845</vt:i4>
      </vt:variant>
      <vt:variant>
        <vt:i4>0</vt:i4>
      </vt:variant>
      <vt:variant>
        <vt:i4>5</vt:i4>
      </vt:variant>
      <vt:variant>
        <vt:lpwstr/>
      </vt:variant>
      <vt:variant>
        <vt:lpwstr>_Toc13571684</vt:lpwstr>
      </vt:variant>
      <vt:variant>
        <vt:i4>1441853</vt:i4>
      </vt:variant>
      <vt:variant>
        <vt:i4>839</vt:i4>
      </vt:variant>
      <vt:variant>
        <vt:i4>0</vt:i4>
      </vt:variant>
      <vt:variant>
        <vt:i4>5</vt:i4>
      </vt:variant>
      <vt:variant>
        <vt:lpwstr/>
      </vt:variant>
      <vt:variant>
        <vt:lpwstr>_Toc13571683</vt:lpwstr>
      </vt:variant>
      <vt:variant>
        <vt:i4>1507389</vt:i4>
      </vt:variant>
      <vt:variant>
        <vt:i4>833</vt:i4>
      </vt:variant>
      <vt:variant>
        <vt:i4>0</vt:i4>
      </vt:variant>
      <vt:variant>
        <vt:i4>5</vt:i4>
      </vt:variant>
      <vt:variant>
        <vt:lpwstr/>
      </vt:variant>
      <vt:variant>
        <vt:lpwstr>_Toc13571682</vt:lpwstr>
      </vt:variant>
      <vt:variant>
        <vt:i4>1310781</vt:i4>
      </vt:variant>
      <vt:variant>
        <vt:i4>827</vt:i4>
      </vt:variant>
      <vt:variant>
        <vt:i4>0</vt:i4>
      </vt:variant>
      <vt:variant>
        <vt:i4>5</vt:i4>
      </vt:variant>
      <vt:variant>
        <vt:lpwstr/>
      </vt:variant>
      <vt:variant>
        <vt:lpwstr>_Toc13571681</vt:lpwstr>
      </vt:variant>
      <vt:variant>
        <vt:i4>1769532</vt:i4>
      </vt:variant>
      <vt:variant>
        <vt:i4>818</vt:i4>
      </vt:variant>
      <vt:variant>
        <vt:i4>0</vt:i4>
      </vt:variant>
      <vt:variant>
        <vt:i4>5</vt:i4>
      </vt:variant>
      <vt:variant>
        <vt:lpwstr/>
      </vt:variant>
      <vt:variant>
        <vt:lpwstr>_Toc15288071</vt:lpwstr>
      </vt:variant>
      <vt:variant>
        <vt:i4>1703996</vt:i4>
      </vt:variant>
      <vt:variant>
        <vt:i4>812</vt:i4>
      </vt:variant>
      <vt:variant>
        <vt:i4>0</vt:i4>
      </vt:variant>
      <vt:variant>
        <vt:i4>5</vt:i4>
      </vt:variant>
      <vt:variant>
        <vt:lpwstr/>
      </vt:variant>
      <vt:variant>
        <vt:lpwstr>_Toc15288070</vt:lpwstr>
      </vt:variant>
      <vt:variant>
        <vt:i4>1245245</vt:i4>
      </vt:variant>
      <vt:variant>
        <vt:i4>806</vt:i4>
      </vt:variant>
      <vt:variant>
        <vt:i4>0</vt:i4>
      </vt:variant>
      <vt:variant>
        <vt:i4>5</vt:i4>
      </vt:variant>
      <vt:variant>
        <vt:lpwstr/>
      </vt:variant>
      <vt:variant>
        <vt:lpwstr>_Toc15288069</vt:lpwstr>
      </vt:variant>
      <vt:variant>
        <vt:i4>1179709</vt:i4>
      </vt:variant>
      <vt:variant>
        <vt:i4>800</vt:i4>
      </vt:variant>
      <vt:variant>
        <vt:i4>0</vt:i4>
      </vt:variant>
      <vt:variant>
        <vt:i4>5</vt:i4>
      </vt:variant>
      <vt:variant>
        <vt:lpwstr/>
      </vt:variant>
      <vt:variant>
        <vt:lpwstr>_Toc15288068</vt:lpwstr>
      </vt:variant>
      <vt:variant>
        <vt:i4>1900605</vt:i4>
      </vt:variant>
      <vt:variant>
        <vt:i4>794</vt:i4>
      </vt:variant>
      <vt:variant>
        <vt:i4>0</vt:i4>
      </vt:variant>
      <vt:variant>
        <vt:i4>5</vt:i4>
      </vt:variant>
      <vt:variant>
        <vt:lpwstr/>
      </vt:variant>
      <vt:variant>
        <vt:lpwstr>_Toc15288067</vt:lpwstr>
      </vt:variant>
      <vt:variant>
        <vt:i4>1835069</vt:i4>
      </vt:variant>
      <vt:variant>
        <vt:i4>788</vt:i4>
      </vt:variant>
      <vt:variant>
        <vt:i4>0</vt:i4>
      </vt:variant>
      <vt:variant>
        <vt:i4>5</vt:i4>
      </vt:variant>
      <vt:variant>
        <vt:lpwstr/>
      </vt:variant>
      <vt:variant>
        <vt:lpwstr>_Toc15288066</vt:lpwstr>
      </vt:variant>
      <vt:variant>
        <vt:i4>2031677</vt:i4>
      </vt:variant>
      <vt:variant>
        <vt:i4>782</vt:i4>
      </vt:variant>
      <vt:variant>
        <vt:i4>0</vt:i4>
      </vt:variant>
      <vt:variant>
        <vt:i4>5</vt:i4>
      </vt:variant>
      <vt:variant>
        <vt:lpwstr/>
      </vt:variant>
      <vt:variant>
        <vt:lpwstr>_Toc15288065</vt:lpwstr>
      </vt:variant>
      <vt:variant>
        <vt:i4>1966141</vt:i4>
      </vt:variant>
      <vt:variant>
        <vt:i4>776</vt:i4>
      </vt:variant>
      <vt:variant>
        <vt:i4>0</vt:i4>
      </vt:variant>
      <vt:variant>
        <vt:i4>5</vt:i4>
      </vt:variant>
      <vt:variant>
        <vt:lpwstr/>
      </vt:variant>
      <vt:variant>
        <vt:lpwstr>_Toc15288064</vt:lpwstr>
      </vt:variant>
      <vt:variant>
        <vt:i4>1638461</vt:i4>
      </vt:variant>
      <vt:variant>
        <vt:i4>770</vt:i4>
      </vt:variant>
      <vt:variant>
        <vt:i4>0</vt:i4>
      </vt:variant>
      <vt:variant>
        <vt:i4>5</vt:i4>
      </vt:variant>
      <vt:variant>
        <vt:lpwstr/>
      </vt:variant>
      <vt:variant>
        <vt:lpwstr>_Toc15288063</vt:lpwstr>
      </vt:variant>
      <vt:variant>
        <vt:i4>1572925</vt:i4>
      </vt:variant>
      <vt:variant>
        <vt:i4>764</vt:i4>
      </vt:variant>
      <vt:variant>
        <vt:i4>0</vt:i4>
      </vt:variant>
      <vt:variant>
        <vt:i4>5</vt:i4>
      </vt:variant>
      <vt:variant>
        <vt:lpwstr/>
      </vt:variant>
      <vt:variant>
        <vt:lpwstr>_Toc15288062</vt:lpwstr>
      </vt:variant>
      <vt:variant>
        <vt:i4>1769533</vt:i4>
      </vt:variant>
      <vt:variant>
        <vt:i4>758</vt:i4>
      </vt:variant>
      <vt:variant>
        <vt:i4>0</vt:i4>
      </vt:variant>
      <vt:variant>
        <vt:i4>5</vt:i4>
      </vt:variant>
      <vt:variant>
        <vt:lpwstr/>
      </vt:variant>
      <vt:variant>
        <vt:lpwstr>_Toc15288061</vt:lpwstr>
      </vt:variant>
      <vt:variant>
        <vt:i4>1703997</vt:i4>
      </vt:variant>
      <vt:variant>
        <vt:i4>752</vt:i4>
      </vt:variant>
      <vt:variant>
        <vt:i4>0</vt:i4>
      </vt:variant>
      <vt:variant>
        <vt:i4>5</vt:i4>
      </vt:variant>
      <vt:variant>
        <vt:lpwstr/>
      </vt:variant>
      <vt:variant>
        <vt:lpwstr>_Toc15288060</vt:lpwstr>
      </vt:variant>
      <vt:variant>
        <vt:i4>1245246</vt:i4>
      </vt:variant>
      <vt:variant>
        <vt:i4>746</vt:i4>
      </vt:variant>
      <vt:variant>
        <vt:i4>0</vt:i4>
      </vt:variant>
      <vt:variant>
        <vt:i4>5</vt:i4>
      </vt:variant>
      <vt:variant>
        <vt:lpwstr/>
      </vt:variant>
      <vt:variant>
        <vt:lpwstr>_Toc15288059</vt:lpwstr>
      </vt:variant>
      <vt:variant>
        <vt:i4>1179710</vt:i4>
      </vt:variant>
      <vt:variant>
        <vt:i4>740</vt:i4>
      </vt:variant>
      <vt:variant>
        <vt:i4>0</vt:i4>
      </vt:variant>
      <vt:variant>
        <vt:i4>5</vt:i4>
      </vt:variant>
      <vt:variant>
        <vt:lpwstr/>
      </vt:variant>
      <vt:variant>
        <vt:lpwstr>_Toc15288058</vt:lpwstr>
      </vt:variant>
      <vt:variant>
        <vt:i4>1376309</vt:i4>
      </vt:variant>
      <vt:variant>
        <vt:i4>731</vt:i4>
      </vt:variant>
      <vt:variant>
        <vt:i4>0</vt:i4>
      </vt:variant>
      <vt:variant>
        <vt:i4>5</vt:i4>
      </vt:variant>
      <vt:variant>
        <vt:lpwstr/>
      </vt:variant>
      <vt:variant>
        <vt:lpwstr>_Toc13571701</vt:lpwstr>
      </vt:variant>
      <vt:variant>
        <vt:i4>1310773</vt:i4>
      </vt:variant>
      <vt:variant>
        <vt:i4>725</vt:i4>
      </vt:variant>
      <vt:variant>
        <vt:i4>0</vt:i4>
      </vt:variant>
      <vt:variant>
        <vt:i4>5</vt:i4>
      </vt:variant>
      <vt:variant>
        <vt:lpwstr/>
      </vt:variant>
      <vt:variant>
        <vt:lpwstr>_Toc13571700</vt:lpwstr>
      </vt:variant>
      <vt:variant>
        <vt:i4>1966137</vt:i4>
      </vt:variant>
      <vt:variant>
        <vt:i4>716</vt:i4>
      </vt:variant>
      <vt:variant>
        <vt:i4>0</vt:i4>
      </vt:variant>
      <vt:variant>
        <vt:i4>5</vt:i4>
      </vt:variant>
      <vt:variant>
        <vt:lpwstr/>
      </vt:variant>
      <vt:variant>
        <vt:lpwstr>_Toc14903924</vt:lpwstr>
      </vt:variant>
      <vt:variant>
        <vt:i4>1638457</vt:i4>
      </vt:variant>
      <vt:variant>
        <vt:i4>710</vt:i4>
      </vt:variant>
      <vt:variant>
        <vt:i4>0</vt:i4>
      </vt:variant>
      <vt:variant>
        <vt:i4>5</vt:i4>
      </vt:variant>
      <vt:variant>
        <vt:lpwstr/>
      </vt:variant>
      <vt:variant>
        <vt:lpwstr>_Toc14903923</vt:lpwstr>
      </vt:variant>
      <vt:variant>
        <vt:i4>1572921</vt:i4>
      </vt:variant>
      <vt:variant>
        <vt:i4>704</vt:i4>
      </vt:variant>
      <vt:variant>
        <vt:i4>0</vt:i4>
      </vt:variant>
      <vt:variant>
        <vt:i4>5</vt:i4>
      </vt:variant>
      <vt:variant>
        <vt:lpwstr/>
      </vt:variant>
      <vt:variant>
        <vt:lpwstr>_Toc14903922</vt:lpwstr>
      </vt:variant>
      <vt:variant>
        <vt:i4>1769529</vt:i4>
      </vt:variant>
      <vt:variant>
        <vt:i4>698</vt:i4>
      </vt:variant>
      <vt:variant>
        <vt:i4>0</vt:i4>
      </vt:variant>
      <vt:variant>
        <vt:i4>5</vt:i4>
      </vt:variant>
      <vt:variant>
        <vt:lpwstr/>
      </vt:variant>
      <vt:variant>
        <vt:lpwstr>_Toc14903921</vt:lpwstr>
      </vt:variant>
      <vt:variant>
        <vt:i4>1703993</vt:i4>
      </vt:variant>
      <vt:variant>
        <vt:i4>692</vt:i4>
      </vt:variant>
      <vt:variant>
        <vt:i4>0</vt:i4>
      </vt:variant>
      <vt:variant>
        <vt:i4>5</vt:i4>
      </vt:variant>
      <vt:variant>
        <vt:lpwstr/>
      </vt:variant>
      <vt:variant>
        <vt:lpwstr>_Toc14903920</vt:lpwstr>
      </vt:variant>
      <vt:variant>
        <vt:i4>1245242</vt:i4>
      </vt:variant>
      <vt:variant>
        <vt:i4>686</vt:i4>
      </vt:variant>
      <vt:variant>
        <vt:i4>0</vt:i4>
      </vt:variant>
      <vt:variant>
        <vt:i4>5</vt:i4>
      </vt:variant>
      <vt:variant>
        <vt:lpwstr/>
      </vt:variant>
      <vt:variant>
        <vt:lpwstr>_Toc14903919</vt:lpwstr>
      </vt:variant>
      <vt:variant>
        <vt:i4>1179706</vt:i4>
      </vt:variant>
      <vt:variant>
        <vt:i4>680</vt:i4>
      </vt:variant>
      <vt:variant>
        <vt:i4>0</vt:i4>
      </vt:variant>
      <vt:variant>
        <vt:i4>5</vt:i4>
      </vt:variant>
      <vt:variant>
        <vt:lpwstr/>
      </vt:variant>
      <vt:variant>
        <vt:lpwstr>_Toc14903918</vt:lpwstr>
      </vt:variant>
      <vt:variant>
        <vt:i4>1900602</vt:i4>
      </vt:variant>
      <vt:variant>
        <vt:i4>674</vt:i4>
      </vt:variant>
      <vt:variant>
        <vt:i4>0</vt:i4>
      </vt:variant>
      <vt:variant>
        <vt:i4>5</vt:i4>
      </vt:variant>
      <vt:variant>
        <vt:lpwstr/>
      </vt:variant>
      <vt:variant>
        <vt:lpwstr>_Toc14903917</vt:lpwstr>
      </vt:variant>
      <vt:variant>
        <vt:i4>1835066</vt:i4>
      </vt:variant>
      <vt:variant>
        <vt:i4>668</vt:i4>
      </vt:variant>
      <vt:variant>
        <vt:i4>0</vt:i4>
      </vt:variant>
      <vt:variant>
        <vt:i4>5</vt:i4>
      </vt:variant>
      <vt:variant>
        <vt:lpwstr/>
      </vt:variant>
      <vt:variant>
        <vt:lpwstr>_Toc14903916</vt:lpwstr>
      </vt:variant>
      <vt:variant>
        <vt:i4>2031674</vt:i4>
      </vt:variant>
      <vt:variant>
        <vt:i4>662</vt:i4>
      </vt:variant>
      <vt:variant>
        <vt:i4>0</vt:i4>
      </vt:variant>
      <vt:variant>
        <vt:i4>5</vt:i4>
      </vt:variant>
      <vt:variant>
        <vt:lpwstr/>
      </vt:variant>
      <vt:variant>
        <vt:lpwstr>_Toc14903915</vt:lpwstr>
      </vt:variant>
      <vt:variant>
        <vt:i4>1966138</vt:i4>
      </vt:variant>
      <vt:variant>
        <vt:i4>656</vt:i4>
      </vt:variant>
      <vt:variant>
        <vt:i4>0</vt:i4>
      </vt:variant>
      <vt:variant>
        <vt:i4>5</vt:i4>
      </vt:variant>
      <vt:variant>
        <vt:lpwstr/>
      </vt:variant>
      <vt:variant>
        <vt:lpwstr>_Toc14903914</vt:lpwstr>
      </vt:variant>
      <vt:variant>
        <vt:i4>1769522</vt:i4>
      </vt:variant>
      <vt:variant>
        <vt:i4>647</vt:i4>
      </vt:variant>
      <vt:variant>
        <vt:i4>0</vt:i4>
      </vt:variant>
      <vt:variant>
        <vt:i4>5</vt:i4>
      </vt:variant>
      <vt:variant>
        <vt:lpwstr/>
      </vt:variant>
      <vt:variant>
        <vt:lpwstr>_Toc14903890</vt:lpwstr>
      </vt:variant>
      <vt:variant>
        <vt:i4>1179699</vt:i4>
      </vt:variant>
      <vt:variant>
        <vt:i4>641</vt:i4>
      </vt:variant>
      <vt:variant>
        <vt:i4>0</vt:i4>
      </vt:variant>
      <vt:variant>
        <vt:i4>5</vt:i4>
      </vt:variant>
      <vt:variant>
        <vt:lpwstr/>
      </vt:variant>
      <vt:variant>
        <vt:lpwstr>_Toc14903889</vt:lpwstr>
      </vt:variant>
      <vt:variant>
        <vt:i4>1245235</vt:i4>
      </vt:variant>
      <vt:variant>
        <vt:i4>635</vt:i4>
      </vt:variant>
      <vt:variant>
        <vt:i4>0</vt:i4>
      </vt:variant>
      <vt:variant>
        <vt:i4>5</vt:i4>
      </vt:variant>
      <vt:variant>
        <vt:lpwstr/>
      </vt:variant>
      <vt:variant>
        <vt:lpwstr>_Toc14903888</vt:lpwstr>
      </vt:variant>
      <vt:variant>
        <vt:i4>1835059</vt:i4>
      </vt:variant>
      <vt:variant>
        <vt:i4>629</vt:i4>
      </vt:variant>
      <vt:variant>
        <vt:i4>0</vt:i4>
      </vt:variant>
      <vt:variant>
        <vt:i4>5</vt:i4>
      </vt:variant>
      <vt:variant>
        <vt:lpwstr/>
      </vt:variant>
      <vt:variant>
        <vt:lpwstr>_Toc14903887</vt:lpwstr>
      </vt:variant>
      <vt:variant>
        <vt:i4>1900595</vt:i4>
      </vt:variant>
      <vt:variant>
        <vt:i4>623</vt:i4>
      </vt:variant>
      <vt:variant>
        <vt:i4>0</vt:i4>
      </vt:variant>
      <vt:variant>
        <vt:i4>5</vt:i4>
      </vt:variant>
      <vt:variant>
        <vt:lpwstr/>
      </vt:variant>
      <vt:variant>
        <vt:lpwstr>_Toc14903886</vt:lpwstr>
      </vt:variant>
      <vt:variant>
        <vt:i4>1966131</vt:i4>
      </vt:variant>
      <vt:variant>
        <vt:i4>617</vt:i4>
      </vt:variant>
      <vt:variant>
        <vt:i4>0</vt:i4>
      </vt:variant>
      <vt:variant>
        <vt:i4>5</vt:i4>
      </vt:variant>
      <vt:variant>
        <vt:lpwstr/>
      </vt:variant>
      <vt:variant>
        <vt:lpwstr>_Toc14903885</vt:lpwstr>
      </vt:variant>
      <vt:variant>
        <vt:i4>2031667</vt:i4>
      </vt:variant>
      <vt:variant>
        <vt:i4>611</vt:i4>
      </vt:variant>
      <vt:variant>
        <vt:i4>0</vt:i4>
      </vt:variant>
      <vt:variant>
        <vt:i4>5</vt:i4>
      </vt:variant>
      <vt:variant>
        <vt:lpwstr/>
      </vt:variant>
      <vt:variant>
        <vt:lpwstr>_Toc14903884</vt:lpwstr>
      </vt:variant>
      <vt:variant>
        <vt:i4>1572915</vt:i4>
      </vt:variant>
      <vt:variant>
        <vt:i4>602</vt:i4>
      </vt:variant>
      <vt:variant>
        <vt:i4>0</vt:i4>
      </vt:variant>
      <vt:variant>
        <vt:i4>5</vt:i4>
      </vt:variant>
      <vt:variant>
        <vt:lpwstr/>
      </vt:variant>
      <vt:variant>
        <vt:lpwstr>_Toc14903883</vt:lpwstr>
      </vt:variant>
      <vt:variant>
        <vt:i4>1638451</vt:i4>
      </vt:variant>
      <vt:variant>
        <vt:i4>596</vt:i4>
      </vt:variant>
      <vt:variant>
        <vt:i4>0</vt:i4>
      </vt:variant>
      <vt:variant>
        <vt:i4>5</vt:i4>
      </vt:variant>
      <vt:variant>
        <vt:lpwstr/>
      </vt:variant>
      <vt:variant>
        <vt:lpwstr>_Toc14903882</vt:lpwstr>
      </vt:variant>
      <vt:variant>
        <vt:i4>1703987</vt:i4>
      </vt:variant>
      <vt:variant>
        <vt:i4>590</vt:i4>
      </vt:variant>
      <vt:variant>
        <vt:i4>0</vt:i4>
      </vt:variant>
      <vt:variant>
        <vt:i4>5</vt:i4>
      </vt:variant>
      <vt:variant>
        <vt:lpwstr/>
      </vt:variant>
      <vt:variant>
        <vt:lpwstr>_Toc14903881</vt:lpwstr>
      </vt:variant>
      <vt:variant>
        <vt:i4>1769523</vt:i4>
      </vt:variant>
      <vt:variant>
        <vt:i4>584</vt:i4>
      </vt:variant>
      <vt:variant>
        <vt:i4>0</vt:i4>
      </vt:variant>
      <vt:variant>
        <vt:i4>5</vt:i4>
      </vt:variant>
      <vt:variant>
        <vt:lpwstr/>
      </vt:variant>
      <vt:variant>
        <vt:lpwstr>_Toc14903880</vt:lpwstr>
      </vt:variant>
      <vt:variant>
        <vt:i4>1179708</vt:i4>
      </vt:variant>
      <vt:variant>
        <vt:i4>578</vt:i4>
      </vt:variant>
      <vt:variant>
        <vt:i4>0</vt:i4>
      </vt:variant>
      <vt:variant>
        <vt:i4>5</vt:i4>
      </vt:variant>
      <vt:variant>
        <vt:lpwstr/>
      </vt:variant>
      <vt:variant>
        <vt:lpwstr>_Toc14903879</vt:lpwstr>
      </vt:variant>
      <vt:variant>
        <vt:i4>1245244</vt:i4>
      </vt:variant>
      <vt:variant>
        <vt:i4>572</vt:i4>
      </vt:variant>
      <vt:variant>
        <vt:i4>0</vt:i4>
      </vt:variant>
      <vt:variant>
        <vt:i4>5</vt:i4>
      </vt:variant>
      <vt:variant>
        <vt:lpwstr/>
      </vt:variant>
      <vt:variant>
        <vt:lpwstr>_Toc14903878</vt:lpwstr>
      </vt:variant>
      <vt:variant>
        <vt:i4>1835068</vt:i4>
      </vt:variant>
      <vt:variant>
        <vt:i4>566</vt:i4>
      </vt:variant>
      <vt:variant>
        <vt:i4>0</vt:i4>
      </vt:variant>
      <vt:variant>
        <vt:i4>5</vt:i4>
      </vt:variant>
      <vt:variant>
        <vt:lpwstr/>
      </vt:variant>
      <vt:variant>
        <vt:lpwstr>_Toc14903877</vt:lpwstr>
      </vt:variant>
      <vt:variant>
        <vt:i4>1900604</vt:i4>
      </vt:variant>
      <vt:variant>
        <vt:i4>560</vt:i4>
      </vt:variant>
      <vt:variant>
        <vt:i4>0</vt:i4>
      </vt:variant>
      <vt:variant>
        <vt:i4>5</vt:i4>
      </vt:variant>
      <vt:variant>
        <vt:lpwstr/>
      </vt:variant>
      <vt:variant>
        <vt:lpwstr>_Toc14903876</vt:lpwstr>
      </vt:variant>
      <vt:variant>
        <vt:i4>1179709</vt:i4>
      </vt:variant>
      <vt:variant>
        <vt:i4>551</vt:i4>
      </vt:variant>
      <vt:variant>
        <vt:i4>0</vt:i4>
      </vt:variant>
      <vt:variant>
        <vt:i4>5</vt:i4>
      </vt:variant>
      <vt:variant>
        <vt:lpwstr/>
      </vt:variant>
      <vt:variant>
        <vt:lpwstr>_Toc14903869</vt:lpwstr>
      </vt:variant>
      <vt:variant>
        <vt:i4>1703984</vt:i4>
      </vt:variant>
      <vt:variant>
        <vt:i4>542</vt:i4>
      </vt:variant>
      <vt:variant>
        <vt:i4>0</vt:i4>
      </vt:variant>
      <vt:variant>
        <vt:i4>5</vt:i4>
      </vt:variant>
      <vt:variant>
        <vt:lpwstr/>
      </vt:variant>
      <vt:variant>
        <vt:lpwstr>_Toc13570841</vt:lpwstr>
      </vt:variant>
      <vt:variant>
        <vt:i4>1769520</vt:i4>
      </vt:variant>
      <vt:variant>
        <vt:i4>536</vt:i4>
      </vt:variant>
      <vt:variant>
        <vt:i4>0</vt:i4>
      </vt:variant>
      <vt:variant>
        <vt:i4>5</vt:i4>
      </vt:variant>
      <vt:variant>
        <vt:lpwstr/>
      </vt:variant>
      <vt:variant>
        <vt:lpwstr>_Toc13570840</vt:lpwstr>
      </vt:variant>
      <vt:variant>
        <vt:i4>1179703</vt:i4>
      </vt:variant>
      <vt:variant>
        <vt:i4>530</vt:i4>
      </vt:variant>
      <vt:variant>
        <vt:i4>0</vt:i4>
      </vt:variant>
      <vt:variant>
        <vt:i4>5</vt:i4>
      </vt:variant>
      <vt:variant>
        <vt:lpwstr/>
      </vt:variant>
      <vt:variant>
        <vt:lpwstr>_Toc13570839</vt:lpwstr>
      </vt:variant>
      <vt:variant>
        <vt:i4>1245239</vt:i4>
      </vt:variant>
      <vt:variant>
        <vt:i4>524</vt:i4>
      </vt:variant>
      <vt:variant>
        <vt:i4>0</vt:i4>
      </vt:variant>
      <vt:variant>
        <vt:i4>5</vt:i4>
      </vt:variant>
      <vt:variant>
        <vt:lpwstr/>
      </vt:variant>
      <vt:variant>
        <vt:lpwstr>_Toc13570838</vt:lpwstr>
      </vt:variant>
      <vt:variant>
        <vt:i4>1835063</vt:i4>
      </vt:variant>
      <vt:variant>
        <vt:i4>518</vt:i4>
      </vt:variant>
      <vt:variant>
        <vt:i4>0</vt:i4>
      </vt:variant>
      <vt:variant>
        <vt:i4>5</vt:i4>
      </vt:variant>
      <vt:variant>
        <vt:lpwstr/>
      </vt:variant>
      <vt:variant>
        <vt:lpwstr>_Toc13570837</vt:lpwstr>
      </vt:variant>
      <vt:variant>
        <vt:i4>1900599</vt:i4>
      </vt:variant>
      <vt:variant>
        <vt:i4>512</vt:i4>
      </vt:variant>
      <vt:variant>
        <vt:i4>0</vt:i4>
      </vt:variant>
      <vt:variant>
        <vt:i4>5</vt:i4>
      </vt:variant>
      <vt:variant>
        <vt:lpwstr/>
      </vt:variant>
      <vt:variant>
        <vt:lpwstr>_Toc13570836</vt:lpwstr>
      </vt:variant>
      <vt:variant>
        <vt:i4>1966135</vt:i4>
      </vt:variant>
      <vt:variant>
        <vt:i4>506</vt:i4>
      </vt:variant>
      <vt:variant>
        <vt:i4>0</vt:i4>
      </vt:variant>
      <vt:variant>
        <vt:i4>5</vt:i4>
      </vt:variant>
      <vt:variant>
        <vt:lpwstr/>
      </vt:variant>
      <vt:variant>
        <vt:lpwstr>_Toc13570835</vt:lpwstr>
      </vt:variant>
      <vt:variant>
        <vt:i4>2031671</vt:i4>
      </vt:variant>
      <vt:variant>
        <vt:i4>500</vt:i4>
      </vt:variant>
      <vt:variant>
        <vt:i4>0</vt:i4>
      </vt:variant>
      <vt:variant>
        <vt:i4>5</vt:i4>
      </vt:variant>
      <vt:variant>
        <vt:lpwstr/>
      </vt:variant>
      <vt:variant>
        <vt:lpwstr>_Toc13570834</vt:lpwstr>
      </vt:variant>
      <vt:variant>
        <vt:i4>1572919</vt:i4>
      </vt:variant>
      <vt:variant>
        <vt:i4>494</vt:i4>
      </vt:variant>
      <vt:variant>
        <vt:i4>0</vt:i4>
      </vt:variant>
      <vt:variant>
        <vt:i4>5</vt:i4>
      </vt:variant>
      <vt:variant>
        <vt:lpwstr/>
      </vt:variant>
      <vt:variant>
        <vt:lpwstr>_Toc13570833</vt:lpwstr>
      </vt:variant>
      <vt:variant>
        <vt:i4>1638455</vt:i4>
      </vt:variant>
      <vt:variant>
        <vt:i4>488</vt:i4>
      </vt:variant>
      <vt:variant>
        <vt:i4>0</vt:i4>
      </vt:variant>
      <vt:variant>
        <vt:i4>5</vt:i4>
      </vt:variant>
      <vt:variant>
        <vt:lpwstr/>
      </vt:variant>
      <vt:variant>
        <vt:lpwstr>_Toc13570832</vt:lpwstr>
      </vt:variant>
      <vt:variant>
        <vt:i4>1703991</vt:i4>
      </vt:variant>
      <vt:variant>
        <vt:i4>482</vt:i4>
      </vt:variant>
      <vt:variant>
        <vt:i4>0</vt:i4>
      </vt:variant>
      <vt:variant>
        <vt:i4>5</vt:i4>
      </vt:variant>
      <vt:variant>
        <vt:lpwstr/>
      </vt:variant>
      <vt:variant>
        <vt:lpwstr>_Toc13570831</vt:lpwstr>
      </vt:variant>
      <vt:variant>
        <vt:i4>1769527</vt:i4>
      </vt:variant>
      <vt:variant>
        <vt:i4>479</vt:i4>
      </vt:variant>
      <vt:variant>
        <vt:i4>0</vt:i4>
      </vt:variant>
      <vt:variant>
        <vt:i4>5</vt:i4>
      </vt:variant>
      <vt:variant>
        <vt:lpwstr/>
      </vt:variant>
      <vt:variant>
        <vt:lpwstr>_Toc13570830</vt:lpwstr>
      </vt:variant>
      <vt:variant>
        <vt:i4>1179702</vt:i4>
      </vt:variant>
      <vt:variant>
        <vt:i4>476</vt:i4>
      </vt:variant>
      <vt:variant>
        <vt:i4>0</vt:i4>
      </vt:variant>
      <vt:variant>
        <vt:i4>5</vt:i4>
      </vt:variant>
      <vt:variant>
        <vt:lpwstr/>
      </vt:variant>
      <vt:variant>
        <vt:lpwstr>_Toc13570829</vt:lpwstr>
      </vt:variant>
      <vt:variant>
        <vt:i4>1245238</vt:i4>
      </vt:variant>
      <vt:variant>
        <vt:i4>470</vt:i4>
      </vt:variant>
      <vt:variant>
        <vt:i4>0</vt:i4>
      </vt:variant>
      <vt:variant>
        <vt:i4>5</vt:i4>
      </vt:variant>
      <vt:variant>
        <vt:lpwstr/>
      </vt:variant>
      <vt:variant>
        <vt:lpwstr>_Toc13570828</vt:lpwstr>
      </vt:variant>
      <vt:variant>
        <vt:i4>1835062</vt:i4>
      </vt:variant>
      <vt:variant>
        <vt:i4>464</vt:i4>
      </vt:variant>
      <vt:variant>
        <vt:i4>0</vt:i4>
      </vt:variant>
      <vt:variant>
        <vt:i4>5</vt:i4>
      </vt:variant>
      <vt:variant>
        <vt:lpwstr/>
      </vt:variant>
      <vt:variant>
        <vt:lpwstr>_Toc13570827</vt:lpwstr>
      </vt:variant>
      <vt:variant>
        <vt:i4>1900598</vt:i4>
      </vt:variant>
      <vt:variant>
        <vt:i4>458</vt:i4>
      </vt:variant>
      <vt:variant>
        <vt:i4>0</vt:i4>
      </vt:variant>
      <vt:variant>
        <vt:i4>5</vt:i4>
      </vt:variant>
      <vt:variant>
        <vt:lpwstr/>
      </vt:variant>
      <vt:variant>
        <vt:lpwstr>_Toc13570826</vt:lpwstr>
      </vt:variant>
      <vt:variant>
        <vt:i4>1966134</vt:i4>
      </vt:variant>
      <vt:variant>
        <vt:i4>452</vt:i4>
      </vt:variant>
      <vt:variant>
        <vt:i4>0</vt:i4>
      </vt:variant>
      <vt:variant>
        <vt:i4>5</vt:i4>
      </vt:variant>
      <vt:variant>
        <vt:lpwstr/>
      </vt:variant>
      <vt:variant>
        <vt:lpwstr>_Toc13570825</vt:lpwstr>
      </vt:variant>
      <vt:variant>
        <vt:i4>2031670</vt:i4>
      </vt:variant>
      <vt:variant>
        <vt:i4>446</vt:i4>
      </vt:variant>
      <vt:variant>
        <vt:i4>0</vt:i4>
      </vt:variant>
      <vt:variant>
        <vt:i4>5</vt:i4>
      </vt:variant>
      <vt:variant>
        <vt:lpwstr/>
      </vt:variant>
      <vt:variant>
        <vt:lpwstr>_Toc13570824</vt:lpwstr>
      </vt:variant>
      <vt:variant>
        <vt:i4>1572918</vt:i4>
      </vt:variant>
      <vt:variant>
        <vt:i4>440</vt:i4>
      </vt:variant>
      <vt:variant>
        <vt:i4>0</vt:i4>
      </vt:variant>
      <vt:variant>
        <vt:i4>5</vt:i4>
      </vt:variant>
      <vt:variant>
        <vt:lpwstr/>
      </vt:variant>
      <vt:variant>
        <vt:lpwstr>_Toc13570823</vt:lpwstr>
      </vt:variant>
      <vt:variant>
        <vt:i4>1638454</vt:i4>
      </vt:variant>
      <vt:variant>
        <vt:i4>434</vt:i4>
      </vt:variant>
      <vt:variant>
        <vt:i4>0</vt:i4>
      </vt:variant>
      <vt:variant>
        <vt:i4>5</vt:i4>
      </vt:variant>
      <vt:variant>
        <vt:lpwstr/>
      </vt:variant>
      <vt:variant>
        <vt:lpwstr>_Toc13570822</vt:lpwstr>
      </vt:variant>
      <vt:variant>
        <vt:i4>1703990</vt:i4>
      </vt:variant>
      <vt:variant>
        <vt:i4>428</vt:i4>
      </vt:variant>
      <vt:variant>
        <vt:i4>0</vt:i4>
      </vt:variant>
      <vt:variant>
        <vt:i4>5</vt:i4>
      </vt:variant>
      <vt:variant>
        <vt:lpwstr/>
      </vt:variant>
      <vt:variant>
        <vt:lpwstr>_Toc13570821</vt:lpwstr>
      </vt:variant>
      <vt:variant>
        <vt:i4>1769526</vt:i4>
      </vt:variant>
      <vt:variant>
        <vt:i4>422</vt:i4>
      </vt:variant>
      <vt:variant>
        <vt:i4>0</vt:i4>
      </vt:variant>
      <vt:variant>
        <vt:i4>5</vt:i4>
      </vt:variant>
      <vt:variant>
        <vt:lpwstr/>
      </vt:variant>
      <vt:variant>
        <vt:lpwstr>_Toc13570820</vt:lpwstr>
      </vt:variant>
      <vt:variant>
        <vt:i4>1179701</vt:i4>
      </vt:variant>
      <vt:variant>
        <vt:i4>416</vt:i4>
      </vt:variant>
      <vt:variant>
        <vt:i4>0</vt:i4>
      </vt:variant>
      <vt:variant>
        <vt:i4>5</vt:i4>
      </vt:variant>
      <vt:variant>
        <vt:lpwstr/>
      </vt:variant>
      <vt:variant>
        <vt:lpwstr>_Toc13570819</vt:lpwstr>
      </vt:variant>
      <vt:variant>
        <vt:i4>1245237</vt:i4>
      </vt:variant>
      <vt:variant>
        <vt:i4>410</vt:i4>
      </vt:variant>
      <vt:variant>
        <vt:i4>0</vt:i4>
      </vt:variant>
      <vt:variant>
        <vt:i4>5</vt:i4>
      </vt:variant>
      <vt:variant>
        <vt:lpwstr/>
      </vt:variant>
      <vt:variant>
        <vt:lpwstr>_Toc13570818</vt:lpwstr>
      </vt:variant>
      <vt:variant>
        <vt:i4>1835061</vt:i4>
      </vt:variant>
      <vt:variant>
        <vt:i4>404</vt:i4>
      </vt:variant>
      <vt:variant>
        <vt:i4>0</vt:i4>
      </vt:variant>
      <vt:variant>
        <vt:i4>5</vt:i4>
      </vt:variant>
      <vt:variant>
        <vt:lpwstr/>
      </vt:variant>
      <vt:variant>
        <vt:lpwstr>_Toc13570817</vt:lpwstr>
      </vt:variant>
      <vt:variant>
        <vt:i4>1900597</vt:i4>
      </vt:variant>
      <vt:variant>
        <vt:i4>398</vt:i4>
      </vt:variant>
      <vt:variant>
        <vt:i4>0</vt:i4>
      </vt:variant>
      <vt:variant>
        <vt:i4>5</vt:i4>
      </vt:variant>
      <vt:variant>
        <vt:lpwstr/>
      </vt:variant>
      <vt:variant>
        <vt:lpwstr>_Toc13570816</vt:lpwstr>
      </vt:variant>
      <vt:variant>
        <vt:i4>1966133</vt:i4>
      </vt:variant>
      <vt:variant>
        <vt:i4>392</vt:i4>
      </vt:variant>
      <vt:variant>
        <vt:i4>0</vt:i4>
      </vt:variant>
      <vt:variant>
        <vt:i4>5</vt:i4>
      </vt:variant>
      <vt:variant>
        <vt:lpwstr/>
      </vt:variant>
      <vt:variant>
        <vt:lpwstr>_Toc13570815</vt:lpwstr>
      </vt:variant>
      <vt:variant>
        <vt:i4>2031669</vt:i4>
      </vt:variant>
      <vt:variant>
        <vt:i4>386</vt:i4>
      </vt:variant>
      <vt:variant>
        <vt:i4>0</vt:i4>
      </vt:variant>
      <vt:variant>
        <vt:i4>5</vt:i4>
      </vt:variant>
      <vt:variant>
        <vt:lpwstr/>
      </vt:variant>
      <vt:variant>
        <vt:lpwstr>_Toc13570814</vt:lpwstr>
      </vt:variant>
      <vt:variant>
        <vt:i4>1572917</vt:i4>
      </vt:variant>
      <vt:variant>
        <vt:i4>380</vt:i4>
      </vt:variant>
      <vt:variant>
        <vt:i4>0</vt:i4>
      </vt:variant>
      <vt:variant>
        <vt:i4>5</vt:i4>
      </vt:variant>
      <vt:variant>
        <vt:lpwstr/>
      </vt:variant>
      <vt:variant>
        <vt:lpwstr>_Toc13570813</vt:lpwstr>
      </vt:variant>
      <vt:variant>
        <vt:i4>1638453</vt:i4>
      </vt:variant>
      <vt:variant>
        <vt:i4>374</vt:i4>
      </vt:variant>
      <vt:variant>
        <vt:i4>0</vt:i4>
      </vt:variant>
      <vt:variant>
        <vt:i4>5</vt:i4>
      </vt:variant>
      <vt:variant>
        <vt:lpwstr/>
      </vt:variant>
      <vt:variant>
        <vt:lpwstr>_Toc13570812</vt:lpwstr>
      </vt:variant>
      <vt:variant>
        <vt:i4>1703989</vt:i4>
      </vt:variant>
      <vt:variant>
        <vt:i4>368</vt:i4>
      </vt:variant>
      <vt:variant>
        <vt:i4>0</vt:i4>
      </vt:variant>
      <vt:variant>
        <vt:i4>5</vt:i4>
      </vt:variant>
      <vt:variant>
        <vt:lpwstr/>
      </vt:variant>
      <vt:variant>
        <vt:lpwstr>_Toc13570811</vt:lpwstr>
      </vt:variant>
      <vt:variant>
        <vt:i4>1769525</vt:i4>
      </vt:variant>
      <vt:variant>
        <vt:i4>362</vt:i4>
      </vt:variant>
      <vt:variant>
        <vt:i4>0</vt:i4>
      </vt:variant>
      <vt:variant>
        <vt:i4>5</vt:i4>
      </vt:variant>
      <vt:variant>
        <vt:lpwstr/>
      </vt:variant>
      <vt:variant>
        <vt:lpwstr>_Toc13570810</vt:lpwstr>
      </vt:variant>
      <vt:variant>
        <vt:i4>1179700</vt:i4>
      </vt:variant>
      <vt:variant>
        <vt:i4>359</vt:i4>
      </vt:variant>
      <vt:variant>
        <vt:i4>0</vt:i4>
      </vt:variant>
      <vt:variant>
        <vt:i4>5</vt:i4>
      </vt:variant>
      <vt:variant>
        <vt:lpwstr/>
      </vt:variant>
      <vt:variant>
        <vt:lpwstr>_Toc13570809</vt:lpwstr>
      </vt:variant>
      <vt:variant>
        <vt:i4>1245236</vt:i4>
      </vt:variant>
      <vt:variant>
        <vt:i4>356</vt:i4>
      </vt:variant>
      <vt:variant>
        <vt:i4>0</vt:i4>
      </vt:variant>
      <vt:variant>
        <vt:i4>5</vt:i4>
      </vt:variant>
      <vt:variant>
        <vt:lpwstr/>
      </vt:variant>
      <vt:variant>
        <vt:lpwstr>_Toc13570808</vt:lpwstr>
      </vt:variant>
      <vt:variant>
        <vt:i4>1835060</vt:i4>
      </vt:variant>
      <vt:variant>
        <vt:i4>350</vt:i4>
      </vt:variant>
      <vt:variant>
        <vt:i4>0</vt:i4>
      </vt:variant>
      <vt:variant>
        <vt:i4>5</vt:i4>
      </vt:variant>
      <vt:variant>
        <vt:lpwstr/>
      </vt:variant>
      <vt:variant>
        <vt:lpwstr>_Toc13570807</vt:lpwstr>
      </vt:variant>
      <vt:variant>
        <vt:i4>1900596</vt:i4>
      </vt:variant>
      <vt:variant>
        <vt:i4>344</vt:i4>
      </vt:variant>
      <vt:variant>
        <vt:i4>0</vt:i4>
      </vt:variant>
      <vt:variant>
        <vt:i4>5</vt:i4>
      </vt:variant>
      <vt:variant>
        <vt:lpwstr/>
      </vt:variant>
      <vt:variant>
        <vt:lpwstr>_Toc13570806</vt:lpwstr>
      </vt:variant>
      <vt:variant>
        <vt:i4>1966132</vt:i4>
      </vt:variant>
      <vt:variant>
        <vt:i4>338</vt:i4>
      </vt:variant>
      <vt:variant>
        <vt:i4>0</vt:i4>
      </vt:variant>
      <vt:variant>
        <vt:i4>5</vt:i4>
      </vt:variant>
      <vt:variant>
        <vt:lpwstr/>
      </vt:variant>
      <vt:variant>
        <vt:lpwstr>_Toc13570805</vt:lpwstr>
      </vt:variant>
      <vt:variant>
        <vt:i4>2031668</vt:i4>
      </vt:variant>
      <vt:variant>
        <vt:i4>332</vt:i4>
      </vt:variant>
      <vt:variant>
        <vt:i4>0</vt:i4>
      </vt:variant>
      <vt:variant>
        <vt:i4>5</vt:i4>
      </vt:variant>
      <vt:variant>
        <vt:lpwstr/>
      </vt:variant>
      <vt:variant>
        <vt:lpwstr>_Toc13570804</vt:lpwstr>
      </vt:variant>
      <vt:variant>
        <vt:i4>1572916</vt:i4>
      </vt:variant>
      <vt:variant>
        <vt:i4>326</vt:i4>
      </vt:variant>
      <vt:variant>
        <vt:i4>0</vt:i4>
      </vt:variant>
      <vt:variant>
        <vt:i4>5</vt:i4>
      </vt:variant>
      <vt:variant>
        <vt:lpwstr/>
      </vt:variant>
      <vt:variant>
        <vt:lpwstr>_Toc13570803</vt:lpwstr>
      </vt:variant>
      <vt:variant>
        <vt:i4>1638452</vt:i4>
      </vt:variant>
      <vt:variant>
        <vt:i4>323</vt:i4>
      </vt:variant>
      <vt:variant>
        <vt:i4>0</vt:i4>
      </vt:variant>
      <vt:variant>
        <vt:i4>5</vt:i4>
      </vt:variant>
      <vt:variant>
        <vt:lpwstr/>
      </vt:variant>
      <vt:variant>
        <vt:lpwstr>_Toc13570802</vt:lpwstr>
      </vt:variant>
      <vt:variant>
        <vt:i4>1703988</vt:i4>
      </vt:variant>
      <vt:variant>
        <vt:i4>320</vt:i4>
      </vt:variant>
      <vt:variant>
        <vt:i4>0</vt:i4>
      </vt:variant>
      <vt:variant>
        <vt:i4>5</vt:i4>
      </vt:variant>
      <vt:variant>
        <vt:lpwstr/>
      </vt:variant>
      <vt:variant>
        <vt:lpwstr>_Toc13570801</vt:lpwstr>
      </vt:variant>
      <vt:variant>
        <vt:i4>1769524</vt:i4>
      </vt:variant>
      <vt:variant>
        <vt:i4>314</vt:i4>
      </vt:variant>
      <vt:variant>
        <vt:i4>0</vt:i4>
      </vt:variant>
      <vt:variant>
        <vt:i4>5</vt:i4>
      </vt:variant>
      <vt:variant>
        <vt:lpwstr/>
      </vt:variant>
      <vt:variant>
        <vt:lpwstr>_Toc13570800</vt:lpwstr>
      </vt:variant>
      <vt:variant>
        <vt:i4>1900605</vt:i4>
      </vt:variant>
      <vt:variant>
        <vt:i4>308</vt:i4>
      </vt:variant>
      <vt:variant>
        <vt:i4>0</vt:i4>
      </vt:variant>
      <vt:variant>
        <vt:i4>5</vt:i4>
      </vt:variant>
      <vt:variant>
        <vt:lpwstr/>
      </vt:variant>
      <vt:variant>
        <vt:lpwstr>_Toc13570799</vt:lpwstr>
      </vt:variant>
      <vt:variant>
        <vt:i4>1835069</vt:i4>
      </vt:variant>
      <vt:variant>
        <vt:i4>302</vt:i4>
      </vt:variant>
      <vt:variant>
        <vt:i4>0</vt:i4>
      </vt:variant>
      <vt:variant>
        <vt:i4>5</vt:i4>
      </vt:variant>
      <vt:variant>
        <vt:lpwstr/>
      </vt:variant>
      <vt:variant>
        <vt:lpwstr>_Toc13570798</vt:lpwstr>
      </vt:variant>
      <vt:variant>
        <vt:i4>1245245</vt:i4>
      </vt:variant>
      <vt:variant>
        <vt:i4>296</vt:i4>
      </vt:variant>
      <vt:variant>
        <vt:i4>0</vt:i4>
      </vt:variant>
      <vt:variant>
        <vt:i4>5</vt:i4>
      </vt:variant>
      <vt:variant>
        <vt:lpwstr/>
      </vt:variant>
      <vt:variant>
        <vt:lpwstr>_Toc13570797</vt:lpwstr>
      </vt:variant>
      <vt:variant>
        <vt:i4>1179709</vt:i4>
      </vt:variant>
      <vt:variant>
        <vt:i4>290</vt:i4>
      </vt:variant>
      <vt:variant>
        <vt:i4>0</vt:i4>
      </vt:variant>
      <vt:variant>
        <vt:i4>5</vt:i4>
      </vt:variant>
      <vt:variant>
        <vt:lpwstr/>
      </vt:variant>
      <vt:variant>
        <vt:lpwstr>_Toc13570796</vt:lpwstr>
      </vt:variant>
      <vt:variant>
        <vt:i4>1114173</vt:i4>
      </vt:variant>
      <vt:variant>
        <vt:i4>284</vt:i4>
      </vt:variant>
      <vt:variant>
        <vt:i4>0</vt:i4>
      </vt:variant>
      <vt:variant>
        <vt:i4>5</vt:i4>
      </vt:variant>
      <vt:variant>
        <vt:lpwstr/>
      </vt:variant>
      <vt:variant>
        <vt:lpwstr>_Toc13570795</vt:lpwstr>
      </vt:variant>
      <vt:variant>
        <vt:i4>1048637</vt:i4>
      </vt:variant>
      <vt:variant>
        <vt:i4>278</vt:i4>
      </vt:variant>
      <vt:variant>
        <vt:i4>0</vt:i4>
      </vt:variant>
      <vt:variant>
        <vt:i4>5</vt:i4>
      </vt:variant>
      <vt:variant>
        <vt:lpwstr/>
      </vt:variant>
      <vt:variant>
        <vt:lpwstr>_Toc13570794</vt:lpwstr>
      </vt:variant>
      <vt:variant>
        <vt:i4>1507389</vt:i4>
      </vt:variant>
      <vt:variant>
        <vt:i4>272</vt:i4>
      </vt:variant>
      <vt:variant>
        <vt:i4>0</vt:i4>
      </vt:variant>
      <vt:variant>
        <vt:i4>5</vt:i4>
      </vt:variant>
      <vt:variant>
        <vt:lpwstr/>
      </vt:variant>
      <vt:variant>
        <vt:lpwstr>_Toc13570793</vt:lpwstr>
      </vt:variant>
      <vt:variant>
        <vt:i4>1441853</vt:i4>
      </vt:variant>
      <vt:variant>
        <vt:i4>266</vt:i4>
      </vt:variant>
      <vt:variant>
        <vt:i4>0</vt:i4>
      </vt:variant>
      <vt:variant>
        <vt:i4>5</vt:i4>
      </vt:variant>
      <vt:variant>
        <vt:lpwstr/>
      </vt:variant>
      <vt:variant>
        <vt:lpwstr>_Toc13570792</vt:lpwstr>
      </vt:variant>
      <vt:variant>
        <vt:i4>1376317</vt:i4>
      </vt:variant>
      <vt:variant>
        <vt:i4>260</vt:i4>
      </vt:variant>
      <vt:variant>
        <vt:i4>0</vt:i4>
      </vt:variant>
      <vt:variant>
        <vt:i4>5</vt:i4>
      </vt:variant>
      <vt:variant>
        <vt:lpwstr/>
      </vt:variant>
      <vt:variant>
        <vt:lpwstr>_Toc13570791</vt:lpwstr>
      </vt:variant>
      <vt:variant>
        <vt:i4>1310781</vt:i4>
      </vt:variant>
      <vt:variant>
        <vt:i4>254</vt:i4>
      </vt:variant>
      <vt:variant>
        <vt:i4>0</vt:i4>
      </vt:variant>
      <vt:variant>
        <vt:i4>5</vt:i4>
      </vt:variant>
      <vt:variant>
        <vt:lpwstr/>
      </vt:variant>
      <vt:variant>
        <vt:lpwstr>_Toc13570790</vt:lpwstr>
      </vt:variant>
      <vt:variant>
        <vt:i4>1900604</vt:i4>
      </vt:variant>
      <vt:variant>
        <vt:i4>248</vt:i4>
      </vt:variant>
      <vt:variant>
        <vt:i4>0</vt:i4>
      </vt:variant>
      <vt:variant>
        <vt:i4>5</vt:i4>
      </vt:variant>
      <vt:variant>
        <vt:lpwstr/>
      </vt:variant>
      <vt:variant>
        <vt:lpwstr>_Toc13570789</vt:lpwstr>
      </vt:variant>
      <vt:variant>
        <vt:i4>1835068</vt:i4>
      </vt:variant>
      <vt:variant>
        <vt:i4>242</vt:i4>
      </vt:variant>
      <vt:variant>
        <vt:i4>0</vt:i4>
      </vt:variant>
      <vt:variant>
        <vt:i4>5</vt:i4>
      </vt:variant>
      <vt:variant>
        <vt:lpwstr/>
      </vt:variant>
      <vt:variant>
        <vt:lpwstr>_Toc13570788</vt:lpwstr>
      </vt:variant>
      <vt:variant>
        <vt:i4>1245244</vt:i4>
      </vt:variant>
      <vt:variant>
        <vt:i4>236</vt:i4>
      </vt:variant>
      <vt:variant>
        <vt:i4>0</vt:i4>
      </vt:variant>
      <vt:variant>
        <vt:i4>5</vt:i4>
      </vt:variant>
      <vt:variant>
        <vt:lpwstr/>
      </vt:variant>
      <vt:variant>
        <vt:lpwstr>_Toc13570787</vt:lpwstr>
      </vt:variant>
      <vt:variant>
        <vt:i4>1179708</vt:i4>
      </vt:variant>
      <vt:variant>
        <vt:i4>230</vt:i4>
      </vt:variant>
      <vt:variant>
        <vt:i4>0</vt:i4>
      </vt:variant>
      <vt:variant>
        <vt:i4>5</vt:i4>
      </vt:variant>
      <vt:variant>
        <vt:lpwstr/>
      </vt:variant>
      <vt:variant>
        <vt:lpwstr>_Toc13570786</vt:lpwstr>
      </vt:variant>
      <vt:variant>
        <vt:i4>1114172</vt:i4>
      </vt:variant>
      <vt:variant>
        <vt:i4>224</vt:i4>
      </vt:variant>
      <vt:variant>
        <vt:i4>0</vt:i4>
      </vt:variant>
      <vt:variant>
        <vt:i4>5</vt:i4>
      </vt:variant>
      <vt:variant>
        <vt:lpwstr/>
      </vt:variant>
      <vt:variant>
        <vt:lpwstr>_Toc13570785</vt:lpwstr>
      </vt:variant>
      <vt:variant>
        <vt:i4>1048636</vt:i4>
      </vt:variant>
      <vt:variant>
        <vt:i4>218</vt:i4>
      </vt:variant>
      <vt:variant>
        <vt:i4>0</vt:i4>
      </vt:variant>
      <vt:variant>
        <vt:i4>5</vt:i4>
      </vt:variant>
      <vt:variant>
        <vt:lpwstr/>
      </vt:variant>
      <vt:variant>
        <vt:lpwstr>_Toc13570784</vt:lpwstr>
      </vt:variant>
      <vt:variant>
        <vt:i4>1507388</vt:i4>
      </vt:variant>
      <vt:variant>
        <vt:i4>212</vt:i4>
      </vt:variant>
      <vt:variant>
        <vt:i4>0</vt:i4>
      </vt:variant>
      <vt:variant>
        <vt:i4>5</vt:i4>
      </vt:variant>
      <vt:variant>
        <vt:lpwstr/>
      </vt:variant>
      <vt:variant>
        <vt:lpwstr>_Toc13570783</vt:lpwstr>
      </vt:variant>
      <vt:variant>
        <vt:i4>1441852</vt:i4>
      </vt:variant>
      <vt:variant>
        <vt:i4>206</vt:i4>
      </vt:variant>
      <vt:variant>
        <vt:i4>0</vt:i4>
      </vt:variant>
      <vt:variant>
        <vt:i4>5</vt:i4>
      </vt:variant>
      <vt:variant>
        <vt:lpwstr/>
      </vt:variant>
      <vt:variant>
        <vt:lpwstr>_Toc13570782</vt:lpwstr>
      </vt:variant>
      <vt:variant>
        <vt:i4>1376316</vt:i4>
      </vt:variant>
      <vt:variant>
        <vt:i4>200</vt:i4>
      </vt:variant>
      <vt:variant>
        <vt:i4>0</vt:i4>
      </vt:variant>
      <vt:variant>
        <vt:i4>5</vt:i4>
      </vt:variant>
      <vt:variant>
        <vt:lpwstr/>
      </vt:variant>
      <vt:variant>
        <vt:lpwstr>_Toc13570781</vt:lpwstr>
      </vt:variant>
      <vt:variant>
        <vt:i4>1310780</vt:i4>
      </vt:variant>
      <vt:variant>
        <vt:i4>194</vt:i4>
      </vt:variant>
      <vt:variant>
        <vt:i4>0</vt:i4>
      </vt:variant>
      <vt:variant>
        <vt:i4>5</vt:i4>
      </vt:variant>
      <vt:variant>
        <vt:lpwstr/>
      </vt:variant>
      <vt:variant>
        <vt:lpwstr>_Toc13570780</vt:lpwstr>
      </vt:variant>
      <vt:variant>
        <vt:i4>1900595</vt:i4>
      </vt:variant>
      <vt:variant>
        <vt:i4>188</vt:i4>
      </vt:variant>
      <vt:variant>
        <vt:i4>0</vt:i4>
      </vt:variant>
      <vt:variant>
        <vt:i4>5</vt:i4>
      </vt:variant>
      <vt:variant>
        <vt:lpwstr/>
      </vt:variant>
      <vt:variant>
        <vt:lpwstr>_Toc13570779</vt:lpwstr>
      </vt:variant>
      <vt:variant>
        <vt:i4>1835059</vt:i4>
      </vt:variant>
      <vt:variant>
        <vt:i4>185</vt:i4>
      </vt:variant>
      <vt:variant>
        <vt:i4>0</vt:i4>
      </vt:variant>
      <vt:variant>
        <vt:i4>5</vt:i4>
      </vt:variant>
      <vt:variant>
        <vt:lpwstr/>
      </vt:variant>
      <vt:variant>
        <vt:lpwstr>_Toc13570778</vt:lpwstr>
      </vt:variant>
      <vt:variant>
        <vt:i4>1245235</vt:i4>
      </vt:variant>
      <vt:variant>
        <vt:i4>182</vt:i4>
      </vt:variant>
      <vt:variant>
        <vt:i4>0</vt:i4>
      </vt:variant>
      <vt:variant>
        <vt:i4>5</vt:i4>
      </vt:variant>
      <vt:variant>
        <vt:lpwstr/>
      </vt:variant>
      <vt:variant>
        <vt:lpwstr>_Toc13570777</vt:lpwstr>
      </vt:variant>
      <vt:variant>
        <vt:i4>1179699</vt:i4>
      </vt:variant>
      <vt:variant>
        <vt:i4>176</vt:i4>
      </vt:variant>
      <vt:variant>
        <vt:i4>0</vt:i4>
      </vt:variant>
      <vt:variant>
        <vt:i4>5</vt:i4>
      </vt:variant>
      <vt:variant>
        <vt:lpwstr/>
      </vt:variant>
      <vt:variant>
        <vt:lpwstr>_Toc13570776</vt:lpwstr>
      </vt:variant>
      <vt:variant>
        <vt:i4>1114163</vt:i4>
      </vt:variant>
      <vt:variant>
        <vt:i4>170</vt:i4>
      </vt:variant>
      <vt:variant>
        <vt:i4>0</vt:i4>
      </vt:variant>
      <vt:variant>
        <vt:i4>5</vt:i4>
      </vt:variant>
      <vt:variant>
        <vt:lpwstr/>
      </vt:variant>
      <vt:variant>
        <vt:lpwstr>_Toc13570775</vt:lpwstr>
      </vt:variant>
      <vt:variant>
        <vt:i4>1048627</vt:i4>
      </vt:variant>
      <vt:variant>
        <vt:i4>164</vt:i4>
      </vt:variant>
      <vt:variant>
        <vt:i4>0</vt:i4>
      </vt:variant>
      <vt:variant>
        <vt:i4>5</vt:i4>
      </vt:variant>
      <vt:variant>
        <vt:lpwstr/>
      </vt:variant>
      <vt:variant>
        <vt:lpwstr>_Toc13570774</vt:lpwstr>
      </vt:variant>
      <vt:variant>
        <vt:i4>1507379</vt:i4>
      </vt:variant>
      <vt:variant>
        <vt:i4>158</vt:i4>
      </vt:variant>
      <vt:variant>
        <vt:i4>0</vt:i4>
      </vt:variant>
      <vt:variant>
        <vt:i4>5</vt:i4>
      </vt:variant>
      <vt:variant>
        <vt:lpwstr/>
      </vt:variant>
      <vt:variant>
        <vt:lpwstr>_Toc13570773</vt:lpwstr>
      </vt:variant>
      <vt:variant>
        <vt:i4>1441843</vt:i4>
      </vt:variant>
      <vt:variant>
        <vt:i4>152</vt:i4>
      </vt:variant>
      <vt:variant>
        <vt:i4>0</vt:i4>
      </vt:variant>
      <vt:variant>
        <vt:i4>5</vt:i4>
      </vt:variant>
      <vt:variant>
        <vt:lpwstr/>
      </vt:variant>
      <vt:variant>
        <vt:lpwstr>_Toc13570772</vt:lpwstr>
      </vt:variant>
      <vt:variant>
        <vt:i4>1376307</vt:i4>
      </vt:variant>
      <vt:variant>
        <vt:i4>146</vt:i4>
      </vt:variant>
      <vt:variant>
        <vt:i4>0</vt:i4>
      </vt:variant>
      <vt:variant>
        <vt:i4>5</vt:i4>
      </vt:variant>
      <vt:variant>
        <vt:lpwstr/>
      </vt:variant>
      <vt:variant>
        <vt:lpwstr>_Toc13570771</vt:lpwstr>
      </vt:variant>
      <vt:variant>
        <vt:i4>1310771</vt:i4>
      </vt:variant>
      <vt:variant>
        <vt:i4>140</vt:i4>
      </vt:variant>
      <vt:variant>
        <vt:i4>0</vt:i4>
      </vt:variant>
      <vt:variant>
        <vt:i4>5</vt:i4>
      </vt:variant>
      <vt:variant>
        <vt:lpwstr/>
      </vt:variant>
      <vt:variant>
        <vt:lpwstr>_Toc13570770</vt:lpwstr>
      </vt:variant>
      <vt:variant>
        <vt:i4>1900594</vt:i4>
      </vt:variant>
      <vt:variant>
        <vt:i4>134</vt:i4>
      </vt:variant>
      <vt:variant>
        <vt:i4>0</vt:i4>
      </vt:variant>
      <vt:variant>
        <vt:i4>5</vt:i4>
      </vt:variant>
      <vt:variant>
        <vt:lpwstr/>
      </vt:variant>
      <vt:variant>
        <vt:lpwstr>_Toc13570769</vt:lpwstr>
      </vt:variant>
      <vt:variant>
        <vt:i4>1835058</vt:i4>
      </vt:variant>
      <vt:variant>
        <vt:i4>128</vt:i4>
      </vt:variant>
      <vt:variant>
        <vt:i4>0</vt:i4>
      </vt:variant>
      <vt:variant>
        <vt:i4>5</vt:i4>
      </vt:variant>
      <vt:variant>
        <vt:lpwstr/>
      </vt:variant>
      <vt:variant>
        <vt:lpwstr>_Toc13570768</vt:lpwstr>
      </vt:variant>
      <vt:variant>
        <vt:i4>1245234</vt:i4>
      </vt:variant>
      <vt:variant>
        <vt:i4>122</vt:i4>
      </vt:variant>
      <vt:variant>
        <vt:i4>0</vt:i4>
      </vt:variant>
      <vt:variant>
        <vt:i4>5</vt:i4>
      </vt:variant>
      <vt:variant>
        <vt:lpwstr/>
      </vt:variant>
      <vt:variant>
        <vt:lpwstr>_Toc13570767</vt:lpwstr>
      </vt:variant>
      <vt:variant>
        <vt:i4>1179698</vt:i4>
      </vt:variant>
      <vt:variant>
        <vt:i4>116</vt:i4>
      </vt:variant>
      <vt:variant>
        <vt:i4>0</vt:i4>
      </vt:variant>
      <vt:variant>
        <vt:i4>5</vt:i4>
      </vt:variant>
      <vt:variant>
        <vt:lpwstr/>
      </vt:variant>
      <vt:variant>
        <vt:lpwstr>_Toc13570766</vt:lpwstr>
      </vt:variant>
      <vt:variant>
        <vt:i4>1114162</vt:i4>
      </vt:variant>
      <vt:variant>
        <vt:i4>110</vt:i4>
      </vt:variant>
      <vt:variant>
        <vt:i4>0</vt:i4>
      </vt:variant>
      <vt:variant>
        <vt:i4>5</vt:i4>
      </vt:variant>
      <vt:variant>
        <vt:lpwstr/>
      </vt:variant>
      <vt:variant>
        <vt:lpwstr>_Toc13570765</vt:lpwstr>
      </vt:variant>
      <vt:variant>
        <vt:i4>1048626</vt:i4>
      </vt:variant>
      <vt:variant>
        <vt:i4>104</vt:i4>
      </vt:variant>
      <vt:variant>
        <vt:i4>0</vt:i4>
      </vt:variant>
      <vt:variant>
        <vt:i4>5</vt:i4>
      </vt:variant>
      <vt:variant>
        <vt:lpwstr/>
      </vt:variant>
      <vt:variant>
        <vt:lpwstr>_Toc13570764</vt:lpwstr>
      </vt:variant>
      <vt:variant>
        <vt:i4>1507378</vt:i4>
      </vt:variant>
      <vt:variant>
        <vt:i4>98</vt:i4>
      </vt:variant>
      <vt:variant>
        <vt:i4>0</vt:i4>
      </vt:variant>
      <vt:variant>
        <vt:i4>5</vt:i4>
      </vt:variant>
      <vt:variant>
        <vt:lpwstr/>
      </vt:variant>
      <vt:variant>
        <vt:lpwstr>_Toc13570763</vt:lpwstr>
      </vt:variant>
      <vt:variant>
        <vt:i4>1441842</vt:i4>
      </vt:variant>
      <vt:variant>
        <vt:i4>92</vt:i4>
      </vt:variant>
      <vt:variant>
        <vt:i4>0</vt:i4>
      </vt:variant>
      <vt:variant>
        <vt:i4>5</vt:i4>
      </vt:variant>
      <vt:variant>
        <vt:lpwstr/>
      </vt:variant>
      <vt:variant>
        <vt:lpwstr>_Toc13570762</vt:lpwstr>
      </vt:variant>
      <vt:variant>
        <vt:i4>1376306</vt:i4>
      </vt:variant>
      <vt:variant>
        <vt:i4>86</vt:i4>
      </vt:variant>
      <vt:variant>
        <vt:i4>0</vt:i4>
      </vt:variant>
      <vt:variant>
        <vt:i4>5</vt:i4>
      </vt:variant>
      <vt:variant>
        <vt:lpwstr/>
      </vt:variant>
      <vt:variant>
        <vt:lpwstr>_Toc13570761</vt:lpwstr>
      </vt:variant>
      <vt:variant>
        <vt:i4>1310770</vt:i4>
      </vt:variant>
      <vt:variant>
        <vt:i4>80</vt:i4>
      </vt:variant>
      <vt:variant>
        <vt:i4>0</vt:i4>
      </vt:variant>
      <vt:variant>
        <vt:i4>5</vt:i4>
      </vt:variant>
      <vt:variant>
        <vt:lpwstr/>
      </vt:variant>
      <vt:variant>
        <vt:lpwstr>_Toc13570760</vt:lpwstr>
      </vt:variant>
      <vt:variant>
        <vt:i4>1900593</vt:i4>
      </vt:variant>
      <vt:variant>
        <vt:i4>77</vt:i4>
      </vt:variant>
      <vt:variant>
        <vt:i4>0</vt:i4>
      </vt:variant>
      <vt:variant>
        <vt:i4>5</vt:i4>
      </vt:variant>
      <vt:variant>
        <vt:lpwstr/>
      </vt:variant>
      <vt:variant>
        <vt:lpwstr>_Toc13570759</vt:lpwstr>
      </vt:variant>
      <vt:variant>
        <vt:i4>1835057</vt:i4>
      </vt:variant>
      <vt:variant>
        <vt:i4>74</vt:i4>
      </vt:variant>
      <vt:variant>
        <vt:i4>0</vt:i4>
      </vt:variant>
      <vt:variant>
        <vt:i4>5</vt:i4>
      </vt:variant>
      <vt:variant>
        <vt:lpwstr/>
      </vt:variant>
      <vt:variant>
        <vt:lpwstr>_Toc13570758</vt:lpwstr>
      </vt:variant>
      <vt:variant>
        <vt:i4>1245233</vt:i4>
      </vt:variant>
      <vt:variant>
        <vt:i4>68</vt:i4>
      </vt:variant>
      <vt:variant>
        <vt:i4>0</vt:i4>
      </vt:variant>
      <vt:variant>
        <vt:i4>5</vt:i4>
      </vt:variant>
      <vt:variant>
        <vt:lpwstr/>
      </vt:variant>
      <vt:variant>
        <vt:lpwstr>_Toc13570757</vt:lpwstr>
      </vt:variant>
      <vt:variant>
        <vt:i4>1179697</vt:i4>
      </vt:variant>
      <vt:variant>
        <vt:i4>62</vt:i4>
      </vt:variant>
      <vt:variant>
        <vt:i4>0</vt:i4>
      </vt:variant>
      <vt:variant>
        <vt:i4>5</vt:i4>
      </vt:variant>
      <vt:variant>
        <vt:lpwstr/>
      </vt:variant>
      <vt:variant>
        <vt:lpwstr>_Toc13570756</vt:lpwstr>
      </vt:variant>
      <vt:variant>
        <vt:i4>1114161</vt:i4>
      </vt:variant>
      <vt:variant>
        <vt:i4>56</vt:i4>
      </vt:variant>
      <vt:variant>
        <vt:i4>0</vt:i4>
      </vt:variant>
      <vt:variant>
        <vt:i4>5</vt:i4>
      </vt:variant>
      <vt:variant>
        <vt:lpwstr/>
      </vt:variant>
      <vt:variant>
        <vt:lpwstr>_Toc13570755</vt:lpwstr>
      </vt:variant>
      <vt:variant>
        <vt:i4>1048625</vt:i4>
      </vt:variant>
      <vt:variant>
        <vt:i4>50</vt:i4>
      </vt:variant>
      <vt:variant>
        <vt:i4>0</vt:i4>
      </vt:variant>
      <vt:variant>
        <vt:i4>5</vt:i4>
      </vt:variant>
      <vt:variant>
        <vt:lpwstr/>
      </vt:variant>
      <vt:variant>
        <vt:lpwstr>_Toc13570754</vt:lpwstr>
      </vt:variant>
      <vt:variant>
        <vt:i4>1507377</vt:i4>
      </vt:variant>
      <vt:variant>
        <vt:i4>44</vt:i4>
      </vt:variant>
      <vt:variant>
        <vt:i4>0</vt:i4>
      </vt:variant>
      <vt:variant>
        <vt:i4>5</vt:i4>
      </vt:variant>
      <vt:variant>
        <vt:lpwstr/>
      </vt:variant>
      <vt:variant>
        <vt:lpwstr>_Toc13570753</vt:lpwstr>
      </vt:variant>
      <vt:variant>
        <vt:i4>1441841</vt:i4>
      </vt:variant>
      <vt:variant>
        <vt:i4>38</vt:i4>
      </vt:variant>
      <vt:variant>
        <vt:i4>0</vt:i4>
      </vt:variant>
      <vt:variant>
        <vt:i4>5</vt:i4>
      </vt:variant>
      <vt:variant>
        <vt:lpwstr/>
      </vt:variant>
      <vt:variant>
        <vt:lpwstr>_Toc13570752</vt:lpwstr>
      </vt:variant>
      <vt:variant>
        <vt:i4>1376305</vt:i4>
      </vt:variant>
      <vt:variant>
        <vt:i4>35</vt:i4>
      </vt:variant>
      <vt:variant>
        <vt:i4>0</vt:i4>
      </vt:variant>
      <vt:variant>
        <vt:i4>5</vt:i4>
      </vt:variant>
      <vt:variant>
        <vt:lpwstr/>
      </vt:variant>
      <vt:variant>
        <vt:lpwstr>_Toc13570751</vt:lpwstr>
      </vt:variant>
      <vt:variant>
        <vt:i4>1310769</vt:i4>
      </vt:variant>
      <vt:variant>
        <vt:i4>32</vt:i4>
      </vt:variant>
      <vt:variant>
        <vt:i4>0</vt:i4>
      </vt:variant>
      <vt:variant>
        <vt:i4>5</vt:i4>
      </vt:variant>
      <vt:variant>
        <vt:lpwstr/>
      </vt:variant>
      <vt:variant>
        <vt:lpwstr>_Toc13570750</vt:lpwstr>
      </vt:variant>
      <vt:variant>
        <vt:i4>1900592</vt:i4>
      </vt:variant>
      <vt:variant>
        <vt:i4>26</vt:i4>
      </vt:variant>
      <vt:variant>
        <vt:i4>0</vt:i4>
      </vt:variant>
      <vt:variant>
        <vt:i4>5</vt:i4>
      </vt:variant>
      <vt:variant>
        <vt:lpwstr/>
      </vt:variant>
      <vt:variant>
        <vt:lpwstr>_Toc13570749</vt:lpwstr>
      </vt:variant>
      <vt:variant>
        <vt:i4>1835056</vt:i4>
      </vt:variant>
      <vt:variant>
        <vt:i4>20</vt:i4>
      </vt:variant>
      <vt:variant>
        <vt:i4>0</vt:i4>
      </vt:variant>
      <vt:variant>
        <vt:i4>5</vt:i4>
      </vt:variant>
      <vt:variant>
        <vt:lpwstr/>
      </vt:variant>
      <vt:variant>
        <vt:lpwstr>_Toc13570748</vt:lpwstr>
      </vt:variant>
      <vt:variant>
        <vt:i4>1245232</vt:i4>
      </vt:variant>
      <vt:variant>
        <vt:i4>14</vt:i4>
      </vt:variant>
      <vt:variant>
        <vt:i4>0</vt:i4>
      </vt:variant>
      <vt:variant>
        <vt:i4>5</vt:i4>
      </vt:variant>
      <vt:variant>
        <vt:lpwstr/>
      </vt:variant>
      <vt:variant>
        <vt:lpwstr>_Toc13570747</vt:lpwstr>
      </vt:variant>
      <vt:variant>
        <vt:i4>1179696</vt:i4>
      </vt:variant>
      <vt:variant>
        <vt:i4>8</vt:i4>
      </vt:variant>
      <vt:variant>
        <vt:i4>0</vt:i4>
      </vt:variant>
      <vt:variant>
        <vt:i4>5</vt:i4>
      </vt:variant>
      <vt:variant>
        <vt:lpwstr/>
      </vt:variant>
      <vt:variant>
        <vt:lpwstr>_Toc13570746</vt:lpwstr>
      </vt:variant>
      <vt:variant>
        <vt:i4>1114160</vt:i4>
      </vt:variant>
      <vt:variant>
        <vt:i4>2</vt:i4>
      </vt:variant>
      <vt:variant>
        <vt:i4>0</vt:i4>
      </vt:variant>
      <vt:variant>
        <vt:i4>5</vt:i4>
      </vt:variant>
      <vt:variant>
        <vt:lpwstr/>
      </vt:variant>
      <vt:variant>
        <vt:lpwstr>_Toc13570745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Requires Word 2007 or newer</dc:description>
  <cp:lastModifiedBy>Rahman, Mohammad A.</cp:lastModifiedBy>
  <cp:revision>34</cp:revision>
  <cp:lastPrinted>2019-08-02T20:53:00Z</cp:lastPrinted>
  <dcterms:created xsi:type="dcterms:W3CDTF">2019-08-01T04:16:00Z</dcterms:created>
  <dcterms:modified xsi:type="dcterms:W3CDTF">2019-08-02T20:54:00Z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0x0101008929BC936AB26C4F94D808C34CCFE158</vt:lpwstr>
  </property>
</Properties>
</file>