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sz w:val="24"/>
          <w:szCs w:val="24"/>
          <w:highlight w:val="yellow"/>
        </w:rPr>
        <w:id w:val="-663778861"/>
        <w:docPartObj>
          <w:docPartGallery w:val="Cover Pages"/>
          <w:docPartUnique/>
        </w:docPartObj>
      </w:sdtPr>
      <w:sdtEndPr>
        <w:rPr>
          <w:highlight w:val="none"/>
        </w:rPr>
      </w:sdtEndPr>
      <w:sdtContent>
        <w:p w14:paraId="2F999D6F" w14:textId="67F10567" w:rsidR="004769DB" w:rsidRPr="00F464FD" w:rsidRDefault="004769DB" w:rsidP="004769DB">
          <w:pPr>
            <w:jc w:val="center"/>
            <w:rPr>
              <w:rFonts w:asciiTheme="majorBidi" w:hAnsiTheme="majorBidi" w:cstheme="majorBidi"/>
              <w:sz w:val="24"/>
              <w:szCs w:val="24"/>
            </w:rPr>
          </w:pPr>
          <w:r w:rsidRPr="00F464FD">
            <w:rPr>
              <w:rFonts w:asciiTheme="majorBidi" w:hAnsiTheme="majorBidi" w:cstheme="majorBidi"/>
              <w:sz w:val="24"/>
              <w:szCs w:val="24"/>
            </w:rPr>
            <w:t>UNIVERSITY OF OKLAHOMA</w:t>
          </w:r>
        </w:p>
        <w:p w14:paraId="33396FCF" w14:textId="77777777" w:rsidR="004769DB" w:rsidRPr="00F464FD" w:rsidRDefault="004769DB" w:rsidP="004769DB">
          <w:pPr>
            <w:pStyle w:val="NormalWeb"/>
            <w:jc w:val="center"/>
            <w:rPr>
              <w:rFonts w:asciiTheme="majorBidi" w:hAnsiTheme="majorBidi" w:cstheme="majorBidi"/>
            </w:rPr>
          </w:pPr>
          <w:r w:rsidRPr="00F464FD">
            <w:rPr>
              <w:rFonts w:asciiTheme="majorBidi" w:hAnsiTheme="majorBidi" w:cstheme="majorBidi"/>
            </w:rPr>
            <w:t>GRADUATE COLLEGE</w:t>
          </w:r>
        </w:p>
        <w:p w14:paraId="3D8332CA" w14:textId="24693CA7" w:rsidR="004769DB" w:rsidRPr="00F464FD" w:rsidRDefault="004769DB" w:rsidP="004769DB">
          <w:pPr>
            <w:rPr>
              <w:rFonts w:asciiTheme="majorBidi" w:hAnsiTheme="majorBidi" w:cstheme="majorBidi"/>
              <w:b/>
              <w:bCs/>
              <w:u w:val="single"/>
            </w:rPr>
          </w:pPr>
        </w:p>
        <w:p w14:paraId="74488C49" w14:textId="1E3AC083" w:rsidR="004769DB" w:rsidRPr="00F464FD" w:rsidRDefault="004769DB" w:rsidP="004769DB">
          <w:pPr>
            <w:rPr>
              <w:rFonts w:asciiTheme="majorBidi" w:hAnsiTheme="majorBidi" w:cstheme="majorBidi"/>
              <w:b/>
              <w:bCs/>
              <w:u w:val="single"/>
            </w:rPr>
          </w:pPr>
        </w:p>
        <w:p w14:paraId="4EF81BF5" w14:textId="3D94EFAF" w:rsidR="004769DB" w:rsidRPr="00F464FD" w:rsidRDefault="004769DB" w:rsidP="004769DB">
          <w:pPr>
            <w:rPr>
              <w:rFonts w:asciiTheme="majorBidi" w:hAnsiTheme="majorBidi" w:cstheme="majorBidi"/>
              <w:b/>
              <w:bCs/>
              <w:u w:val="single"/>
            </w:rPr>
          </w:pPr>
        </w:p>
        <w:p w14:paraId="15BBDA34" w14:textId="77777777" w:rsidR="004769DB" w:rsidRPr="00F464FD" w:rsidRDefault="004769DB" w:rsidP="004769DB">
          <w:pPr>
            <w:rPr>
              <w:rFonts w:asciiTheme="majorBidi" w:hAnsiTheme="majorBidi" w:cstheme="majorBidi"/>
              <w:b/>
              <w:bCs/>
              <w:u w:val="single"/>
            </w:rPr>
          </w:pPr>
        </w:p>
        <w:p w14:paraId="53FE5BA2" w14:textId="13D00F0F" w:rsidR="004769DB" w:rsidRPr="00F464FD" w:rsidRDefault="004769DB" w:rsidP="004769DB">
          <w:pPr>
            <w:spacing w:line="480" w:lineRule="auto"/>
            <w:jc w:val="center"/>
            <w:rPr>
              <w:rFonts w:asciiTheme="majorBidi" w:hAnsiTheme="majorBidi" w:cstheme="majorBidi"/>
              <w:b/>
              <w:bCs/>
              <w:sz w:val="24"/>
              <w:szCs w:val="24"/>
            </w:rPr>
          </w:pPr>
          <w:r w:rsidRPr="00F464FD">
            <w:rPr>
              <w:rFonts w:asciiTheme="majorBidi" w:hAnsiTheme="majorBidi" w:cstheme="majorBidi"/>
              <w:b/>
              <w:bCs/>
              <w:sz w:val="24"/>
              <w:szCs w:val="24"/>
            </w:rPr>
            <w:t>LIVING WALLS AND THEIR EFFECT ON INOOR ENVIRONMENTAL QUALITY</w:t>
          </w:r>
          <w:r w:rsidR="007F5F5B" w:rsidRPr="00F464FD">
            <w:rPr>
              <w:rFonts w:asciiTheme="majorBidi" w:hAnsiTheme="majorBidi" w:cstheme="majorBidi"/>
              <w:b/>
              <w:bCs/>
              <w:sz w:val="24"/>
              <w:szCs w:val="24"/>
            </w:rPr>
            <w:t xml:space="preserve"> AND OCCUPANT SATISFACTION IN THE WORKPLACE</w:t>
          </w:r>
        </w:p>
        <w:p w14:paraId="600E27E5" w14:textId="77777777" w:rsidR="004769DB" w:rsidRPr="00F464FD" w:rsidRDefault="004769DB" w:rsidP="004769DB">
          <w:pPr>
            <w:rPr>
              <w:rFonts w:asciiTheme="majorBidi" w:hAnsiTheme="majorBidi" w:cstheme="majorBidi"/>
              <w:b/>
              <w:bCs/>
              <w:u w:val="single"/>
            </w:rPr>
          </w:pPr>
        </w:p>
        <w:p w14:paraId="1A1D786D" w14:textId="77777777" w:rsidR="004769DB" w:rsidRPr="00F464FD" w:rsidRDefault="004769DB" w:rsidP="004769DB">
          <w:pPr>
            <w:rPr>
              <w:rFonts w:asciiTheme="majorBidi" w:hAnsiTheme="majorBidi" w:cstheme="majorBidi"/>
              <w:b/>
              <w:bCs/>
              <w:u w:val="single"/>
            </w:rPr>
          </w:pPr>
        </w:p>
        <w:p w14:paraId="77A1A737" w14:textId="77777777" w:rsidR="004769DB" w:rsidRPr="00F464FD" w:rsidRDefault="004769DB" w:rsidP="004769DB">
          <w:pPr>
            <w:pStyle w:val="NormalWeb"/>
            <w:jc w:val="center"/>
            <w:rPr>
              <w:rFonts w:asciiTheme="majorBidi" w:hAnsiTheme="majorBidi" w:cstheme="majorBidi"/>
            </w:rPr>
          </w:pPr>
        </w:p>
        <w:p w14:paraId="2746E99A" w14:textId="77777777" w:rsidR="004769DB" w:rsidRPr="00F464FD" w:rsidRDefault="004769DB" w:rsidP="004769DB">
          <w:pPr>
            <w:pStyle w:val="NormalWeb"/>
            <w:jc w:val="center"/>
            <w:rPr>
              <w:rFonts w:asciiTheme="majorBidi" w:hAnsiTheme="majorBidi" w:cstheme="majorBidi"/>
            </w:rPr>
          </w:pPr>
          <w:r w:rsidRPr="00F464FD">
            <w:rPr>
              <w:rFonts w:asciiTheme="majorBidi" w:hAnsiTheme="majorBidi" w:cstheme="majorBidi"/>
            </w:rPr>
            <w:t>A THESIS</w:t>
          </w:r>
        </w:p>
        <w:p w14:paraId="667C709D" w14:textId="77777777" w:rsidR="004769DB" w:rsidRPr="00F464FD" w:rsidRDefault="004769DB" w:rsidP="004769DB">
          <w:pPr>
            <w:pStyle w:val="NormalWeb"/>
            <w:jc w:val="center"/>
            <w:rPr>
              <w:rFonts w:asciiTheme="majorBidi" w:hAnsiTheme="majorBidi" w:cstheme="majorBidi"/>
            </w:rPr>
          </w:pPr>
          <w:r w:rsidRPr="00F464FD">
            <w:rPr>
              <w:rFonts w:asciiTheme="majorBidi" w:hAnsiTheme="majorBidi" w:cstheme="majorBidi"/>
            </w:rPr>
            <w:t xml:space="preserve">SUBMITTED TO THE GRADUATE FACULTY </w:t>
          </w:r>
        </w:p>
        <w:p w14:paraId="4EF935AA" w14:textId="77777777" w:rsidR="004769DB" w:rsidRPr="00F464FD" w:rsidRDefault="004769DB" w:rsidP="004769DB">
          <w:pPr>
            <w:pStyle w:val="NormalWeb"/>
            <w:jc w:val="center"/>
            <w:rPr>
              <w:rFonts w:asciiTheme="majorBidi" w:hAnsiTheme="majorBidi" w:cstheme="majorBidi"/>
            </w:rPr>
          </w:pPr>
          <w:r w:rsidRPr="00F464FD">
            <w:rPr>
              <w:rFonts w:asciiTheme="majorBidi" w:hAnsiTheme="majorBidi" w:cstheme="majorBidi"/>
            </w:rPr>
            <w:t xml:space="preserve">In partial fulfillment of the requirements for the </w:t>
          </w:r>
        </w:p>
        <w:p w14:paraId="498C938C" w14:textId="77777777" w:rsidR="004769DB" w:rsidRPr="00F464FD" w:rsidRDefault="004769DB" w:rsidP="004769DB">
          <w:pPr>
            <w:pStyle w:val="NormalWeb"/>
            <w:jc w:val="center"/>
            <w:rPr>
              <w:rFonts w:asciiTheme="majorBidi" w:hAnsiTheme="majorBidi" w:cstheme="majorBidi"/>
            </w:rPr>
          </w:pPr>
          <w:r w:rsidRPr="00F464FD">
            <w:rPr>
              <w:rFonts w:asciiTheme="majorBidi" w:hAnsiTheme="majorBidi" w:cstheme="majorBidi"/>
            </w:rPr>
            <w:t xml:space="preserve">Degree of </w:t>
          </w:r>
        </w:p>
        <w:p w14:paraId="31054511" w14:textId="3C373D88" w:rsidR="004769DB" w:rsidRPr="00F464FD" w:rsidRDefault="004769DB" w:rsidP="004769DB">
          <w:pPr>
            <w:pStyle w:val="NormalWeb"/>
            <w:jc w:val="center"/>
            <w:rPr>
              <w:rFonts w:asciiTheme="majorBidi" w:hAnsiTheme="majorBidi" w:cstheme="majorBidi"/>
            </w:rPr>
          </w:pPr>
          <w:r w:rsidRPr="00F464FD">
            <w:rPr>
              <w:rFonts w:asciiTheme="majorBidi" w:hAnsiTheme="majorBidi" w:cstheme="majorBidi"/>
            </w:rPr>
            <w:t>MASTER OF SCIENCE IN INTERIOR DESIGN</w:t>
          </w:r>
        </w:p>
        <w:p w14:paraId="2E4057E2" w14:textId="4C0D8B7B" w:rsidR="004769DB" w:rsidRPr="00F464FD" w:rsidRDefault="004769DB" w:rsidP="004769DB">
          <w:pPr>
            <w:pStyle w:val="NormalWeb"/>
            <w:jc w:val="center"/>
            <w:rPr>
              <w:rFonts w:asciiTheme="majorBidi" w:hAnsiTheme="majorBidi" w:cstheme="majorBidi"/>
            </w:rPr>
          </w:pPr>
        </w:p>
        <w:p w14:paraId="3EACBF22" w14:textId="042D3FD7" w:rsidR="004769DB" w:rsidRPr="00F464FD" w:rsidRDefault="004769DB" w:rsidP="004769DB">
          <w:pPr>
            <w:pStyle w:val="NormalWeb"/>
            <w:jc w:val="center"/>
            <w:rPr>
              <w:rFonts w:asciiTheme="majorBidi" w:hAnsiTheme="majorBidi" w:cstheme="majorBidi"/>
            </w:rPr>
          </w:pPr>
        </w:p>
        <w:p w14:paraId="2D0BE3C5" w14:textId="77777777" w:rsidR="004769DB" w:rsidRPr="00F464FD" w:rsidRDefault="004769DB" w:rsidP="004769DB">
          <w:pPr>
            <w:pStyle w:val="NormalWeb"/>
            <w:jc w:val="center"/>
            <w:rPr>
              <w:rFonts w:asciiTheme="majorBidi" w:hAnsiTheme="majorBidi" w:cstheme="majorBidi"/>
            </w:rPr>
          </w:pPr>
        </w:p>
        <w:p w14:paraId="27F1BFA1" w14:textId="2C74F51E" w:rsidR="004769DB" w:rsidRPr="00F464FD" w:rsidRDefault="004769DB" w:rsidP="004769DB">
          <w:pPr>
            <w:pStyle w:val="NormalWeb"/>
            <w:jc w:val="center"/>
            <w:rPr>
              <w:rFonts w:asciiTheme="majorBidi" w:hAnsiTheme="majorBidi" w:cstheme="majorBidi"/>
            </w:rPr>
          </w:pPr>
          <w:r w:rsidRPr="00F464FD">
            <w:rPr>
              <w:rFonts w:asciiTheme="majorBidi" w:hAnsiTheme="majorBidi" w:cstheme="majorBidi"/>
            </w:rPr>
            <w:t>By</w:t>
          </w:r>
        </w:p>
        <w:p w14:paraId="00514C8C" w14:textId="0E97930D" w:rsidR="004769DB" w:rsidRPr="00F464FD" w:rsidRDefault="004769DB" w:rsidP="004769DB">
          <w:pPr>
            <w:pStyle w:val="NormalWeb"/>
            <w:jc w:val="center"/>
            <w:rPr>
              <w:rFonts w:asciiTheme="majorBidi" w:hAnsiTheme="majorBidi" w:cstheme="majorBidi"/>
            </w:rPr>
          </w:pPr>
          <w:r w:rsidRPr="00F464FD">
            <w:rPr>
              <w:rFonts w:asciiTheme="majorBidi" w:hAnsiTheme="majorBidi" w:cstheme="majorBidi"/>
            </w:rPr>
            <w:t>CASADY MICHELLE BALL</w:t>
          </w:r>
        </w:p>
        <w:p w14:paraId="49F24E28" w14:textId="77777777" w:rsidR="004769DB" w:rsidRPr="00F464FD" w:rsidRDefault="004769DB" w:rsidP="004769DB">
          <w:pPr>
            <w:pStyle w:val="NormalWeb"/>
            <w:jc w:val="center"/>
            <w:rPr>
              <w:rFonts w:asciiTheme="majorBidi" w:hAnsiTheme="majorBidi" w:cstheme="majorBidi"/>
            </w:rPr>
          </w:pPr>
          <w:r w:rsidRPr="00F464FD">
            <w:rPr>
              <w:rFonts w:asciiTheme="majorBidi" w:hAnsiTheme="majorBidi" w:cstheme="majorBidi"/>
            </w:rPr>
            <w:t xml:space="preserve">Norman, Oklahoma </w:t>
          </w:r>
        </w:p>
        <w:p w14:paraId="114AA5B5" w14:textId="56A27A9E" w:rsidR="004769DB" w:rsidRPr="00F464FD" w:rsidRDefault="004769DB" w:rsidP="004769DB">
          <w:pPr>
            <w:pStyle w:val="NormalWeb"/>
            <w:jc w:val="center"/>
            <w:rPr>
              <w:rFonts w:asciiTheme="majorBidi" w:hAnsiTheme="majorBidi" w:cstheme="majorBidi"/>
            </w:rPr>
          </w:pPr>
          <w:r w:rsidRPr="00F464FD">
            <w:rPr>
              <w:rFonts w:asciiTheme="majorBidi" w:hAnsiTheme="majorBidi" w:cstheme="majorBidi"/>
            </w:rPr>
            <w:t>2021</w:t>
          </w:r>
        </w:p>
        <w:p w14:paraId="0CB1F1E4" w14:textId="77777777" w:rsidR="00F60348" w:rsidRPr="00F464FD" w:rsidRDefault="004769DB" w:rsidP="00F60348">
          <w:pPr>
            <w:spacing w:line="360" w:lineRule="auto"/>
            <w:jc w:val="center"/>
            <w:rPr>
              <w:rFonts w:asciiTheme="majorBidi" w:hAnsiTheme="majorBidi" w:cstheme="majorBidi"/>
              <w:sz w:val="24"/>
              <w:szCs w:val="24"/>
            </w:rPr>
          </w:pPr>
          <w:r w:rsidRPr="00F464FD">
            <w:rPr>
              <w:rFonts w:asciiTheme="majorBidi" w:hAnsiTheme="majorBidi" w:cstheme="majorBidi"/>
            </w:rPr>
            <w:br w:type="page"/>
          </w:r>
          <w:r w:rsidR="00F60348" w:rsidRPr="00F464FD">
            <w:rPr>
              <w:rFonts w:asciiTheme="majorBidi" w:hAnsiTheme="majorBidi" w:cstheme="majorBidi"/>
              <w:sz w:val="24"/>
              <w:szCs w:val="24"/>
            </w:rPr>
            <w:lastRenderedPageBreak/>
            <w:t>LIVING WALLS AND THEIR EFFECT ON INOOR ENVIRONMENTAL QUALITY AND OCCUPANT SATISFACTION IN THE WORKPLACE</w:t>
          </w:r>
        </w:p>
        <w:p w14:paraId="21997F9D" w14:textId="77777777" w:rsidR="00F60348" w:rsidRPr="00F464FD" w:rsidRDefault="00F60348" w:rsidP="00F60348">
          <w:pPr>
            <w:spacing w:line="480" w:lineRule="auto"/>
            <w:jc w:val="center"/>
            <w:rPr>
              <w:rFonts w:asciiTheme="majorBidi" w:hAnsiTheme="majorBidi" w:cstheme="majorBidi"/>
              <w:sz w:val="24"/>
              <w:szCs w:val="24"/>
            </w:rPr>
          </w:pPr>
        </w:p>
        <w:p w14:paraId="18C16977" w14:textId="77777777" w:rsidR="00F60348" w:rsidRPr="00F464FD" w:rsidRDefault="00F60348" w:rsidP="00F60348">
          <w:pPr>
            <w:spacing w:line="480" w:lineRule="auto"/>
            <w:jc w:val="center"/>
            <w:rPr>
              <w:rFonts w:asciiTheme="majorBidi" w:hAnsiTheme="majorBidi" w:cstheme="majorBidi"/>
              <w:sz w:val="24"/>
              <w:szCs w:val="24"/>
            </w:rPr>
          </w:pPr>
        </w:p>
        <w:p w14:paraId="4EF7B7A2" w14:textId="77777777" w:rsidR="00F60348" w:rsidRPr="00F464FD" w:rsidRDefault="00F60348" w:rsidP="00F60348">
          <w:pPr>
            <w:spacing w:line="240" w:lineRule="auto"/>
            <w:jc w:val="center"/>
            <w:rPr>
              <w:rFonts w:asciiTheme="majorBidi" w:hAnsiTheme="majorBidi" w:cstheme="majorBidi"/>
              <w:sz w:val="24"/>
              <w:szCs w:val="24"/>
            </w:rPr>
          </w:pPr>
          <w:r w:rsidRPr="00F464FD">
            <w:rPr>
              <w:rFonts w:asciiTheme="majorBidi" w:hAnsiTheme="majorBidi" w:cstheme="majorBidi"/>
              <w:sz w:val="24"/>
              <w:szCs w:val="24"/>
            </w:rPr>
            <w:t xml:space="preserve">THESIS APPROVED FOR THE </w:t>
          </w:r>
        </w:p>
        <w:p w14:paraId="104CA94B" w14:textId="77777777" w:rsidR="00F60348" w:rsidRPr="00F464FD" w:rsidRDefault="00F60348" w:rsidP="00F60348">
          <w:pPr>
            <w:spacing w:line="240" w:lineRule="auto"/>
            <w:jc w:val="center"/>
            <w:rPr>
              <w:rFonts w:asciiTheme="majorBidi" w:hAnsiTheme="majorBidi" w:cstheme="majorBidi"/>
              <w:sz w:val="24"/>
              <w:szCs w:val="24"/>
            </w:rPr>
          </w:pPr>
          <w:r w:rsidRPr="00F464FD">
            <w:rPr>
              <w:rFonts w:asciiTheme="majorBidi" w:hAnsiTheme="majorBidi" w:cstheme="majorBidi"/>
              <w:sz w:val="24"/>
              <w:szCs w:val="24"/>
            </w:rPr>
            <w:t>CHRISTOPHER C. GIBBS COLLEGE OF ARCHITECTURE</w:t>
          </w:r>
        </w:p>
        <w:p w14:paraId="68075F89" w14:textId="77777777" w:rsidR="00F60348" w:rsidRPr="00F464FD" w:rsidRDefault="00F60348" w:rsidP="00F60348">
          <w:pPr>
            <w:spacing w:line="480" w:lineRule="auto"/>
            <w:jc w:val="center"/>
            <w:rPr>
              <w:rFonts w:asciiTheme="majorBidi" w:hAnsiTheme="majorBidi" w:cstheme="majorBidi"/>
              <w:sz w:val="24"/>
              <w:szCs w:val="24"/>
            </w:rPr>
          </w:pPr>
        </w:p>
        <w:p w14:paraId="7DE8FAEF" w14:textId="77777777" w:rsidR="00F60348" w:rsidRPr="00F464FD" w:rsidRDefault="00F60348" w:rsidP="00F60348">
          <w:pPr>
            <w:spacing w:line="480" w:lineRule="auto"/>
            <w:jc w:val="center"/>
            <w:rPr>
              <w:rFonts w:asciiTheme="majorBidi" w:hAnsiTheme="majorBidi" w:cstheme="majorBidi"/>
              <w:sz w:val="24"/>
              <w:szCs w:val="24"/>
            </w:rPr>
          </w:pPr>
        </w:p>
        <w:p w14:paraId="6DEF9FCD" w14:textId="77777777" w:rsidR="00F60348" w:rsidRPr="00F464FD" w:rsidRDefault="00F60348" w:rsidP="00F60348">
          <w:pPr>
            <w:spacing w:line="480" w:lineRule="auto"/>
            <w:jc w:val="center"/>
            <w:rPr>
              <w:rFonts w:asciiTheme="majorBidi" w:hAnsiTheme="majorBidi" w:cstheme="majorBidi"/>
              <w:sz w:val="24"/>
              <w:szCs w:val="24"/>
            </w:rPr>
          </w:pPr>
        </w:p>
        <w:p w14:paraId="1CD27AC7" w14:textId="77777777" w:rsidR="00F60348" w:rsidRPr="00F464FD" w:rsidRDefault="00F60348" w:rsidP="00F60348">
          <w:pPr>
            <w:spacing w:line="480" w:lineRule="auto"/>
            <w:jc w:val="center"/>
            <w:rPr>
              <w:rFonts w:asciiTheme="majorBidi" w:hAnsiTheme="majorBidi" w:cstheme="majorBidi"/>
              <w:sz w:val="24"/>
              <w:szCs w:val="24"/>
            </w:rPr>
          </w:pPr>
        </w:p>
        <w:p w14:paraId="51BCEF25" w14:textId="77777777" w:rsidR="00F60348" w:rsidRPr="00F464FD" w:rsidRDefault="00F60348" w:rsidP="00F60348">
          <w:pPr>
            <w:spacing w:line="480" w:lineRule="auto"/>
            <w:jc w:val="center"/>
            <w:rPr>
              <w:rFonts w:asciiTheme="majorBidi" w:hAnsiTheme="majorBidi" w:cstheme="majorBidi"/>
              <w:sz w:val="24"/>
              <w:szCs w:val="24"/>
            </w:rPr>
          </w:pPr>
        </w:p>
        <w:p w14:paraId="582F49E3" w14:textId="77777777" w:rsidR="00F60348" w:rsidRPr="00F464FD" w:rsidRDefault="00F60348" w:rsidP="00F60348">
          <w:pPr>
            <w:spacing w:line="480" w:lineRule="auto"/>
            <w:jc w:val="center"/>
            <w:rPr>
              <w:rFonts w:asciiTheme="majorBidi" w:hAnsiTheme="majorBidi" w:cstheme="majorBidi"/>
              <w:sz w:val="24"/>
              <w:szCs w:val="24"/>
            </w:rPr>
          </w:pPr>
        </w:p>
        <w:p w14:paraId="29327570" w14:textId="77777777" w:rsidR="00F60348" w:rsidRPr="00F464FD" w:rsidRDefault="00F60348" w:rsidP="00F60348">
          <w:pPr>
            <w:spacing w:line="480" w:lineRule="auto"/>
            <w:jc w:val="center"/>
            <w:rPr>
              <w:rFonts w:asciiTheme="majorBidi" w:hAnsiTheme="majorBidi" w:cstheme="majorBidi"/>
              <w:sz w:val="24"/>
              <w:szCs w:val="24"/>
            </w:rPr>
          </w:pPr>
        </w:p>
        <w:p w14:paraId="0FD019B7" w14:textId="77777777" w:rsidR="00F60348" w:rsidRPr="00F464FD" w:rsidRDefault="00F60348" w:rsidP="00F60348">
          <w:pPr>
            <w:spacing w:line="480" w:lineRule="auto"/>
            <w:jc w:val="center"/>
            <w:rPr>
              <w:rFonts w:asciiTheme="majorBidi" w:hAnsiTheme="majorBidi" w:cstheme="majorBidi"/>
              <w:sz w:val="24"/>
              <w:szCs w:val="24"/>
            </w:rPr>
          </w:pPr>
          <w:r w:rsidRPr="00F464FD">
            <w:rPr>
              <w:rFonts w:asciiTheme="majorBidi" w:hAnsiTheme="majorBidi" w:cstheme="majorBidi"/>
              <w:sz w:val="24"/>
              <w:szCs w:val="24"/>
            </w:rPr>
            <w:t>BY THE COMMITTEE CONSISTING OF</w:t>
          </w:r>
        </w:p>
        <w:p w14:paraId="3D7734A8" w14:textId="77777777" w:rsidR="00F60348" w:rsidRPr="00F464FD" w:rsidRDefault="00F60348" w:rsidP="00F60348">
          <w:pPr>
            <w:spacing w:line="480" w:lineRule="auto"/>
            <w:jc w:val="center"/>
            <w:rPr>
              <w:rFonts w:asciiTheme="majorBidi" w:hAnsiTheme="majorBidi" w:cstheme="majorBidi"/>
              <w:sz w:val="24"/>
              <w:szCs w:val="24"/>
            </w:rPr>
          </w:pPr>
        </w:p>
        <w:p w14:paraId="212BED32" w14:textId="77777777" w:rsidR="00F60348" w:rsidRPr="00F464FD" w:rsidRDefault="00F60348" w:rsidP="00F60348">
          <w:pPr>
            <w:spacing w:line="480" w:lineRule="auto"/>
            <w:jc w:val="center"/>
            <w:rPr>
              <w:rFonts w:asciiTheme="majorBidi" w:hAnsiTheme="majorBidi" w:cstheme="majorBidi"/>
              <w:sz w:val="24"/>
              <w:szCs w:val="24"/>
            </w:rPr>
          </w:pPr>
        </w:p>
        <w:p w14:paraId="2D375AAD" w14:textId="77777777" w:rsidR="00F60348" w:rsidRPr="00F464FD" w:rsidRDefault="00F60348" w:rsidP="00F60348">
          <w:pPr>
            <w:spacing w:line="480" w:lineRule="auto"/>
            <w:jc w:val="right"/>
            <w:rPr>
              <w:rFonts w:asciiTheme="majorBidi" w:hAnsiTheme="majorBidi" w:cstheme="majorBidi"/>
              <w:sz w:val="24"/>
              <w:szCs w:val="24"/>
            </w:rPr>
          </w:pPr>
          <w:r w:rsidRPr="00F464FD">
            <w:rPr>
              <w:rFonts w:asciiTheme="majorBidi" w:hAnsiTheme="majorBidi" w:cstheme="majorBidi"/>
              <w:sz w:val="24"/>
              <w:szCs w:val="24"/>
            </w:rPr>
            <w:t>Dr. Tiziana Proietti, Chair</w:t>
          </w:r>
        </w:p>
        <w:p w14:paraId="3F9E6B93" w14:textId="2735C6C0" w:rsidR="00F60348" w:rsidRPr="00F464FD" w:rsidRDefault="00D92BB7" w:rsidP="00F60348">
          <w:pPr>
            <w:spacing w:line="480" w:lineRule="auto"/>
            <w:jc w:val="right"/>
            <w:rPr>
              <w:rFonts w:asciiTheme="majorBidi" w:hAnsiTheme="majorBidi" w:cstheme="majorBidi"/>
              <w:sz w:val="24"/>
              <w:szCs w:val="24"/>
            </w:rPr>
          </w:pPr>
          <w:r>
            <w:rPr>
              <w:rFonts w:asciiTheme="majorBidi" w:hAnsiTheme="majorBidi" w:cstheme="majorBidi"/>
              <w:sz w:val="24"/>
              <w:szCs w:val="24"/>
            </w:rPr>
            <w:t>Prof.</w:t>
          </w:r>
          <w:r w:rsidR="00596CF8">
            <w:rPr>
              <w:rFonts w:asciiTheme="majorBidi" w:hAnsiTheme="majorBidi" w:cstheme="majorBidi"/>
              <w:sz w:val="24"/>
              <w:szCs w:val="24"/>
            </w:rPr>
            <w:t xml:space="preserve"> </w:t>
          </w:r>
          <w:r w:rsidR="00F60348" w:rsidRPr="00F464FD">
            <w:rPr>
              <w:rFonts w:asciiTheme="majorBidi" w:hAnsiTheme="majorBidi" w:cstheme="majorBidi"/>
              <w:sz w:val="24"/>
              <w:szCs w:val="24"/>
            </w:rPr>
            <w:t>Mia Kile</w:t>
          </w:r>
        </w:p>
        <w:p w14:paraId="36892DD5" w14:textId="38440C6D" w:rsidR="00F60348" w:rsidRPr="00F464FD" w:rsidRDefault="00F60348" w:rsidP="00F60348">
          <w:pPr>
            <w:spacing w:line="480" w:lineRule="auto"/>
            <w:jc w:val="right"/>
            <w:rPr>
              <w:rFonts w:asciiTheme="majorBidi" w:hAnsiTheme="majorBidi" w:cstheme="majorBidi"/>
            </w:rPr>
          </w:pPr>
          <w:r w:rsidRPr="00F464FD">
            <w:rPr>
              <w:rFonts w:asciiTheme="majorBidi" w:hAnsiTheme="majorBidi" w:cstheme="majorBidi"/>
              <w:sz w:val="24"/>
              <w:szCs w:val="24"/>
            </w:rPr>
            <w:t>Dr. Suchismita Bhattacharjee</w:t>
          </w:r>
        </w:p>
        <w:p w14:paraId="4836D687" w14:textId="7AD0D341" w:rsidR="00F60348" w:rsidRPr="00F464FD" w:rsidRDefault="00F60348">
          <w:pPr>
            <w:rPr>
              <w:rFonts w:asciiTheme="majorBidi" w:hAnsiTheme="majorBidi" w:cstheme="majorBidi"/>
            </w:rPr>
          </w:pPr>
        </w:p>
        <w:p w14:paraId="38455921" w14:textId="57790BD9" w:rsidR="00F60348" w:rsidRPr="00F464FD" w:rsidRDefault="00F60348">
          <w:pPr>
            <w:rPr>
              <w:rFonts w:asciiTheme="majorBidi" w:hAnsiTheme="majorBidi" w:cstheme="majorBidi"/>
            </w:rPr>
          </w:pPr>
        </w:p>
        <w:p w14:paraId="59C85AE6" w14:textId="765405F0" w:rsidR="00F60348" w:rsidRPr="00F464FD" w:rsidRDefault="00F60348">
          <w:pPr>
            <w:rPr>
              <w:rFonts w:asciiTheme="majorBidi" w:hAnsiTheme="majorBidi" w:cstheme="majorBidi"/>
            </w:rPr>
          </w:pPr>
        </w:p>
        <w:p w14:paraId="1074C6F8" w14:textId="6B01D874" w:rsidR="00F60348" w:rsidRPr="00F464FD" w:rsidRDefault="00F60348">
          <w:pPr>
            <w:rPr>
              <w:rFonts w:asciiTheme="majorBidi" w:hAnsiTheme="majorBidi" w:cstheme="majorBidi"/>
            </w:rPr>
          </w:pPr>
        </w:p>
        <w:p w14:paraId="40D9DB78" w14:textId="00C551DB" w:rsidR="00F60348" w:rsidRPr="00F464FD" w:rsidRDefault="00F60348">
          <w:pPr>
            <w:rPr>
              <w:rFonts w:asciiTheme="majorBidi" w:hAnsiTheme="majorBidi" w:cstheme="majorBidi"/>
            </w:rPr>
          </w:pPr>
        </w:p>
        <w:p w14:paraId="2CE1E812" w14:textId="7190C624" w:rsidR="00F60348" w:rsidRPr="00F464FD" w:rsidRDefault="00F60348">
          <w:pPr>
            <w:rPr>
              <w:rFonts w:asciiTheme="majorBidi" w:hAnsiTheme="majorBidi" w:cstheme="majorBidi"/>
            </w:rPr>
          </w:pPr>
        </w:p>
        <w:p w14:paraId="5A0E42FB" w14:textId="702C8EFE" w:rsidR="00F60348" w:rsidRPr="00F464FD" w:rsidRDefault="00F60348">
          <w:pPr>
            <w:rPr>
              <w:rFonts w:asciiTheme="majorBidi" w:hAnsiTheme="majorBidi" w:cstheme="majorBidi"/>
            </w:rPr>
          </w:pPr>
        </w:p>
        <w:p w14:paraId="7876911E" w14:textId="77AA2CFF" w:rsidR="00F60348" w:rsidRPr="00F464FD" w:rsidRDefault="00F60348">
          <w:pPr>
            <w:rPr>
              <w:rFonts w:asciiTheme="majorBidi" w:hAnsiTheme="majorBidi" w:cstheme="majorBidi"/>
            </w:rPr>
          </w:pPr>
        </w:p>
        <w:p w14:paraId="568D31A4" w14:textId="01B635ED" w:rsidR="00F60348" w:rsidRPr="00F464FD" w:rsidRDefault="00F60348">
          <w:pPr>
            <w:rPr>
              <w:rFonts w:asciiTheme="majorBidi" w:hAnsiTheme="majorBidi" w:cstheme="majorBidi"/>
            </w:rPr>
          </w:pPr>
        </w:p>
        <w:p w14:paraId="463F744D" w14:textId="0B5D9874" w:rsidR="00F60348" w:rsidRPr="00F464FD" w:rsidRDefault="00F60348">
          <w:pPr>
            <w:rPr>
              <w:rFonts w:asciiTheme="majorBidi" w:hAnsiTheme="majorBidi" w:cstheme="majorBidi"/>
            </w:rPr>
          </w:pPr>
        </w:p>
        <w:p w14:paraId="20AE4287" w14:textId="583B0B36" w:rsidR="00F60348" w:rsidRPr="00F464FD" w:rsidRDefault="00F60348">
          <w:pPr>
            <w:rPr>
              <w:rFonts w:asciiTheme="majorBidi" w:hAnsiTheme="majorBidi" w:cstheme="majorBidi"/>
            </w:rPr>
          </w:pPr>
        </w:p>
        <w:p w14:paraId="6C29EC1C" w14:textId="1F53D1AE" w:rsidR="00F60348" w:rsidRPr="00F464FD" w:rsidRDefault="00F60348">
          <w:pPr>
            <w:rPr>
              <w:rFonts w:asciiTheme="majorBidi" w:hAnsiTheme="majorBidi" w:cstheme="majorBidi"/>
            </w:rPr>
          </w:pPr>
        </w:p>
        <w:p w14:paraId="6D9FBC14" w14:textId="23FF2A20" w:rsidR="00F60348" w:rsidRPr="00F464FD" w:rsidRDefault="00F60348">
          <w:pPr>
            <w:rPr>
              <w:rFonts w:asciiTheme="majorBidi" w:hAnsiTheme="majorBidi" w:cstheme="majorBidi"/>
            </w:rPr>
          </w:pPr>
        </w:p>
        <w:p w14:paraId="0EFFE5F8" w14:textId="0A26147E" w:rsidR="00F60348" w:rsidRPr="00F464FD" w:rsidRDefault="00F60348">
          <w:pPr>
            <w:rPr>
              <w:rFonts w:asciiTheme="majorBidi" w:hAnsiTheme="majorBidi" w:cstheme="majorBidi"/>
            </w:rPr>
          </w:pPr>
        </w:p>
        <w:p w14:paraId="71ECDE7E" w14:textId="272074DF" w:rsidR="00F60348" w:rsidRPr="00F464FD" w:rsidRDefault="00F60348">
          <w:pPr>
            <w:rPr>
              <w:rFonts w:asciiTheme="majorBidi" w:hAnsiTheme="majorBidi" w:cstheme="majorBidi"/>
            </w:rPr>
          </w:pPr>
        </w:p>
        <w:p w14:paraId="23305479" w14:textId="259D7BDB" w:rsidR="00F60348" w:rsidRPr="00F464FD" w:rsidRDefault="00F60348">
          <w:pPr>
            <w:rPr>
              <w:rFonts w:asciiTheme="majorBidi" w:hAnsiTheme="majorBidi" w:cstheme="majorBidi"/>
            </w:rPr>
          </w:pPr>
        </w:p>
        <w:p w14:paraId="25A53443" w14:textId="4DD2AE8E" w:rsidR="00F60348" w:rsidRPr="00F464FD" w:rsidRDefault="00F60348">
          <w:pPr>
            <w:rPr>
              <w:rFonts w:asciiTheme="majorBidi" w:hAnsiTheme="majorBidi" w:cstheme="majorBidi"/>
            </w:rPr>
          </w:pPr>
        </w:p>
        <w:p w14:paraId="267F4A9D" w14:textId="7C5E3862" w:rsidR="00F60348" w:rsidRPr="00F464FD" w:rsidRDefault="00F60348">
          <w:pPr>
            <w:rPr>
              <w:rFonts w:asciiTheme="majorBidi" w:hAnsiTheme="majorBidi" w:cstheme="majorBidi"/>
            </w:rPr>
          </w:pPr>
        </w:p>
        <w:p w14:paraId="45A5EF27" w14:textId="09D48636" w:rsidR="00F60348" w:rsidRPr="00F464FD" w:rsidRDefault="00F60348">
          <w:pPr>
            <w:rPr>
              <w:rFonts w:asciiTheme="majorBidi" w:hAnsiTheme="majorBidi" w:cstheme="majorBidi"/>
            </w:rPr>
          </w:pPr>
        </w:p>
        <w:p w14:paraId="7CA867E1" w14:textId="77777777" w:rsidR="00F60348" w:rsidRPr="00F464FD" w:rsidRDefault="00F60348">
          <w:pPr>
            <w:rPr>
              <w:rFonts w:asciiTheme="majorBidi" w:hAnsiTheme="majorBidi" w:cstheme="majorBidi"/>
            </w:rPr>
          </w:pPr>
        </w:p>
        <w:p w14:paraId="06154FC8" w14:textId="7AA260B4" w:rsidR="00F60348" w:rsidRPr="00F464FD" w:rsidRDefault="00F60348">
          <w:pPr>
            <w:rPr>
              <w:rFonts w:asciiTheme="majorBidi" w:hAnsiTheme="majorBidi" w:cstheme="majorBidi"/>
            </w:rPr>
          </w:pPr>
        </w:p>
        <w:p w14:paraId="4264CA4F" w14:textId="2FB20859" w:rsidR="00F60348" w:rsidRPr="00F464FD" w:rsidRDefault="00F60348">
          <w:pPr>
            <w:rPr>
              <w:rFonts w:asciiTheme="majorBidi" w:hAnsiTheme="majorBidi" w:cstheme="majorBidi"/>
            </w:rPr>
          </w:pPr>
        </w:p>
        <w:p w14:paraId="5BF71B64" w14:textId="31E2BC19" w:rsidR="00F60348" w:rsidRPr="00F464FD" w:rsidRDefault="00F60348">
          <w:pPr>
            <w:rPr>
              <w:rFonts w:asciiTheme="majorBidi" w:hAnsiTheme="majorBidi" w:cstheme="majorBidi"/>
            </w:rPr>
          </w:pPr>
        </w:p>
        <w:p w14:paraId="6256CCB8" w14:textId="36F88D2E" w:rsidR="00F60348" w:rsidRPr="00F464FD" w:rsidRDefault="00F60348">
          <w:pPr>
            <w:rPr>
              <w:rFonts w:asciiTheme="majorBidi" w:hAnsiTheme="majorBidi" w:cstheme="majorBidi"/>
            </w:rPr>
          </w:pPr>
        </w:p>
        <w:p w14:paraId="784CEB7C" w14:textId="39F2E2B7" w:rsidR="00F60348" w:rsidRPr="00F464FD" w:rsidRDefault="00F60348">
          <w:pPr>
            <w:rPr>
              <w:rFonts w:asciiTheme="majorBidi" w:hAnsiTheme="majorBidi" w:cstheme="majorBidi"/>
            </w:rPr>
          </w:pPr>
        </w:p>
        <w:p w14:paraId="35F06B43" w14:textId="634FA894" w:rsidR="00F60348" w:rsidRPr="00F464FD" w:rsidRDefault="00F60348">
          <w:pPr>
            <w:rPr>
              <w:rFonts w:asciiTheme="majorBidi" w:hAnsiTheme="majorBidi" w:cstheme="majorBidi"/>
            </w:rPr>
          </w:pPr>
        </w:p>
        <w:p w14:paraId="02031B4C" w14:textId="4C3AEACE" w:rsidR="00F60348" w:rsidRPr="00F464FD" w:rsidRDefault="00F60348">
          <w:pPr>
            <w:rPr>
              <w:rFonts w:asciiTheme="majorBidi" w:hAnsiTheme="majorBidi" w:cstheme="majorBidi"/>
            </w:rPr>
          </w:pPr>
        </w:p>
        <w:p w14:paraId="6F7DC4B9" w14:textId="77777777" w:rsidR="00F60348" w:rsidRPr="00F464FD" w:rsidRDefault="00F60348" w:rsidP="00F60348">
          <w:pPr>
            <w:spacing w:line="240" w:lineRule="auto"/>
            <w:jc w:val="center"/>
            <w:rPr>
              <w:rFonts w:asciiTheme="majorBidi" w:hAnsiTheme="majorBidi" w:cstheme="majorBidi"/>
            </w:rPr>
          </w:pPr>
          <w:r w:rsidRPr="00F464FD">
            <w:rPr>
              <w:rFonts w:asciiTheme="majorBidi" w:hAnsiTheme="majorBidi" w:cstheme="majorBidi"/>
            </w:rPr>
            <w:sym w:font="Symbol" w:char="F0D3"/>
          </w:r>
          <w:r w:rsidRPr="00F464FD">
            <w:rPr>
              <w:rFonts w:asciiTheme="majorBidi" w:hAnsiTheme="majorBidi" w:cstheme="majorBidi"/>
            </w:rPr>
            <w:t xml:space="preserve"> Copyright by CASADY BALL 2021</w:t>
          </w:r>
        </w:p>
        <w:p w14:paraId="7888BE6E" w14:textId="7ED1E4D7" w:rsidR="00F60348" w:rsidRPr="00F464FD" w:rsidRDefault="00F60348" w:rsidP="00F60348">
          <w:pPr>
            <w:spacing w:line="240" w:lineRule="auto"/>
            <w:jc w:val="center"/>
            <w:rPr>
              <w:rFonts w:asciiTheme="majorBidi" w:hAnsiTheme="majorBidi" w:cstheme="majorBidi"/>
            </w:rPr>
            <w:sectPr w:rsidR="00F60348" w:rsidRPr="00F464FD" w:rsidSect="00DC1175">
              <w:pgSz w:w="12240" w:h="15840" w:code="1"/>
              <w:pgMar w:top="1814" w:right="1814" w:bottom="1814" w:left="1814" w:header="677" w:footer="677" w:gutter="0"/>
              <w:pgNumType w:fmt="lowerRoman" w:start="3"/>
              <w:cols w:space="720"/>
              <w:titlePg/>
              <w:docGrid w:linePitch="360"/>
            </w:sectPr>
          </w:pPr>
          <w:r w:rsidRPr="00F464FD">
            <w:rPr>
              <w:rFonts w:asciiTheme="majorBidi" w:hAnsiTheme="majorBidi" w:cstheme="majorBidi"/>
            </w:rPr>
            <w:t>All Rights Reserved</w:t>
          </w:r>
          <w:r w:rsidR="0099314A">
            <w:rPr>
              <w:rFonts w:asciiTheme="majorBidi" w:hAnsiTheme="majorBidi" w:cstheme="majorBidi"/>
            </w:rPr>
            <w:t>.</w:t>
          </w:r>
        </w:p>
        <w:sdt>
          <w:sdtPr>
            <w:rPr>
              <w:rFonts w:asciiTheme="minorHAnsi" w:eastAsiaTheme="minorEastAsia" w:hAnsiTheme="minorHAnsi" w:cstheme="minorBidi"/>
              <w:b w:val="0"/>
              <w:bCs w:val="0"/>
              <w:caps w:val="0"/>
              <w:spacing w:val="0"/>
              <w:sz w:val="22"/>
              <w:szCs w:val="22"/>
            </w:rPr>
            <w:id w:val="-1305843923"/>
            <w:docPartObj>
              <w:docPartGallery w:val="Table of Contents"/>
              <w:docPartUnique/>
            </w:docPartObj>
          </w:sdtPr>
          <w:sdtEndPr/>
          <w:sdtContent>
            <w:p w14:paraId="563F1142" w14:textId="508C2891" w:rsidR="00BA5B9F" w:rsidRPr="005859BC" w:rsidRDefault="00154A58" w:rsidP="005859BC">
              <w:pPr>
                <w:pStyle w:val="TOCHeading"/>
                <w:rPr>
                  <w:rFonts w:ascii="Arial" w:hAnsi="Arial" w:cs="Arial"/>
                  <w:sz w:val="22"/>
                  <w:szCs w:val="22"/>
                  <w:u w:val="single"/>
                </w:rPr>
              </w:pPr>
              <w:r w:rsidRPr="005859BC">
                <w:rPr>
                  <w:rFonts w:ascii="Arial" w:hAnsi="Arial" w:cs="Arial"/>
                  <w:sz w:val="22"/>
                  <w:szCs w:val="22"/>
                  <w:u w:val="single"/>
                </w:rPr>
                <w:t>Table of Content</w:t>
              </w:r>
              <w:r w:rsidR="0090192F">
                <w:rPr>
                  <w:rFonts w:ascii="Arial" w:hAnsi="Arial" w:cs="Arial"/>
                  <w:sz w:val="22"/>
                  <w:szCs w:val="22"/>
                  <w:u w:val="single"/>
                </w:rPr>
                <w:t>s</w:t>
              </w:r>
            </w:p>
            <w:p w14:paraId="7F4FBC40" w14:textId="79EEECBB" w:rsidR="00BA5B9F" w:rsidRPr="00154A58" w:rsidRDefault="00BA5B9F" w:rsidP="00BA5B9F">
              <w:pPr>
                <w:pStyle w:val="TOC1"/>
                <w:rPr>
                  <w:rFonts w:ascii="Arial" w:hAnsi="Arial" w:cs="Arial"/>
                </w:rPr>
              </w:pPr>
              <w:r>
                <w:rPr>
                  <w:rFonts w:ascii="Arial" w:hAnsi="Arial" w:cs="Arial"/>
                  <w:b/>
                  <w:bCs/>
                </w:rPr>
                <w:t>List of Figures</w:t>
              </w:r>
              <w:r w:rsidRPr="00154A58">
                <w:rPr>
                  <w:rFonts w:ascii="Arial" w:hAnsi="Arial" w:cs="Arial"/>
                </w:rPr>
                <w:ptab w:relativeTo="margin" w:alignment="right" w:leader="dot"/>
              </w:r>
              <w:r>
                <w:rPr>
                  <w:rFonts w:ascii="Arial" w:hAnsi="Arial" w:cs="Arial"/>
                  <w:b/>
                  <w:bCs/>
                </w:rPr>
                <w:t>v</w:t>
              </w:r>
              <w:r w:rsidR="005859BC">
                <w:rPr>
                  <w:rFonts w:ascii="Arial" w:hAnsi="Arial" w:cs="Arial"/>
                  <w:b/>
                  <w:bCs/>
                </w:rPr>
                <w:t>i</w:t>
              </w:r>
            </w:p>
            <w:p w14:paraId="5E324821" w14:textId="5DFCABA8" w:rsidR="00BA5B9F" w:rsidRDefault="00BA5B9F" w:rsidP="00BA5B9F">
              <w:pPr>
                <w:pStyle w:val="TOC1"/>
                <w:rPr>
                  <w:rFonts w:ascii="Arial" w:hAnsi="Arial" w:cs="Arial"/>
                </w:rPr>
              </w:pPr>
              <w:r>
                <w:rPr>
                  <w:rFonts w:ascii="Arial" w:hAnsi="Arial" w:cs="Arial"/>
                  <w:b/>
                  <w:bCs/>
                </w:rPr>
                <w:t>List of Tables</w:t>
              </w:r>
              <w:r w:rsidRPr="00154A58">
                <w:rPr>
                  <w:rFonts w:ascii="Arial" w:hAnsi="Arial" w:cs="Arial"/>
                </w:rPr>
                <w:ptab w:relativeTo="margin" w:alignment="right" w:leader="dot"/>
              </w:r>
              <w:r>
                <w:rPr>
                  <w:rFonts w:ascii="Arial" w:hAnsi="Arial" w:cs="Arial"/>
                  <w:b/>
                  <w:bCs/>
                </w:rPr>
                <w:t>vi</w:t>
              </w:r>
              <w:r w:rsidR="005859BC">
                <w:rPr>
                  <w:rFonts w:ascii="Arial" w:hAnsi="Arial" w:cs="Arial"/>
                  <w:b/>
                  <w:bCs/>
                </w:rPr>
                <w:t>i</w:t>
              </w:r>
            </w:p>
            <w:p w14:paraId="68B96E04" w14:textId="41523142" w:rsidR="00BA5B9F" w:rsidRPr="00BA5B9F" w:rsidRDefault="00BA5B9F" w:rsidP="00BA5B9F">
              <w:pPr>
                <w:pStyle w:val="TOC1"/>
                <w:rPr>
                  <w:rFonts w:ascii="Arial" w:hAnsi="Arial" w:cs="Arial"/>
                </w:rPr>
              </w:pPr>
              <w:r>
                <w:rPr>
                  <w:rFonts w:ascii="Arial" w:hAnsi="Arial" w:cs="Arial"/>
                  <w:b/>
                  <w:bCs/>
                </w:rPr>
                <w:t>Abstract</w:t>
              </w:r>
              <w:r w:rsidRPr="00154A58">
                <w:rPr>
                  <w:rFonts w:ascii="Arial" w:hAnsi="Arial" w:cs="Arial"/>
                </w:rPr>
                <w:ptab w:relativeTo="margin" w:alignment="right" w:leader="dot"/>
              </w:r>
              <w:r>
                <w:rPr>
                  <w:rFonts w:ascii="Arial" w:hAnsi="Arial" w:cs="Arial"/>
                  <w:b/>
                  <w:bCs/>
                </w:rPr>
                <w:t>vii</w:t>
              </w:r>
              <w:r w:rsidR="005859BC">
                <w:rPr>
                  <w:rFonts w:ascii="Arial" w:hAnsi="Arial" w:cs="Arial"/>
                  <w:b/>
                  <w:bCs/>
                </w:rPr>
                <w:t>i</w:t>
              </w:r>
            </w:p>
            <w:p w14:paraId="6C0E366A" w14:textId="4318E3F8" w:rsidR="00154A58" w:rsidRPr="00154A58" w:rsidRDefault="007F4C43" w:rsidP="007F4C43">
              <w:pPr>
                <w:pStyle w:val="TOC1"/>
                <w:rPr>
                  <w:rFonts w:ascii="Arial" w:hAnsi="Arial" w:cs="Arial"/>
                </w:rPr>
              </w:pPr>
              <w:r w:rsidRPr="007F4C43">
                <w:rPr>
                  <w:rFonts w:ascii="Arial" w:hAnsi="Arial" w:cs="Arial"/>
                  <w:b/>
                  <w:bCs/>
                </w:rPr>
                <w:t>1.</w:t>
              </w:r>
              <w:r>
                <w:rPr>
                  <w:rFonts w:ascii="Arial" w:hAnsi="Arial" w:cs="Arial"/>
                  <w:b/>
                  <w:bCs/>
                </w:rPr>
                <w:t xml:space="preserve"> </w:t>
              </w:r>
              <w:r w:rsidR="00154A58" w:rsidRPr="00154A58">
                <w:rPr>
                  <w:rFonts w:ascii="Arial" w:hAnsi="Arial" w:cs="Arial"/>
                  <w:b/>
                  <w:bCs/>
                </w:rPr>
                <w:t>Introduction</w:t>
              </w:r>
              <w:r w:rsidR="00154A58" w:rsidRPr="00154A58">
                <w:rPr>
                  <w:rFonts w:ascii="Arial" w:hAnsi="Arial" w:cs="Arial"/>
                </w:rPr>
                <w:ptab w:relativeTo="margin" w:alignment="right" w:leader="dot"/>
              </w:r>
              <w:r w:rsidR="00154A58" w:rsidRPr="00154A58">
                <w:rPr>
                  <w:rFonts w:ascii="Arial" w:hAnsi="Arial" w:cs="Arial"/>
                  <w:b/>
                  <w:bCs/>
                </w:rPr>
                <w:t>1</w:t>
              </w:r>
            </w:p>
            <w:p w14:paraId="5AE87281" w14:textId="25DEA67C" w:rsidR="00154A58" w:rsidRDefault="007F4C43" w:rsidP="00BA5B9F">
              <w:pPr>
                <w:pStyle w:val="TOC2"/>
                <w:ind w:left="216"/>
                <w:rPr>
                  <w:rFonts w:ascii="Arial" w:hAnsi="Arial" w:cs="Arial"/>
                </w:rPr>
              </w:pPr>
              <w:r>
                <w:rPr>
                  <w:rFonts w:ascii="Arial" w:hAnsi="Arial" w:cs="Arial"/>
                </w:rPr>
                <w:t xml:space="preserve">1.1 </w:t>
              </w:r>
              <w:r w:rsidR="00154A58">
                <w:rPr>
                  <w:rFonts w:ascii="Arial" w:hAnsi="Arial" w:cs="Arial"/>
                </w:rPr>
                <w:t>Background</w:t>
              </w:r>
              <w:r w:rsidR="00154A58" w:rsidRPr="00154A58">
                <w:rPr>
                  <w:rFonts w:ascii="Arial" w:hAnsi="Arial" w:cs="Arial"/>
                </w:rPr>
                <w:ptab w:relativeTo="margin" w:alignment="right" w:leader="dot"/>
              </w:r>
              <w:r w:rsidR="00F94834">
                <w:rPr>
                  <w:rFonts w:ascii="Arial" w:hAnsi="Arial" w:cs="Arial"/>
                </w:rPr>
                <w:t>1</w:t>
              </w:r>
            </w:p>
            <w:p w14:paraId="273BAC78" w14:textId="41051507" w:rsidR="00F94834" w:rsidRPr="00154A58" w:rsidRDefault="007F4C43" w:rsidP="00F94834">
              <w:pPr>
                <w:pStyle w:val="TOC2"/>
                <w:ind w:left="216"/>
                <w:rPr>
                  <w:rFonts w:ascii="Arial" w:hAnsi="Arial" w:cs="Arial"/>
                </w:rPr>
              </w:pPr>
              <w:r>
                <w:rPr>
                  <w:rFonts w:ascii="Arial" w:hAnsi="Arial" w:cs="Arial"/>
                </w:rPr>
                <w:t xml:space="preserve">1.2 </w:t>
              </w:r>
              <w:r w:rsidR="00F94834">
                <w:rPr>
                  <w:rFonts w:ascii="Arial" w:hAnsi="Arial" w:cs="Arial"/>
                </w:rPr>
                <w:t>Statement of the Problem</w:t>
              </w:r>
              <w:r w:rsidR="00F94834" w:rsidRPr="00154A58">
                <w:rPr>
                  <w:rFonts w:ascii="Arial" w:hAnsi="Arial" w:cs="Arial"/>
                </w:rPr>
                <w:ptab w:relativeTo="margin" w:alignment="right" w:leader="dot"/>
              </w:r>
              <w:r w:rsidR="00F94834">
                <w:rPr>
                  <w:rFonts w:ascii="Arial" w:hAnsi="Arial" w:cs="Arial"/>
                </w:rPr>
                <w:t>5</w:t>
              </w:r>
            </w:p>
            <w:p w14:paraId="37544957" w14:textId="00AF729F" w:rsidR="00F94834" w:rsidRPr="00154A58" w:rsidRDefault="007F4C43" w:rsidP="00F94834">
              <w:pPr>
                <w:pStyle w:val="TOC2"/>
                <w:ind w:left="216"/>
                <w:rPr>
                  <w:rFonts w:ascii="Arial" w:hAnsi="Arial" w:cs="Arial"/>
                </w:rPr>
              </w:pPr>
              <w:r>
                <w:rPr>
                  <w:rFonts w:ascii="Arial" w:hAnsi="Arial" w:cs="Arial"/>
                </w:rPr>
                <w:t xml:space="preserve">1.3 </w:t>
              </w:r>
              <w:r w:rsidR="00F94834">
                <w:rPr>
                  <w:rFonts w:ascii="Arial" w:hAnsi="Arial" w:cs="Arial"/>
                </w:rPr>
                <w:t>Research Purpose and Significance</w:t>
              </w:r>
              <w:r w:rsidR="00F94834" w:rsidRPr="00154A58">
                <w:rPr>
                  <w:rFonts w:ascii="Arial" w:hAnsi="Arial" w:cs="Arial"/>
                </w:rPr>
                <w:ptab w:relativeTo="margin" w:alignment="right" w:leader="dot"/>
              </w:r>
              <w:r w:rsidR="00F94834">
                <w:rPr>
                  <w:rFonts w:ascii="Arial" w:hAnsi="Arial" w:cs="Arial"/>
                </w:rPr>
                <w:t>6</w:t>
              </w:r>
            </w:p>
            <w:p w14:paraId="378E6EF7" w14:textId="68DDD000" w:rsidR="00F94834" w:rsidRDefault="007F4C43" w:rsidP="00F94834">
              <w:pPr>
                <w:pStyle w:val="TOC2"/>
                <w:ind w:left="216"/>
                <w:rPr>
                  <w:rFonts w:ascii="Arial" w:hAnsi="Arial" w:cs="Arial"/>
                </w:rPr>
              </w:pPr>
              <w:r>
                <w:rPr>
                  <w:rFonts w:ascii="Arial" w:hAnsi="Arial" w:cs="Arial"/>
                </w:rPr>
                <w:t xml:space="preserve">1.4 </w:t>
              </w:r>
              <w:r w:rsidR="00F94834">
                <w:rPr>
                  <w:rFonts w:ascii="Arial" w:hAnsi="Arial" w:cs="Arial"/>
                </w:rPr>
                <w:t>Research Objectives</w:t>
              </w:r>
              <w:r w:rsidR="00F94834" w:rsidRPr="00154A58">
                <w:rPr>
                  <w:rFonts w:ascii="Arial" w:hAnsi="Arial" w:cs="Arial"/>
                </w:rPr>
                <w:ptab w:relativeTo="margin" w:alignment="right" w:leader="dot"/>
              </w:r>
              <w:r w:rsidR="00CD538E">
                <w:rPr>
                  <w:rFonts w:ascii="Arial" w:hAnsi="Arial" w:cs="Arial"/>
                </w:rPr>
                <w:t>7</w:t>
              </w:r>
            </w:p>
            <w:p w14:paraId="201FBC5B" w14:textId="04D1D39A" w:rsidR="00F94834" w:rsidRPr="00154A58" w:rsidRDefault="007F4C43" w:rsidP="00F94834">
              <w:pPr>
                <w:pStyle w:val="TOC2"/>
                <w:ind w:left="216"/>
                <w:rPr>
                  <w:rFonts w:ascii="Arial" w:hAnsi="Arial" w:cs="Arial"/>
                </w:rPr>
              </w:pPr>
              <w:r>
                <w:rPr>
                  <w:rFonts w:ascii="Arial" w:hAnsi="Arial" w:cs="Arial"/>
                </w:rPr>
                <w:t xml:space="preserve">1.5 </w:t>
              </w:r>
              <w:r w:rsidR="00F94834">
                <w:rPr>
                  <w:rFonts w:ascii="Arial" w:hAnsi="Arial" w:cs="Arial"/>
                </w:rPr>
                <w:t>Research Strategy</w:t>
              </w:r>
              <w:r w:rsidR="00F94834" w:rsidRPr="00154A58">
                <w:rPr>
                  <w:rFonts w:ascii="Arial" w:hAnsi="Arial" w:cs="Arial"/>
                </w:rPr>
                <w:ptab w:relativeTo="margin" w:alignment="right" w:leader="dot"/>
              </w:r>
              <w:r w:rsidR="00F94834">
                <w:rPr>
                  <w:rFonts w:ascii="Arial" w:hAnsi="Arial" w:cs="Arial"/>
                </w:rPr>
                <w:t>7</w:t>
              </w:r>
            </w:p>
            <w:p w14:paraId="7C899F4F" w14:textId="58A9CAB1" w:rsidR="00F94834" w:rsidRPr="00154A58" w:rsidRDefault="007F4C43" w:rsidP="00F94834">
              <w:pPr>
                <w:pStyle w:val="TOC2"/>
                <w:ind w:left="216"/>
                <w:rPr>
                  <w:rFonts w:ascii="Arial" w:hAnsi="Arial" w:cs="Arial"/>
                </w:rPr>
              </w:pPr>
              <w:r>
                <w:rPr>
                  <w:rFonts w:ascii="Arial" w:hAnsi="Arial" w:cs="Arial"/>
                </w:rPr>
                <w:t xml:space="preserve">1.6 </w:t>
              </w:r>
              <w:r w:rsidR="00F94834">
                <w:rPr>
                  <w:rFonts w:ascii="Arial" w:hAnsi="Arial" w:cs="Arial"/>
                </w:rPr>
                <w:t>Limitations</w:t>
              </w:r>
              <w:r w:rsidR="00F94834" w:rsidRPr="00154A58">
                <w:rPr>
                  <w:rFonts w:ascii="Arial" w:hAnsi="Arial" w:cs="Arial"/>
                </w:rPr>
                <w:ptab w:relativeTo="margin" w:alignment="right" w:leader="dot"/>
              </w:r>
              <w:r w:rsidR="00F94834">
                <w:rPr>
                  <w:rFonts w:ascii="Arial" w:hAnsi="Arial" w:cs="Arial"/>
                </w:rPr>
                <w:t>8</w:t>
              </w:r>
            </w:p>
            <w:p w14:paraId="46B19901" w14:textId="5D61D1BF" w:rsidR="00F94834" w:rsidRPr="00154A58" w:rsidRDefault="007F4C43" w:rsidP="00F94834">
              <w:pPr>
                <w:pStyle w:val="TOC2"/>
                <w:ind w:left="216"/>
                <w:rPr>
                  <w:rFonts w:ascii="Arial" w:hAnsi="Arial" w:cs="Arial"/>
                </w:rPr>
              </w:pPr>
              <w:r>
                <w:rPr>
                  <w:rFonts w:ascii="Arial" w:hAnsi="Arial" w:cs="Arial"/>
                </w:rPr>
                <w:t xml:space="preserve">1.7 </w:t>
              </w:r>
              <w:r w:rsidR="00F94834">
                <w:rPr>
                  <w:rFonts w:ascii="Arial" w:hAnsi="Arial" w:cs="Arial"/>
                </w:rPr>
                <w:t>Conclusion</w:t>
              </w:r>
              <w:r w:rsidR="00F94834" w:rsidRPr="00154A58">
                <w:rPr>
                  <w:rFonts w:ascii="Arial" w:hAnsi="Arial" w:cs="Arial"/>
                </w:rPr>
                <w:ptab w:relativeTo="margin" w:alignment="right" w:leader="dot"/>
              </w:r>
              <w:r w:rsidR="00F94834">
                <w:rPr>
                  <w:rFonts w:ascii="Arial" w:hAnsi="Arial" w:cs="Arial"/>
                </w:rPr>
                <w:t>9</w:t>
              </w:r>
            </w:p>
            <w:p w14:paraId="227DA43E" w14:textId="22A04DEE" w:rsidR="00154A58" w:rsidRPr="00154A58" w:rsidRDefault="007F4C43">
              <w:pPr>
                <w:pStyle w:val="TOC1"/>
                <w:rPr>
                  <w:rFonts w:ascii="Arial" w:hAnsi="Arial" w:cs="Arial"/>
                </w:rPr>
              </w:pPr>
              <w:r>
                <w:rPr>
                  <w:rFonts w:ascii="Arial" w:hAnsi="Arial" w:cs="Arial"/>
                  <w:b/>
                  <w:bCs/>
                </w:rPr>
                <w:t xml:space="preserve">2. </w:t>
              </w:r>
              <w:r w:rsidR="00154A58">
                <w:rPr>
                  <w:rFonts w:ascii="Arial" w:hAnsi="Arial" w:cs="Arial"/>
                  <w:b/>
                  <w:bCs/>
                </w:rPr>
                <w:t>Literature Review</w:t>
              </w:r>
              <w:r w:rsidR="00154A58" w:rsidRPr="00154A58">
                <w:rPr>
                  <w:rFonts w:ascii="Arial" w:hAnsi="Arial" w:cs="Arial"/>
                </w:rPr>
                <w:ptab w:relativeTo="margin" w:alignment="right" w:leader="dot"/>
              </w:r>
              <w:r w:rsidR="00F94834">
                <w:rPr>
                  <w:rFonts w:ascii="Arial" w:hAnsi="Arial" w:cs="Arial"/>
                  <w:b/>
                  <w:bCs/>
                </w:rPr>
                <w:t>1</w:t>
              </w:r>
              <w:r w:rsidR="00CD538E">
                <w:rPr>
                  <w:rFonts w:ascii="Arial" w:hAnsi="Arial" w:cs="Arial"/>
                  <w:b/>
                  <w:bCs/>
                </w:rPr>
                <w:t>1</w:t>
              </w:r>
            </w:p>
            <w:p w14:paraId="1910AE30" w14:textId="2950D84E" w:rsidR="00154A58" w:rsidRDefault="007F4C43" w:rsidP="00BA5B9F">
              <w:pPr>
                <w:pStyle w:val="TOC2"/>
                <w:ind w:left="216"/>
                <w:rPr>
                  <w:rFonts w:ascii="Arial" w:hAnsi="Arial" w:cs="Arial"/>
                </w:rPr>
              </w:pPr>
              <w:r>
                <w:rPr>
                  <w:rFonts w:ascii="Arial" w:hAnsi="Arial" w:cs="Arial"/>
                </w:rPr>
                <w:t xml:space="preserve">2.1 </w:t>
              </w:r>
              <w:r w:rsidR="00F94834">
                <w:rPr>
                  <w:rFonts w:ascii="Arial" w:hAnsi="Arial" w:cs="Arial"/>
                </w:rPr>
                <w:t>Well-being and Restoration</w:t>
              </w:r>
              <w:r w:rsidR="00154A58" w:rsidRPr="00154A58">
                <w:rPr>
                  <w:rFonts w:ascii="Arial" w:hAnsi="Arial" w:cs="Arial"/>
                </w:rPr>
                <w:ptab w:relativeTo="margin" w:alignment="right" w:leader="dot"/>
              </w:r>
              <w:r w:rsidR="00F94834">
                <w:rPr>
                  <w:rFonts w:ascii="Arial" w:hAnsi="Arial" w:cs="Arial"/>
                </w:rPr>
                <w:t>1</w:t>
              </w:r>
              <w:r w:rsidR="00CD538E">
                <w:rPr>
                  <w:rFonts w:ascii="Arial" w:hAnsi="Arial" w:cs="Arial"/>
                </w:rPr>
                <w:t>1</w:t>
              </w:r>
            </w:p>
            <w:p w14:paraId="3BF25A11" w14:textId="5B82F706" w:rsidR="00F94834" w:rsidRPr="00F94834" w:rsidRDefault="007F4C43" w:rsidP="00F94834">
              <w:pPr>
                <w:pStyle w:val="TOC2"/>
                <w:ind w:left="216"/>
                <w:rPr>
                  <w:rFonts w:ascii="Arial" w:hAnsi="Arial" w:cs="Arial"/>
                </w:rPr>
              </w:pPr>
              <w:r>
                <w:rPr>
                  <w:rFonts w:ascii="Arial" w:hAnsi="Arial" w:cs="Arial"/>
                </w:rPr>
                <w:t xml:space="preserve">2.2 </w:t>
              </w:r>
              <w:r w:rsidR="00F94834">
                <w:rPr>
                  <w:rFonts w:ascii="Arial" w:hAnsi="Arial" w:cs="Arial"/>
                </w:rPr>
                <w:t>Improvements in Indoor Air Quality</w:t>
              </w:r>
              <w:r w:rsidR="00F94834" w:rsidRPr="00154A58">
                <w:rPr>
                  <w:rFonts w:ascii="Arial" w:hAnsi="Arial" w:cs="Arial"/>
                </w:rPr>
                <w:ptab w:relativeTo="margin" w:alignment="right" w:leader="dot"/>
              </w:r>
              <w:r w:rsidR="00F94834">
                <w:rPr>
                  <w:rFonts w:ascii="Arial" w:hAnsi="Arial" w:cs="Arial"/>
                </w:rPr>
                <w:t>1</w:t>
              </w:r>
              <w:r w:rsidR="00CD538E">
                <w:rPr>
                  <w:rFonts w:ascii="Arial" w:hAnsi="Arial" w:cs="Arial"/>
                </w:rPr>
                <w:t>5</w:t>
              </w:r>
            </w:p>
            <w:p w14:paraId="02664C22" w14:textId="4EDD67EA" w:rsidR="00F94834" w:rsidRPr="00154A58" w:rsidRDefault="007F4C43" w:rsidP="00F94834">
              <w:pPr>
                <w:pStyle w:val="TOC2"/>
                <w:ind w:left="216"/>
                <w:rPr>
                  <w:rFonts w:ascii="Arial" w:hAnsi="Arial" w:cs="Arial"/>
                </w:rPr>
              </w:pPr>
              <w:r>
                <w:rPr>
                  <w:rFonts w:ascii="Arial" w:hAnsi="Arial" w:cs="Arial"/>
                </w:rPr>
                <w:t xml:space="preserve">2.3 </w:t>
              </w:r>
              <w:r w:rsidR="00137BC0">
                <w:rPr>
                  <w:rFonts w:ascii="Arial" w:hAnsi="Arial" w:cs="Arial"/>
                </w:rPr>
                <w:t>Acoustic Comfort</w:t>
              </w:r>
              <w:r w:rsidR="00F94834" w:rsidRPr="00154A58">
                <w:rPr>
                  <w:rFonts w:ascii="Arial" w:hAnsi="Arial" w:cs="Arial"/>
                </w:rPr>
                <w:ptab w:relativeTo="margin" w:alignment="right" w:leader="dot"/>
              </w:r>
              <w:r w:rsidR="00137BC0">
                <w:rPr>
                  <w:rFonts w:ascii="Arial" w:hAnsi="Arial" w:cs="Arial"/>
                </w:rPr>
                <w:t>1</w:t>
              </w:r>
              <w:r w:rsidR="00CD538E">
                <w:rPr>
                  <w:rFonts w:ascii="Arial" w:hAnsi="Arial" w:cs="Arial"/>
                </w:rPr>
                <w:t>8</w:t>
              </w:r>
            </w:p>
            <w:p w14:paraId="7C212F51" w14:textId="55851139" w:rsidR="00137BC0" w:rsidRPr="00154A58" w:rsidRDefault="007F4C43" w:rsidP="00137BC0">
              <w:pPr>
                <w:pStyle w:val="TOC2"/>
                <w:ind w:left="216"/>
                <w:rPr>
                  <w:rFonts w:ascii="Arial" w:hAnsi="Arial" w:cs="Arial"/>
                </w:rPr>
              </w:pPr>
              <w:r>
                <w:rPr>
                  <w:rFonts w:ascii="Arial" w:hAnsi="Arial" w:cs="Arial"/>
                </w:rPr>
                <w:t xml:space="preserve">2.4 </w:t>
              </w:r>
              <w:r w:rsidR="00137BC0">
                <w:rPr>
                  <w:rFonts w:ascii="Arial" w:hAnsi="Arial" w:cs="Arial"/>
                </w:rPr>
                <w:t>Lighting Impacts</w:t>
              </w:r>
              <w:r w:rsidR="00137BC0" w:rsidRPr="00154A58">
                <w:rPr>
                  <w:rFonts w:ascii="Arial" w:hAnsi="Arial" w:cs="Arial"/>
                </w:rPr>
                <w:ptab w:relativeTo="margin" w:alignment="right" w:leader="dot"/>
              </w:r>
              <w:r w:rsidR="000A26D1">
                <w:rPr>
                  <w:rFonts w:ascii="Arial" w:hAnsi="Arial" w:cs="Arial"/>
                </w:rPr>
                <w:t>2</w:t>
              </w:r>
              <w:r w:rsidR="00CD538E">
                <w:rPr>
                  <w:rFonts w:ascii="Arial" w:hAnsi="Arial" w:cs="Arial"/>
                </w:rPr>
                <w:t>1</w:t>
              </w:r>
            </w:p>
            <w:p w14:paraId="4ACBAADA" w14:textId="31E02CDC" w:rsidR="00F94834" w:rsidRPr="00137BC0" w:rsidRDefault="007F4C43" w:rsidP="00137BC0">
              <w:pPr>
                <w:pStyle w:val="TOC2"/>
                <w:ind w:left="216"/>
                <w:rPr>
                  <w:rFonts w:ascii="Arial" w:hAnsi="Arial" w:cs="Arial"/>
                </w:rPr>
              </w:pPr>
              <w:r>
                <w:rPr>
                  <w:rFonts w:ascii="Arial" w:hAnsi="Arial" w:cs="Arial"/>
                </w:rPr>
                <w:t xml:space="preserve">2.5 </w:t>
              </w:r>
              <w:r w:rsidR="00137BC0">
                <w:rPr>
                  <w:rFonts w:ascii="Arial" w:hAnsi="Arial" w:cs="Arial"/>
                </w:rPr>
                <w:t>Conclusion</w:t>
              </w:r>
              <w:r w:rsidR="00137BC0" w:rsidRPr="00154A58">
                <w:rPr>
                  <w:rFonts w:ascii="Arial" w:hAnsi="Arial" w:cs="Arial"/>
                </w:rPr>
                <w:ptab w:relativeTo="margin" w:alignment="right" w:leader="dot"/>
              </w:r>
              <w:r w:rsidR="00137BC0" w:rsidRPr="00154A58">
                <w:rPr>
                  <w:rFonts w:ascii="Arial" w:hAnsi="Arial" w:cs="Arial"/>
                </w:rPr>
                <w:t>2</w:t>
              </w:r>
              <w:r w:rsidR="00CD538E">
                <w:rPr>
                  <w:rFonts w:ascii="Arial" w:hAnsi="Arial" w:cs="Arial"/>
                </w:rPr>
                <w:t>5</w:t>
              </w:r>
            </w:p>
            <w:p w14:paraId="0BB8F77E" w14:textId="423A2735" w:rsidR="00154A58" w:rsidRPr="00154A58" w:rsidRDefault="007F4C43" w:rsidP="00154A58">
              <w:pPr>
                <w:pStyle w:val="TOC1"/>
                <w:rPr>
                  <w:rFonts w:ascii="Arial" w:hAnsi="Arial" w:cs="Arial"/>
                </w:rPr>
              </w:pPr>
              <w:r>
                <w:rPr>
                  <w:rFonts w:ascii="Arial" w:hAnsi="Arial" w:cs="Arial"/>
                  <w:b/>
                  <w:bCs/>
                </w:rPr>
                <w:t xml:space="preserve">3. </w:t>
              </w:r>
              <w:r w:rsidR="00154A58">
                <w:rPr>
                  <w:rFonts w:ascii="Arial" w:hAnsi="Arial" w:cs="Arial"/>
                  <w:b/>
                  <w:bCs/>
                </w:rPr>
                <w:t>Methodology</w:t>
              </w:r>
              <w:r w:rsidR="00154A58" w:rsidRPr="00154A58">
                <w:rPr>
                  <w:rFonts w:ascii="Arial" w:hAnsi="Arial" w:cs="Arial"/>
                </w:rPr>
                <w:ptab w:relativeTo="margin" w:alignment="right" w:leader="dot"/>
              </w:r>
              <w:r w:rsidR="00137BC0">
                <w:rPr>
                  <w:rFonts w:ascii="Arial" w:hAnsi="Arial" w:cs="Arial"/>
                  <w:b/>
                  <w:bCs/>
                </w:rPr>
                <w:t>2</w:t>
              </w:r>
              <w:r w:rsidR="00CD538E">
                <w:rPr>
                  <w:rFonts w:ascii="Arial" w:hAnsi="Arial" w:cs="Arial"/>
                  <w:b/>
                  <w:bCs/>
                </w:rPr>
                <w:t>6</w:t>
              </w:r>
            </w:p>
            <w:p w14:paraId="51FB5E69" w14:textId="0D1D2ED6" w:rsidR="00154A58" w:rsidRDefault="007F4C43" w:rsidP="00154A58">
              <w:pPr>
                <w:pStyle w:val="TOC2"/>
                <w:ind w:left="216"/>
                <w:rPr>
                  <w:rFonts w:ascii="Arial" w:hAnsi="Arial" w:cs="Arial"/>
                </w:rPr>
              </w:pPr>
              <w:r>
                <w:rPr>
                  <w:rFonts w:ascii="Arial" w:hAnsi="Arial" w:cs="Arial"/>
                </w:rPr>
                <w:t xml:space="preserve">3.1 </w:t>
              </w:r>
              <w:r w:rsidR="00137BC0">
                <w:rPr>
                  <w:rFonts w:ascii="Arial" w:hAnsi="Arial" w:cs="Arial"/>
                </w:rPr>
                <w:t>Sample Selection</w:t>
              </w:r>
              <w:r w:rsidR="00154A58" w:rsidRPr="00154A58">
                <w:rPr>
                  <w:rFonts w:ascii="Arial" w:hAnsi="Arial" w:cs="Arial"/>
                </w:rPr>
                <w:ptab w:relativeTo="margin" w:alignment="right" w:leader="dot"/>
              </w:r>
              <w:r w:rsidR="00137BC0">
                <w:rPr>
                  <w:rFonts w:ascii="Arial" w:hAnsi="Arial" w:cs="Arial"/>
                </w:rPr>
                <w:t>2</w:t>
              </w:r>
              <w:r w:rsidR="00CD538E">
                <w:rPr>
                  <w:rFonts w:ascii="Arial" w:hAnsi="Arial" w:cs="Arial"/>
                </w:rPr>
                <w:t>6</w:t>
              </w:r>
            </w:p>
            <w:p w14:paraId="24A2ABAE" w14:textId="478FEF5D" w:rsidR="00137BC0" w:rsidRPr="00154A58" w:rsidRDefault="007F4C43" w:rsidP="00137BC0">
              <w:pPr>
                <w:pStyle w:val="TOC2"/>
                <w:ind w:left="216"/>
                <w:rPr>
                  <w:rFonts w:ascii="Arial" w:hAnsi="Arial" w:cs="Arial"/>
                </w:rPr>
              </w:pPr>
              <w:r>
                <w:rPr>
                  <w:rFonts w:ascii="Arial" w:hAnsi="Arial" w:cs="Arial"/>
                </w:rPr>
                <w:t xml:space="preserve">3.2 </w:t>
              </w:r>
              <w:r w:rsidR="00137BC0">
                <w:rPr>
                  <w:rFonts w:ascii="Arial" w:hAnsi="Arial" w:cs="Arial"/>
                </w:rPr>
                <w:t>Case Study Analysis</w:t>
              </w:r>
              <w:r w:rsidR="00137BC0" w:rsidRPr="00154A58">
                <w:rPr>
                  <w:rFonts w:ascii="Arial" w:hAnsi="Arial" w:cs="Arial"/>
                </w:rPr>
                <w:ptab w:relativeTo="margin" w:alignment="right" w:leader="dot"/>
              </w:r>
              <w:r w:rsidR="00137BC0">
                <w:rPr>
                  <w:rFonts w:ascii="Arial" w:hAnsi="Arial" w:cs="Arial"/>
                </w:rPr>
                <w:t>2</w:t>
              </w:r>
              <w:r w:rsidR="00CD538E">
                <w:rPr>
                  <w:rFonts w:ascii="Arial" w:hAnsi="Arial" w:cs="Arial"/>
                </w:rPr>
                <w:t>7</w:t>
              </w:r>
            </w:p>
            <w:p w14:paraId="0FA102C3" w14:textId="2FC45379" w:rsidR="00137BC0" w:rsidRPr="00154A58" w:rsidRDefault="007F4C43" w:rsidP="00137BC0">
              <w:pPr>
                <w:pStyle w:val="TOC2"/>
                <w:ind w:left="216"/>
                <w:rPr>
                  <w:rFonts w:ascii="Arial" w:hAnsi="Arial" w:cs="Arial"/>
                </w:rPr>
              </w:pPr>
              <w:r>
                <w:rPr>
                  <w:rFonts w:ascii="Arial" w:hAnsi="Arial" w:cs="Arial"/>
                </w:rPr>
                <w:t xml:space="preserve">3.3 </w:t>
              </w:r>
              <w:r w:rsidR="00137BC0">
                <w:rPr>
                  <w:rFonts w:ascii="Arial" w:hAnsi="Arial" w:cs="Arial"/>
                </w:rPr>
                <w:t>Data Collection Procedure</w:t>
              </w:r>
              <w:r w:rsidR="00137BC0" w:rsidRPr="00154A58">
                <w:rPr>
                  <w:rFonts w:ascii="Arial" w:hAnsi="Arial" w:cs="Arial"/>
                </w:rPr>
                <w:ptab w:relativeTo="margin" w:alignment="right" w:leader="dot"/>
              </w:r>
              <w:r w:rsidR="00137BC0" w:rsidRPr="00154A58">
                <w:rPr>
                  <w:rFonts w:ascii="Arial" w:hAnsi="Arial" w:cs="Arial"/>
                </w:rPr>
                <w:t>2</w:t>
              </w:r>
              <w:r w:rsidR="00CD538E">
                <w:rPr>
                  <w:rFonts w:ascii="Arial" w:hAnsi="Arial" w:cs="Arial"/>
                </w:rPr>
                <w:t>9</w:t>
              </w:r>
            </w:p>
            <w:p w14:paraId="2EE15791" w14:textId="6DF83F55" w:rsidR="00137BC0" w:rsidRPr="00154A58" w:rsidRDefault="007F4C43" w:rsidP="00137BC0">
              <w:pPr>
                <w:pStyle w:val="TOC2"/>
                <w:ind w:left="216"/>
                <w:rPr>
                  <w:rFonts w:ascii="Arial" w:hAnsi="Arial" w:cs="Arial"/>
                </w:rPr>
              </w:pPr>
              <w:r>
                <w:rPr>
                  <w:rFonts w:ascii="Arial" w:hAnsi="Arial" w:cs="Arial"/>
                </w:rPr>
                <w:t xml:space="preserve">3.4 </w:t>
              </w:r>
              <w:r w:rsidR="00137BC0">
                <w:rPr>
                  <w:rFonts w:ascii="Arial" w:hAnsi="Arial" w:cs="Arial"/>
                </w:rPr>
                <w:t>Data Analysis Procedure</w:t>
              </w:r>
              <w:r w:rsidR="00137BC0" w:rsidRPr="00154A58">
                <w:rPr>
                  <w:rFonts w:ascii="Arial" w:hAnsi="Arial" w:cs="Arial"/>
                </w:rPr>
                <w:ptab w:relativeTo="margin" w:alignment="right" w:leader="dot"/>
              </w:r>
              <w:r w:rsidR="001606C1">
                <w:rPr>
                  <w:rFonts w:ascii="Arial" w:hAnsi="Arial" w:cs="Arial"/>
                </w:rPr>
                <w:t>3</w:t>
              </w:r>
              <w:r w:rsidR="00CD538E">
                <w:rPr>
                  <w:rFonts w:ascii="Arial" w:hAnsi="Arial" w:cs="Arial"/>
                </w:rPr>
                <w:t>1</w:t>
              </w:r>
            </w:p>
            <w:p w14:paraId="72E05ED3" w14:textId="60BC8739" w:rsidR="00137BC0" w:rsidRPr="00137BC0" w:rsidRDefault="007F4C43" w:rsidP="00137BC0">
              <w:pPr>
                <w:pStyle w:val="TOC2"/>
                <w:ind w:left="216"/>
                <w:rPr>
                  <w:rFonts w:ascii="Arial" w:hAnsi="Arial" w:cs="Arial"/>
                </w:rPr>
              </w:pPr>
              <w:r>
                <w:rPr>
                  <w:rFonts w:ascii="Arial" w:hAnsi="Arial" w:cs="Arial"/>
                </w:rPr>
                <w:t xml:space="preserve">3.5 </w:t>
              </w:r>
              <w:r w:rsidR="00137BC0">
                <w:rPr>
                  <w:rFonts w:ascii="Arial" w:hAnsi="Arial" w:cs="Arial"/>
                </w:rPr>
                <w:t>Conclusion</w:t>
              </w:r>
              <w:r w:rsidR="00137BC0" w:rsidRPr="00154A58">
                <w:rPr>
                  <w:rFonts w:ascii="Arial" w:hAnsi="Arial" w:cs="Arial"/>
                </w:rPr>
                <w:ptab w:relativeTo="margin" w:alignment="right" w:leader="dot"/>
              </w:r>
              <w:r w:rsidR="00830891">
                <w:rPr>
                  <w:rFonts w:ascii="Arial" w:hAnsi="Arial" w:cs="Arial"/>
                </w:rPr>
                <w:t>3</w:t>
              </w:r>
              <w:r w:rsidR="00CD538E">
                <w:rPr>
                  <w:rFonts w:ascii="Arial" w:hAnsi="Arial" w:cs="Arial"/>
                </w:rPr>
                <w:t>2</w:t>
              </w:r>
            </w:p>
            <w:p w14:paraId="2BA3E48A" w14:textId="00B442E2" w:rsidR="00154A58" w:rsidRPr="00154A58" w:rsidRDefault="007F4C43" w:rsidP="00154A58">
              <w:pPr>
                <w:pStyle w:val="TOC1"/>
                <w:rPr>
                  <w:rFonts w:ascii="Arial" w:hAnsi="Arial" w:cs="Arial"/>
                </w:rPr>
              </w:pPr>
              <w:r>
                <w:rPr>
                  <w:rFonts w:ascii="Arial" w:hAnsi="Arial" w:cs="Arial"/>
                  <w:b/>
                  <w:bCs/>
                </w:rPr>
                <w:t xml:space="preserve">4. </w:t>
              </w:r>
              <w:r w:rsidR="00830891">
                <w:rPr>
                  <w:rFonts w:ascii="Arial" w:hAnsi="Arial" w:cs="Arial"/>
                  <w:b/>
                  <w:bCs/>
                </w:rPr>
                <w:t>Analysis</w:t>
              </w:r>
              <w:r w:rsidR="00154A58" w:rsidRPr="00154A58">
                <w:rPr>
                  <w:rFonts w:ascii="Arial" w:hAnsi="Arial" w:cs="Arial"/>
                </w:rPr>
                <w:ptab w:relativeTo="margin" w:alignment="right" w:leader="dot"/>
              </w:r>
              <w:r w:rsidR="00362080">
                <w:rPr>
                  <w:rFonts w:ascii="Arial" w:hAnsi="Arial" w:cs="Arial"/>
                  <w:b/>
                  <w:bCs/>
                </w:rPr>
                <w:t>3</w:t>
              </w:r>
              <w:r w:rsidR="00CD538E">
                <w:rPr>
                  <w:rFonts w:ascii="Arial" w:hAnsi="Arial" w:cs="Arial"/>
                  <w:b/>
                  <w:bCs/>
                </w:rPr>
                <w:t>4</w:t>
              </w:r>
            </w:p>
            <w:p w14:paraId="498359B9" w14:textId="4293B86F" w:rsidR="00154A58" w:rsidRDefault="007F4C43" w:rsidP="00154A58">
              <w:pPr>
                <w:pStyle w:val="TOC2"/>
                <w:ind w:left="216"/>
                <w:rPr>
                  <w:rFonts w:ascii="Arial" w:hAnsi="Arial" w:cs="Arial"/>
                </w:rPr>
              </w:pPr>
              <w:r>
                <w:rPr>
                  <w:rFonts w:ascii="Arial" w:hAnsi="Arial" w:cs="Arial"/>
                </w:rPr>
                <w:t xml:space="preserve">4.1 </w:t>
              </w:r>
              <w:r w:rsidR="00137BC0">
                <w:rPr>
                  <w:rFonts w:ascii="Arial" w:hAnsi="Arial" w:cs="Arial"/>
                </w:rPr>
                <w:t>Nixon Peabody</w:t>
              </w:r>
              <w:r w:rsidR="00154A58" w:rsidRPr="00154A58">
                <w:rPr>
                  <w:rFonts w:ascii="Arial" w:hAnsi="Arial" w:cs="Arial"/>
                </w:rPr>
                <w:ptab w:relativeTo="margin" w:alignment="right" w:leader="dot"/>
              </w:r>
              <w:r w:rsidR="00362080">
                <w:rPr>
                  <w:rFonts w:ascii="Arial" w:hAnsi="Arial" w:cs="Arial"/>
                </w:rPr>
                <w:t>3</w:t>
              </w:r>
              <w:r w:rsidR="00CD538E">
                <w:rPr>
                  <w:rFonts w:ascii="Arial" w:hAnsi="Arial" w:cs="Arial"/>
                </w:rPr>
                <w:t>4</w:t>
              </w:r>
            </w:p>
            <w:p w14:paraId="4C67ABEB" w14:textId="7153D8D8" w:rsidR="00137BC0" w:rsidRPr="00154A58" w:rsidRDefault="007F4C43" w:rsidP="00137BC0">
              <w:pPr>
                <w:pStyle w:val="TOC2"/>
                <w:ind w:left="216"/>
                <w:rPr>
                  <w:rFonts w:ascii="Arial" w:hAnsi="Arial" w:cs="Arial"/>
                </w:rPr>
              </w:pPr>
              <w:r>
                <w:rPr>
                  <w:rFonts w:ascii="Arial" w:hAnsi="Arial" w:cs="Arial"/>
                </w:rPr>
                <w:t xml:space="preserve">4.2 </w:t>
              </w:r>
              <w:r w:rsidR="005859BC">
                <w:rPr>
                  <w:rFonts w:ascii="Arial" w:hAnsi="Arial" w:cs="Arial"/>
                </w:rPr>
                <w:t>Toyota Motor North America</w:t>
              </w:r>
              <w:r w:rsidR="00137BC0" w:rsidRPr="00154A58">
                <w:rPr>
                  <w:rFonts w:ascii="Arial" w:hAnsi="Arial" w:cs="Arial"/>
                </w:rPr>
                <w:ptab w:relativeTo="margin" w:alignment="right" w:leader="dot"/>
              </w:r>
              <w:r w:rsidR="006E18BD">
                <w:rPr>
                  <w:rFonts w:ascii="Arial" w:hAnsi="Arial" w:cs="Arial"/>
                </w:rPr>
                <w:t>4</w:t>
              </w:r>
              <w:r w:rsidR="00CD538E">
                <w:rPr>
                  <w:rFonts w:ascii="Arial" w:hAnsi="Arial" w:cs="Arial"/>
                </w:rPr>
                <w:t>2</w:t>
              </w:r>
            </w:p>
            <w:p w14:paraId="147E6A78" w14:textId="3D083715" w:rsidR="00137BC0" w:rsidRPr="00154A58" w:rsidRDefault="007F4C43" w:rsidP="00137BC0">
              <w:pPr>
                <w:pStyle w:val="TOC2"/>
                <w:ind w:left="216"/>
                <w:rPr>
                  <w:rFonts w:ascii="Arial" w:hAnsi="Arial" w:cs="Arial"/>
                </w:rPr>
              </w:pPr>
              <w:r>
                <w:rPr>
                  <w:rFonts w:ascii="Arial" w:hAnsi="Arial" w:cs="Arial"/>
                </w:rPr>
                <w:t xml:space="preserve">4.3 </w:t>
              </w:r>
              <w:r w:rsidR="005859BC">
                <w:rPr>
                  <w:rFonts w:ascii="Arial" w:hAnsi="Arial" w:cs="Arial"/>
                </w:rPr>
                <w:t>OFS Corporate Headquarters</w:t>
              </w:r>
              <w:r w:rsidR="00137BC0" w:rsidRPr="00154A58">
                <w:rPr>
                  <w:rFonts w:ascii="Arial" w:hAnsi="Arial" w:cs="Arial"/>
                </w:rPr>
                <w:ptab w:relativeTo="margin" w:alignment="right" w:leader="dot"/>
              </w:r>
              <w:r w:rsidR="00362080">
                <w:rPr>
                  <w:rFonts w:ascii="Arial" w:hAnsi="Arial" w:cs="Arial"/>
                </w:rPr>
                <w:t>4</w:t>
              </w:r>
              <w:r w:rsidR="00CD538E">
                <w:rPr>
                  <w:rFonts w:ascii="Arial" w:hAnsi="Arial" w:cs="Arial"/>
                </w:rPr>
                <w:t>8</w:t>
              </w:r>
            </w:p>
            <w:p w14:paraId="50C73F88" w14:textId="51B4A359" w:rsidR="00137BC0" w:rsidRPr="00154A58" w:rsidRDefault="007F4C43" w:rsidP="00137BC0">
              <w:pPr>
                <w:pStyle w:val="TOC2"/>
                <w:ind w:left="216"/>
                <w:rPr>
                  <w:rFonts w:ascii="Arial" w:hAnsi="Arial" w:cs="Arial"/>
                </w:rPr>
              </w:pPr>
              <w:r>
                <w:rPr>
                  <w:rFonts w:ascii="Arial" w:hAnsi="Arial" w:cs="Arial"/>
                </w:rPr>
                <w:t xml:space="preserve">4.4 </w:t>
              </w:r>
              <w:r w:rsidR="005859BC">
                <w:rPr>
                  <w:rFonts w:ascii="Arial" w:hAnsi="Arial" w:cs="Arial"/>
                </w:rPr>
                <w:t>Delos Headquarters</w:t>
              </w:r>
              <w:r w:rsidR="00137BC0" w:rsidRPr="00154A58">
                <w:rPr>
                  <w:rFonts w:ascii="Arial" w:hAnsi="Arial" w:cs="Arial"/>
                </w:rPr>
                <w:ptab w:relativeTo="margin" w:alignment="right" w:leader="dot"/>
              </w:r>
              <w:r w:rsidR="006E18BD">
                <w:rPr>
                  <w:rFonts w:ascii="Arial" w:hAnsi="Arial" w:cs="Arial"/>
                </w:rPr>
                <w:t>5</w:t>
              </w:r>
              <w:r w:rsidR="00CD538E">
                <w:rPr>
                  <w:rFonts w:ascii="Arial" w:hAnsi="Arial" w:cs="Arial"/>
                </w:rPr>
                <w:t>5</w:t>
              </w:r>
            </w:p>
            <w:p w14:paraId="06DD1841" w14:textId="17AE5B7B" w:rsidR="00137BC0" w:rsidRPr="00154A58" w:rsidRDefault="007F4C43" w:rsidP="00137BC0">
              <w:pPr>
                <w:pStyle w:val="TOC2"/>
                <w:ind w:left="216"/>
                <w:rPr>
                  <w:rFonts w:ascii="Arial" w:hAnsi="Arial" w:cs="Arial"/>
                </w:rPr>
              </w:pPr>
              <w:r>
                <w:rPr>
                  <w:rFonts w:ascii="Arial" w:hAnsi="Arial" w:cs="Arial"/>
                </w:rPr>
                <w:t xml:space="preserve">4.5 </w:t>
              </w:r>
              <w:r w:rsidR="005859BC">
                <w:rPr>
                  <w:rFonts w:ascii="Arial" w:hAnsi="Arial" w:cs="Arial"/>
                </w:rPr>
                <w:t>Etsy Headquarters</w:t>
              </w:r>
              <w:r w:rsidR="00137BC0" w:rsidRPr="00154A58">
                <w:rPr>
                  <w:rFonts w:ascii="Arial" w:hAnsi="Arial" w:cs="Arial"/>
                </w:rPr>
                <w:ptab w:relativeTo="margin" w:alignment="right" w:leader="dot"/>
              </w:r>
              <w:r w:rsidR="00CD538E">
                <w:rPr>
                  <w:rFonts w:ascii="Arial" w:hAnsi="Arial" w:cs="Arial"/>
                </w:rPr>
                <w:t>60</w:t>
              </w:r>
            </w:p>
            <w:p w14:paraId="6AF832E7" w14:textId="4E3FF880" w:rsidR="00137BC0" w:rsidRPr="00154A58" w:rsidRDefault="007F4C43" w:rsidP="00137BC0">
              <w:pPr>
                <w:pStyle w:val="TOC2"/>
                <w:ind w:left="216"/>
                <w:rPr>
                  <w:rFonts w:ascii="Arial" w:hAnsi="Arial" w:cs="Arial"/>
                </w:rPr>
              </w:pPr>
              <w:r>
                <w:rPr>
                  <w:rFonts w:ascii="Arial" w:hAnsi="Arial" w:cs="Arial"/>
                </w:rPr>
                <w:t xml:space="preserve">4.6 </w:t>
              </w:r>
              <w:r w:rsidR="00137BC0">
                <w:rPr>
                  <w:rFonts w:ascii="Arial" w:hAnsi="Arial" w:cs="Arial"/>
                </w:rPr>
                <w:t>Cross-case Analysis</w:t>
              </w:r>
              <w:r w:rsidR="00137BC0" w:rsidRPr="00154A58">
                <w:rPr>
                  <w:rFonts w:ascii="Arial" w:hAnsi="Arial" w:cs="Arial"/>
                </w:rPr>
                <w:ptab w:relativeTo="margin" w:alignment="right" w:leader="dot"/>
              </w:r>
              <w:r w:rsidR="00830891">
                <w:rPr>
                  <w:rFonts w:ascii="Arial" w:hAnsi="Arial" w:cs="Arial"/>
                </w:rPr>
                <w:t>6</w:t>
              </w:r>
              <w:r w:rsidR="00CD538E">
                <w:rPr>
                  <w:rFonts w:ascii="Arial" w:hAnsi="Arial" w:cs="Arial"/>
                </w:rPr>
                <w:t>6</w:t>
              </w:r>
            </w:p>
            <w:p w14:paraId="3BA3C30C" w14:textId="77777777" w:rsidR="00137BC0" w:rsidRPr="00137BC0" w:rsidRDefault="00137BC0" w:rsidP="00137BC0"/>
            <w:p w14:paraId="3B8A44A9" w14:textId="6A7D8CEB" w:rsidR="00154A58" w:rsidRPr="00154A58" w:rsidRDefault="007F4C43" w:rsidP="00154A58">
              <w:pPr>
                <w:pStyle w:val="TOC1"/>
                <w:rPr>
                  <w:rFonts w:ascii="Arial" w:hAnsi="Arial" w:cs="Arial"/>
                  <w:b/>
                  <w:bCs/>
                </w:rPr>
              </w:pPr>
              <w:r>
                <w:rPr>
                  <w:rFonts w:ascii="Arial" w:hAnsi="Arial" w:cs="Arial"/>
                  <w:b/>
                  <w:bCs/>
                </w:rPr>
                <w:lastRenderedPageBreak/>
                <w:t xml:space="preserve">5. </w:t>
              </w:r>
              <w:r w:rsidR="00154A58">
                <w:rPr>
                  <w:rFonts w:ascii="Arial" w:hAnsi="Arial" w:cs="Arial"/>
                  <w:b/>
                  <w:bCs/>
                </w:rPr>
                <w:t>Discussion</w:t>
              </w:r>
              <w:r w:rsidR="00154A58" w:rsidRPr="00154A58">
                <w:rPr>
                  <w:rFonts w:ascii="Arial" w:hAnsi="Arial" w:cs="Arial"/>
                </w:rPr>
                <w:ptab w:relativeTo="margin" w:alignment="right" w:leader="dot"/>
              </w:r>
              <w:r w:rsidR="00830891">
                <w:rPr>
                  <w:rFonts w:ascii="Arial" w:hAnsi="Arial" w:cs="Arial"/>
                  <w:b/>
                  <w:bCs/>
                </w:rPr>
                <w:t>6</w:t>
              </w:r>
              <w:r w:rsidR="00CD538E">
                <w:rPr>
                  <w:rFonts w:ascii="Arial" w:hAnsi="Arial" w:cs="Arial"/>
                  <w:b/>
                  <w:bCs/>
                </w:rPr>
                <w:t>8</w:t>
              </w:r>
            </w:p>
            <w:p w14:paraId="205745CC" w14:textId="651E9BCE" w:rsidR="00154A58" w:rsidRPr="00154A58" w:rsidRDefault="00154A58" w:rsidP="00154A58">
              <w:pPr>
                <w:pStyle w:val="TOC1"/>
                <w:rPr>
                  <w:rFonts w:ascii="Arial" w:hAnsi="Arial" w:cs="Arial"/>
                </w:rPr>
              </w:pPr>
              <w:r>
                <w:rPr>
                  <w:rFonts w:ascii="Arial" w:hAnsi="Arial" w:cs="Arial"/>
                  <w:b/>
                  <w:bCs/>
                </w:rPr>
                <w:t>References</w:t>
              </w:r>
              <w:r w:rsidRPr="00154A58">
                <w:rPr>
                  <w:rFonts w:ascii="Arial" w:hAnsi="Arial" w:cs="Arial"/>
                </w:rPr>
                <w:ptab w:relativeTo="margin" w:alignment="right" w:leader="dot"/>
              </w:r>
              <w:r w:rsidR="00461AB9">
                <w:rPr>
                  <w:rFonts w:ascii="Arial" w:hAnsi="Arial" w:cs="Arial"/>
                  <w:b/>
                  <w:bCs/>
                </w:rPr>
                <w:t>7</w:t>
              </w:r>
              <w:r w:rsidR="00CD538E">
                <w:rPr>
                  <w:rFonts w:ascii="Arial" w:hAnsi="Arial" w:cs="Arial"/>
                  <w:b/>
                  <w:bCs/>
                </w:rPr>
                <w:t>6</w:t>
              </w:r>
            </w:p>
            <w:p w14:paraId="32E4884C" w14:textId="1C5EAC09" w:rsidR="00154A58" w:rsidRPr="000C371C" w:rsidRDefault="00BA5B9F" w:rsidP="005859BC">
              <w:pPr>
                <w:pStyle w:val="TOC1"/>
                <w:rPr>
                  <w:rFonts w:ascii="Arial" w:hAnsi="Arial" w:cs="Arial"/>
                  <w:b/>
                  <w:bCs/>
                </w:rPr>
              </w:pPr>
              <w:r>
                <w:rPr>
                  <w:rFonts w:ascii="Arial" w:hAnsi="Arial" w:cs="Arial"/>
                  <w:b/>
                  <w:bCs/>
                </w:rPr>
                <w:t>Appendix</w:t>
              </w:r>
              <w:r w:rsidR="00F94834">
                <w:rPr>
                  <w:rFonts w:ascii="Arial" w:hAnsi="Arial" w:cs="Arial"/>
                  <w:b/>
                  <w:bCs/>
                </w:rPr>
                <w:t xml:space="preserve"> A: </w:t>
              </w:r>
              <w:r w:rsidR="005859BC">
                <w:rPr>
                  <w:rFonts w:ascii="Arial" w:hAnsi="Arial" w:cs="Arial"/>
                  <w:b/>
                  <w:bCs/>
                </w:rPr>
                <w:t>Proposed Occupant Survey Tool</w:t>
              </w:r>
              <w:r w:rsidR="00154A58" w:rsidRPr="00154A58">
                <w:rPr>
                  <w:rFonts w:ascii="Arial" w:hAnsi="Arial" w:cs="Arial"/>
                </w:rPr>
                <w:ptab w:relativeTo="margin" w:alignment="right" w:leader="dot"/>
              </w:r>
              <w:r w:rsidR="0010116E">
                <w:rPr>
                  <w:rFonts w:ascii="Arial" w:hAnsi="Arial" w:cs="Arial"/>
                  <w:b/>
                  <w:bCs/>
                </w:rPr>
                <w:t>8</w:t>
              </w:r>
              <w:r w:rsidR="00CD538E">
                <w:rPr>
                  <w:rFonts w:ascii="Arial" w:hAnsi="Arial" w:cs="Arial"/>
                  <w:b/>
                  <w:bCs/>
                </w:rPr>
                <w:t>0</w:t>
              </w:r>
            </w:p>
            <w:p w14:paraId="442FF684" w14:textId="5071DA03" w:rsidR="00154A58" w:rsidRPr="00154A58" w:rsidRDefault="00154A58" w:rsidP="00154A58">
              <w:pPr>
                <w:pStyle w:val="TOC2"/>
                <w:ind w:left="0"/>
                <w:rPr>
                  <w:rFonts w:ascii="Arial" w:hAnsi="Arial" w:cs="Arial"/>
                </w:rPr>
              </w:pPr>
            </w:p>
            <w:p w14:paraId="6CD6095D" w14:textId="2FC7A4F9" w:rsidR="00154A58" w:rsidRPr="00154A58" w:rsidRDefault="00EC778C" w:rsidP="00154A58"/>
          </w:sdtContent>
        </w:sdt>
        <w:p w14:paraId="6BA0B486" w14:textId="6F2FAB93" w:rsidR="004769DB" w:rsidRPr="00F464FD" w:rsidRDefault="004769DB">
          <w:pPr>
            <w:rPr>
              <w:rFonts w:ascii="Times New Roman" w:hAnsi="Times New Roman" w:cs="Times New Roman"/>
            </w:rPr>
          </w:pPr>
          <w:r w:rsidRPr="00F464FD">
            <w:rPr>
              <w:rFonts w:ascii="Times New Roman" w:hAnsi="Times New Roman" w:cs="Times New Roman"/>
            </w:rPr>
            <w:br w:type="page"/>
          </w:r>
        </w:p>
        <w:p w14:paraId="4DF97411" w14:textId="30536E6C" w:rsidR="00526923" w:rsidRPr="0090192F" w:rsidRDefault="00526923" w:rsidP="00526923">
          <w:pPr>
            <w:jc w:val="left"/>
            <w:rPr>
              <w:rFonts w:ascii="Arial" w:hAnsi="Arial" w:cs="Arial"/>
              <w:b/>
              <w:bCs/>
              <w:u w:val="single"/>
            </w:rPr>
          </w:pPr>
          <w:r w:rsidRPr="0090192F">
            <w:rPr>
              <w:rFonts w:ascii="Arial" w:hAnsi="Arial" w:cs="Arial"/>
              <w:b/>
              <w:bCs/>
              <w:u w:val="single"/>
            </w:rPr>
            <w:lastRenderedPageBreak/>
            <w:t>LIST OF FIGURES</w:t>
          </w:r>
        </w:p>
        <w:p w14:paraId="3A2345C1" w14:textId="1016C2A8" w:rsidR="000F0FF8" w:rsidRPr="009829AC" w:rsidRDefault="00362080" w:rsidP="009829AC">
          <w:pPr>
            <w:pStyle w:val="TableofFigures"/>
            <w:tabs>
              <w:tab w:val="right" w:leader="dot" w:pos="8602"/>
            </w:tabs>
            <w:spacing w:line="360" w:lineRule="auto"/>
            <w:rPr>
              <w:rFonts w:ascii="Arial" w:hAnsi="Arial" w:cs="Arial"/>
              <w:noProof/>
            </w:rPr>
          </w:pPr>
          <w:r w:rsidRPr="009829AC">
            <w:rPr>
              <w:rFonts w:ascii="Arial" w:hAnsi="Arial" w:cs="Arial"/>
              <w:noProof/>
            </w:rPr>
            <w:fldChar w:fldCharType="begin"/>
          </w:r>
          <w:r w:rsidRPr="009829AC">
            <w:rPr>
              <w:rFonts w:ascii="Arial" w:hAnsi="Arial" w:cs="Arial"/>
              <w:noProof/>
            </w:rPr>
            <w:instrText xml:space="preserve"> TOC \c "Figure" </w:instrText>
          </w:r>
          <w:r w:rsidRPr="009829AC">
            <w:rPr>
              <w:rFonts w:ascii="Arial" w:hAnsi="Arial" w:cs="Arial"/>
              <w:noProof/>
            </w:rPr>
            <w:fldChar w:fldCharType="separate"/>
          </w:r>
          <w:r w:rsidR="000F0FF8" w:rsidRPr="009829AC">
            <w:rPr>
              <w:rFonts w:ascii="Arial" w:hAnsi="Arial" w:cs="Arial"/>
              <w:noProof/>
            </w:rPr>
            <w:t>Figure 1 Multiple-Case Study Procedure</w:t>
          </w:r>
          <w:r w:rsidR="000F0FF8" w:rsidRPr="009829AC">
            <w:rPr>
              <w:rFonts w:ascii="Arial" w:hAnsi="Arial" w:cs="Arial"/>
              <w:noProof/>
            </w:rPr>
            <w:tab/>
          </w:r>
          <w:r w:rsidR="000F0FF8" w:rsidRPr="009829AC">
            <w:rPr>
              <w:rFonts w:ascii="Arial" w:hAnsi="Arial" w:cs="Arial"/>
              <w:noProof/>
            </w:rPr>
            <w:fldChar w:fldCharType="begin"/>
          </w:r>
          <w:r w:rsidR="000F0FF8" w:rsidRPr="009829AC">
            <w:rPr>
              <w:rFonts w:ascii="Arial" w:hAnsi="Arial" w:cs="Arial"/>
              <w:noProof/>
            </w:rPr>
            <w:instrText xml:space="preserve"> PAGEREF _Toc87789113 \h </w:instrText>
          </w:r>
          <w:r w:rsidR="000F0FF8" w:rsidRPr="009829AC">
            <w:rPr>
              <w:rFonts w:ascii="Arial" w:hAnsi="Arial" w:cs="Arial"/>
              <w:noProof/>
            </w:rPr>
          </w:r>
          <w:r w:rsidR="000F0FF8" w:rsidRPr="009829AC">
            <w:rPr>
              <w:rFonts w:ascii="Arial" w:hAnsi="Arial" w:cs="Arial"/>
              <w:noProof/>
            </w:rPr>
            <w:fldChar w:fldCharType="separate"/>
          </w:r>
          <w:r w:rsidR="000F0FF8" w:rsidRPr="009829AC">
            <w:rPr>
              <w:rFonts w:ascii="Arial" w:hAnsi="Arial" w:cs="Arial"/>
              <w:noProof/>
            </w:rPr>
            <w:t>2</w:t>
          </w:r>
          <w:r w:rsidR="000F0FF8" w:rsidRPr="009829AC">
            <w:rPr>
              <w:rFonts w:ascii="Arial" w:hAnsi="Arial" w:cs="Arial"/>
              <w:noProof/>
            </w:rPr>
            <w:fldChar w:fldCharType="end"/>
          </w:r>
          <w:r w:rsidR="003C7D64">
            <w:rPr>
              <w:rFonts w:ascii="Arial" w:hAnsi="Arial" w:cs="Arial"/>
              <w:noProof/>
            </w:rPr>
            <w:t>8</w:t>
          </w:r>
        </w:p>
        <w:p w14:paraId="7637DF0B" w14:textId="43E7A2A6"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2 Scoring scale</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_Toc87789114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2</w:t>
          </w:r>
          <w:r w:rsidRPr="009829AC">
            <w:rPr>
              <w:rFonts w:ascii="Arial" w:hAnsi="Arial" w:cs="Arial"/>
              <w:noProof/>
            </w:rPr>
            <w:fldChar w:fldCharType="end"/>
          </w:r>
          <w:r w:rsidR="003C7D64">
            <w:rPr>
              <w:rFonts w:ascii="Arial" w:hAnsi="Arial" w:cs="Arial"/>
              <w:noProof/>
            </w:rPr>
            <w:t>9</w:t>
          </w:r>
        </w:p>
        <w:p w14:paraId="58749258" w14:textId="43737A42"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3 Scoring criteria for each category</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_Toc87789115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3</w:t>
          </w:r>
          <w:r w:rsidRPr="009829AC">
            <w:rPr>
              <w:rFonts w:ascii="Arial" w:hAnsi="Arial" w:cs="Arial"/>
              <w:noProof/>
            </w:rPr>
            <w:fldChar w:fldCharType="end"/>
          </w:r>
          <w:r w:rsidR="003C7D64">
            <w:rPr>
              <w:rFonts w:ascii="Arial" w:hAnsi="Arial" w:cs="Arial"/>
              <w:noProof/>
            </w:rPr>
            <w:t>1</w:t>
          </w:r>
        </w:p>
        <w:p w14:paraId="0B1F22CC" w14:textId="10EBA313"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4 Gsky versa wall section diagram</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_Toc87789116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3</w:t>
          </w:r>
          <w:r w:rsidRPr="009829AC">
            <w:rPr>
              <w:rFonts w:ascii="Arial" w:hAnsi="Arial" w:cs="Arial"/>
              <w:noProof/>
            </w:rPr>
            <w:fldChar w:fldCharType="end"/>
          </w:r>
          <w:r w:rsidR="003C7D64">
            <w:rPr>
              <w:rFonts w:ascii="Arial" w:hAnsi="Arial" w:cs="Arial"/>
              <w:noProof/>
            </w:rPr>
            <w:t>6</w:t>
          </w:r>
        </w:p>
        <w:p w14:paraId="4486A402" w14:textId="1A8D214D"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5 Versa wall tray system diagram</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_Toc87789117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3</w:t>
          </w:r>
          <w:r w:rsidRPr="009829AC">
            <w:rPr>
              <w:rFonts w:ascii="Arial" w:hAnsi="Arial" w:cs="Arial"/>
              <w:noProof/>
            </w:rPr>
            <w:fldChar w:fldCharType="end"/>
          </w:r>
          <w:r w:rsidR="003C7D64">
            <w:rPr>
              <w:rFonts w:ascii="Arial" w:hAnsi="Arial" w:cs="Arial"/>
              <w:noProof/>
            </w:rPr>
            <w:t>7</w:t>
          </w:r>
        </w:p>
        <w:p w14:paraId="7C4EA788" w14:textId="39958C5E"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6 Nixon Peabody monumental stair</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_Toc87789118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3</w:t>
          </w:r>
          <w:r w:rsidRPr="009829AC">
            <w:rPr>
              <w:rFonts w:ascii="Arial" w:hAnsi="Arial" w:cs="Arial"/>
              <w:noProof/>
            </w:rPr>
            <w:fldChar w:fldCharType="end"/>
          </w:r>
          <w:r w:rsidR="003C7D64">
            <w:rPr>
              <w:rFonts w:ascii="Arial" w:hAnsi="Arial" w:cs="Arial"/>
              <w:noProof/>
            </w:rPr>
            <w:t>7</w:t>
          </w:r>
        </w:p>
        <w:p w14:paraId="707DFF32" w14:textId="03AFF7F1"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7 Supplemental LED lighting for the living wall</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_Toc87789119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3</w:t>
          </w:r>
          <w:r w:rsidRPr="009829AC">
            <w:rPr>
              <w:rFonts w:ascii="Arial" w:hAnsi="Arial" w:cs="Arial"/>
              <w:noProof/>
            </w:rPr>
            <w:fldChar w:fldCharType="end"/>
          </w:r>
          <w:r w:rsidR="003C7D64">
            <w:rPr>
              <w:rFonts w:ascii="Arial" w:hAnsi="Arial" w:cs="Arial"/>
              <w:noProof/>
            </w:rPr>
            <w:t>9</w:t>
          </w:r>
        </w:p>
        <w:p w14:paraId="2CB4057F" w14:textId="432D4677"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8 Nixon Peabody DC - LEED ID+C Platinum</w:t>
          </w:r>
          <w:r w:rsidRPr="009829AC">
            <w:rPr>
              <w:rFonts w:ascii="Arial" w:hAnsi="Arial" w:cs="Arial"/>
              <w:noProof/>
            </w:rPr>
            <w:tab/>
          </w:r>
          <w:r w:rsidR="003C7D64">
            <w:rPr>
              <w:rFonts w:ascii="Arial" w:hAnsi="Arial" w:cs="Arial"/>
              <w:noProof/>
            </w:rPr>
            <w:t>41</w:t>
          </w:r>
          <w:r w:rsidRPr="009829AC">
            <w:rPr>
              <w:rFonts w:ascii="Arial" w:hAnsi="Arial" w:cs="Arial"/>
              <w:noProof/>
            </w:rPr>
            <w:fldChar w:fldCharType="begin"/>
          </w:r>
          <w:r w:rsidRPr="009829AC">
            <w:rPr>
              <w:rFonts w:ascii="Arial" w:hAnsi="Arial" w:cs="Arial"/>
              <w:noProof/>
            </w:rPr>
            <w:instrText xml:space="preserve"> PAGEREF _Toc87789120 \h </w:instrText>
          </w:r>
          <w:r w:rsidRPr="009829AC">
            <w:rPr>
              <w:rFonts w:ascii="Arial" w:hAnsi="Arial" w:cs="Arial"/>
              <w:noProof/>
            </w:rPr>
          </w:r>
          <w:r w:rsidR="00EC778C">
            <w:rPr>
              <w:rFonts w:ascii="Arial" w:hAnsi="Arial" w:cs="Arial"/>
              <w:noProof/>
            </w:rPr>
            <w:fldChar w:fldCharType="separate"/>
          </w:r>
          <w:r w:rsidRPr="009829AC">
            <w:rPr>
              <w:rFonts w:ascii="Arial" w:hAnsi="Arial" w:cs="Arial"/>
              <w:noProof/>
            </w:rPr>
            <w:fldChar w:fldCharType="end"/>
          </w:r>
        </w:p>
        <w:p w14:paraId="11439502" w14:textId="68FBA69D"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9 View of living wall from corridor</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_Toc87789121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4</w:t>
          </w:r>
          <w:r w:rsidRPr="009829AC">
            <w:rPr>
              <w:rFonts w:ascii="Arial" w:hAnsi="Arial" w:cs="Arial"/>
              <w:noProof/>
            </w:rPr>
            <w:fldChar w:fldCharType="end"/>
          </w:r>
          <w:r w:rsidR="003C7D64">
            <w:rPr>
              <w:rFonts w:ascii="Arial" w:hAnsi="Arial" w:cs="Arial"/>
              <w:noProof/>
            </w:rPr>
            <w:t>4</w:t>
          </w:r>
        </w:p>
        <w:p w14:paraId="68B82638" w14:textId="71B6D74A"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10 View of living wall from dining space</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_Toc87789122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4</w:t>
          </w:r>
          <w:r w:rsidRPr="009829AC">
            <w:rPr>
              <w:rFonts w:ascii="Arial" w:hAnsi="Arial" w:cs="Arial"/>
              <w:noProof/>
            </w:rPr>
            <w:fldChar w:fldCharType="end"/>
          </w:r>
          <w:r w:rsidR="003C7D64">
            <w:rPr>
              <w:rFonts w:ascii="Arial" w:hAnsi="Arial" w:cs="Arial"/>
              <w:noProof/>
            </w:rPr>
            <w:t>4</w:t>
          </w:r>
        </w:p>
        <w:p w14:paraId="7B9F30E5" w14:textId="0F5F3911"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11 Toyota Motor North America - LEED BD+C Platinum</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_Toc87789123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4</w:t>
          </w:r>
          <w:r w:rsidRPr="009829AC">
            <w:rPr>
              <w:rFonts w:ascii="Arial" w:hAnsi="Arial" w:cs="Arial"/>
              <w:noProof/>
            </w:rPr>
            <w:fldChar w:fldCharType="end"/>
          </w:r>
          <w:r w:rsidR="00AD227B">
            <w:rPr>
              <w:rFonts w:ascii="Arial" w:hAnsi="Arial" w:cs="Arial"/>
              <w:noProof/>
            </w:rPr>
            <w:t>6</w:t>
          </w:r>
        </w:p>
        <w:p w14:paraId="2523B961" w14:textId="5C60CB19"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12 Sage Greenlife biotile with planting</w:t>
          </w:r>
          <w:r w:rsidRPr="009829AC">
            <w:rPr>
              <w:rFonts w:ascii="Arial" w:hAnsi="Arial" w:cs="Arial"/>
              <w:noProof/>
            </w:rPr>
            <w:tab/>
          </w:r>
          <w:r w:rsidR="00AD227B">
            <w:rPr>
              <w:rFonts w:ascii="Arial" w:hAnsi="Arial" w:cs="Arial"/>
              <w:noProof/>
            </w:rPr>
            <w:t>50</w:t>
          </w:r>
          <w:r w:rsidRPr="009829AC">
            <w:rPr>
              <w:rFonts w:ascii="Arial" w:hAnsi="Arial" w:cs="Arial"/>
              <w:noProof/>
            </w:rPr>
            <w:fldChar w:fldCharType="begin"/>
          </w:r>
          <w:r w:rsidRPr="009829AC">
            <w:rPr>
              <w:rFonts w:ascii="Arial" w:hAnsi="Arial" w:cs="Arial"/>
              <w:noProof/>
            </w:rPr>
            <w:instrText xml:space="preserve"> PAGEREF _Toc87789124 \h </w:instrText>
          </w:r>
          <w:r w:rsidRPr="009829AC">
            <w:rPr>
              <w:rFonts w:ascii="Arial" w:hAnsi="Arial" w:cs="Arial"/>
              <w:noProof/>
            </w:rPr>
          </w:r>
          <w:r w:rsidR="00EC778C">
            <w:rPr>
              <w:rFonts w:ascii="Arial" w:hAnsi="Arial" w:cs="Arial"/>
              <w:noProof/>
            </w:rPr>
            <w:fldChar w:fldCharType="separate"/>
          </w:r>
          <w:r w:rsidRPr="009829AC">
            <w:rPr>
              <w:rFonts w:ascii="Arial" w:hAnsi="Arial" w:cs="Arial"/>
              <w:noProof/>
            </w:rPr>
            <w:fldChar w:fldCharType="end"/>
          </w:r>
        </w:p>
        <w:p w14:paraId="668B7F33" w14:textId="0A93F947"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13 Living wall installation diagra</w:t>
          </w:r>
          <w:r w:rsidR="009829AC" w:rsidRPr="009829AC">
            <w:rPr>
              <w:rFonts w:ascii="Arial" w:hAnsi="Arial" w:cs="Arial"/>
              <w:noProof/>
            </w:rPr>
            <w:t>m</w:t>
          </w:r>
          <w:r w:rsidRPr="009829AC">
            <w:rPr>
              <w:rFonts w:ascii="Arial" w:hAnsi="Arial" w:cs="Arial"/>
              <w:noProof/>
            </w:rPr>
            <w:tab/>
          </w:r>
          <w:r w:rsidR="00AD227B">
            <w:rPr>
              <w:rFonts w:ascii="Arial" w:hAnsi="Arial" w:cs="Arial"/>
              <w:noProof/>
            </w:rPr>
            <w:t>50</w:t>
          </w:r>
          <w:r w:rsidRPr="009829AC">
            <w:rPr>
              <w:rFonts w:ascii="Arial" w:hAnsi="Arial" w:cs="Arial"/>
              <w:noProof/>
            </w:rPr>
            <w:fldChar w:fldCharType="begin"/>
          </w:r>
          <w:r w:rsidRPr="009829AC">
            <w:rPr>
              <w:rFonts w:ascii="Arial" w:hAnsi="Arial" w:cs="Arial"/>
              <w:noProof/>
            </w:rPr>
            <w:instrText xml:space="preserve"> PAGEREF _Toc87789125 \h </w:instrText>
          </w:r>
          <w:r w:rsidRPr="009829AC">
            <w:rPr>
              <w:rFonts w:ascii="Arial" w:hAnsi="Arial" w:cs="Arial"/>
              <w:noProof/>
            </w:rPr>
          </w:r>
          <w:r w:rsidR="00EC778C">
            <w:rPr>
              <w:rFonts w:ascii="Arial" w:hAnsi="Arial" w:cs="Arial"/>
              <w:noProof/>
            </w:rPr>
            <w:fldChar w:fldCharType="separate"/>
          </w:r>
          <w:r w:rsidRPr="009829AC">
            <w:rPr>
              <w:rFonts w:ascii="Arial" w:hAnsi="Arial" w:cs="Arial"/>
              <w:noProof/>
            </w:rPr>
            <w:fldChar w:fldCharType="end"/>
          </w:r>
        </w:p>
        <w:p w14:paraId="109BB3E0" w14:textId="6CA51E88"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14 OFS living wall and central atrium</w:t>
          </w:r>
          <w:r w:rsidRPr="009829AC">
            <w:rPr>
              <w:rFonts w:ascii="Arial" w:hAnsi="Arial" w:cs="Arial"/>
              <w:noProof/>
            </w:rPr>
            <w:tab/>
          </w:r>
          <w:r w:rsidR="00AD227B">
            <w:rPr>
              <w:rFonts w:ascii="Arial" w:hAnsi="Arial" w:cs="Arial"/>
              <w:noProof/>
            </w:rPr>
            <w:t>51</w:t>
          </w:r>
          <w:r w:rsidRPr="009829AC">
            <w:rPr>
              <w:rFonts w:ascii="Arial" w:hAnsi="Arial" w:cs="Arial"/>
              <w:noProof/>
            </w:rPr>
            <w:fldChar w:fldCharType="begin"/>
          </w:r>
          <w:r w:rsidRPr="009829AC">
            <w:rPr>
              <w:rFonts w:ascii="Arial" w:hAnsi="Arial" w:cs="Arial"/>
              <w:noProof/>
            </w:rPr>
            <w:instrText xml:space="preserve"> PAGEREF _Toc87789126 \h </w:instrText>
          </w:r>
          <w:r w:rsidRPr="009829AC">
            <w:rPr>
              <w:rFonts w:ascii="Arial" w:hAnsi="Arial" w:cs="Arial"/>
              <w:noProof/>
            </w:rPr>
          </w:r>
          <w:r w:rsidR="00EC778C">
            <w:rPr>
              <w:rFonts w:ascii="Arial" w:hAnsi="Arial" w:cs="Arial"/>
              <w:noProof/>
            </w:rPr>
            <w:fldChar w:fldCharType="separate"/>
          </w:r>
          <w:r w:rsidRPr="009829AC">
            <w:rPr>
              <w:rFonts w:ascii="Arial" w:hAnsi="Arial" w:cs="Arial"/>
              <w:noProof/>
            </w:rPr>
            <w:fldChar w:fldCharType="end"/>
          </w:r>
        </w:p>
        <w:p w14:paraId="405064E1" w14:textId="7E7B3FC3"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15 OFS Headquarters Scorecard - WELL v2 Platinum</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_Toc87789127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5</w:t>
          </w:r>
          <w:r w:rsidRPr="009829AC">
            <w:rPr>
              <w:rFonts w:ascii="Arial" w:hAnsi="Arial" w:cs="Arial"/>
              <w:noProof/>
            </w:rPr>
            <w:fldChar w:fldCharType="end"/>
          </w:r>
          <w:r w:rsidR="00AD227B">
            <w:rPr>
              <w:rFonts w:ascii="Arial" w:hAnsi="Arial" w:cs="Arial"/>
              <w:noProof/>
            </w:rPr>
            <w:t>3</w:t>
          </w:r>
        </w:p>
        <w:p w14:paraId="673AD0AC" w14:textId="0A174FD9"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16 Naava active living wall air purifying process</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_Toc87789128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5</w:t>
          </w:r>
          <w:r w:rsidRPr="009829AC">
            <w:rPr>
              <w:rFonts w:ascii="Arial" w:hAnsi="Arial" w:cs="Arial"/>
              <w:noProof/>
            </w:rPr>
            <w:fldChar w:fldCharType="end"/>
          </w:r>
          <w:r w:rsidR="00AD227B">
            <w:rPr>
              <w:rFonts w:ascii="Arial" w:hAnsi="Arial" w:cs="Arial"/>
              <w:noProof/>
            </w:rPr>
            <w:t>6</w:t>
          </w:r>
        </w:p>
        <w:p w14:paraId="56643485" w14:textId="456D10BD"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17 Living wall in monumental stairwell</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_Toc87789129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5</w:t>
          </w:r>
          <w:r w:rsidRPr="009829AC">
            <w:rPr>
              <w:rFonts w:ascii="Arial" w:hAnsi="Arial" w:cs="Arial"/>
              <w:noProof/>
            </w:rPr>
            <w:fldChar w:fldCharType="end"/>
          </w:r>
          <w:r w:rsidR="00AD227B">
            <w:rPr>
              <w:rFonts w:ascii="Arial" w:hAnsi="Arial" w:cs="Arial"/>
              <w:noProof/>
            </w:rPr>
            <w:t>8</w:t>
          </w:r>
        </w:p>
        <w:p w14:paraId="5D3FAA95" w14:textId="0E255FA1"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18 Living walls in open office space</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_Toc87789130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5</w:t>
          </w:r>
          <w:r w:rsidRPr="009829AC">
            <w:rPr>
              <w:rFonts w:ascii="Arial" w:hAnsi="Arial" w:cs="Arial"/>
              <w:noProof/>
            </w:rPr>
            <w:fldChar w:fldCharType="end"/>
          </w:r>
          <w:r w:rsidR="00AD227B">
            <w:rPr>
              <w:rFonts w:ascii="Arial" w:hAnsi="Arial" w:cs="Arial"/>
              <w:noProof/>
            </w:rPr>
            <w:t>8</w:t>
          </w:r>
        </w:p>
        <w:p w14:paraId="6E7FEEEB" w14:textId="05A38DC6"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19 Living wall in conference room</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_Toc87789131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5</w:t>
          </w:r>
          <w:r w:rsidRPr="009829AC">
            <w:rPr>
              <w:rFonts w:ascii="Arial" w:hAnsi="Arial" w:cs="Arial"/>
              <w:noProof/>
            </w:rPr>
            <w:fldChar w:fldCharType="end"/>
          </w:r>
          <w:r w:rsidR="00AD227B">
            <w:rPr>
              <w:rFonts w:ascii="Arial" w:hAnsi="Arial" w:cs="Arial"/>
              <w:noProof/>
            </w:rPr>
            <w:t>9</w:t>
          </w:r>
        </w:p>
        <w:p w14:paraId="3CFD9094" w14:textId="218E116E"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20 Lobby with living wall</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_Toc87789132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6</w:t>
          </w:r>
          <w:r w:rsidRPr="009829AC">
            <w:rPr>
              <w:rFonts w:ascii="Arial" w:hAnsi="Arial" w:cs="Arial"/>
              <w:noProof/>
            </w:rPr>
            <w:fldChar w:fldCharType="end"/>
          </w:r>
          <w:r w:rsidR="00AD227B">
            <w:rPr>
              <w:rFonts w:ascii="Arial" w:hAnsi="Arial" w:cs="Arial"/>
              <w:noProof/>
            </w:rPr>
            <w:t>2</w:t>
          </w:r>
        </w:p>
        <w:p w14:paraId="66A0441F" w14:textId="3916C951"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21 Green library with custom planters</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_Toc87789133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6</w:t>
          </w:r>
          <w:r w:rsidRPr="009829AC">
            <w:rPr>
              <w:rFonts w:ascii="Arial" w:hAnsi="Arial" w:cs="Arial"/>
              <w:noProof/>
            </w:rPr>
            <w:fldChar w:fldCharType="end"/>
          </w:r>
          <w:r w:rsidR="00AD227B">
            <w:rPr>
              <w:rFonts w:ascii="Arial" w:hAnsi="Arial" w:cs="Arial"/>
              <w:noProof/>
            </w:rPr>
            <w:t>4</w:t>
          </w:r>
        </w:p>
        <w:p w14:paraId="2D62489B" w14:textId="46A5697E"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22 Corridor with living walls</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_Toc87789134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6</w:t>
          </w:r>
          <w:r w:rsidRPr="009829AC">
            <w:rPr>
              <w:rFonts w:ascii="Arial" w:hAnsi="Arial" w:cs="Arial"/>
              <w:noProof/>
            </w:rPr>
            <w:fldChar w:fldCharType="end"/>
          </w:r>
          <w:r w:rsidR="00AD227B">
            <w:rPr>
              <w:rFonts w:ascii="Arial" w:hAnsi="Arial" w:cs="Arial"/>
              <w:noProof/>
            </w:rPr>
            <w:t>5</w:t>
          </w:r>
        </w:p>
        <w:p w14:paraId="2E883901" w14:textId="1A922489"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2</w:t>
          </w:r>
          <w:r w:rsidR="00F7659E">
            <w:rPr>
              <w:rFonts w:ascii="Arial" w:hAnsi="Arial" w:cs="Arial"/>
              <w:noProof/>
            </w:rPr>
            <w:t>3</w:t>
          </w:r>
          <w:r w:rsidRPr="009829AC">
            <w:rPr>
              <w:rFonts w:ascii="Arial" w:hAnsi="Arial" w:cs="Arial"/>
              <w:noProof/>
            </w:rPr>
            <w:t xml:space="preserve"> Structure and flow of survey</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_Toc87789135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7</w:t>
          </w:r>
          <w:r w:rsidRPr="009829AC">
            <w:rPr>
              <w:rFonts w:ascii="Arial" w:hAnsi="Arial" w:cs="Arial"/>
              <w:noProof/>
            </w:rPr>
            <w:fldChar w:fldCharType="end"/>
          </w:r>
          <w:r w:rsidR="00AD227B">
            <w:rPr>
              <w:rFonts w:ascii="Arial" w:hAnsi="Arial" w:cs="Arial"/>
              <w:noProof/>
            </w:rPr>
            <w:t>2</w:t>
          </w:r>
        </w:p>
        <w:p w14:paraId="3AFF94E9" w14:textId="0390264D"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2</w:t>
          </w:r>
          <w:r w:rsidR="00F7659E">
            <w:rPr>
              <w:rFonts w:ascii="Arial" w:hAnsi="Arial" w:cs="Arial"/>
              <w:noProof/>
            </w:rPr>
            <w:t>4</w:t>
          </w:r>
          <w:r w:rsidRPr="009829AC">
            <w:rPr>
              <w:rFonts w:ascii="Arial" w:hAnsi="Arial" w:cs="Arial"/>
              <w:noProof/>
            </w:rPr>
            <w:t xml:space="preserve"> Health assessment question example</w:t>
          </w:r>
          <w:r w:rsidRPr="009829AC">
            <w:rPr>
              <w:rFonts w:ascii="Arial" w:hAnsi="Arial" w:cs="Arial"/>
              <w:noProof/>
            </w:rPr>
            <w:tab/>
          </w:r>
          <w:r w:rsidR="00461AB9">
            <w:rPr>
              <w:rFonts w:ascii="Arial" w:hAnsi="Arial" w:cs="Arial"/>
              <w:noProof/>
            </w:rPr>
            <w:t>7</w:t>
          </w:r>
          <w:r w:rsidR="00AD227B">
            <w:rPr>
              <w:rFonts w:ascii="Arial" w:hAnsi="Arial" w:cs="Arial"/>
              <w:noProof/>
            </w:rPr>
            <w:t>3</w:t>
          </w:r>
        </w:p>
        <w:p w14:paraId="7A00754C" w14:textId="2001F7C2"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Figure 2</w:t>
          </w:r>
          <w:r w:rsidR="00F7659E">
            <w:rPr>
              <w:rFonts w:ascii="Arial" w:hAnsi="Arial" w:cs="Arial"/>
              <w:noProof/>
            </w:rPr>
            <w:t>5</w:t>
          </w:r>
          <w:r w:rsidRPr="009829AC">
            <w:rPr>
              <w:rFonts w:ascii="Arial" w:hAnsi="Arial" w:cs="Arial"/>
              <w:noProof/>
            </w:rPr>
            <w:t xml:space="preserve"> Symptom assessment question example</w:t>
          </w:r>
          <w:r w:rsidRPr="009829AC">
            <w:rPr>
              <w:rFonts w:ascii="Arial" w:hAnsi="Arial" w:cs="Arial"/>
              <w:noProof/>
            </w:rPr>
            <w:tab/>
          </w:r>
          <w:r w:rsidR="00461AB9">
            <w:rPr>
              <w:rFonts w:ascii="Arial" w:hAnsi="Arial" w:cs="Arial"/>
              <w:noProof/>
            </w:rPr>
            <w:t>7</w:t>
          </w:r>
          <w:r w:rsidR="00AD227B">
            <w:rPr>
              <w:rFonts w:ascii="Arial" w:hAnsi="Arial" w:cs="Arial"/>
              <w:noProof/>
            </w:rPr>
            <w:t>3</w:t>
          </w:r>
        </w:p>
        <w:p w14:paraId="2B4B0037" w14:textId="7EA0EFD3" w:rsidR="00C63226" w:rsidRPr="000A26D1" w:rsidRDefault="00362080" w:rsidP="009829AC">
          <w:pPr>
            <w:pStyle w:val="TableofFigures"/>
            <w:tabs>
              <w:tab w:val="right" w:leader="dot" w:pos="8602"/>
            </w:tabs>
            <w:spacing w:line="360" w:lineRule="auto"/>
            <w:rPr>
              <w:rFonts w:ascii="Arial" w:hAnsi="Arial" w:cs="Arial"/>
              <w:noProof/>
            </w:rPr>
          </w:pPr>
          <w:r w:rsidRPr="009829AC">
            <w:rPr>
              <w:rFonts w:ascii="Arial" w:hAnsi="Arial" w:cs="Arial"/>
              <w:noProof/>
            </w:rPr>
            <w:fldChar w:fldCharType="end"/>
          </w:r>
        </w:p>
        <w:p w14:paraId="2A632EA2" w14:textId="3A00BB6B" w:rsidR="0028602C" w:rsidRPr="00F47A49" w:rsidRDefault="0028602C" w:rsidP="004769DB">
          <w:pPr>
            <w:jc w:val="left"/>
            <w:rPr>
              <w:rFonts w:ascii="Arial" w:hAnsi="Arial" w:cs="Arial"/>
              <w:b/>
              <w:bCs/>
              <w:highlight w:val="yellow"/>
            </w:rPr>
          </w:pPr>
        </w:p>
        <w:p w14:paraId="19B390ED" w14:textId="72BA73AD" w:rsidR="0028602C" w:rsidRPr="00F47A49" w:rsidRDefault="0028602C" w:rsidP="004769DB">
          <w:pPr>
            <w:jc w:val="left"/>
            <w:rPr>
              <w:rFonts w:ascii="Arial" w:hAnsi="Arial" w:cs="Arial"/>
              <w:b/>
              <w:bCs/>
              <w:highlight w:val="yellow"/>
            </w:rPr>
          </w:pPr>
        </w:p>
        <w:p w14:paraId="5B9EB5E4" w14:textId="00CF9A74" w:rsidR="00E4311A" w:rsidRPr="00F47A49" w:rsidRDefault="00E4311A" w:rsidP="004769DB">
          <w:pPr>
            <w:jc w:val="left"/>
            <w:rPr>
              <w:rFonts w:ascii="Arial" w:hAnsi="Arial" w:cs="Arial"/>
              <w:b/>
              <w:bCs/>
              <w:highlight w:val="yellow"/>
            </w:rPr>
          </w:pPr>
          <w:r w:rsidRPr="00F47A49">
            <w:rPr>
              <w:rFonts w:ascii="Arial" w:hAnsi="Arial" w:cs="Arial"/>
              <w:b/>
              <w:bCs/>
              <w:highlight w:val="yellow"/>
            </w:rPr>
            <w:br w:type="page"/>
          </w:r>
        </w:p>
        <w:p w14:paraId="2BA469E5" w14:textId="633897A8" w:rsidR="00C63226" w:rsidRDefault="004769DB" w:rsidP="000C371C">
          <w:pPr>
            <w:jc w:val="left"/>
            <w:rPr>
              <w:rFonts w:ascii="Arial" w:hAnsi="Arial" w:cs="Arial"/>
              <w:b/>
              <w:bCs/>
              <w:u w:val="single"/>
            </w:rPr>
          </w:pPr>
          <w:r w:rsidRPr="0090192F">
            <w:rPr>
              <w:rFonts w:ascii="Arial" w:hAnsi="Arial" w:cs="Arial"/>
              <w:b/>
              <w:bCs/>
              <w:u w:val="single"/>
            </w:rPr>
            <w:lastRenderedPageBreak/>
            <w:t>LIST OF TABLES</w:t>
          </w:r>
        </w:p>
        <w:p w14:paraId="71AD448A" w14:textId="20B9FBF8" w:rsidR="000F0FF8" w:rsidRPr="009829AC" w:rsidRDefault="000C371C" w:rsidP="009829AC">
          <w:pPr>
            <w:pStyle w:val="TableofFigures"/>
            <w:tabs>
              <w:tab w:val="right" w:leader="dot" w:pos="8602"/>
            </w:tabs>
            <w:spacing w:line="360" w:lineRule="auto"/>
            <w:rPr>
              <w:rFonts w:ascii="Arial" w:hAnsi="Arial" w:cs="Arial"/>
              <w:noProof/>
            </w:rPr>
          </w:pPr>
          <w:r w:rsidRPr="00C971C5">
            <w:rPr>
              <w:rFonts w:ascii="Arial" w:hAnsi="Arial" w:cs="Arial"/>
              <w:b/>
              <w:bCs/>
              <w:u w:val="single"/>
            </w:rPr>
            <w:fldChar w:fldCharType="begin"/>
          </w:r>
          <w:r w:rsidRPr="00C971C5">
            <w:rPr>
              <w:rFonts w:ascii="Arial" w:hAnsi="Arial" w:cs="Arial"/>
              <w:b/>
              <w:bCs/>
              <w:u w:val="single"/>
            </w:rPr>
            <w:instrText xml:space="preserve"> TOC \c "Table" </w:instrText>
          </w:r>
          <w:r w:rsidRPr="00C971C5">
            <w:rPr>
              <w:rFonts w:ascii="Arial" w:hAnsi="Arial" w:cs="Arial"/>
              <w:b/>
              <w:bCs/>
              <w:u w:val="single"/>
            </w:rPr>
            <w:fldChar w:fldCharType="separate"/>
          </w:r>
          <w:r w:rsidR="000F0FF8" w:rsidRPr="009829AC">
            <w:rPr>
              <w:rFonts w:ascii="Arial" w:hAnsi="Arial" w:cs="Arial"/>
              <w:noProof/>
            </w:rPr>
            <w:t>Table 1 Nixon Peabody IEQ Scores</w:t>
          </w:r>
          <w:r w:rsidR="000F0FF8" w:rsidRPr="009829AC">
            <w:rPr>
              <w:rFonts w:ascii="Arial" w:hAnsi="Arial" w:cs="Arial"/>
              <w:noProof/>
            </w:rPr>
            <w:tab/>
          </w:r>
          <w:r w:rsidR="000F0FF8" w:rsidRPr="009829AC">
            <w:rPr>
              <w:rFonts w:ascii="Arial" w:hAnsi="Arial" w:cs="Arial"/>
              <w:noProof/>
            </w:rPr>
            <w:fldChar w:fldCharType="begin"/>
          </w:r>
          <w:r w:rsidR="000F0FF8" w:rsidRPr="009829AC">
            <w:rPr>
              <w:rFonts w:ascii="Arial" w:hAnsi="Arial" w:cs="Arial"/>
              <w:noProof/>
            </w:rPr>
            <w:instrText xml:space="preserve"> PAGEREF _Toc87789138 \h </w:instrText>
          </w:r>
          <w:r w:rsidR="000F0FF8" w:rsidRPr="009829AC">
            <w:rPr>
              <w:rFonts w:ascii="Arial" w:hAnsi="Arial" w:cs="Arial"/>
              <w:noProof/>
            </w:rPr>
          </w:r>
          <w:r w:rsidR="000F0FF8" w:rsidRPr="009829AC">
            <w:rPr>
              <w:rFonts w:ascii="Arial" w:hAnsi="Arial" w:cs="Arial"/>
              <w:noProof/>
            </w:rPr>
            <w:fldChar w:fldCharType="separate"/>
          </w:r>
          <w:r w:rsidR="000F0FF8" w:rsidRPr="009829AC">
            <w:rPr>
              <w:rFonts w:ascii="Arial" w:hAnsi="Arial" w:cs="Arial"/>
              <w:noProof/>
            </w:rPr>
            <w:t>4</w:t>
          </w:r>
          <w:r w:rsidR="000F0FF8" w:rsidRPr="009829AC">
            <w:rPr>
              <w:rFonts w:ascii="Arial" w:hAnsi="Arial" w:cs="Arial"/>
              <w:noProof/>
            </w:rPr>
            <w:fldChar w:fldCharType="end"/>
          </w:r>
          <w:r w:rsidR="003C7D64">
            <w:rPr>
              <w:rFonts w:ascii="Arial" w:hAnsi="Arial" w:cs="Arial"/>
              <w:noProof/>
            </w:rPr>
            <w:t>2</w:t>
          </w:r>
        </w:p>
        <w:p w14:paraId="1F2B6004" w14:textId="2D5C756C"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Table 2 Toyota Motor North America IEQ Scores</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_Toc87789139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4</w:t>
          </w:r>
          <w:r w:rsidRPr="009829AC">
            <w:rPr>
              <w:rFonts w:ascii="Arial" w:hAnsi="Arial" w:cs="Arial"/>
              <w:noProof/>
            </w:rPr>
            <w:fldChar w:fldCharType="end"/>
          </w:r>
          <w:r w:rsidR="003C7D64">
            <w:rPr>
              <w:rFonts w:ascii="Arial" w:hAnsi="Arial" w:cs="Arial"/>
              <w:noProof/>
            </w:rPr>
            <w:t>7</w:t>
          </w:r>
        </w:p>
        <w:p w14:paraId="5E0F32EC" w14:textId="6B785446"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Table 3 OFS Headquarters IEQ Scores</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_Toc87789140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5</w:t>
          </w:r>
          <w:r w:rsidRPr="009829AC">
            <w:rPr>
              <w:rFonts w:ascii="Arial" w:hAnsi="Arial" w:cs="Arial"/>
              <w:noProof/>
            </w:rPr>
            <w:fldChar w:fldCharType="end"/>
          </w:r>
          <w:r w:rsidR="003C7D64">
            <w:rPr>
              <w:rFonts w:ascii="Arial" w:hAnsi="Arial" w:cs="Arial"/>
              <w:noProof/>
            </w:rPr>
            <w:t>4</w:t>
          </w:r>
        </w:p>
        <w:p w14:paraId="08216DCA" w14:textId="5D3726AC" w:rsidR="000F0FF8" w:rsidRPr="009829AC" w:rsidRDefault="000F0FF8" w:rsidP="009829AC">
          <w:pPr>
            <w:pStyle w:val="TableofFigures"/>
            <w:tabs>
              <w:tab w:val="right" w:leader="dot" w:pos="8602"/>
            </w:tabs>
            <w:spacing w:line="360" w:lineRule="auto"/>
            <w:rPr>
              <w:rFonts w:ascii="Arial" w:hAnsi="Arial" w:cs="Arial"/>
              <w:noProof/>
            </w:rPr>
          </w:pPr>
          <w:r w:rsidRPr="009829AC">
            <w:rPr>
              <w:rFonts w:ascii="Arial" w:hAnsi="Arial" w:cs="Arial"/>
              <w:noProof/>
            </w:rPr>
            <w:t>Table 4 Delos Headquarters IEQ Scores</w:t>
          </w:r>
          <w:r w:rsidRPr="009829AC">
            <w:rPr>
              <w:rFonts w:ascii="Arial" w:hAnsi="Arial" w:cs="Arial"/>
              <w:noProof/>
            </w:rPr>
            <w:tab/>
          </w:r>
          <w:r w:rsidR="003C7D64">
            <w:rPr>
              <w:rFonts w:ascii="Arial" w:hAnsi="Arial" w:cs="Arial"/>
              <w:noProof/>
            </w:rPr>
            <w:t>60</w:t>
          </w:r>
        </w:p>
        <w:p w14:paraId="057DA0FF" w14:textId="74C09D62" w:rsidR="000F0FF8" w:rsidRDefault="000F0FF8" w:rsidP="009829AC">
          <w:pPr>
            <w:pStyle w:val="TableofFigures"/>
            <w:tabs>
              <w:tab w:val="right" w:leader="dot" w:pos="8602"/>
            </w:tabs>
            <w:spacing w:line="360" w:lineRule="auto"/>
            <w:rPr>
              <w:noProof/>
            </w:rPr>
          </w:pPr>
          <w:r w:rsidRPr="009829AC">
            <w:rPr>
              <w:rFonts w:ascii="Arial" w:hAnsi="Arial" w:cs="Arial"/>
              <w:noProof/>
            </w:rPr>
            <w:t>Table 5 Etsy Headquarters IEQ Scores</w:t>
          </w:r>
          <w:r w:rsidRPr="009829AC">
            <w:rPr>
              <w:rFonts w:ascii="Arial" w:hAnsi="Arial" w:cs="Arial"/>
              <w:noProof/>
            </w:rPr>
            <w:tab/>
          </w:r>
          <w:r w:rsidRPr="009829AC">
            <w:rPr>
              <w:rFonts w:ascii="Arial" w:hAnsi="Arial" w:cs="Arial"/>
              <w:noProof/>
            </w:rPr>
            <w:fldChar w:fldCharType="begin"/>
          </w:r>
          <w:r w:rsidRPr="009829AC">
            <w:rPr>
              <w:rFonts w:ascii="Arial" w:hAnsi="Arial" w:cs="Arial"/>
              <w:noProof/>
            </w:rPr>
            <w:instrText xml:space="preserve"> PAGEREF _Toc87789142 \h </w:instrText>
          </w:r>
          <w:r w:rsidRPr="009829AC">
            <w:rPr>
              <w:rFonts w:ascii="Arial" w:hAnsi="Arial" w:cs="Arial"/>
              <w:noProof/>
            </w:rPr>
          </w:r>
          <w:r w:rsidRPr="009829AC">
            <w:rPr>
              <w:rFonts w:ascii="Arial" w:hAnsi="Arial" w:cs="Arial"/>
              <w:noProof/>
            </w:rPr>
            <w:fldChar w:fldCharType="separate"/>
          </w:r>
          <w:r w:rsidRPr="009829AC">
            <w:rPr>
              <w:rFonts w:ascii="Arial" w:hAnsi="Arial" w:cs="Arial"/>
              <w:noProof/>
            </w:rPr>
            <w:t>6</w:t>
          </w:r>
          <w:r w:rsidRPr="009829AC">
            <w:rPr>
              <w:rFonts w:ascii="Arial" w:hAnsi="Arial" w:cs="Arial"/>
              <w:noProof/>
            </w:rPr>
            <w:fldChar w:fldCharType="end"/>
          </w:r>
          <w:r w:rsidR="003C7D64">
            <w:rPr>
              <w:rFonts w:ascii="Arial" w:hAnsi="Arial" w:cs="Arial"/>
              <w:noProof/>
            </w:rPr>
            <w:t>6</w:t>
          </w:r>
        </w:p>
        <w:p w14:paraId="0D1EE878" w14:textId="3F961C78" w:rsidR="000C371C" w:rsidRPr="000C371C" w:rsidRDefault="000C371C" w:rsidP="00C971C5">
          <w:pPr>
            <w:spacing w:line="360" w:lineRule="auto"/>
            <w:jc w:val="left"/>
            <w:rPr>
              <w:rFonts w:ascii="Arial" w:hAnsi="Arial" w:cs="Arial"/>
              <w:b/>
              <w:bCs/>
              <w:u w:val="single"/>
            </w:rPr>
          </w:pPr>
          <w:r w:rsidRPr="00C971C5">
            <w:rPr>
              <w:rFonts w:ascii="Arial" w:hAnsi="Arial" w:cs="Arial"/>
              <w:b/>
              <w:bCs/>
              <w:u w:val="single"/>
            </w:rPr>
            <w:fldChar w:fldCharType="end"/>
          </w:r>
        </w:p>
        <w:p w14:paraId="15C742F5" w14:textId="77777777" w:rsidR="004769DB" w:rsidRPr="00F47A49" w:rsidRDefault="004769DB">
          <w:pPr>
            <w:rPr>
              <w:rFonts w:ascii="Arial" w:hAnsi="Arial" w:cs="Arial"/>
              <w:b/>
              <w:bCs/>
              <w:highlight w:val="yellow"/>
            </w:rPr>
          </w:pPr>
          <w:r w:rsidRPr="00F47A49">
            <w:rPr>
              <w:rFonts w:ascii="Arial" w:hAnsi="Arial" w:cs="Arial"/>
              <w:b/>
              <w:bCs/>
              <w:highlight w:val="yellow"/>
            </w:rPr>
            <w:br w:type="page"/>
          </w:r>
        </w:p>
        <w:p w14:paraId="558422C6" w14:textId="3548A221" w:rsidR="00812C5F" w:rsidRPr="00C971C5" w:rsidRDefault="00812C5F" w:rsidP="00812C5F">
          <w:pPr>
            <w:jc w:val="left"/>
            <w:rPr>
              <w:rFonts w:ascii="Arial" w:hAnsi="Arial" w:cs="Arial"/>
              <w:b/>
              <w:bCs/>
            </w:rPr>
          </w:pPr>
          <w:r w:rsidRPr="00C971C5">
            <w:rPr>
              <w:rFonts w:ascii="Arial" w:hAnsi="Arial" w:cs="Arial"/>
              <w:b/>
              <w:bCs/>
            </w:rPr>
            <w:lastRenderedPageBreak/>
            <w:t>ABSTRACT</w:t>
          </w:r>
        </w:p>
        <w:p w14:paraId="3A463847" w14:textId="6AFFBE0F" w:rsidR="009F6C8A" w:rsidRPr="00C971C5" w:rsidRDefault="00F63024" w:rsidP="009F6C8A">
          <w:pPr>
            <w:spacing w:after="0" w:line="480" w:lineRule="auto"/>
            <w:ind w:firstLine="720"/>
            <w:rPr>
              <w:rFonts w:ascii="Times New Roman" w:hAnsi="Times New Roman" w:cs="Times New Roman"/>
              <w:sz w:val="24"/>
              <w:szCs w:val="24"/>
            </w:rPr>
          </w:pPr>
          <w:r w:rsidRPr="00C971C5">
            <w:rPr>
              <w:rFonts w:ascii="Times New Roman" w:hAnsi="Times New Roman" w:cs="Times New Roman"/>
              <w:sz w:val="24"/>
              <w:szCs w:val="24"/>
            </w:rPr>
            <w:t xml:space="preserve">Occupant health </w:t>
          </w:r>
          <w:r w:rsidR="00E71B67" w:rsidRPr="00C971C5">
            <w:rPr>
              <w:rFonts w:ascii="Times New Roman" w:hAnsi="Times New Roman" w:cs="Times New Roman"/>
              <w:sz w:val="24"/>
              <w:szCs w:val="24"/>
            </w:rPr>
            <w:t xml:space="preserve">and comfort </w:t>
          </w:r>
          <w:r w:rsidRPr="00C971C5">
            <w:rPr>
              <w:rFonts w:ascii="Times New Roman" w:hAnsi="Times New Roman" w:cs="Times New Roman"/>
              <w:sz w:val="24"/>
              <w:szCs w:val="24"/>
            </w:rPr>
            <w:t xml:space="preserve">has suffered as a result of tightly sealed buildings and construction that </w:t>
          </w:r>
          <w:r w:rsidR="006D38B6" w:rsidRPr="00C971C5">
            <w:rPr>
              <w:rFonts w:ascii="Times New Roman" w:hAnsi="Times New Roman" w:cs="Times New Roman"/>
              <w:sz w:val="24"/>
              <w:szCs w:val="24"/>
            </w:rPr>
            <w:t>divides humans</w:t>
          </w:r>
          <w:r w:rsidRPr="00C971C5">
            <w:rPr>
              <w:rFonts w:ascii="Times New Roman" w:hAnsi="Times New Roman" w:cs="Times New Roman"/>
              <w:sz w:val="24"/>
              <w:szCs w:val="24"/>
            </w:rPr>
            <w:t xml:space="preserve"> from nature</w:t>
          </w:r>
          <w:r w:rsidR="007F11DE" w:rsidRPr="00C971C5">
            <w:rPr>
              <w:rFonts w:ascii="Times New Roman" w:hAnsi="Times New Roman" w:cs="Times New Roman"/>
              <w:sz w:val="24"/>
              <w:szCs w:val="24"/>
            </w:rPr>
            <w:t xml:space="preserve"> </w:t>
          </w:r>
          <w:r w:rsidR="007F11DE" w:rsidRPr="00C971C5">
            <w:rPr>
              <w:rFonts w:ascii="Times New Roman" w:hAnsi="Times New Roman" w:cs="Times New Roman"/>
              <w:sz w:val="24"/>
              <w:szCs w:val="24"/>
            </w:rPr>
            <w:fldChar w:fldCharType="begin"/>
          </w:r>
          <w:r w:rsidR="007F11DE" w:rsidRPr="00C971C5">
            <w:rPr>
              <w:rFonts w:ascii="Times New Roman" w:hAnsi="Times New Roman" w:cs="Times New Roman"/>
              <w:sz w:val="24"/>
              <w:szCs w:val="24"/>
            </w:rPr>
            <w:instrText xml:space="preserve"> ADDIN EN.CITE &lt;EndNote&gt;&lt;Cite&gt;&lt;Author&gt;Wolverton&lt;/Author&gt;&lt;Year&gt;1989&lt;/Year&gt;&lt;RecNum&gt;4&lt;/RecNum&gt;&lt;DisplayText&gt;(Wolverton, Douglas, &amp;amp; Bounds, 1989)&lt;/DisplayText&gt;&lt;record&gt;&lt;rec-number&gt;4&lt;/rec-number&gt;&lt;foreign-keys&gt;&lt;key app="EN" db-id="5eat0pdzrw29rqezwsavsezldz20erv2e9z5" timestamp="1622650115"&gt;4&lt;/key&gt;&lt;/foreign-keys&gt;&lt;ref-type name="Journal Article"&gt;17&lt;/ref-type&gt;&lt;contributors&gt;&lt;authors&gt;&lt;author&gt;Wolverton, Bill C&lt;/author&gt;&lt;author&gt;Douglas, Willard L&lt;/author&gt;&lt;author&gt;Bounds, Keith&lt;/author&gt;&lt;/authors&gt;&lt;/contributors&gt;&lt;titles&gt;&lt;title&gt;A study of Interior Landscape Plants for Indoor Air Pollution Abatement&lt;/title&gt;&lt;/titles&gt;&lt;dates&gt;&lt;year&gt;1989&lt;/year&gt;&lt;/dates&gt;&lt;urls&gt;&lt;related-urls&gt;&lt;url&gt;https://ntrs.nasa.gov/api/citations/19930073077/downloads/19930073077.pdf&lt;/url&gt;&lt;/related-urls&gt;&lt;/urls&gt;&lt;/record&gt;&lt;/Cite&gt;&lt;/EndNote&gt;</w:instrText>
          </w:r>
          <w:r w:rsidR="007F11DE" w:rsidRPr="00C971C5">
            <w:rPr>
              <w:rFonts w:ascii="Times New Roman" w:hAnsi="Times New Roman" w:cs="Times New Roman"/>
              <w:sz w:val="24"/>
              <w:szCs w:val="24"/>
            </w:rPr>
            <w:fldChar w:fldCharType="separate"/>
          </w:r>
          <w:r w:rsidR="007F11DE" w:rsidRPr="00C971C5">
            <w:rPr>
              <w:rFonts w:ascii="Times New Roman" w:hAnsi="Times New Roman" w:cs="Times New Roman"/>
              <w:noProof/>
              <w:sz w:val="24"/>
              <w:szCs w:val="24"/>
            </w:rPr>
            <w:t>(Wolverton, Douglas, &amp; Bounds, 1989)</w:t>
          </w:r>
          <w:r w:rsidR="007F11DE" w:rsidRPr="00C971C5">
            <w:rPr>
              <w:rFonts w:ascii="Times New Roman" w:hAnsi="Times New Roman" w:cs="Times New Roman"/>
              <w:sz w:val="24"/>
              <w:szCs w:val="24"/>
            </w:rPr>
            <w:fldChar w:fldCharType="end"/>
          </w:r>
          <w:r w:rsidRPr="00C971C5">
            <w:rPr>
              <w:rFonts w:ascii="Times New Roman" w:hAnsi="Times New Roman" w:cs="Times New Roman"/>
              <w:sz w:val="24"/>
              <w:szCs w:val="24"/>
            </w:rPr>
            <w:t xml:space="preserve">.  </w:t>
          </w:r>
          <w:r w:rsidR="002207D5">
            <w:rPr>
              <w:rFonts w:ascii="Times New Roman" w:hAnsi="Times New Roman" w:cs="Times New Roman"/>
              <w:sz w:val="24"/>
              <w:szCs w:val="24"/>
            </w:rPr>
            <w:t xml:space="preserve">Biophilic design is a way of reconnecting occupants with nature.  </w:t>
          </w:r>
          <w:r w:rsidR="00872B16">
            <w:rPr>
              <w:rFonts w:ascii="Times New Roman" w:hAnsi="Times New Roman" w:cs="Times New Roman"/>
              <w:sz w:val="24"/>
              <w:szCs w:val="24"/>
            </w:rPr>
            <w:t>Integrating nature with the built environment is crucial to improve the occupants’ experience in a building</w:t>
          </w:r>
          <w:r w:rsidR="005205DD">
            <w:rPr>
              <w:rFonts w:ascii="Times New Roman" w:hAnsi="Times New Roman" w:cs="Times New Roman"/>
              <w:sz w:val="24"/>
              <w:szCs w:val="24"/>
            </w:rPr>
            <w:t xml:space="preserve">.  </w:t>
          </w:r>
          <w:r w:rsidR="00D52782" w:rsidRPr="00C971C5">
            <w:rPr>
              <w:rFonts w:ascii="Times New Roman" w:hAnsi="Times New Roman" w:cs="Times New Roman"/>
              <w:sz w:val="24"/>
              <w:szCs w:val="24"/>
            </w:rPr>
            <w:t xml:space="preserve">Applying plants to walls is </w:t>
          </w:r>
          <w:r w:rsidR="003B7E46" w:rsidRPr="00C971C5">
            <w:rPr>
              <w:rFonts w:ascii="Times New Roman" w:hAnsi="Times New Roman" w:cs="Times New Roman"/>
              <w:sz w:val="24"/>
              <w:szCs w:val="24"/>
            </w:rPr>
            <w:t>a way to directly</w:t>
          </w:r>
          <w:r w:rsidR="00D52782" w:rsidRPr="00C971C5">
            <w:rPr>
              <w:rFonts w:ascii="Times New Roman" w:hAnsi="Times New Roman" w:cs="Times New Roman"/>
              <w:sz w:val="24"/>
              <w:szCs w:val="24"/>
            </w:rPr>
            <w:t xml:space="preserve"> incorporate </w:t>
          </w:r>
          <w:r w:rsidR="003004A0" w:rsidRPr="00C971C5">
            <w:rPr>
              <w:rFonts w:ascii="Times New Roman" w:hAnsi="Times New Roman" w:cs="Times New Roman"/>
              <w:sz w:val="24"/>
              <w:szCs w:val="24"/>
            </w:rPr>
            <w:t>nature</w:t>
          </w:r>
          <w:r w:rsidR="00D52782" w:rsidRPr="00C971C5">
            <w:rPr>
              <w:rFonts w:ascii="Times New Roman" w:hAnsi="Times New Roman" w:cs="Times New Roman"/>
              <w:sz w:val="24"/>
              <w:szCs w:val="24"/>
            </w:rPr>
            <w:t xml:space="preserve"> in an interior environment.  </w:t>
          </w:r>
          <w:r w:rsidR="00F06B20" w:rsidRPr="00C971C5">
            <w:rPr>
              <w:rFonts w:ascii="Times New Roman" w:hAnsi="Times New Roman" w:cs="Times New Roman"/>
              <w:sz w:val="24"/>
              <w:szCs w:val="24"/>
            </w:rPr>
            <w:t xml:space="preserve">Living walls have emerged as not only an aesthetic biophilic design solution, but a true representation of </w:t>
          </w:r>
          <w:r w:rsidR="003B7E46" w:rsidRPr="00C971C5">
            <w:rPr>
              <w:rFonts w:ascii="Times New Roman" w:hAnsi="Times New Roman" w:cs="Times New Roman"/>
              <w:sz w:val="24"/>
              <w:szCs w:val="24"/>
            </w:rPr>
            <w:t xml:space="preserve">the benefits </w:t>
          </w:r>
          <w:r w:rsidR="00F06B20" w:rsidRPr="00C971C5">
            <w:rPr>
              <w:rFonts w:ascii="Times New Roman" w:hAnsi="Times New Roman" w:cs="Times New Roman"/>
              <w:sz w:val="24"/>
              <w:szCs w:val="24"/>
            </w:rPr>
            <w:t xml:space="preserve">nature </w:t>
          </w:r>
          <w:r w:rsidR="003B7E46" w:rsidRPr="00C971C5">
            <w:rPr>
              <w:rFonts w:ascii="Times New Roman" w:hAnsi="Times New Roman" w:cs="Times New Roman"/>
              <w:sz w:val="24"/>
              <w:szCs w:val="24"/>
            </w:rPr>
            <w:t>being utilized in</w:t>
          </w:r>
          <w:r w:rsidR="00F06B20" w:rsidRPr="00C971C5">
            <w:rPr>
              <w:rFonts w:ascii="Times New Roman" w:hAnsi="Times New Roman" w:cs="Times New Roman"/>
              <w:sz w:val="24"/>
              <w:szCs w:val="24"/>
            </w:rPr>
            <w:t xml:space="preserve"> </w:t>
          </w:r>
          <w:r w:rsidR="003004A0" w:rsidRPr="00C971C5">
            <w:rPr>
              <w:rFonts w:ascii="Times New Roman" w:hAnsi="Times New Roman" w:cs="Times New Roman"/>
              <w:sz w:val="24"/>
              <w:szCs w:val="24"/>
            </w:rPr>
            <w:t>the</w:t>
          </w:r>
          <w:r w:rsidR="00F06B20" w:rsidRPr="00C971C5">
            <w:rPr>
              <w:rFonts w:ascii="Times New Roman" w:hAnsi="Times New Roman" w:cs="Times New Roman"/>
              <w:sz w:val="24"/>
              <w:szCs w:val="24"/>
            </w:rPr>
            <w:t xml:space="preserve"> built environment. </w:t>
          </w:r>
          <w:r w:rsidR="003B7E46" w:rsidRPr="00C971C5">
            <w:rPr>
              <w:rFonts w:ascii="Times New Roman" w:hAnsi="Times New Roman" w:cs="Times New Roman"/>
              <w:sz w:val="24"/>
              <w:szCs w:val="24"/>
            </w:rPr>
            <w:t xml:space="preserve"> </w:t>
          </w:r>
          <w:r w:rsidR="00F06B20" w:rsidRPr="00C971C5">
            <w:rPr>
              <w:rFonts w:ascii="Times New Roman" w:hAnsi="Times New Roman" w:cs="Times New Roman"/>
              <w:sz w:val="24"/>
              <w:szCs w:val="24"/>
            </w:rPr>
            <w:t>These planting systems enhance indoor environmental quality by way of natural processes of air filtration, acoustic attenuation, and even thermal control</w:t>
          </w:r>
          <w:r w:rsidR="003004A0" w:rsidRPr="00C971C5">
            <w:rPr>
              <w:rFonts w:ascii="Times New Roman" w:hAnsi="Times New Roman" w:cs="Times New Roman"/>
              <w:sz w:val="24"/>
              <w:szCs w:val="24"/>
            </w:rPr>
            <w:t xml:space="preserve"> </w:t>
          </w:r>
          <w:r w:rsidR="003004A0" w:rsidRPr="00C971C5">
            <w:rPr>
              <w:rFonts w:ascii="Times New Roman" w:hAnsi="Times New Roman" w:cs="Times New Roman"/>
              <w:sz w:val="24"/>
              <w:szCs w:val="24"/>
            </w:rPr>
            <w:fldChar w:fldCharType="begin"/>
          </w:r>
          <w:r w:rsidR="003004A0" w:rsidRPr="00C971C5">
            <w:rPr>
              <w:rFonts w:ascii="Times New Roman" w:hAnsi="Times New Roman" w:cs="Times New Roman"/>
              <w:sz w:val="24"/>
              <w:szCs w:val="24"/>
            </w:rPr>
            <w:instrText xml:space="preserve"> ADDIN EN.CITE &lt;EndNote&gt;&lt;Cite&gt;&lt;Author&gt;Gunawardena&lt;/Author&gt;&lt;Year&gt;2019&lt;/Year&gt;&lt;RecNum&gt;3&lt;/RecNum&gt;&lt;DisplayText&gt;(Gunawardena &amp;amp; Steemers, 2019)&lt;/DisplayText&gt;&lt;record&gt;&lt;rec-number&gt;3&lt;/rec-number&gt;&lt;foreign-keys&gt;&lt;key app="EN" db-id="5eat0pdzrw29rqezwsavsezldz20erv2e9z5" timestamp="1622650115"&gt;3&lt;/key&gt;&lt;/foreign-keys&gt;&lt;ref-type name="Journal Article"&gt;17&lt;/ref-type&gt;&lt;contributors&gt;&lt;authors&gt;&lt;author&gt;Gunawardena, Kanchane&lt;/author&gt;&lt;author&gt;Steemers, Koen&lt;/author&gt;&lt;/authors&gt;&lt;/contributors&gt;&lt;titles&gt;&lt;title&gt;Living walls in indoor environments&lt;/title&gt;&lt;secondary-title&gt;Building and Environment&lt;/secondary-title&gt;&lt;/titles&gt;&lt;periodical&gt;&lt;full-title&gt;Building and Environment&lt;/full-title&gt;&lt;/periodical&gt;&lt;pages&gt;478-487&lt;/pages&gt;&lt;volume&gt;148&lt;/volume&gt;&lt;dates&gt;&lt;year&gt;2019&lt;/year&gt;&lt;/dates&gt;&lt;isbn&gt;0360-1323&lt;/isbn&gt;&lt;urls&gt;&lt;/urls&gt;&lt;/record&gt;&lt;/Cite&gt;&lt;/EndNote&gt;</w:instrText>
          </w:r>
          <w:r w:rsidR="003004A0" w:rsidRPr="00C971C5">
            <w:rPr>
              <w:rFonts w:ascii="Times New Roman" w:hAnsi="Times New Roman" w:cs="Times New Roman"/>
              <w:sz w:val="24"/>
              <w:szCs w:val="24"/>
            </w:rPr>
            <w:fldChar w:fldCharType="separate"/>
          </w:r>
          <w:r w:rsidR="003004A0" w:rsidRPr="00C971C5">
            <w:rPr>
              <w:rFonts w:ascii="Times New Roman" w:hAnsi="Times New Roman" w:cs="Times New Roman"/>
              <w:noProof/>
              <w:sz w:val="24"/>
              <w:szCs w:val="24"/>
            </w:rPr>
            <w:t>(Gunawardena &amp; Steemers, 2019)</w:t>
          </w:r>
          <w:r w:rsidR="003004A0" w:rsidRPr="00C971C5">
            <w:rPr>
              <w:rFonts w:ascii="Times New Roman" w:hAnsi="Times New Roman" w:cs="Times New Roman"/>
              <w:sz w:val="24"/>
              <w:szCs w:val="24"/>
            </w:rPr>
            <w:fldChar w:fldCharType="end"/>
          </w:r>
          <w:r w:rsidR="00E71B67" w:rsidRPr="00C971C5">
            <w:rPr>
              <w:rFonts w:ascii="Times New Roman" w:hAnsi="Times New Roman" w:cs="Times New Roman"/>
              <w:sz w:val="24"/>
              <w:szCs w:val="24"/>
            </w:rPr>
            <w:t xml:space="preserve">.  </w:t>
          </w:r>
          <w:r w:rsidR="005205DD">
            <w:rPr>
              <w:rFonts w:ascii="Times New Roman" w:hAnsi="Times New Roman" w:cs="Times New Roman"/>
              <w:sz w:val="24"/>
              <w:szCs w:val="24"/>
            </w:rPr>
            <w:t>A visual connection to nature</w:t>
          </w:r>
          <w:r w:rsidR="00F06B20" w:rsidRPr="00C971C5">
            <w:rPr>
              <w:rFonts w:ascii="Times New Roman" w:hAnsi="Times New Roman" w:cs="Times New Roman"/>
              <w:sz w:val="24"/>
              <w:szCs w:val="24"/>
            </w:rPr>
            <w:t xml:space="preserve"> </w:t>
          </w:r>
          <w:r w:rsidR="003B7E46" w:rsidRPr="00C971C5">
            <w:rPr>
              <w:rFonts w:ascii="Times New Roman" w:hAnsi="Times New Roman" w:cs="Times New Roman"/>
              <w:sz w:val="24"/>
              <w:szCs w:val="24"/>
            </w:rPr>
            <w:t xml:space="preserve">also </w:t>
          </w:r>
          <w:r w:rsidR="00F06B20" w:rsidRPr="00C971C5">
            <w:rPr>
              <w:rFonts w:ascii="Times New Roman" w:hAnsi="Times New Roman" w:cs="Times New Roman"/>
              <w:sz w:val="24"/>
              <w:szCs w:val="24"/>
            </w:rPr>
            <w:t>offer</w:t>
          </w:r>
          <w:r w:rsidR="003004A0" w:rsidRPr="00C971C5">
            <w:rPr>
              <w:rFonts w:ascii="Times New Roman" w:hAnsi="Times New Roman" w:cs="Times New Roman"/>
              <w:sz w:val="24"/>
              <w:szCs w:val="24"/>
            </w:rPr>
            <w:t>s</w:t>
          </w:r>
          <w:r w:rsidR="00DA4DAB">
            <w:rPr>
              <w:rFonts w:ascii="Times New Roman" w:hAnsi="Times New Roman" w:cs="Times New Roman"/>
              <w:sz w:val="24"/>
              <w:szCs w:val="24"/>
            </w:rPr>
            <w:t xml:space="preserve"> occupants </w:t>
          </w:r>
          <w:r w:rsidR="00F06B20" w:rsidRPr="00C971C5">
            <w:rPr>
              <w:rFonts w:ascii="Times New Roman" w:hAnsi="Times New Roman" w:cs="Times New Roman"/>
              <w:sz w:val="24"/>
              <w:szCs w:val="24"/>
            </w:rPr>
            <w:t xml:space="preserve">mental restoration through </w:t>
          </w:r>
          <w:r w:rsidR="003B7E46" w:rsidRPr="00C971C5">
            <w:rPr>
              <w:rFonts w:ascii="Times New Roman" w:hAnsi="Times New Roman" w:cs="Times New Roman"/>
              <w:sz w:val="24"/>
              <w:szCs w:val="24"/>
            </w:rPr>
            <w:t>fascination</w:t>
          </w:r>
          <w:r w:rsidR="000362E3" w:rsidRPr="00C971C5">
            <w:rPr>
              <w:rFonts w:ascii="Times New Roman" w:hAnsi="Times New Roman" w:cs="Times New Roman"/>
              <w:sz w:val="24"/>
              <w:szCs w:val="24"/>
            </w:rPr>
            <w:t xml:space="preserve">, or a gentle distraction that requires no effort or directed attention </w:t>
          </w:r>
          <w:r w:rsidR="000362E3" w:rsidRPr="00C971C5">
            <w:rPr>
              <w:rFonts w:ascii="Times New Roman" w:hAnsi="Times New Roman" w:cs="Times New Roman"/>
              <w:sz w:val="24"/>
              <w:szCs w:val="24"/>
            </w:rPr>
            <w:fldChar w:fldCharType="begin"/>
          </w:r>
          <w:r w:rsidR="000362E3" w:rsidRPr="00C971C5">
            <w:rPr>
              <w:rFonts w:ascii="Times New Roman" w:hAnsi="Times New Roman" w:cs="Times New Roman"/>
              <w:sz w:val="24"/>
              <w:szCs w:val="24"/>
            </w:rPr>
            <w:instrText xml:space="preserve"> ADDIN EN.CITE &lt;EndNote&gt;&lt;Cite&gt;&lt;Author&gt;Kaplan&lt;/Author&gt;&lt;Year&gt;1989&lt;/Year&gt;&lt;RecNum&gt;8&lt;/RecNum&gt;&lt;DisplayText&gt;(R. Kaplan &amp;amp; Kaplan, 1989)&lt;/DisplayText&gt;&lt;record&gt;&lt;rec-number&gt;8&lt;/rec-number&gt;&lt;foreign-keys&gt;&lt;key app="EN" db-id="5eat0pdzrw29rqezwsavsezldz20erv2e9z5" timestamp="1622650115"&gt;8&lt;/key&gt;&lt;/foreign-keys&gt;&lt;ref-type name="Book"&gt;6&lt;/ref-type&gt;&lt;contributors&gt;&lt;authors&gt;&lt;author&gt;Kaplan, Rachel&lt;/author&gt;&lt;author&gt;Kaplan, Stephen&lt;/author&gt;&lt;/authors&gt;&lt;/contributors&gt;&lt;titles&gt;&lt;title&gt;The Experience of Nature: A Psychological Perspective&lt;/title&gt;&lt;/titles&gt;&lt;dates&gt;&lt;year&gt;1989&lt;/year&gt;&lt;/dates&gt;&lt;publisher&gt;Cambridge University Press&lt;/publisher&gt;&lt;isbn&gt;0521349397&lt;/isbn&gt;&lt;urls&gt;&lt;/urls&gt;&lt;/record&gt;&lt;/Cite&gt;&lt;/EndNote&gt;</w:instrText>
          </w:r>
          <w:r w:rsidR="000362E3" w:rsidRPr="00C971C5">
            <w:rPr>
              <w:rFonts w:ascii="Times New Roman" w:hAnsi="Times New Roman" w:cs="Times New Roman"/>
              <w:sz w:val="24"/>
              <w:szCs w:val="24"/>
            </w:rPr>
            <w:fldChar w:fldCharType="separate"/>
          </w:r>
          <w:r w:rsidR="000362E3" w:rsidRPr="00C971C5">
            <w:rPr>
              <w:rFonts w:ascii="Times New Roman" w:hAnsi="Times New Roman" w:cs="Times New Roman"/>
              <w:noProof/>
              <w:sz w:val="24"/>
              <w:szCs w:val="24"/>
            </w:rPr>
            <w:t>(R. Kaplan &amp; Kaplan, 1989)</w:t>
          </w:r>
          <w:r w:rsidR="000362E3" w:rsidRPr="00C971C5">
            <w:rPr>
              <w:rFonts w:ascii="Times New Roman" w:hAnsi="Times New Roman" w:cs="Times New Roman"/>
              <w:sz w:val="24"/>
              <w:szCs w:val="24"/>
            </w:rPr>
            <w:fldChar w:fldCharType="end"/>
          </w:r>
          <w:r w:rsidR="00F06B20" w:rsidRPr="00C971C5">
            <w:rPr>
              <w:rFonts w:ascii="Times New Roman" w:hAnsi="Times New Roman" w:cs="Times New Roman"/>
              <w:sz w:val="24"/>
              <w:szCs w:val="24"/>
            </w:rPr>
            <w:t>.</w:t>
          </w:r>
        </w:p>
        <w:p w14:paraId="291736F2" w14:textId="259A5C95" w:rsidR="00F60348" w:rsidRPr="007E08E2" w:rsidRDefault="00E4683B" w:rsidP="007E08E2">
          <w:pPr>
            <w:spacing w:after="0" w:line="480" w:lineRule="auto"/>
            <w:ind w:firstLine="720"/>
            <w:rPr>
              <w:rFonts w:ascii="Times New Roman" w:hAnsi="Times New Roman" w:cs="Times New Roman"/>
              <w:sz w:val="24"/>
              <w:szCs w:val="24"/>
            </w:rPr>
            <w:sectPr w:rsidR="00F60348" w:rsidRPr="007E08E2" w:rsidSect="00F60348">
              <w:footerReference w:type="default" r:id="rId8"/>
              <w:footerReference w:type="first" r:id="rId9"/>
              <w:pgSz w:w="12240" w:h="15840" w:code="1"/>
              <w:pgMar w:top="1814" w:right="1814" w:bottom="1814" w:left="1814" w:header="677" w:footer="677" w:gutter="0"/>
              <w:pgNumType w:fmt="lowerRoman" w:start="4"/>
              <w:cols w:space="720"/>
              <w:titlePg/>
              <w:docGrid w:linePitch="360"/>
            </w:sectPr>
          </w:pPr>
          <w:r w:rsidRPr="00C971C5">
            <w:rPr>
              <w:rFonts w:ascii="Times New Roman" w:hAnsi="Times New Roman" w:cs="Times New Roman"/>
              <w:sz w:val="24"/>
              <w:szCs w:val="24"/>
            </w:rPr>
            <w:t>The purpose of this study is to investigate the impact living walls have on in</w:t>
          </w:r>
          <w:r w:rsidR="0082530A" w:rsidRPr="00C971C5">
            <w:rPr>
              <w:rFonts w:ascii="Times New Roman" w:hAnsi="Times New Roman" w:cs="Times New Roman"/>
              <w:sz w:val="24"/>
              <w:szCs w:val="24"/>
            </w:rPr>
            <w:t>door environmental quality and occupant satisfaction.</w:t>
          </w:r>
          <w:r w:rsidR="000362E3" w:rsidRPr="00C971C5">
            <w:rPr>
              <w:rFonts w:ascii="Times New Roman" w:hAnsi="Times New Roman" w:cs="Times New Roman"/>
              <w:sz w:val="24"/>
              <w:szCs w:val="24"/>
            </w:rPr>
            <w:t xml:space="preserve"> </w:t>
          </w:r>
          <w:r w:rsidR="00357A9D" w:rsidRPr="00C971C5">
            <w:rPr>
              <w:rFonts w:ascii="Times New Roman" w:hAnsi="Times New Roman" w:cs="Times New Roman"/>
              <w:sz w:val="24"/>
              <w:szCs w:val="24"/>
            </w:rPr>
            <w:t xml:space="preserve"> </w:t>
          </w:r>
          <w:r w:rsidR="00E71B67" w:rsidRPr="00C971C5">
            <w:rPr>
              <w:rFonts w:ascii="Times New Roman" w:hAnsi="Times New Roman" w:cs="Times New Roman"/>
              <w:sz w:val="24"/>
              <w:szCs w:val="24"/>
            </w:rPr>
            <w:t>After reviewing the literature surrounding the benefits of living walls, it can be hypothesized th</w:t>
          </w:r>
          <w:r w:rsidR="0082530A" w:rsidRPr="00C971C5">
            <w:rPr>
              <w:rFonts w:ascii="Times New Roman" w:hAnsi="Times New Roman" w:cs="Times New Roman"/>
              <w:sz w:val="24"/>
              <w:szCs w:val="24"/>
            </w:rPr>
            <w:t xml:space="preserve">at living walls </w:t>
          </w:r>
          <w:r w:rsidR="00E9252A">
            <w:rPr>
              <w:rFonts w:ascii="Times New Roman" w:hAnsi="Times New Roman" w:cs="Times New Roman"/>
              <w:sz w:val="24"/>
              <w:szCs w:val="24"/>
            </w:rPr>
            <w:t>can</w:t>
          </w:r>
          <w:r w:rsidR="0082530A" w:rsidRPr="00C971C5">
            <w:rPr>
              <w:rFonts w:ascii="Times New Roman" w:hAnsi="Times New Roman" w:cs="Times New Roman"/>
              <w:sz w:val="24"/>
              <w:szCs w:val="24"/>
            </w:rPr>
            <w:t xml:space="preserve"> improve </w:t>
          </w:r>
          <w:r w:rsidR="005205DD">
            <w:rPr>
              <w:rFonts w:ascii="Times New Roman" w:hAnsi="Times New Roman" w:cs="Times New Roman"/>
              <w:sz w:val="24"/>
              <w:szCs w:val="24"/>
            </w:rPr>
            <w:t>indoor air quality, thermal comfort, acoustics, and even positively affect the lighting design in a space</w:t>
          </w:r>
          <w:r w:rsidR="006D38B6" w:rsidRPr="00C971C5">
            <w:rPr>
              <w:rFonts w:ascii="Times New Roman" w:hAnsi="Times New Roman" w:cs="Times New Roman"/>
              <w:sz w:val="24"/>
              <w:szCs w:val="24"/>
            </w:rPr>
            <w:t>.  A multiple case study approach was used t</w:t>
          </w:r>
          <w:r w:rsidR="00F500FE" w:rsidRPr="00C971C5">
            <w:rPr>
              <w:rFonts w:ascii="Times New Roman" w:hAnsi="Times New Roman" w:cs="Times New Roman"/>
              <w:sz w:val="24"/>
              <w:szCs w:val="24"/>
            </w:rPr>
            <w:t xml:space="preserve">o evaluate </w:t>
          </w:r>
          <w:r w:rsidR="00123CCC" w:rsidRPr="00C971C5">
            <w:rPr>
              <w:rFonts w:ascii="Times New Roman" w:hAnsi="Times New Roman" w:cs="Times New Roman"/>
              <w:sz w:val="24"/>
              <w:szCs w:val="24"/>
            </w:rPr>
            <w:t>how living walls affect occupant satisfaction and indoor environmental quality</w:t>
          </w:r>
          <w:r w:rsidR="006D38B6" w:rsidRPr="00C971C5">
            <w:rPr>
              <w:rFonts w:ascii="Times New Roman" w:hAnsi="Times New Roman" w:cs="Times New Roman"/>
              <w:sz w:val="24"/>
              <w:szCs w:val="24"/>
            </w:rPr>
            <w:t xml:space="preserve">. </w:t>
          </w:r>
          <w:r w:rsidR="00123CCC" w:rsidRPr="00C971C5">
            <w:rPr>
              <w:rFonts w:ascii="Times New Roman" w:hAnsi="Times New Roman" w:cs="Times New Roman"/>
              <w:sz w:val="24"/>
              <w:szCs w:val="24"/>
            </w:rPr>
            <w:t xml:space="preserve"> The </w:t>
          </w:r>
          <w:r w:rsidR="00F2102C" w:rsidRPr="00C971C5">
            <w:rPr>
              <w:rFonts w:ascii="Times New Roman" w:hAnsi="Times New Roman" w:cs="Times New Roman"/>
              <w:sz w:val="24"/>
              <w:szCs w:val="24"/>
            </w:rPr>
            <w:t xml:space="preserve">following </w:t>
          </w:r>
          <w:r w:rsidR="006D38B6" w:rsidRPr="00C971C5">
            <w:rPr>
              <w:rFonts w:ascii="Times New Roman" w:hAnsi="Times New Roman" w:cs="Times New Roman"/>
              <w:sz w:val="24"/>
              <w:szCs w:val="24"/>
            </w:rPr>
            <w:t>five</w:t>
          </w:r>
          <w:r w:rsidR="00F500FE" w:rsidRPr="00C971C5">
            <w:rPr>
              <w:rFonts w:ascii="Times New Roman" w:hAnsi="Times New Roman" w:cs="Times New Roman"/>
              <w:sz w:val="24"/>
              <w:szCs w:val="24"/>
            </w:rPr>
            <w:t xml:space="preserve"> commercial </w:t>
          </w:r>
          <w:r w:rsidR="00311816">
            <w:rPr>
              <w:rFonts w:ascii="Times New Roman" w:hAnsi="Times New Roman" w:cs="Times New Roman"/>
              <w:sz w:val="24"/>
              <w:szCs w:val="24"/>
            </w:rPr>
            <w:t>buildings</w:t>
          </w:r>
          <w:r w:rsidR="00F500FE" w:rsidRPr="00C971C5">
            <w:rPr>
              <w:rFonts w:ascii="Times New Roman" w:hAnsi="Times New Roman" w:cs="Times New Roman"/>
              <w:sz w:val="24"/>
              <w:szCs w:val="24"/>
            </w:rPr>
            <w:t xml:space="preserve"> were investigated</w:t>
          </w:r>
          <w:r w:rsidR="00F2102C" w:rsidRPr="00C971C5">
            <w:rPr>
              <w:rFonts w:ascii="Times New Roman" w:hAnsi="Times New Roman" w:cs="Times New Roman"/>
              <w:sz w:val="24"/>
              <w:szCs w:val="24"/>
            </w:rPr>
            <w:t>: Nixon Peabody</w:t>
          </w:r>
          <w:r w:rsidR="00123CCC" w:rsidRPr="00C971C5">
            <w:rPr>
              <w:rFonts w:ascii="Times New Roman" w:hAnsi="Times New Roman" w:cs="Times New Roman"/>
              <w:sz w:val="24"/>
              <w:szCs w:val="24"/>
            </w:rPr>
            <w:t xml:space="preserve"> District of Columbia</w:t>
          </w:r>
          <w:r w:rsidR="00F2102C" w:rsidRPr="00C971C5">
            <w:rPr>
              <w:rFonts w:ascii="Times New Roman" w:hAnsi="Times New Roman" w:cs="Times New Roman"/>
              <w:sz w:val="24"/>
              <w:szCs w:val="24"/>
            </w:rPr>
            <w:t xml:space="preserve">, </w:t>
          </w:r>
          <w:r w:rsidR="00123CCC" w:rsidRPr="00C971C5">
            <w:rPr>
              <w:rFonts w:ascii="Times New Roman" w:hAnsi="Times New Roman" w:cs="Times New Roman"/>
              <w:sz w:val="24"/>
              <w:szCs w:val="24"/>
            </w:rPr>
            <w:t>OFS Corporate Headquarters, Toyota Motor North America</w:t>
          </w:r>
          <w:r w:rsidR="006D38B6" w:rsidRPr="00C971C5">
            <w:rPr>
              <w:rFonts w:ascii="Times New Roman" w:hAnsi="Times New Roman" w:cs="Times New Roman"/>
              <w:sz w:val="24"/>
              <w:szCs w:val="24"/>
            </w:rPr>
            <w:t xml:space="preserve">, </w:t>
          </w:r>
          <w:r w:rsidR="00123CCC" w:rsidRPr="00C971C5">
            <w:rPr>
              <w:rFonts w:ascii="Times New Roman" w:hAnsi="Times New Roman" w:cs="Times New Roman"/>
              <w:sz w:val="24"/>
              <w:szCs w:val="24"/>
            </w:rPr>
            <w:t xml:space="preserve">Etsy </w:t>
          </w:r>
          <w:r w:rsidR="00311816">
            <w:rPr>
              <w:rFonts w:ascii="Times New Roman" w:hAnsi="Times New Roman" w:cs="Times New Roman"/>
              <w:sz w:val="24"/>
              <w:szCs w:val="24"/>
            </w:rPr>
            <w:t>H</w:t>
          </w:r>
          <w:r w:rsidR="00123CCC" w:rsidRPr="00C971C5">
            <w:rPr>
              <w:rFonts w:ascii="Times New Roman" w:hAnsi="Times New Roman" w:cs="Times New Roman"/>
              <w:sz w:val="24"/>
              <w:szCs w:val="24"/>
            </w:rPr>
            <w:t>eadquarters, and Delos Headquarters.</w:t>
          </w:r>
          <w:r w:rsidR="00F500FE" w:rsidRPr="00C971C5">
            <w:rPr>
              <w:rFonts w:ascii="Times New Roman" w:hAnsi="Times New Roman" w:cs="Times New Roman"/>
              <w:sz w:val="24"/>
              <w:szCs w:val="24"/>
            </w:rPr>
            <w:t xml:space="preserve">  Each site houses a large-scale living wall system and is certified under either </w:t>
          </w:r>
          <w:r w:rsidR="006B41F1" w:rsidRPr="00C971C5">
            <w:rPr>
              <w:rFonts w:ascii="Times New Roman" w:hAnsi="Times New Roman" w:cs="Times New Roman"/>
              <w:sz w:val="24"/>
              <w:szCs w:val="24"/>
            </w:rPr>
            <w:t>the Leadership in Energy and Environmental Design (LEED)</w:t>
          </w:r>
          <w:r w:rsidR="00F500FE" w:rsidRPr="00C971C5">
            <w:rPr>
              <w:rFonts w:ascii="Times New Roman" w:hAnsi="Times New Roman" w:cs="Times New Roman"/>
              <w:sz w:val="24"/>
              <w:szCs w:val="24"/>
            </w:rPr>
            <w:t xml:space="preserve">, </w:t>
          </w:r>
          <w:r w:rsidR="006B41F1" w:rsidRPr="00C971C5">
            <w:rPr>
              <w:rFonts w:ascii="Times New Roman" w:hAnsi="Times New Roman" w:cs="Times New Roman"/>
              <w:sz w:val="24"/>
              <w:szCs w:val="24"/>
            </w:rPr>
            <w:t xml:space="preserve">Living Building </w:t>
          </w:r>
          <w:r w:rsidR="006B41F1" w:rsidRPr="00C971C5">
            <w:rPr>
              <w:rFonts w:ascii="Times New Roman" w:hAnsi="Times New Roman" w:cs="Times New Roman"/>
              <w:sz w:val="24"/>
              <w:szCs w:val="24"/>
            </w:rPr>
            <w:lastRenderedPageBreak/>
            <w:t>Challenge (LBC), or the WELL Building</w:t>
          </w:r>
          <w:r w:rsidR="00F500FE" w:rsidRPr="00C971C5">
            <w:rPr>
              <w:rFonts w:ascii="Times New Roman" w:hAnsi="Times New Roman" w:cs="Times New Roman"/>
              <w:sz w:val="24"/>
              <w:szCs w:val="24"/>
            </w:rPr>
            <w:t xml:space="preserve"> standards.  The different strategies for data collection include online research, observational analysis</w:t>
          </w:r>
          <w:r w:rsidR="00123CCC" w:rsidRPr="00C971C5">
            <w:rPr>
              <w:rFonts w:ascii="Times New Roman" w:hAnsi="Times New Roman" w:cs="Times New Roman"/>
              <w:sz w:val="24"/>
              <w:szCs w:val="24"/>
            </w:rPr>
            <w:t xml:space="preserve"> and</w:t>
          </w:r>
          <w:r w:rsidR="00F500FE" w:rsidRPr="00C971C5">
            <w:rPr>
              <w:rFonts w:ascii="Times New Roman" w:hAnsi="Times New Roman" w:cs="Times New Roman"/>
              <w:sz w:val="24"/>
              <w:szCs w:val="24"/>
            </w:rPr>
            <w:t xml:space="preserve"> field measurements in each area of </w:t>
          </w:r>
          <w:r w:rsidR="0070421F">
            <w:rPr>
              <w:rFonts w:ascii="Times New Roman" w:hAnsi="Times New Roman" w:cs="Times New Roman"/>
              <w:sz w:val="24"/>
              <w:szCs w:val="24"/>
            </w:rPr>
            <w:t>indoor environmental quality</w:t>
          </w:r>
          <w:r w:rsidR="00F500FE" w:rsidRPr="00C971C5">
            <w:rPr>
              <w:rFonts w:ascii="Times New Roman" w:hAnsi="Times New Roman" w:cs="Times New Roman"/>
              <w:sz w:val="24"/>
              <w:szCs w:val="24"/>
            </w:rPr>
            <w:t>, and finally an occupant survey.  Due to the current state of the wor</w:t>
          </w:r>
          <w:r w:rsidR="001824DB" w:rsidRPr="00C971C5">
            <w:rPr>
              <w:rFonts w:ascii="Times New Roman" w:hAnsi="Times New Roman" w:cs="Times New Roman"/>
              <w:sz w:val="24"/>
              <w:szCs w:val="24"/>
            </w:rPr>
            <w:t>kforce and</w:t>
          </w:r>
          <w:r w:rsidR="00F500FE" w:rsidRPr="00C971C5">
            <w:rPr>
              <w:rFonts w:ascii="Times New Roman" w:hAnsi="Times New Roman" w:cs="Times New Roman"/>
              <w:sz w:val="24"/>
              <w:szCs w:val="24"/>
            </w:rPr>
            <w:t xml:space="preserve"> fall out from the COVID-19 pandemic, the last two research strategies were not able to be completed</w:t>
          </w:r>
          <w:r w:rsidR="001824DB" w:rsidRPr="00C971C5">
            <w:rPr>
              <w:rFonts w:ascii="Times New Roman" w:hAnsi="Times New Roman" w:cs="Times New Roman"/>
              <w:sz w:val="24"/>
              <w:szCs w:val="24"/>
            </w:rPr>
            <w:t xml:space="preserve"> and t</w:t>
          </w:r>
          <w:r w:rsidR="00F500FE" w:rsidRPr="00C971C5">
            <w:rPr>
              <w:rFonts w:ascii="Times New Roman" w:hAnsi="Times New Roman" w:cs="Times New Roman"/>
              <w:sz w:val="24"/>
              <w:szCs w:val="24"/>
            </w:rPr>
            <w:t>he online research and observation</w:t>
          </w:r>
          <w:r w:rsidR="00EC772C" w:rsidRPr="00C971C5">
            <w:rPr>
              <w:rFonts w:ascii="Times New Roman" w:hAnsi="Times New Roman" w:cs="Times New Roman"/>
              <w:sz w:val="24"/>
              <w:szCs w:val="24"/>
            </w:rPr>
            <w:t xml:space="preserve">al analysis was </w:t>
          </w:r>
          <w:r w:rsidR="00F500FE" w:rsidRPr="00C971C5">
            <w:rPr>
              <w:rFonts w:ascii="Times New Roman" w:hAnsi="Times New Roman" w:cs="Times New Roman"/>
              <w:sz w:val="24"/>
              <w:szCs w:val="24"/>
            </w:rPr>
            <w:t>completed remotely</w:t>
          </w:r>
          <w:r w:rsidR="00123CCC" w:rsidRPr="00C971C5">
            <w:rPr>
              <w:rFonts w:ascii="Times New Roman" w:hAnsi="Times New Roman" w:cs="Times New Roman"/>
              <w:sz w:val="24"/>
              <w:szCs w:val="24"/>
            </w:rPr>
            <w:t>.  Due to the lack of deciding evidence</w:t>
          </w:r>
          <w:r w:rsidR="001824DB" w:rsidRPr="00C971C5">
            <w:rPr>
              <w:rFonts w:ascii="Times New Roman" w:hAnsi="Times New Roman" w:cs="Times New Roman"/>
              <w:sz w:val="24"/>
              <w:szCs w:val="24"/>
            </w:rPr>
            <w:t xml:space="preserve"> and </w:t>
          </w:r>
          <w:r w:rsidR="00E9252A">
            <w:rPr>
              <w:rFonts w:ascii="Times New Roman" w:hAnsi="Times New Roman" w:cs="Times New Roman"/>
              <w:sz w:val="24"/>
              <w:szCs w:val="24"/>
            </w:rPr>
            <w:t xml:space="preserve">the need for </w:t>
          </w:r>
          <w:r w:rsidR="001824DB" w:rsidRPr="00C971C5">
            <w:rPr>
              <w:rFonts w:ascii="Times New Roman" w:hAnsi="Times New Roman" w:cs="Times New Roman"/>
              <w:sz w:val="24"/>
              <w:szCs w:val="24"/>
            </w:rPr>
            <w:t>verification</w:t>
          </w:r>
          <w:r w:rsidR="00123CCC" w:rsidRPr="00C971C5">
            <w:rPr>
              <w:rFonts w:ascii="Times New Roman" w:hAnsi="Times New Roman" w:cs="Times New Roman"/>
              <w:sz w:val="24"/>
              <w:szCs w:val="24"/>
            </w:rPr>
            <w:t>, this data</w:t>
          </w:r>
          <w:r w:rsidR="00F500FE" w:rsidRPr="00C971C5">
            <w:rPr>
              <w:rFonts w:ascii="Times New Roman" w:hAnsi="Times New Roman" w:cs="Times New Roman"/>
              <w:sz w:val="24"/>
              <w:szCs w:val="24"/>
            </w:rPr>
            <w:t xml:space="preserve"> is intended to be used as a preliminary analysis of each site</w:t>
          </w:r>
          <w:r w:rsidR="00C2462B" w:rsidRPr="00C971C5">
            <w:rPr>
              <w:rFonts w:ascii="Times New Roman" w:hAnsi="Times New Roman" w:cs="Times New Roman"/>
              <w:sz w:val="24"/>
              <w:szCs w:val="24"/>
            </w:rPr>
            <w:t xml:space="preserve">.  </w:t>
          </w:r>
          <w:r w:rsidR="00EC772C" w:rsidRPr="00C971C5">
            <w:rPr>
              <w:rFonts w:ascii="Times New Roman" w:hAnsi="Times New Roman" w:cs="Times New Roman"/>
              <w:sz w:val="24"/>
              <w:szCs w:val="24"/>
            </w:rPr>
            <w:t xml:space="preserve">Based on the information gathered, it can be </w:t>
          </w:r>
          <w:r w:rsidR="0070421F">
            <w:rPr>
              <w:rFonts w:ascii="Times New Roman" w:hAnsi="Times New Roman" w:cs="Times New Roman"/>
              <w:sz w:val="24"/>
              <w:szCs w:val="24"/>
            </w:rPr>
            <w:t>expected</w:t>
          </w:r>
          <w:r w:rsidR="00EC772C" w:rsidRPr="00C971C5">
            <w:rPr>
              <w:rFonts w:ascii="Times New Roman" w:hAnsi="Times New Roman" w:cs="Times New Roman"/>
              <w:sz w:val="24"/>
              <w:szCs w:val="24"/>
            </w:rPr>
            <w:t xml:space="preserve"> that</w:t>
          </w:r>
          <w:r w:rsidR="00C54508" w:rsidRPr="00C971C5">
            <w:rPr>
              <w:rFonts w:ascii="Times New Roman" w:hAnsi="Times New Roman" w:cs="Times New Roman"/>
              <w:sz w:val="24"/>
              <w:szCs w:val="24"/>
            </w:rPr>
            <w:t xml:space="preserve"> living walls are most effective when used in a common area in an office</w:t>
          </w:r>
          <w:r w:rsidR="00544031">
            <w:rPr>
              <w:rFonts w:ascii="Times New Roman" w:hAnsi="Times New Roman" w:cs="Times New Roman"/>
              <w:sz w:val="24"/>
              <w:szCs w:val="24"/>
            </w:rPr>
            <w:t>, and the plant composition has a lot to do with the success of the living wall</w:t>
          </w:r>
          <w:r w:rsidR="00C54508" w:rsidRPr="00C971C5">
            <w:rPr>
              <w:rFonts w:ascii="Times New Roman" w:hAnsi="Times New Roman" w:cs="Times New Roman"/>
              <w:sz w:val="24"/>
              <w:szCs w:val="24"/>
            </w:rPr>
            <w:t>.</w:t>
          </w:r>
          <w:r w:rsidR="00E9252A">
            <w:rPr>
              <w:rFonts w:ascii="Times New Roman" w:hAnsi="Times New Roman" w:cs="Times New Roman"/>
              <w:sz w:val="24"/>
              <w:szCs w:val="24"/>
            </w:rPr>
            <w:t xml:space="preserve">  The living walls studied are expected to have the strongest impact on thermal comfort and the occupants’ access to natural daylight.</w:t>
          </w:r>
          <w:r w:rsidR="0070421F">
            <w:rPr>
              <w:rFonts w:ascii="Times New Roman" w:hAnsi="Times New Roman" w:cs="Times New Roman"/>
              <w:sz w:val="24"/>
              <w:szCs w:val="24"/>
            </w:rPr>
            <w:t xml:space="preserve">  The Delos headquarters’ living wall systems were the overall most effective because of the built-in mechanics making it an active air purifier and the number of them located around the office. </w:t>
          </w:r>
          <w:r w:rsidR="00E9252A">
            <w:rPr>
              <w:rFonts w:ascii="Times New Roman" w:hAnsi="Times New Roman" w:cs="Times New Roman"/>
              <w:sz w:val="24"/>
              <w:szCs w:val="24"/>
            </w:rPr>
            <w:t xml:space="preserve"> </w:t>
          </w:r>
          <w:r w:rsidR="001824DB" w:rsidRPr="00C971C5">
            <w:rPr>
              <w:rFonts w:ascii="Times New Roman" w:hAnsi="Times New Roman" w:cs="Times New Roman"/>
              <w:sz w:val="24"/>
              <w:szCs w:val="24"/>
            </w:rPr>
            <w:t xml:space="preserve">Field measurements and an occupant survey are </w:t>
          </w:r>
          <w:r w:rsidR="00C56D18">
            <w:rPr>
              <w:rFonts w:ascii="Times New Roman" w:hAnsi="Times New Roman" w:cs="Times New Roman"/>
              <w:sz w:val="24"/>
              <w:szCs w:val="24"/>
            </w:rPr>
            <w:t xml:space="preserve">still </w:t>
          </w:r>
          <w:r w:rsidR="001824DB" w:rsidRPr="00C971C5">
            <w:rPr>
              <w:rFonts w:ascii="Times New Roman" w:hAnsi="Times New Roman" w:cs="Times New Roman"/>
              <w:sz w:val="24"/>
              <w:szCs w:val="24"/>
            </w:rPr>
            <w:t>needed to fully understand how living walls impact occupant satisfaction.  T</w:t>
          </w:r>
          <w:r w:rsidR="00C2462B" w:rsidRPr="00C971C5">
            <w:rPr>
              <w:rFonts w:ascii="Times New Roman" w:hAnsi="Times New Roman" w:cs="Times New Roman"/>
              <w:sz w:val="24"/>
              <w:szCs w:val="24"/>
            </w:rPr>
            <w:t xml:space="preserve">he proposal for future study is developed to build on </w:t>
          </w:r>
          <w:r w:rsidR="001824DB" w:rsidRPr="00C971C5">
            <w:rPr>
              <w:rFonts w:ascii="Times New Roman" w:hAnsi="Times New Roman" w:cs="Times New Roman"/>
              <w:sz w:val="24"/>
              <w:szCs w:val="24"/>
            </w:rPr>
            <w:t xml:space="preserve">the foundation presented in this study and to ultimately </w:t>
          </w:r>
          <w:r w:rsidR="00C2462B" w:rsidRPr="00C971C5">
            <w:rPr>
              <w:rFonts w:ascii="Times New Roman" w:hAnsi="Times New Roman" w:cs="Times New Roman"/>
              <w:sz w:val="24"/>
              <w:szCs w:val="24"/>
            </w:rPr>
            <w:t>produce results that could be a tool for evidence-based design in practice.</w:t>
          </w:r>
          <w:r w:rsidR="00B8390D" w:rsidRPr="00C971C5">
            <w:rPr>
              <w:rFonts w:ascii="Times New Roman" w:hAnsi="Times New Roman" w:cs="Times New Roman"/>
              <w:sz w:val="24"/>
              <w:szCs w:val="24"/>
            </w:rPr>
            <w:t xml:space="preserve"> </w:t>
          </w:r>
          <w:r w:rsidR="004322AA" w:rsidRPr="00F47A49">
            <w:rPr>
              <w:rFonts w:ascii="Times New Roman" w:hAnsi="Times New Roman" w:cs="Times New Roman"/>
              <w:sz w:val="24"/>
              <w:szCs w:val="24"/>
              <w:highlight w:val="yellow"/>
            </w:rPr>
            <w:br w:type="page"/>
          </w:r>
        </w:p>
        <w:p w14:paraId="59CF29D6" w14:textId="19D29E0B" w:rsidR="006544A7" w:rsidRPr="00F464FD" w:rsidRDefault="00380A89" w:rsidP="00784B02">
          <w:pPr>
            <w:pStyle w:val="ListParagraph"/>
            <w:keepNext/>
            <w:numPr>
              <w:ilvl w:val="0"/>
              <w:numId w:val="1"/>
            </w:numPr>
            <w:spacing w:before="240" w:after="0" w:line="240" w:lineRule="auto"/>
            <w:ind w:hanging="720"/>
            <w:jc w:val="left"/>
            <w:rPr>
              <w:rFonts w:ascii="Arial" w:hAnsi="Arial" w:cs="Arial"/>
              <w:b/>
              <w:bCs/>
            </w:rPr>
          </w:pPr>
          <w:r w:rsidRPr="00F464FD">
            <w:rPr>
              <w:rFonts w:ascii="Arial" w:hAnsi="Arial" w:cs="Arial"/>
              <w:b/>
              <w:bCs/>
            </w:rPr>
            <w:lastRenderedPageBreak/>
            <w:t>INTRODUCTION</w:t>
          </w:r>
        </w:p>
        <w:p w14:paraId="5858367F" w14:textId="77777777" w:rsidR="00D55ED9" w:rsidRPr="00F464FD" w:rsidRDefault="00D55ED9" w:rsidP="00D55ED9">
          <w:pPr>
            <w:pStyle w:val="ListParagraph"/>
            <w:keepNext/>
            <w:spacing w:before="240" w:after="0" w:line="240" w:lineRule="auto"/>
            <w:ind w:left="360"/>
            <w:jc w:val="left"/>
            <w:rPr>
              <w:rFonts w:ascii="Arial" w:hAnsi="Arial" w:cs="Arial"/>
              <w:b/>
              <w:bCs/>
            </w:rPr>
          </w:pPr>
        </w:p>
        <w:p w14:paraId="4BE9E56F" w14:textId="224BFDE6" w:rsidR="00380A89" w:rsidRPr="00F464FD" w:rsidRDefault="00380A89" w:rsidP="00380A89">
          <w:pPr>
            <w:pStyle w:val="ListParagraph"/>
            <w:keepNext/>
            <w:numPr>
              <w:ilvl w:val="1"/>
              <w:numId w:val="1"/>
            </w:numPr>
            <w:spacing w:before="240" w:after="0" w:line="240" w:lineRule="auto"/>
            <w:ind w:left="360"/>
            <w:jc w:val="left"/>
            <w:rPr>
              <w:rFonts w:ascii="Arial" w:hAnsi="Arial" w:cs="Arial"/>
              <w:b/>
              <w:bCs/>
            </w:rPr>
          </w:pPr>
          <w:r w:rsidRPr="00F464FD">
            <w:rPr>
              <w:rFonts w:ascii="Arial" w:hAnsi="Arial" w:cs="Arial"/>
              <w:b/>
              <w:bCs/>
            </w:rPr>
            <w:t>Background</w:t>
          </w:r>
        </w:p>
        <w:p w14:paraId="13DA7800" w14:textId="72538264" w:rsidR="00141D31" w:rsidRPr="00F464FD" w:rsidRDefault="00141D31" w:rsidP="00062E18">
          <w:pPr>
            <w:spacing w:before="240" w:after="0" w:line="480" w:lineRule="auto"/>
            <w:rPr>
              <w:rFonts w:ascii="Times New Roman" w:hAnsi="Times New Roman" w:cs="Times New Roman"/>
              <w:sz w:val="24"/>
              <w:szCs w:val="24"/>
            </w:rPr>
          </w:pPr>
          <w:r w:rsidRPr="00F464FD">
            <w:rPr>
              <w:rFonts w:ascii="Times New Roman" w:hAnsi="Times New Roman" w:cs="Times New Roman"/>
              <w:sz w:val="24"/>
              <w:szCs w:val="24"/>
            </w:rPr>
            <w:tab/>
          </w:r>
          <w:r w:rsidR="00C20A00" w:rsidRPr="00F464FD">
            <w:rPr>
              <w:rFonts w:ascii="Times New Roman" w:hAnsi="Times New Roman" w:cs="Times New Roman"/>
              <w:sz w:val="24"/>
              <w:szCs w:val="24"/>
            </w:rPr>
            <w:t>The design and construction of the built environment greatly impacts the</w:t>
          </w:r>
          <w:r w:rsidR="00364C11" w:rsidRPr="00F464FD">
            <w:rPr>
              <w:rFonts w:ascii="Times New Roman" w:hAnsi="Times New Roman" w:cs="Times New Roman"/>
              <w:sz w:val="24"/>
              <w:szCs w:val="24"/>
            </w:rPr>
            <w:t xml:space="preserve"> natural </w:t>
          </w:r>
          <w:r w:rsidR="00C20A00" w:rsidRPr="00F464FD">
            <w:rPr>
              <w:rFonts w:ascii="Times New Roman" w:hAnsi="Times New Roman" w:cs="Times New Roman"/>
              <w:sz w:val="24"/>
              <w:szCs w:val="24"/>
            </w:rPr>
            <w:t>environment, as well as human health and well</w:t>
          </w:r>
          <w:r w:rsidR="009B3B61" w:rsidRPr="00F464FD">
            <w:rPr>
              <w:rFonts w:ascii="Times New Roman" w:hAnsi="Times New Roman" w:cs="Times New Roman"/>
              <w:sz w:val="24"/>
              <w:szCs w:val="24"/>
            </w:rPr>
            <w:t>-</w:t>
          </w:r>
          <w:r w:rsidR="00C20A00" w:rsidRPr="00F464FD">
            <w:rPr>
              <w:rFonts w:ascii="Times New Roman" w:hAnsi="Times New Roman" w:cs="Times New Roman"/>
              <w:sz w:val="24"/>
              <w:szCs w:val="24"/>
            </w:rPr>
            <w:t>being</w:t>
          </w:r>
          <w:r w:rsidR="00364C11" w:rsidRPr="00F464FD">
            <w:rPr>
              <w:rFonts w:ascii="Times New Roman" w:hAnsi="Times New Roman" w:cs="Times New Roman"/>
              <w:sz w:val="24"/>
              <w:szCs w:val="24"/>
            </w:rPr>
            <w:t xml:space="preserve"> </w:t>
          </w:r>
          <w:r w:rsidR="008539F1" w:rsidRPr="00F464FD">
            <w:rPr>
              <w:rFonts w:ascii="Times New Roman" w:hAnsi="Times New Roman" w:cs="Times New Roman"/>
              <w:sz w:val="24"/>
              <w:szCs w:val="24"/>
            </w:rPr>
            <w:fldChar w:fldCharType="begin"/>
          </w:r>
          <w:r w:rsidR="0050451D" w:rsidRPr="00F464FD">
            <w:rPr>
              <w:rFonts w:ascii="Times New Roman" w:hAnsi="Times New Roman" w:cs="Times New Roman"/>
              <w:sz w:val="24"/>
              <w:szCs w:val="24"/>
            </w:rPr>
            <w:instrText xml:space="preserve"> ADDIN EN.CITE &lt;EndNote&gt;&lt;Cite&gt;&lt;Author&gt;Jones&lt;/Author&gt;&lt;Year&gt;1999&lt;/Year&gt;&lt;RecNum&gt;1&lt;/RecNum&gt;&lt;DisplayText&gt;(Jones, 1999; FR Torpy, Zavattaro, &amp;amp; Irga, 2017)&lt;/DisplayText&gt;&lt;record&gt;&lt;rec-number&gt;1&lt;/rec-number&gt;&lt;foreign-keys&gt;&lt;key app="EN" db-id="5eat0pdzrw29rqezwsavsezldz20erv2e9z5" timestamp="1622650115"&gt;1&lt;/key&gt;&lt;/foreign-keys&gt;&lt;ref-type name="Journal Article"&gt;17&lt;/ref-type&gt;&lt;contributors&gt;&lt;authors&gt;&lt;author&gt;Jones, Andy P&lt;/author&gt;&lt;/authors&gt;&lt;/contributors&gt;&lt;titles&gt;&lt;title&gt;Indoor air quality and health&lt;/title&gt;&lt;secondary-title&gt;Atmospheric environment&lt;/secondary-title&gt;&lt;/titles&gt;&lt;periodical&gt;&lt;full-title&gt;Atmospheric environment&lt;/full-title&gt;&lt;/periodical&gt;&lt;pages&gt;4535-4564&lt;/pages&gt;&lt;volume&gt;33&lt;/volume&gt;&lt;number&gt;28&lt;/number&gt;&lt;dates&gt;&lt;year&gt;1999&lt;/year&gt;&lt;/dates&gt;&lt;isbn&gt;1352-2310&lt;/isbn&gt;&lt;urls&gt;&lt;/urls&gt;&lt;/record&gt;&lt;/Cite&gt;&lt;Cite&gt;&lt;Author&gt;Torpy&lt;/Author&gt;&lt;Year&gt;2017&lt;/Year&gt;&lt;RecNum&gt;2&lt;/RecNum&gt;&lt;record&gt;&lt;rec-number&gt;2&lt;/rec-number&gt;&lt;foreign-keys&gt;&lt;key app="EN" db-id="5eat0pdzrw29rqezwsavsezldz20erv2e9z5" timestamp="1622650115"&gt;2&lt;/key&gt;&lt;/foreign-keys&gt;&lt;ref-type name="Journal Article"&gt;17&lt;/ref-type&gt;&lt;contributors&gt;&lt;authors&gt;&lt;author&gt;Torpy, FR&lt;/author&gt;&lt;author&gt;Zavattaro, M&lt;/author&gt;&lt;author&gt;Irga, PJ&lt;/author&gt;&lt;/authors&gt;&lt;/contributors&gt;&lt;titles&gt;&lt;title&gt;Green wall technology for the phytoremediation of indoor air: a system for the reduction of high CO 2 concentrations&lt;/title&gt;&lt;secondary-title&gt;Air Quality, Atmosphere &amp;amp; Health&lt;/secondary-title&gt;&lt;/titles&gt;&lt;periodical&gt;&lt;full-title&gt;Air Quality, Atmosphere &amp;amp; Health&lt;/full-title&gt;&lt;/periodical&gt;&lt;pages&gt;575-585&lt;/pages&gt;&lt;volume&gt;10&lt;/volume&gt;&lt;number&gt;5&lt;/number&gt;&lt;dates&gt;&lt;year&gt;2017&lt;/year&gt;&lt;/dates&gt;&lt;isbn&gt;1873-9326&lt;/isbn&gt;&lt;urls&gt;&lt;/urls&gt;&lt;/record&gt;&lt;/Cite&gt;&lt;/EndNote&gt;</w:instrText>
          </w:r>
          <w:r w:rsidR="008539F1" w:rsidRPr="00F464FD">
            <w:rPr>
              <w:rFonts w:ascii="Times New Roman" w:hAnsi="Times New Roman" w:cs="Times New Roman"/>
              <w:sz w:val="24"/>
              <w:szCs w:val="24"/>
            </w:rPr>
            <w:fldChar w:fldCharType="separate"/>
          </w:r>
          <w:r w:rsidR="0050451D" w:rsidRPr="00F464FD">
            <w:rPr>
              <w:rFonts w:ascii="Times New Roman" w:hAnsi="Times New Roman" w:cs="Times New Roman"/>
              <w:noProof/>
              <w:sz w:val="24"/>
              <w:szCs w:val="24"/>
            </w:rPr>
            <w:t>(Jones, 1999; FR Torpy, Zavattaro, &amp; Irga, 2017)</w:t>
          </w:r>
          <w:r w:rsidR="008539F1" w:rsidRPr="00F464FD">
            <w:rPr>
              <w:rFonts w:ascii="Times New Roman" w:hAnsi="Times New Roman" w:cs="Times New Roman"/>
              <w:sz w:val="24"/>
              <w:szCs w:val="24"/>
            </w:rPr>
            <w:fldChar w:fldCharType="end"/>
          </w:r>
          <w:r w:rsidR="00C20A00" w:rsidRPr="00F464FD">
            <w:rPr>
              <w:rFonts w:ascii="Times New Roman" w:hAnsi="Times New Roman" w:cs="Times New Roman"/>
              <w:sz w:val="24"/>
              <w:szCs w:val="24"/>
            </w:rPr>
            <w:t xml:space="preserve">.  </w:t>
          </w:r>
          <w:r w:rsidR="00A664C9" w:rsidRPr="00F464FD">
            <w:rPr>
              <w:rFonts w:ascii="Times New Roman" w:hAnsi="Times New Roman" w:cs="Times New Roman"/>
              <w:sz w:val="24"/>
              <w:szCs w:val="24"/>
            </w:rPr>
            <w:t xml:space="preserve">Architects and interior designers need to be well informed to facilitate a positive, rather than negative, impact on </w:t>
          </w:r>
          <w:r w:rsidR="00010746" w:rsidRPr="00F464FD">
            <w:rPr>
              <w:rFonts w:ascii="Times New Roman" w:hAnsi="Times New Roman" w:cs="Times New Roman"/>
              <w:sz w:val="24"/>
              <w:szCs w:val="24"/>
            </w:rPr>
            <w:t xml:space="preserve">both </w:t>
          </w:r>
          <w:r w:rsidR="00A664C9" w:rsidRPr="00F464FD">
            <w:rPr>
              <w:rFonts w:ascii="Times New Roman" w:hAnsi="Times New Roman" w:cs="Times New Roman"/>
              <w:sz w:val="24"/>
              <w:szCs w:val="24"/>
            </w:rPr>
            <w:t xml:space="preserve">people and the </w:t>
          </w:r>
          <w:r w:rsidR="00010746" w:rsidRPr="00F464FD">
            <w:rPr>
              <w:rFonts w:ascii="Times New Roman" w:hAnsi="Times New Roman" w:cs="Times New Roman"/>
              <w:sz w:val="24"/>
              <w:szCs w:val="24"/>
            </w:rPr>
            <w:t>planet</w:t>
          </w:r>
          <w:r w:rsidR="00A664C9" w:rsidRPr="00F464FD">
            <w:rPr>
              <w:rFonts w:ascii="Times New Roman" w:hAnsi="Times New Roman" w:cs="Times New Roman"/>
              <w:sz w:val="24"/>
              <w:szCs w:val="24"/>
            </w:rPr>
            <w:t>.</w:t>
          </w:r>
          <w:r w:rsidR="00C20A00" w:rsidRPr="00F464FD">
            <w:rPr>
              <w:rFonts w:ascii="Times New Roman" w:hAnsi="Times New Roman" w:cs="Times New Roman"/>
              <w:sz w:val="24"/>
              <w:szCs w:val="24"/>
            </w:rPr>
            <w:t xml:space="preserve">  </w:t>
          </w:r>
          <w:r w:rsidR="00EC00C6" w:rsidRPr="00F464FD">
            <w:rPr>
              <w:rFonts w:ascii="Times New Roman" w:hAnsi="Times New Roman" w:cs="Times New Roman"/>
              <w:sz w:val="24"/>
              <w:szCs w:val="24"/>
            </w:rPr>
            <w:t xml:space="preserve">Greenhouse gas emissions are not the only concern with </w:t>
          </w:r>
          <w:r w:rsidR="007E5E02" w:rsidRPr="00F464FD">
            <w:rPr>
              <w:rFonts w:ascii="Times New Roman" w:hAnsi="Times New Roman" w:cs="Times New Roman"/>
              <w:sz w:val="24"/>
              <w:szCs w:val="24"/>
            </w:rPr>
            <w:t xml:space="preserve">current </w:t>
          </w:r>
          <w:r w:rsidR="00EC00C6" w:rsidRPr="00F464FD">
            <w:rPr>
              <w:rFonts w:ascii="Times New Roman" w:hAnsi="Times New Roman" w:cs="Times New Roman"/>
              <w:sz w:val="24"/>
              <w:szCs w:val="24"/>
            </w:rPr>
            <w:t>construction practices; there is also a need for improvements within</w:t>
          </w:r>
          <w:r w:rsidR="009B3B61" w:rsidRPr="00F464FD">
            <w:rPr>
              <w:rFonts w:ascii="Times New Roman" w:hAnsi="Times New Roman" w:cs="Times New Roman"/>
              <w:sz w:val="24"/>
              <w:szCs w:val="24"/>
            </w:rPr>
            <w:t xml:space="preserve"> </w:t>
          </w:r>
          <w:r w:rsidR="00EC00C6" w:rsidRPr="00F464FD">
            <w:rPr>
              <w:rFonts w:ascii="Times New Roman" w:hAnsi="Times New Roman" w:cs="Times New Roman"/>
              <w:sz w:val="24"/>
              <w:szCs w:val="24"/>
            </w:rPr>
            <w:t>buildings</w:t>
          </w:r>
          <w:r w:rsidR="008539F1" w:rsidRPr="00F464FD">
            <w:rPr>
              <w:rFonts w:ascii="Times New Roman" w:hAnsi="Times New Roman" w:cs="Times New Roman"/>
              <w:sz w:val="24"/>
              <w:szCs w:val="24"/>
            </w:rPr>
            <w:t xml:space="preserve"> </w:t>
          </w:r>
          <w:r w:rsidR="008539F1" w:rsidRPr="00F464FD">
            <w:rPr>
              <w:rFonts w:ascii="Times New Roman" w:hAnsi="Times New Roman" w:cs="Times New Roman"/>
              <w:sz w:val="24"/>
              <w:szCs w:val="24"/>
            </w:rPr>
            <w:fldChar w:fldCharType="begin"/>
          </w:r>
          <w:r w:rsidR="0050451D" w:rsidRPr="00F464FD">
            <w:rPr>
              <w:rFonts w:ascii="Times New Roman" w:hAnsi="Times New Roman" w:cs="Times New Roman"/>
              <w:sz w:val="24"/>
              <w:szCs w:val="24"/>
            </w:rPr>
            <w:instrText xml:space="preserve"> ADDIN EN.CITE &lt;EndNote&gt;&lt;Cite&gt;&lt;Author&gt;Gunawardena&lt;/Author&gt;&lt;Year&gt;2019&lt;/Year&gt;&lt;RecNum&gt;3&lt;/RecNum&gt;&lt;DisplayText&gt;(Gunawardena &amp;amp; Steemers, 2019; FR Torpy et al., 2017)&lt;/DisplayText&gt;&lt;record&gt;&lt;rec-number&gt;3&lt;/rec-number&gt;&lt;foreign-keys&gt;&lt;key app="EN" db-id="5eat0pdzrw29rqezwsavsezldz20erv2e9z5" timestamp="1622650115"&gt;3&lt;/key&gt;&lt;/foreign-keys&gt;&lt;ref-type name="Journal Article"&gt;17&lt;/ref-type&gt;&lt;contributors&gt;&lt;authors&gt;&lt;author&gt;Gunawardena, Kanchane&lt;/author&gt;&lt;author&gt;Steemers, Koen&lt;/author&gt;&lt;/authors&gt;&lt;/contributors&gt;&lt;titles&gt;&lt;title&gt;Living walls in indoor environments&lt;/title&gt;&lt;secondary-title&gt;Building and Environment&lt;/secondary-title&gt;&lt;/titles&gt;&lt;periodical&gt;&lt;full-title&gt;Building and Environment&lt;/full-title&gt;&lt;/periodical&gt;&lt;pages&gt;478-487&lt;/pages&gt;&lt;volume&gt;148&lt;/volume&gt;&lt;dates&gt;&lt;year&gt;2019&lt;/year&gt;&lt;/dates&gt;&lt;isbn&gt;0360-1323&lt;/isbn&gt;&lt;urls&gt;&lt;/urls&gt;&lt;/record&gt;&lt;/Cite&gt;&lt;Cite&gt;&lt;Author&gt;Torpy&lt;/Author&gt;&lt;Year&gt;2017&lt;/Year&gt;&lt;RecNum&gt;2&lt;/RecNum&gt;&lt;record&gt;&lt;rec-number&gt;2&lt;/rec-number&gt;&lt;foreign-keys&gt;&lt;key app="EN" db-id="5eat0pdzrw29rqezwsavsezldz20erv2e9z5" timestamp="1622650115"&gt;2&lt;/key&gt;&lt;/foreign-keys&gt;&lt;ref-type name="Journal Article"&gt;17&lt;/ref-type&gt;&lt;contributors&gt;&lt;authors&gt;&lt;author&gt;Torpy, FR&lt;/author&gt;&lt;author&gt;Zavattaro, M&lt;/author&gt;&lt;author&gt;Irga, PJ&lt;/author&gt;&lt;/authors&gt;&lt;/contributors&gt;&lt;titles&gt;&lt;title&gt;Green wall technology for the phytoremediation of indoor air: a system for the reduction of high CO 2 concentrations&lt;/title&gt;&lt;secondary-title&gt;Air Quality, Atmosphere &amp;amp; Health&lt;/secondary-title&gt;&lt;/titles&gt;&lt;periodical&gt;&lt;full-title&gt;Air Quality, Atmosphere &amp;amp; Health&lt;/full-title&gt;&lt;/periodical&gt;&lt;pages&gt;575-585&lt;/pages&gt;&lt;volume&gt;10&lt;/volume&gt;&lt;number&gt;5&lt;/number&gt;&lt;dates&gt;&lt;year&gt;2017&lt;/year&gt;&lt;/dates&gt;&lt;isbn&gt;1873-9326&lt;/isbn&gt;&lt;urls&gt;&lt;/urls&gt;&lt;/record&gt;&lt;/Cite&gt;&lt;/EndNote&gt;</w:instrText>
          </w:r>
          <w:r w:rsidR="008539F1" w:rsidRPr="00F464FD">
            <w:rPr>
              <w:rFonts w:ascii="Times New Roman" w:hAnsi="Times New Roman" w:cs="Times New Roman"/>
              <w:sz w:val="24"/>
              <w:szCs w:val="24"/>
            </w:rPr>
            <w:fldChar w:fldCharType="separate"/>
          </w:r>
          <w:r w:rsidR="0050451D" w:rsidRPr="00F464FD">
            <w:rPr>
              <w:rFonts w:ascii="Times New Roman" w:hAnsi="Times New Roman" w:cs="Times New Roman"/>
              <w:noProof/>
              <w:sz w:val="24"/>
              <w:szCs w:val="24"/>
            </w:rPr>
            <w:t>(Gunawardena &amp; Steemers, 2019; FR Torpy et al., 2017)</w:t>
          </w:r>
          <w:r w:rsidR="008539F1" w:rsidRPr="00F464FD">
            <w:rPr>
              <w:rFonts w:ascii="Times New Roman" w:hAnsi="Times New Roman" w:cs="Times New Roman"/>
              <w:sz w:val="24"/>
              <w:szCs w:val="24"/>
            </w:rPr>
            <w:fldChar w:fldCharType="end"/>
          </w:r>
          <w:r w:rsidR="00EC00C6" w:rsidRPr="00F464FD">
            <w:rPr>
              <w:rFonts w:ascii="Times New Roman" w:hAnsi="Times New Roman" w:cs="Times New Roman"/>
              <w:sz w:val="24"/>
              <w:szCs w:val="24"/>
            </w:rPr>
            <w:t>.  Occupant health and wellbeing is suffering because of the tightly sealed construction and the lack of interaction</w:t>
          </w:r>
          <w:r w:rsidR="00062E18">
            <w:rPr>
              <w:rFonts w:ascii="Times New Roman" w:hAnsi="Times New Roman" w:cs="Times New Roman"/>
              <w:sz w:val="24"/>
              <w:szCs w:val="24"/>
            </w:rPr>
            <w:t xml:space="preserve"> people have</w:t>
          </w:r>
          <w:r w:rsidR="00EC00C6" w:rsidRPr="00F464FD">
            <w:rPr>
              <w:rFonts w:ascii="Times New Roman" w:hAnsi="Times New Roman" w:cs="Times New Roman"/>
              <w:sz w:val="24"/>
              <w:szCs w:val="24"/>
            </w:rPr>
            <w:t xml:space="preserve"> with natural processes</w:t>
          </w:r>
          <w:r w:rsidR="00741206" w:rsidRPr="00F464FD">
            <w:rPr>
              <w:rFonts w:ascii="Times New Roman" w:hAnsi="Times New Roman" w:cs="Times New Roman"/>
              <w:sz w:val="24"/>
              <w:szCs w:val="24"/>
            </w:rPr>
            <w:t xml:space="preserve"> </w:t>
          </w:r>
          <w:r w:rsidR="002D099B" w:rsidRPr="00F464FD">
            <w:rPr>
              <w:rFonts w:ascii="Times New Roman" w:hAnsi="Times New Roman" w:cs="Times New Roman"/>
              <w:sz w:val="24"/>
              <w:szCs w:val="24"/>
            </w:rPr>
            <w:fldChar w:fldCharType="begin"/>
          </w:r>
          <w:r w:rsidR="007F11DE" w:rsidRPr="00F464FD">
            <w:rPr>
              <w:rFonts w:ascii="Times New Roman" w:hAnsi="Times New Roman" w:cs="Times New Roman"/>
              <w:sz w:val="24"/>
              <w:szCs w:val="24"/>
            </w:rPr>
            <w:instrText xml:space="preserve"> ADDIN EN.CITE &lt;EndNote&gt;&lt;Cite&gt;&lt;Author&gt;Wolverton&lt;/Author&gt;&lt;Year&gt;1989&lt;/Year&gt;&lt;RecNum&gt;4&lt;/RecNum&gt;&lt;DisplayText&gt;(Jones, 1999; Wolverton et al., 1989)&lt;/DisplayText&gt;&lt;record&gt;&lt;rec-number&gt;4&lt;/rec-number&gt;&lt;foreign-keys&gt;&lt;key app="EN" db-id="5eat0pdzrw29rqezwsavsezldz20erv2e9z5" timestamp="1622650115"&gt;4&lt;/key&gt;&lt;/foreign-keys&gt;&lt;ref-type name="Journal Article"&gt;17&lt;/ref-type&gt;&lt;contributors&gt;&lt;authors&gt;&lt;author&gt;Wolverton, Bill C&lt;/author&gt;&lt;author&gt;Douglas, Willard L&lt;/author&gt;&lt;author&gt;Bounds, Keith&lt;/author&gt;&lt;/authors&gt;&lt;/contributors&gt;&lt;titles&gt;&lt;title&gt;A study of Interior Landscape Plants for Indoor Air Pollution Abatement&lt;/title&gt;&lt;/titles&gt;&lt;dates&gt;&lt;year&gt;1989&lt;/year&gt;&lt;/dates&gt;&lt;urls&gt;&lt;related-urls&gt;&lt;url&gt;https://ntrs.nasa.gov/api/citations/19930073077/downloads/19930073077.pdf&lt;/url&gt;&lt;/related-urls&gt;&lt;/urls&gt;&lt;/record&gt;&lt;/Cite&gt;&lt;Cite&gt;&lt;Author&gt;Jones&lt;/Author&gt;&lt;Year&gt;1999&lt;/Year&gt;&lt;RecNum&gt;1&lt;/RecNum&gt;&lt;record&gt;&lt;rec-number&gt;1&lt;/rec-number&gt;&lt;foreign-keys&gt;&lt;key app="EN" db-id="5eat0pdzrw29rqezwsavsezldz20erv2e9z5" timestamp="1622650115"&gt;1&lt;/key&gt;&lt;/foreign-keys&gt;&lt;ref-type name="Journal Article"&gt;17&lt;/ref-type&gt;&lt;contributors&gt;&lt;authors&gt;&lt;author&gt;Jones, Andy P&lt;/author&gt;&lt;/authors&gt;&lt;/contributors&gt;&lt;titles&gt;&lt;title&gt;Indoor air quality and health&lt;/title&gt;&lt;secondary-title&gt;Atmospheric environment&lt;/secondary-title&gt;&lt;/titles&gt;&lt;periodical&gt;&lt;full-title&gt;Atmospheric environment&lt;/full-title&gt;&lt;/periodical&gt;&lt;pages&gt;4535-4564&lt;/pages&gt;&lt;volume&gt;33&lt;/volume&gt;&lt;number&gt;28&lt;/number&gt;&lt;dates&gt;&lt;year&gt;1999&lt;/year&gt;&lt;/dates&gt;&lt;isbn&gt;1352-2310&lt;/isbn&gt;&lt;urls&gt;&lt;/urls&gt;&lt;/record&gt;&lt;/Cite&gt;&lt;/EndNote&gt;</w:instrText>
          </w:r>
          <w:r w:rsidR="002D099B" w:rsidRPr="00F464FD">
            <w:rPr>
              <w:rFonts w:ascii="Times New Roman" w:hAnsi="Times New Roman" w:cs="Times New Roman"/>
              <w:sz w:val="24"/>
              <w:szCs w:val="24"/>
            </w:rPr>
            <w:fldChar w:fldCharType="separate"/>
          </w:r>
          <w:r w:rsidR="007F11DE" w:rsidRPr="00F464FD">
            <w:rPr>
              <w:rFonts w:ascii="Times New Roman" w:hAnsi="Times New Roman" w:cs="Times New Roman"/>
              <w:noProof/>
              <w:sz w:val="24"/>
              <w:szCs w:val="24"/>
            </w:rPr>
            <w:t>(Jones, 1999; Wolverton et al., 1989)</w:t>
          </w:r>
          <w:r w:rsidR="002D099B" w:rsidRPr="00F464FD">
            <w:rPr>
              <w:rFonts w:ascii="Times New Roman" w:hAnsi="Times New Roman" w:cs="Times New Roman"/>
              <w:sz w:val="24"/>
              <w:szCs w:val="24"/>
            </w:rPr>
            <w:fldChar w:fldCharType="end"/>
          </w:r>
          <w:r w:rsidR="00EC00C6" w:rsidRPr="00F464FD">
            <w:rPr>
              <w:rFonts w:ascii="Times New Roman" w:hAnsi="Times New Roman" w:cs="Times New Roman"/>
              <w:sz w:val="24"/>
              <w:szCs w:val="24"/>
            </w:rPr>
            <w:t xml:space="preserve">.  Sick </w:t>
          </w:r>
          <w:r w:rsidR="006B41F1" w:rsidRPr="00F464FD">
            <w:rPr>
              <w:rFonts w:ascii="Times New Roman" w:hAnsi="Times New Roman" w:cs="Times New Roman"/>
              <w:sz w:val="24"/>
              <w:szCs w:val="24"/>
            </w:rPr>
            <w:t>b</w:t>
          </w:r>
          <w:r w:rsidR="00EC00C6" w:rsidRPr="00F464FD">
            <w:rPr>
              <w:rFonts w:ascii="Times New Roman" w:hAnsi="Times New Roman" w:cs="Times New Roman"/>
              <w:sz w:val="24"/>
              <w:szCs w:val="24"/>
            </w:rPr>
            <w:t xml:space="preserve">uilding </w:t>
          </w:r>
          <w:r w:rsidR="006B41F1" w:rsidRPr="00F464FD">
            <w:rPr>
              <w:rFonts w:ascii="Times New Roman" w:hAnsi="Times New Roman" w:cs="Times New Roman"/>
              <w:sz w:val="24"/>
              <w:szCs w:val="24"/>
            </w:rPr>
            <w:t>s</w:t>
          </w:r>
          <w:r w:rsidR="00EC00C6" w:rsidRPr="00F464FD">
            <w:rPr>
              <w:rFonts w:ascii="Times New Roman" w:hAnsi="Times New Roman" w:cs="Times New Roman"/>
              <w:sz w:val="24"/>
              <w:szCs w:val="24"/>
            </w:rPr>
            <w:t xml:space="preserve">yndrome (SBS) is a phenomenon where a significant percentage of the occupant population </w:t>
          </w:r>
          <w:r w:rsidR="00741206" w:rsidRPr="00F464FD">
            <w:rPr>
              <w:rFonts w:ascii="Times New Roman" w:hAnsi="Times New Roman" w:cs="Times New Roman"/>
              <w:sz w:val="24"/>
              <w:szCs w:val="24"/>
            </w:rPr>
            <w:t>experiences</w:t>
          </w:r>
          <w:r w:rsidR="00EC00C6" w:rsidRPr="00F464FD">
            <w:rPr>
              <w:rFonts w:ascii="Times New Roman" w:hAnsi="Times New Roman" w:cs="Times New Roman"/>
              <w:sz w:val="24"/>
              <w:szCs w:val="24"/>
            </w:rPr>
            <w:t xml:space="preserve"> a similar set </w:t>
          </w:r>
          <w:r w:rsidR="00643CDB" w:rsidRPr="00F464FD">
            <w:rPr>
              <w:rFonts w:ascii="Times New Roman" w:hAnsi="Times New Roman" w:cs="Times New Roman"/>
              <w:sz w:val="24"/>
              <w:szCs w:val="24"/>
            </w:rPr>
            <w:t xml:space="preserve">of </w:t>
          </w:r>
          <w:r w:rsidR="00EC00C6" w:rsidRPr="00F464FD">
            <w:rPr>
              <w:rFonts w:ascii="Times New Roman" w:hAnsi="Times New Roman" w:cs="Times New Roman"/>
              <w:sz w:val="24"/>
              <w:szCs w:val="24"/>
            </w:rPr>
            <w:t>undiagnosable symptoms</w:t>
          </w:r>
          <w:r w:rsidR="00741206" w:rsidRPr="00F464FD">
            <w:rPr>
              <w:rFonts w:ascii="Times New Roman" w:hAnsi="Times New Roman" w:cs="Times New Roman"/>
              <w:sz w:val="24"/>
              <w:szCs w:val="24"/>
            </w:rPr>
            <w:t xml:space="preserve"> </w:t>
          </w:r>
          <w:r w:rsidR="00EE611A" w:rsidRPr="00F464FD">
            <w:rPr>
              <w:rFonts w:ascii="Times New Roman" w:hAnsi="Times New Roman" w:cs="Times New Roman"/>
              <w:sz w:val="24"/>
              <w:szCs w:val="24"/>
            </w:rPr>
            <w:fldChar w:fldCharType="begin"/>
          </w:r>
          <w:r w:rsidR="006D7BB8" w:rsidRPr="00F464FD">
            <w:rPr>
              <w:rFonts w:ascii="Times New Roman" w:hAnsi="Times New Roman" w:cs="Times New Roman"/>
              <w:sz w:val="24"/>
              <w:szCs w:val="24"/>
            </w:rPr>
            <w:instrText xml:space="preserve"> ADDIN EN.CITE &lt;EndNote&gt;&lt;Cite&gt;&lt;Author&gt;Jones&lt;/Author&gt;&lt;Year&gt;1999&lt;/Year&gt;&lt;RecNum&gt;1&lt;/RecNum&gt;&lt;DisplayText&gt;(Jones, 1999)&lt;/DisplayText&gt;&lt;record&gt;&lt;rec-number&gt;1&lt;/rec-number&gt;&lt;foreign-keys&gt;&lt;key app="EN" db-id="5eat0pdzrw29rqezwsavsezldz20erv2e9z5" timestamp="1622650115"&gt;1&lt;/key&gt;&lt;/foreign-keys&gt;&lt;ref-type name="Journal Article"&gt;17&lt;/ref-type&gt;&lt;contributors&gt;&lt;authors&gt;&lt;author&gt;Jones, Andy P&lt;/author&gt;&lt;/authors&gt;&lt;/contributors&gt;&lt;titles&gt;&lt;title&gt;Indoor air quality and health&lt;/title&gt;&lt;secondary-title&gt;Atmospheric environment&lt;/secondary-title&gt;&lt;/titles&gt;&lt;periodical&gt;&lt;full-title&gt;Atmospheric environment&lt;/full-title&gt;&lt;/periodical&gt;&lt;pages&gt;4535-4564&lt;/pages&gt;&lt;volume&gt;33&lt;/volume&gt;&lt;number&gt;28&lt;/number&gt;&lt;dates&gt;&lt;year&gt;1999&lt;/year&gt;&lt;/dates&gt;&lt;isbn&gt;1352-2310&lt;/isbn&gt;&lt;urls&gt;&lt;/urls&gt;&lt;/record&gt;&lt;/Cite&gt;&lt;/EndNote&gt;</w:instrText>
          </w:r>
          <w:r w:rsidR="00EE611A" w:rsidRPr="00F464FD">
            <w:rPr>
              <w:rFonts w:ascii="Times New Roman" w:hAnsi="Times New Roman" w:cs="Times New Roman"/>
              <w:sz w:val="24"/>
              <w:szCs w:val="24"/>
            </w:rPr>
            <w:fldChar w:fldCharType="separate"/>
          </w:r>
          <w:r w:rsidR="00EE611A" w:rsidRPr="00F464FD">
            <w:rPr>
              <w:rFonts w:ascii="Times New Roman" w:hAnsi="Times New Roman" w:cs="Times New Roman"/>
              <w:noProof/>
              <w:sz w:val="24"/>
              <w:szCs w:val="24"/>
            </w:rPr>
            <w:t>(Jones, 1999)</w:t>
          </w:r>
          <w:r w:rsidR="00EE611A" w:rsidRPr="00F464FD">
            <w:rPr>
              <w:rFonts w:ascii="Times New Roman" w:hAnsi="Times New Roman" w:cs="Times New Roman"/>
              <w:sz w:val="24"/>
              <w:szCs w:val="24"/>
            </w:rPr>
            <w:fldChar w:fldCharType="end"/>
          </w:r>
          <w:r w:rsidR="00EC00C6" w:rsidRPr="00F464FD">
            <w:rPr>
              <w:rFonts w:ascii="Times New Roman" w:hAnsi="Times New Roman" w:cs="Times New Roman"/>
              <w:sz w:val="24"/>
              <w:szCs w:val="24"/>
            </w:rPr>
            <w:t>.  These health problems can range from skin irritation to eye and nose discomfort, drowsiness, headaches, and other allergy-related symptoms</w:t>
          </w:r>
          <w:r w:rsidR="007E5E02" w:rsidRPr="00F464FD">
            <w:rPr>
              <w:rFonts w:ascii="Times New Roman" w:hAnsi="Times New Roman" w:cs="Times New Roman"/>
              <w:sz w:val="24"/>
              <w:szCs w:val="24"/>
            </w:rPr>
            <w:t xml:space="preserve"> </w:t>
          </w:r>
          <w:r w:rsidR="007E5E02" w:rsidRPr="00F464FD">
            <w:rPr>
              <w:rFonts w:ascii="Times New Roman" w:hAnsi="Times New Roman" w:cs="Times New Roman"/>
              <w:sz w:val="24"/>
              <w:szCs w:val="24"/>
            </w:rPr>
            <w:fldChar w:fldCharType="begin"/>
          </w:r>
          <w:r w:rsidR="006D7BB8" w:rsidRPr="00F464FD">
            <w:rPr>
              <w:rFonts w:ascii="Times New Roman" w:hAnsi="Times New Roman" w:cs="Times New Roman"/>
              <w:sz w:val="24"/>
              <w:szCs w:val="24"/>
            </w:rPr>
            <w:instrText xml:space="preserve"> ADDIN EN.CITE &lt;EndNote&gt;&lt;Cite&gt;&lt;Author&gt;Jones&lt;/Author&gt;&lt;Year&gt;1999&lt;/Year&gt;&lt;RecNum&gt;1&lt;/RecNum&gt;&lt;DisplayText&gt;(Jones, 1999)&lt;/DisplayText&gt;&lt;record&gt;&lt;rec-number&gt;1&lt;/rec-number&gt;&lt;foreign-keys&gt;&lt;key app="EN" db-id="5eat0pdzrw29rqezwsavsezldz20erv2e9z5" timestamp="1622650115"&gt;1&lt;/key&gt;&lt;/foreign-keys&gt;&lt;ref-type name="Journal Article"&gt;17&lt;/ref-type&gt;&lt;contributors&gt;&lt;authors&gt;&lt;author&gt;Jones, Andy P&lt;/author&gt;&lt;/authors&gt;&lt;/contributors&gt;&lt;titles&gt;&lt;title&gt;Indoor air quality and health&lt;/title&gt;&lt;secondary-title&gt;Atmospheric environment&lt;/secondary-title&gt;&lt;/titles&gt;&lt;periodical&gt;&lt;full-title&gt;Atmospheric environment&lt;/full-title&gt;&lt;/periodical&gt;&lt;pages&gt;4535-4564&lt;/pages&gt;&lt;volume&gt;33&lt;/volume&gt;&lt;number&gt;28&lt;/number&gt;&lt;dates&gt;&lt;year&gt;1999&lt;/year&gt;&lt;/dates&gt;&lt;isbn&gt;1352-2310&lt;/isbn&gt;&lt;urls&gt;&lt;/urls&gt;&lt;/record&gt;&lt;/Cite&gt;&lt;/EndNote&gt;</w:instrText>
          </w:r>
          <w:r w:rsidR="007E5E02" w:rsidRPr="00F464FD">
            <w:rPr>
              <w:rFonts w:ascii="Times New Roman" w:hAnsi="Times New Roman" w:cs="Times New Roman"/>
              <w:sz w:val="24"/>
              <w:szCs w:val="24"/>
            </w:rPr>
            <w:fldChar w:fldCharType="separate"/>
          </w:r>
          <w:r w:rsidR="007E5E02" w:rsidRPr="00F464FD">
            <w:rPr>
              <w:rFonts w:ascii="Times New Roman" w:hAnsi="Times New Roman" w:cs="Times New Roman"/>
              <w:noProof/>
              <w:sz w:val="24"/>
              <w:szCs w:val="24"/>
            </w:rPr>
            <w:t>(Jones, 1999)</w:t>
          </w:r>
          <w:r w:rsidR="007E5E02" w:rsidRPr="00F464FD">
            <w:rPr>
              <w:rFonts w:ascii="Times New Roman" w:hAnsi="Times New Roman" w:cs="Times New Roman"/>
              <w:sz w:val="24"/>
              <w:szCs w:val="24"/>
            </w:rPr>
            <w:fldChar w:fldCharType="end"/>
          </w:r>
          <w:r w:rsidR="00EC00C6" w:rsidRPr="00F464FD">
            <w:rPr>
              <w:rFonts w:ascii="Times New Roman" w:hAnsi="Times New Roman" w:cs="Times New Roman"/>
              <w:sz w:val="24"/>
              <w:szCs w:val="24"/>
            </w:rPr>
            <w:t xml:space="preserve">. </w:t>
          </w:r>
          <w:r w:rsidR="00361CFB" w:rsidRPr="00F464FD">
            <w:rPr>
              <w:rFonts w:ascii="Times New Roman" w:hAnsi="Times New Roman" w:cs="Times New Roman"/>
              <w:sz w:val="24"/>
              <w:szCs w:val="24"/>
            </w:rPr>
            <w:t xml:space="preserve"> </w:t>
          </w:r>
          <w:r w:rsidR="00062E18">
            <w:rPr>
              <w:rFonts w:ascii="Times New Roman" w:hAnsi="Times New Roman" w:cs="Times New Roman"/>
              <w:sz w:val="24"/>
              <w:szCs w:val="24"/>
            </w:rPr>
            <w:t xml:space="preserve">Sick building syndrome is often associated with work environments, as this is where people tend to spend most of their time.  </w:t>
          </w:r>
          <w:r w:rsidR="00361CFB" w:rsidRPr="00F464FD">
            <w:rPr>
              <w:rFonts w:ascii="Times New Roman" w:hAnsi="Times New Roman" w:cs="Times New Roman"/>
              <w:sz w:val="24"/>
              <w:szCs w:val="24"/>
            </w:rPr>
            <w:t xml:space="preserve">These </w:t>
          </w:r>
          <w:r w:rsidR="00062E18">
            <w:rPr>
              <w:rFonts w:ascii="Times New Roman" w:hAnsi="Times New Roman" w:cs="Times New Roman"/>
              <w:sz w:val="24"/>
              <w:szCs w:val="24"/>
            </w:rPr>
            <w:t>symptoms</w:t>
          </w:r>
          <w:r w:rsidR="00361CFB" w:rsidRPr="00F464FD">
            <w:rPr>
              <w:rFonts w:ascii="Times New Roman" w:hAnsi="Times New Roman" w:cs="Times New Roman"/>
              <w:sz w:val="24"/>
              <w:szCs w:val="24"/>
            </w:rPr>
            <w:t xml:space="preserve"> can negatively impact productivity and feelings of satisfaction for people in any environment.  S</w:t>
          </w:r>
          <w:r w:rsidR="009B3B61" w:rsidRPr="00F464FD">
            <w:rPr>
              <w:rFonts w:ascii="Times New Roman" w:hAnsi="Times New Roman" w:cs="Times New Roman"/>
              <w:sz w:val="24"/>
              <w:szCs w:val="24"/>
            </w:rPr>
            <w:t xml:space="preserve">ick building syndrome </w:t>
          </w:r>
          <w:r w:rsidR="00361CFB" w:rsidRPr="00F464FD">
            <w:rPr>
              <w:rFonts w:ascii="Times New Roman" w:hAnsi="Times New Roman" w:cs="Times New Roman"/>
              <w:sz w:val="24"/>
              <w:szCs w:val="24"/>
            </w:rPr>
            <w:t xml:space="preserve">is </w:t>
          </w:r>
          <w:r w:rsidR="00062E18">
            <w:rPr>
              <w:rFonts w:ascii="Times New Roman" w:hAnsi="Times New Roman" w:cs="Times New Roman"/>
              <w:sz w:val="24"/>
              <w:szCs w:val="24"/>
            </w:rPr>
            <w:t>expected to be a</w:t>
          </w:r>
          <w:r w:rsidR="00E60FF0" w:rsidRPr="00F464FD">
            <w:rPr>
              <w:rFonts w:ascii="Times New Roman" w:hAnsi="Times New Roman" w:cs="Times New Roman"/>
              <w:sz w:val="24"/>
              <w:szCs w:val="24"/>
            </w:rPr>
            <w:t xml:space="preserve"> </w:t>
          </w:r>
          <w:r w:rsidR="00361CFB" w:rsidRPr="00F464FD">
            <w:rPr>
              <w:rFonts w:ascii="Times New Roman" w:hAnsi="Times New Roman" w:cs="Times New Roman"/>
              <w:sz w:val="24"/>
              <w:szCs w:val="24"/>
            </w:rPr>
            <w:t xml:space="preserve">result of </w:t>
          </w:r>
          <w:r w:rsidR="00062E18">
            <w:rPr>
              <w:rFonts w:ascii="Times New Roman" w:hAnsi="Times New Roman" w:cs="Times New Roman"/>
              <w:sz w:val="24"/>
              <w:szCs w:val="24"/>
            </w:rPr>
            <w:t xml:space="preserve">an </w:t>
          </w:r>
          <w:r w:rsidR="00361CFB" w:rsidRPr="00F464FD">
            <w:rPr>
              <w:rFonts w:ascii="Times New Roman" w:hAnsi="Times New Roman" w:cs="Times New Roman"/>
              <w:sz w:val="24"/>
              <w:szCs w:val="24"/>
            </w:rPr>
            <w:t>increased concentration of indoor air pollutants</w:t>
          </w:r>
          <w:r w:rsidR="007F17CB" w:rsidRPr="00F464FD">
            <w:rPr>
              <w:rFonts w:ascii="Times New Roman" w:hAnsi="Times New Roman" w:cs="Times New Roman"/>
              <w:sz w:val="24"/>
              <w:szCs w:val="24"/>
            </w:rPr>
            <w:t xml:space="preserve"> </w:t>
          </w:r>
          <w:r w:rsidR="007F17CB" w:rsidRPr="00F464FD">
            <w:rPr>
              <w:rFonts w:ascii="Times New Roman" w:hAnsi="Times New Roman" w:cs="Times New Roman"/>
              <w:sz w:val="24"/>
              <w:szCs w:val="24"/>
            </w:rPr>
            <w:fldChar w:fldCharType="begin">
              <w:fldData xml:space="preserve">PEVuZE5vdGU+PENpdGU+PEF1dGhvcj5Xb2x2ZXJ0b248L0F1dGhvcj48WWVhcj4xOTg5PC9ZZWFy
PjxSZWNOdW0+NDwvUmVjTnVtPjxEaXNwbGF5VGV4dD4oQ3VtbWluZ3MsIDIwMTc7IEpvbmVzLCAx
OTk5OyBXb2x2ZXJ0b24gZXQgYWwuLCAxOTg5KTwvRGlzcGxheVRleHQ+PHJlY29yZD48cmVjLW51
bWJlcj40PC9yZWMtbnVtYmVyPjxmb3JlaWduLWtleXM+PGtleSBhcHA9IkVOIiBkYi1pZD0iNWVh
dDBwZHpydzI5cnFlendzYXZzZXpsZHoyMGVydjJlOXo1IiB0aW1lc3RhbXA9IjE2MjI2NTAxMTUi
PjQ8L2tleT48L2ZvcmVpZ24ta2V5cz48cmVmLXR5cGUgbmFtZT0iSm91cm5hbCBBcnRpY2xlIj4x
NzwvcmVmLXR5cGU+PGNvbnRyaWJ1dG9ycz48YXV0aG9ycz48YXV0aG9yPldvbHZlcnRvbiwgQmls
bCBDPC9hdXRob3I+PGF1dGhvcj5Eb3VnbGFzLCBXaWxsYXJkIEw8L2F1dGhvcj48YXV0aG9yPkJv
dW5kcywgS2VpdGg8L2F1dGhvcj48L2F1dGhvcnM+PC9jb250cmlidXRvcnM+PHRpdGxlcz48dGl0
bGU+QSBzdHVkeSBvZiBJbnRlcmlvciBMYW5kc2NhcGUgUGxhbnRzIGZvciBJbmRvb3IgQWlyIFBv
bGx1dGlvbiBBYmF0ZW1lbnQ8L3RpdGxlPjwvdGl0bGVzPjxkYXRlcz48eWVhcj4xOTg5PC95ZWFy
PjwvZGF0ZXM+PHVybHM+PHJlbGF0ZWQtdXJscz48dXJsPmh0dHBzOi8vbnRycy5uYXNhLmdvdi9h
cGkvY2l0YXRpb25zLzE5OTMwMDczMDc3L2Rvd25sb2Fkcy8xOTkzMDA3MzA3Ny5wZGY8L3VybD48
L3JlbGF0ZWQtdXJscz48L3VybHM+PC9yZWNvcmQ+PC9DaXRlPjxDaXRlPjxBdXRob3I+Sm9uZXM8
L0F1dGhvcj48WWVhcj4xOTk5PC9ZZWFyPjxSZWNOdW0+MTwvUmVjTnVtPjxyZWNvcmQ+PHJlYy1u
dW1iZXI+MTwvcmVjLW51bWJlcj48Zm9yZWlnbi1rZXlzPjxrZXkgYXBwPSJFTiIgZGItaWQ9IjVl
YXQwcGR6cncyOXJxZXp3c2F2c2V6bGR6MjBlcnYyZTl6NSIgdGltZXN0YW1wPSIxNjIyNjUwMTE1
Ij4xPC9rZXk+PC9mb3JlaWduLWtleXM+PHJlZi10eXBlIG5hbWU9IkpvdXJuYWwgQXJ0aWNsZSI+
MTc8L3JlZi10eXBlPjxjb250cmlidXRvcnM+PGF1dGhvcnM+PGF1dGhvcj5Kb25lcywgQW5keSBQ
PC9hdXRob3I+PC9hdXRob3JzPjwvY29udHJpYnV0b3JzPjx0aXRsZXM+PHRpdGxlPkluZG9vciBh
aXIgcXVhbGl0eSBhbmQgaGVhbHRoPC90aXRsZT48c2Vjb25kYXJ5LXRpdGxlPkF0bW9zcGhlcmlj
IGVudmlyb25tZW50PC9zZWNvbmRhcnktdGl0bGU+PC90aXRsZXM+PHBlcmlvZGljYWw+PGZ1bGwt
dGl0bGU+QXRtb3NwaGVyaWMgZW52aXJvbm1lbnQ8L2Z1bGwtdGl0bGU+PC9wZXJpb2RpY2FsPjxw
YWdlcz40NTM1LTQ1NjQ8L3BhZ2VzPjx2b2x1bWU+MzM8L3ZvbHVtZT48bnVtYmVyPjI4PC9udW1i
ZXI+PGRhdGVzPjx5ZWFyPjE5OTk8L3llYXI+PC9kYXRlcz48aXNibj4xMzUyLTIzMTA8L2lzYm4+
PHVybHM+PC91cmxzPjwvcmVjb3JkPjwvQ2l0ZT48Q2l0ZT48QXV0aG9yPkN1bW1pbmdzPC9BdXRo
b3I+PFllYXI+MjAxNzwvWWVhcj48UmVjTnVtPjU8L1JlY051bT48cmVjb3JkPjxyZWMtbnVtYmVy
PjU8L3JlYy1udW1iZXI+PGZvcmVpZ24ta2V5cz48a2V5IGFwcD0iRU4iIGRiLWlkPSI1ZWF0MHBk
enJ3MjlycWV6d3NhdnNlemxkejIwZXJ2MmU5ejUiIHRpbWVzdGFtcD0iMTYyMjY1MDExNSI+NTwv
a2V5PjwvZm9yZWlnbi1rZXlzPjxyZWYtdHlwZSBuYW1lPSJUaGVzaXMiPjMyPC9yZWYtdHlwZT48
Y29udHJpYnV0b3JzPjxhdXRob3JzPjxhdXRob3I+Q3VtbWluZ3MsIEJyeWFuIEU8L2F1dGhvcj48
L2F1dGhvcnM+PC9jb250cmlidXRvcnM+PHRpdGxlcz48dGl0bGU+RWZmZWN0aXZlbmVzcyBhbmQg
RW5lcmd5IFNhdmluZyBQb3RlbnRpYWwgb2YgQmlvZmlsdHJhdGlvbiBvZiBJbmRvb3IgQWlyIGlu
IFVTIE9mZmljZXM8L3RpdGxlPjwvdGl0bGVzPjx2b2x1bWU+TWFzdGVyIG9mIFNjaWVuY2UgaW4g
QXJjaGl0ZWN0dXJhbCBFbmdpbmVlcmluZzwvdm9sdW1lPjxkYXRlcz48eWVhcj4yMDE3PC95ZWFy
PjwvZGF0ZXM+PHB1Ymxpc2hlcj5EcmV4ZWwgVW5pdmVyc2l0eTwvcHVibGlzaGVyPjx1cmxzPjxy
ZWxhdGVkLXVybHM+PHVybD5odHRwczovL2NvcmUuYWMudWsvZG93bmxvYWQvcGRmLzE5MDMyMzk5
Ni5wZGY8L3VybD48L3JlbGF0ZWQtdXJscz48L3VybHM+PC9yZWNvcmQ+PC9DaXRlPjwvRW5kTm90
ZT5=
</w:fldData>
            </w:fldChar>
          </w:r>
          <w:r w:rsidR="006D7BB8" w:rsidRPr="00F464FD">
            <w:rPr>
              <w:rFonts w:ascii="Times New Roman" w:hAnsi="Times New Roman" w:cs="Times New Roman"/>
              <w:sz w:val="24"/>
              <w:szCs w:val="24"/>
            </w:rPr>
            <w:instrText xml:space="preserve"> ADDIN EN.CITE </w:instrText>
          </w:r>
          <w:r w:rsidR="006D7BB8" w:rsidRPr="00F464FD">
            <w:rPr>
              <w:rFonts w:ascii="Times New Roman" w:hAnsi="Times New Roman" w:cs="Times New Roman"/>
              <w:sz w:val="24"/>
              <w:szCs w:val="24"/>
            </w:rPr>
            <w:fldChar w:fldCharType="begin">
              <w:fldData xml:space="preserve">PEVuZE5vdGU+PENpdGU+PEF1dGhvcj5Xb2x2ZXJ0b248L0F1dGhvcj48WWVhcj4xOTg5PC9ZZWFy
PjxSZWNOdW0+NDwvUmVjTnVtPjxEaXNwbGF5VGV4dD4oQ3VtbWluZ3MsIDIwMTc7IEpvbmVzLCAx
OTk5OyBXb2x2ZXJ0b24gZXQgYWwuLCAxOTg5KTwvRGlzcGxheVRleHQ+PHJlY29yZD48cmVjLW51
bWJlcj40PC9yZWMtbnVtYmVyPjxmb3JlaWduLWtleXM+PGtleSBhcHA9IkVOIiBkYi1pZD0iNWVh
dDBwZHpydzI5cnFlendzYXZzZXpsZHoyMGVydjJlOXo1IiB0aW1lc3RhbXA9IjE2MjI2NTAxMTUi
PjQ8L2tleT48L2ZvcmVpZ24ta2V5cz48cmVmLXR5cGUgbmFtZT0iSm91cm5hbCBBcnRpY2xlIj4x
NzwvcmVmLXR5cGU+PGNvbnRyaWJ1dG9ycz48YXV0aG9ycz48YXV0aG9yPldvbHZlcnRvbiwgQmls
bCBDPC9hdXRob3I+PGF1dGhvcj5Eb3VnbGFzLCBXaWxsYXJkIEw8L2F1dGhvcj48YXV0aG9yPkJv
dW5kcywgS2VpdGg8L2F1dGhvcj48L2F1dGhvcnM+PC9jb250cmlidXRvcnM+PHRpdGxlcz48dGl0
bGU+QSBzdHVkeSBvZiBJbnRlcmlvciBMYW5kc2NhcGUgUGxhbnRzIGZvciBJbmRvb3IgQWlyIFBv
bGx1dGlvbiBBYmF0ZW1lbnQ8L3RpdGxlPjwvdGl0bGVzPjxkYXRlcz48eWVhcj4xOTg5PC95ZWFy
PjwvZGF0ZXM+PHVybHM+PHJlbGF0ZWQtdXJscz48dXJsPmh0dHBzOi8vbnRycy5uYXNhLmdvdi9h
cGkvY2l0YXRpb25zLzE5OTMwMDczMDc3L2Rvd25sb2Fkcy8xOTkzMDA3MzA3Ny5wZGY8L3VybD48
L3JlbGF0ZWQtdXJscz48L3VybHM+PC9yZWNvcmQ+PC9DaXRlPjxDaXRlPjxBdXRob3I+Sm9uZXM8
L0F1dGhvcj48WWVhcj4xOTk5PC9ZZWFyPjxSZWNOdW0+MTwvUmVjTnVtPjxyZWNvcmQ+PHJlYy1u
dW1iZXI+MTwvcmVjLW51bWJlcj48Zm9yZWlnbi1rZXlzPjxrZXkgYXBwPSJFTiIgZGItaWQ9IjVl
YXQwcGR6cncyOXJxZXp3c2F2c2V6bGR6MjBlcnYyZTl6NSIgdGltZXN0YW1wPSIxNjIyNjUwMTE1
Ij4xPC9rZXk+PC9mb3JlaWduLWtleXM+PHJlZi10eXBlIG5hbWU9IkpvdXJuYWwgQXJ0aWNsZSI+
MTc8L3JlZi10eXBlPjxjb250cmlidXRvcnM+PGF1dGhvcnM+PGF1dGhvcj5Kb25lcywgQW5keSBQ
PC9hdXRob3I+PC9hdXRob3JzPjwvY29udHJpYnV0b3JzPjx0aXRsZXM+PHRpdGxlPkluZG9vciBh
aXIgcXVhbGl0eSBhbmQgaGVhbHRoPC90aXRsZT48c2Vjb25kYXJ5LXRpdGxlPkF0bW9zcGhlcmlj
IGVudmlyb25tZW50PC9zZWNvbmRhcnktdGl0bGU+PC90aXRsZXM+PHBlcmlvZGljYWw+PGZ1bGwt
dGl0bGU+QXRtb3NwaGVyaWMgZW52aXJvbm1lbnQ8L2Z1bGwtdGl0bGU+PC9wZXJpb2RpY2FsPjxw
YWdlcz40NTM1LTQ1NjQ8L3BhZ2VzPjx2b2x1bWU+MzM8L3ZvbHVtZT48bnVtYmVyPjI4PC9udW1i
ZXI+PGRhdGVzPjx5ZWFyPjE5OTk8L3llYXI+PC9kYXRlcz48aXNibj4xMzUyLTIzMTA8L2lzYm4+
PHVybHM+PC91cmxzPjwvcmVjb3JkPjwvQ2l0ZT48Q2l0ZT48QXV0aG9yPkN1bW1pbmdzPC9BdXRo
b3I+PFllYXI+MjAxNzwvWWVhcj48UmVjTnVtPjU8L1JlY051bT48cmVjb3JkPjxyZWMtbnVtYmVy
PjU8L3JlYy1udW1iZXI+PGZvcmVpZ24ta2V5cz48a2V5IGFwcD0iRU4iIGRiLWlkPSI1ZWF0MHBk
enJ3MjlycWV6d3NhdnNlemxkejIwZXJ2MmU5ejUiIHRpbWVzdGFtcD0iMTYyMjY1MDExNSI+NTwv
a2V5PjwvZm9yZWlnbi1rZXlzPjxyZWYtdHlwZSBuYW1lPSJUaGVzaXMiPjMyPC9yZWYtdHlwZT48
Y29udHJpYnV0b3JzPjxhdXRob3JzPjxhdXRob3I+Q3VtbWluZ3MsIEJyeWFuIEU8L2F1dGhvcj48
L2F1dGhvcnM+PC9jb250cmlidXRvcnM+PHRpdGxlcz48dGl0bGU+RWZmZWN0aXZlbmVzcyBhbmQg
RW5lcmd5IFNhdmluZyBQb3RlbnRpYWwgb2YgQmlvZmlsdHJhdGlvbiBvZiBJbmRvb3IgQWlyIGlu
IFVTIE9mZmljZXM8L3RpdGxlPjwvdGl0bGVzPjx2b2x1bWU+TWFzdGVyIG9mIFNjaWVuY2UgaW4g
QXJjaGl0ZWN0dXJhbCBFbmdpbmVlcmluZzwvdm9sdW1lPjxkYXRlcz48eWVhcj4yMDE3PC95ZWFy
PjwvZGF0ZXM+PHB1Ymxpc2hlcj5EcmV4ZWwgVW5pdmVyc2l0eTwvcHVibGlzaGVyPjx1cmxzPjxy
ZWxhdGVkLXVybHM+PHVybD5odHRwczovL2NvcmUuYWMudWsvZG93bmxvYWQvcGRmLzE5MDMyMzk5
Ni5wZGY8L3VybD48L3JlbGF0ZWQtdXJscz48L3VybHM+PC9yZWNvcmQ+PC9DaXRlPjwvRW5kTm90
ZT5=
</w:fldData>
            </w:fldChar>
          </w:r>
          <w:r w:rsidR="006D7BB8" w:rsidRPr="00F464FD">
            <w:rPr>
              <w:rFonts w:ascii="Times New Roman" w:hAnsi="Times New Roman" w:cs="Times New Roman"/>
              <w:sz w:val="24"/>
              <w:szCs w:val="24"/>
            </w:rPr>
            <w:instrText xml:space="preserve"> ADDIN EN.CITE.DATA </w:instrText>
          </w:r>
          <w:r w:rsidR="006D7BB8" w:rsidRPr="00F464FD">
            <w:rPr>
              <w:rFonts w:ascii="Times New Roman" w:hAnsi="Times New Roman" w:cs="Times New Roman"/>
              <w:sz w:val="24"/>
              <w:szCs w:val="24"/>
            </w:rPr>
          </w:r>
          <w:r w:rsidR="006D7BB8" w:rsidRPr="00F464FD">
            <w:rPr>
              <w:rFonts w:ascii="Times New Roman" w:hAnsi="Times New Roman" w:cs="Times New Roman"/>
              <w:sz w:val="24"/>
              <w:szCs w:val="24"/>
            </w:rPr>
            <w:fldChar w:fldCharType="end"/>
          </w:r>
          <w:r w:rsidR="007F17CB" w:rsidRPr="00F464FD">
            <w:rPr>
              <w:rFonts w:ascii="Times New Roman" w:hAnsi="Times New Roman" w:cs="Times New Roman"/>
              <w:sz w:val="24"/>
              <w:szCs w:val="24"/>
            </w:rPr>
          </w:r>
          <w:r w:rsidR="007F17CB" w:rsidRPr="00F464FD">
            <w:rPr>
              <w:rFonts w:ascii="Times New Roman" w:hAnsi="Times New Roman" w:cs="Times New Roman"/>
              <w:sz w:val="24"/>
              <w:szCs w:val="24"/>
            </w:rPr>
            <w:fldChar w:fldCharType="separate"/>
          </w:r>
          <w:r w:rsidR="00EE611A" w:rsidRPr="00F464FD">
            <w:rPr>
              <w:rFonts w:ascii="Times New Roman" w:hAnsi="Times New Roman" w:cs="Times New Roman"/>
              <w:noProof/>
              <w:sz w:val="24"/>
              <w:szCs w:val="24"/>
            </w:rPr>
            <w:t>(Cummings, 2017; Jones, 1999; Wolverton et al., 1989)</w:t>
          </w:r>
          <w:r w:rsidR="007F17CB" w:rsidRPr="00F464FD">
            <w:rPr>
              <w:rFonts w:ascii="Times New Roman" w:hAnsi="Times New Roman" w:cs="Times New Roman"/>
              <w:sz w:val="24"/>
              <w:szCs w:val="24"/>
            </w:rPr>
            <w:fldChar w:fldCharType="end"/>
          </w:r>
          <w:r w:rsidR="00361CFB" w:rsidRPr="00F464FD">
            <w:rPr>
              <w:rFonts w:ascii="Times New Roman" w:hAnsi="Times New Roman" w:cs="Times New Roman"/>
              <w:sz w:val="24"/>
              <w:szCs w:val="24"/>
            </w:rPr>
            <w:t>.</w:t>
          </w:r>
        </w:p>
        <w:p w14:paraId="72E3E97F" w14:textId="24B287AC" w:rsidR="00741206" w:rsidRPr="00F464FD" w:rsidRDefault="00361CFB" w:rsidP="0056384F">
          <w:pPr>
            <w:spacing w:before="240" w:after="0" w:line="480" w:lineRule="auto"/>
            <w:rPr>
              <w:rFonts w:ascii="Times New Roman" w:hAnsi="Times New Roman" w:cs="Times New Roman"/>
              <w:sz w:val="24"/>
              <w:szCs w:val="24"/>
            </w:rPr>
          </w:pPr>
          <w:r w:rsidRPr="00F464FD">
            <w:rPr>
              <w:rFonts w:ascii="Times New Roman" w:hAnsi="Times New Roman" w:cs="Times New Roman"/>
              <w:sz w:val="24"/>
              <w:szCs w:val="24"/>
            </w:rPr>
            <w:lastRenderedPageBreak/>
            <w:tab/>
          </w:r>
          <w:r w:rsidR="00643CDB" w:rsidRPr="00F464FD">
            <w:rPr>
              <w:rFonts w:ascii="Times New Roman" w:hAnsi="Times New Roman" w:cs="Times New Roman"/>
              <w:sz w:val="24"/>
              <w:szCs w:val="24"/>
            </w:rPr>
            <w:t>M</w:t>
          </w:r>
          <w:r w:rsidR="00741206" w:rsidRPr="00F464FD">
            <w:rPr>
              <w:rFonts w:ascii="Times New Roman" w:hAnsi="Times New Roman" w:cs="Times New Roman"/>
              <w:sz w:val="24"/>
              <w:szCs w:val="24"/>
            </w:rPr>
            <w:t xml:space="preserve">any </w:t>
          </w:r>
          <w:r w:rsidR="00062E18">
            <w:rPr>
              <w:rFonts w:ascii="Times New Roman" w:hAnsi="Times New Roman" w:cs="Times New Roman"/>
              <w:sz w:val="24"/>
              <w:szCs w:val="24"/>
            </w:rPr>
            <w:t xml:space="preserve">green </w:t>
          </w:r>
          <w:r w:rsidR="00741206" w:rsidRPr="00F464FD">
            <w:rPr>
              <w:rFonts w:ascii="Times New Roman" w:hAnsi="Times New Roman" w:cs="Times New Roman"/>
              <w:sz w:val="24"/>
              <w:szCs w:val="24"/>
            </w:rPr>
            <w:t>building standards</w:t>
          </w:r>
          <w:r w:rsidR="00010746" w:rsidRPr="00F464FD">
            <w:rPr>
              <w:rFonts w:ascii="Times New Roman" w:hAnsi="Times New Roman" w:cs="Times New Roman"/>
              <w:sz w:val="24"/>
              <w:szCs w:val="24"/>
            </w:rPr>
            <w:t xml:space="preserve"> and certification systems</w:t>
          </w:r>
          <w:r w:rsidR="00741206" w:rsidRPr="00F464FD">
            <w:rPr>
              <w:rFonts w:ascii="Times New Roman" w:hAnsi="Times New Roman" w:cs="Times New Roman"/>
              <w:sz w:val="24"/>
              <w:szCs w:val="24"/>
            </w:rPr>
            <w:t xml:space="preserve"> have be</w:t>
          </w:r>
          <w:r w:rsidR="00643CDB" w:rsidRPr="00F464FD">
            <w:rPr>
              <w:rFonts w:ascii="Times New Roman" w:hAnsi="Times New Roman" w:cs="Times New Roman"/>
              <w:sz w:val="24"/>
              <w:szCs w:val="24"/>
            </w:rPr>
            <w:t>en</w:t>
          </w:r>
          <w:r w:rsidR="00741206" w:rsidRPr="00F464FD">
            <w:rPr>
              <w:rFonts w:ascii="Times New Roman" w:hAnsi="Times New Roman" w:cs="Times New Roman"/>
              <w:sz w:val="24"/>
              <w:szCs w:val="24"/>
            </w:rPr>
            <w:t xml:space="preserve"> developed as a response</w:t>
          </w:r>
          <w:r w:rsidR="00643CDB" w:rsidRPr="00F464FD">
            <w:rPr>
              <w:rFonts w:ascii="Times New Roman" w:hAnsi="Times New Roman" w:cs="Times New Roman"/>
              <w:sz w:val="24"/>
              <w:szCs w:val="24"/>
            </w:rPr>
            <w:t xml:space="preserve"> to the recognition of these effects on humans and the</w:t>
          </w:r>
          <w:r w:rsidR="001030C0" w:rsidRPr="00F464FD">
            <w:rPr>
              <w:rFonts w:ascii="Times New Roman" w:hAnsi="Times New Roman" w:cs="Times New Roman"/>
              <w:sz w:val="24"/>
              <w:szCs w:val="24"/>
            </w:rPr>
            <w:t xml:space="preserve"> natural</w:t>
          </w:r>
          <w:r w:rsidR="00643CDB" w:rsidRPr="00F464FD">
            <w:rPr>
              <w:rFonts w:ascii="Times New Roman" w:hAnsi="Times New Roman" w:cs="Times New Roman"/>
              <w:sz w:val="24"/>
              <w:szCs w:val="24"/>
            </w:rPr>
            <w:t xml:space="preserve"> environment</w:t>
          </w:r>
          <w:r w:rsidR="00741206" w:rsidRPr="00F464FD">
            <w:rPr>
              <w:rFonts w:ascii="Times New Roman" w:hAnsi="Times New Roman" w:cs="Times New Roman"/>
              <w:sz w:val="24"/>
              <w:szCs w:val="24"/>
            </w:rPr>
            <w:t xml:space="preserve">. </w:t>
          </w:r>
          <w:r w:rsidR="00062E18">
            <w:rPr>
              <w:rFonts w:ascii="Times New Roman" w:hAnsi="Times New Roman" w:cs="Times New Roman"/>
              <w:sz w:val="24"/>
              <w:szCs w:val="24"/>
            </w:rPr>
            <w:t xml:space="preserve"> </w:t>
          </w:r>
          <w:r w:rsidRPr="00F464FD">
            <w:rPr>
              <w:rFonts w:ascii="Times New Roman" w:hAnsi="Times New Roman" w:cs="Times New Roman"/>
              <w:sz w:val="24"/>
              <w:szCs w:val="24"/>
            </w:rPr>
            <w:t xml:space="preserve">Green building initiatives do not only focus efforts on smoothing the impact of the built environment on the planet, but also on improving </w:t>
          </w:r>
          <w:r w:rsidR="00A026F8" w:rsidRPr="00F464FD">
            <w:rPr>
              <w:rFonts w:ascii="Times New Roman" w:hAnsi="Times New Roman" w:cs="Times New Roman"/>
              <w:sz w:val="24"/>
              <w:szCs w:val="24"/>
            </w:rPr>
            <w:t xml:space="preserve">the human experience while interacting with built structures.  Essentially, this is accomplished by </w:t>
          </w:r>
          <w:r w:rsidR="006D7BB8" w:rsidRPr="00F464FD">
            <w:rPr>
              <w:rFonts w:ascii="Times New Roman" w:hAnsi="Times New Roman" w:cs="Times New Roman"/>
              <w:sz w:val="24"/>
              <w:szCs w:val="24"/>
            </w:rPr>
            <w:t>integrating</w:t>
          </w:r>
          <w:r w:rsidR="00A026F8" w:rsidRPr="00F464FD">
            <w:rPr>
              <w:rFonts w:ascii="Times New Roman" w:hAnsi="Times New Roman" w:cs="Times New Roman"/>
              <w:sz w:val="24"/>
              <w:szCs w:val="24"/>
            </w:rPr>
            <w:t xml:space="preserve"> nature into the urban fabric.</w:t>
          </w:r>
          <w:r w:rsidR="00A34FA8" w:rsidRPr="00F464FD">
            <w:rPr>
              <w:rFonts w:ascii="Times New Roman" w:hAnsi="Times New Roman" w:cs="Times New Roman"/>
              <w:sz w:val="24"/>
              <w:szCs w:val="24"/>
            </w:rPr>
            <w:t xml:space="preserve">  Biophilic design theory suggests that interaction with nature, either directly or indirectly, is restorative and crucial to human health and well</w:t>
          </w:r>
          <w:r w:rsidR="00B84CDA" w:rsidRPr="00F464FD">
            <w:rPr>
              <w:rFonts w:ascii="Times New Roman" w:hAnsi="Times New Roman" w:cs="Times New Roman"/>
              <w:sz w:val="24"/>
              <w:szCs w:val="24"/>
            </w:rPr>
            <w:t>-</w:t>
          </w:r>
          <w:r w:rsidR="00A34FA8" w:rsidRPr="00F464FD">
            <w:rPr>
              <w:rFonts w:ascii="Times New Roman" w:hAnsi="Times New Roman" w:cs="Times New Roman"/>
              <w:sz w:val="24"/>
              <w:szCs w:val="24"/>
            </w:rPr>
            <w:t>being</w:t>
          </w:r>
          <w:r w:rsidR="001B5DA6" w:rsidRPr="00F464FD">
            <w:rPr>
              <w:rFonts w:ascii="Times New Roman" w:hAnsi="Times New Roman" w:cs="Times New Roman"/>
              <w:sz w:val="24"/>
              <w:szCs w:val="24"/>
            </w:rPr>
            <w:t xml:space="preserve"> </w:t>
          </w:r>
          <w:r w:rsidR="001B5DA6" w:rsidRPr="00F464FD">
            <w:rPr>
              <w:rFonts w:ascii="Times New Roman" w:hAnsi="Times New Roman" w:cs="Times New Roman"/>
              <w:sz w:val="24"/>
              <w:szCs w:val="24"/>
            </w:rPr>
            <w:fldChar w:fldCharType="begin">
              <w:fldData xml:space="preserve">PEVuZE5vdGU+PENpdGU+PEF1dGhvcj5Ccm93bmluZzwvQXV0aG9yPjxZZWFyPjIwMTQ8L1llYXI+
PFJlY051bT42PC9SZWNOdW0+PERpc3BsYXlUZXh0PihCcm93bmluZywgUnlhbiwgJmFtcDsgQ2xh
bmN5LCAyMDE0OyBHaWxsaXMgJmFtcDsgR2F0ZXJzbGViZW4sIDIwMTU7IFIuIEthcGxhbiAmYW1w
OyBLYXBsYW4sIDE5ODk7IFdpbHNvbiwgMTk4NCk8L0Rpc3BsYXlUZXh0PjxyZWNvcmQ+PHJlYy1u
dW1iZXI+NjwvcmVjLW51bWJlcj48Zm9yZWlnbi1rZXlzPjxrZXkgYXBwPSJFTiIgZGItaWQ9IjVl
YXQwcGR6cncyOXJxZXp3c2F2c2V6bGR6MjBlcnYyZTl6NSIgdGltZXN0YW1wPSIxNjIyNjUwMTE1
Ij42PC9rZXk+PC9mb3JlaWduLWtleXM+PHJlZi10eXBlIG5hbWU9IlJlcG9ydCI+Mjc8L3JlZi10
eXBlPjxjb250cmlidXRvcnM+PGF1dGhvcnM+PGF1dGhvcj5XaWxsaWFtIEJyb3duaW5nPC9hdXRo
b3I+PGF1dGhvcj5DYXRoZXJpbmUgUnlhbjwvYXV0aG9yPjxhdXRob3I+Sm9zZXBoIENsYW5jeTwv
YXV0aG9yPjwvYXV0aG9ycz48L2NvbnRyaWJ1dG9ycz48dGl0bGVzPjx0aXRsZT4xNCBQYXR0ZXJu
cyBvZiBCaW9waGlsaWMgRGVzaWduOiBJbXByb3ZpbmcgSGVhbHRoIGFuZCBXZWxsLUJlaW5nIGlu
IHRoZSBCdWlsdCBFbnZpcm9ubWVudDwvdGl0bGU+PC90aXRsZXM+PGRhdGVzPjx5ZWFyPjIwMTQ8
L3llYXI+PC9kYXRlcz48cHVibGlzaGVyPlRlcnJhcGluIEJyaWdodCBHcmVlbjwvcHVibGlzaGVy
Pjx1cmxzPjxyZWxhdGVkLXVybHM+PHVybD5odHRwOi8vd3d3LnRlcnJhcGluYnJpZ2h0Z3JlZW4u
Y29tL3dwLWNvbnRlbnQvdXBsb2Fkcy8yMDE0LzA0LzE0LVBhdHRlcm5zLW9mLUJpb3BoaWxpYy1E
ZXNpZ24tVGVycmFwaW4tMjAxNHAucGRmPC91cmw+PC9yZWxhdGVkLXVybHM+PC91cmxzPjwvcmVj
b3JkPjwvQ2l0ZT48Q2l0ZT48QXV0aG9yPldpbHNvbjwvQXV0aG9yPjxZZWFyPjE5ODQ8L1llYXI+
PFJlY051bT43PC9SZWNOdW0+PHJlY29yZD48cmVjLW51bWJlcj43PC9yZWMtbnVtYmVyPjxmb3Jl
aWduLWtleXM+PGtleSBhcHA9IkVOIiBkYi1pZD0iNWVhdDBwZHpydzI5cnFlendzYXZzZXpsZHoy
MGVydjJlOXo1IiB0aW1lc3RhbXA9IjE2MjI2NTAxMTUiPjc8L2tleT48L2ZvcmVpZ24ta2V5cz48
cmVmLXR5cGUgbmFtZT0iQm9vayI+NjwvcmVmLXR5cGU+PGNvbnRyaWJ1dG9ycz48YXV0aG9ycz48
YXV0aG9yPldpbHNvbiwgRWR3YXJkIE88L2F1dGhvcj48L2F1dGhvcnM+PC9jb250cmlidXRvcnM+
PHRpdGxlcz48dGl0bGU+QmlvcGhpbGlhPC90aXRsZT48L3RpdGxlcz48ZGF0ZXM+PHllYXI+MTk4
NDwveWVhcj48L2RhdGVzPjxwdWJsaXNoZXI+SGFydmFyZCB1bml2ZXJzaXR5IHByZXNzPC9wdWJs
aXNoZXI+PGlzYm4+MDY3NDA0NTIzODwvaXNibj48dXJscz48L3VybHM+PC9yZWNvcmQ+PC9DaXRl
PjxDaXRlPjxBdXRob3I+S2FwbGFuPC9BdXRob3I+PFllYXI+MTk4OTwvWWVhcj48UmVjTnVtPjg8
L1JlY051bT48cmVjb3JkPjxyZWMtbnVtYmVyPjg8L3JlYy1udW1iZXI+PGZvcmVpZ24ta2V5cz48
a2V5IGFwcD0iRU4iIGRiLWlkPSI1ZWF0MHBkenJ3MjlycWV6d3NhdnNlemxkejIwZXJ2MmU5ejUi
IHRpbWVzdGFtcD0iMTYyMjY1MDExNSI+ODwva2V5PjwvZm9yZWlnbi1rZXlzPjxyZWYtdHlwZSBu
YW1lPSJCb29rIj42PC9yZWYtdHlwZT48Y29udHJpYnV0b3JzPjxhdXRob3JzPjxhdXRob3I+S2Fw
bGFuLCBSYWNoZWw8L2F1dGhvcj48YXV0aG9yPkthcGxhbiwgU3RlcGhlbjwvYXV0aG9yPjwvYXV0
aG9ycz48L2NvbnRyaWJ1dG9ycz48dGl0bGVzPjx0aXRsZT5UaGUgRXhwZXJpZW5jZSBvZiBOYXR1
cmU6IEEgUHN5Y2hvbG9naWNhbCBQZXJzcGVjdGl2ZTwvdGl0bGU+PC90aXRsZXM+PGRhdGVzPjx5
ZWFyPjE5ODk8L3llYXI+PC9kYXRlcz48cHVibGlzaGVyPkNhbWJyaWRnZSBVbml2ZXJzaXR5IFBy
ZXNzPC9wdWJsaXNoZXI+PGlzYm4+MDUyMTM0OTM5NzwvaXNibj48dXJscz48L3VybHM+PC9yZWNv
cmQ+PC9DaXRlPjxDaXRlPjxBdXRob3I+R2lsbGlzPC9BdXRob3I+PFllYXI+MjAxNTwvWWVhcj48
UmVjTnVtPjk8L1JlY051bT48cmVjb3JkPjxyZWMtbnVtYmVyPjk8L3JlYy1udW1iZXI+PGZvcmVp
Z24ta2V5cz48a2V5IGFwcD0iRU4iIGRiLWlkPSI1ZWF0MHBkenJ3MjlycWV6d3NhdnNlemxkejIw
ZXJ2MmU5ejUiIHRpbWVzdGFtcD0iMTYyMjY1MDExNSI+OTwva2V5PjwvZm9yZWlnbi1rZXlzPjxy
ZWYtdHlwZSBuYW1lPSJKb3VybmFsIEFydGljbGUiPjE3PC9yZWYtdHlwZT48Y29udHJpYnV0b3Jz
PjxhdXRob3JzPjxhdXRob3I+R2lsbGlzLCBLYWl0bHluPC9hdXRob3I+PGF1dGhvcj5HYXRlcnNs
ZWJlbiwgQmlyZ2l0dGE8L2F1dGhvcj48L2F1dGhvcnM+PC9jb250cmlidXRvcnM+PHRpdGxlcz48
dGl0bGU+QSByZXZpZXcgb2YgcHN5Y2hvbG9naWNhbCBsaXRlcmF0dXJlIG9uIHRoZSBoZWFsdGgg
YW5kIHdlbGxiZWluZyBiZW5lZml0cyBvZiBiaW9waGlsaWMgZGVzaWduPC90aXRsZT48c2Vjb25k
YXJ5LXRpdGxlPkJ1aWxkaW5nczwvc2Vjb25kYXJ5LXRpdGxlPjwvdGl0bGVzPjxwZXJpb2RpY2Fs
PjxmdWxsLXRpdGxlPkJ1aWxkaW5nczwvZnVsbC10aXRsZT48L3BlcmlvZGljYWw+PHBhZ2VzPjk0
OC05NjM8L3BhZ2VzPjx2b2x1bWU+NTwvdm9sdW1lPjxudW1iZXI+MzwvbnVtYmVyPjxkYXRlcz48
eWVhcj4yMDE1PC95ZWFyPjwvZGF0ZXM+PHVybHM+PC91cmxzPjxlbGVjdHJvbmljLXJlc291cmNl
LW51bT5odHRwczovL2RvaS5vcmcvMTAuMzM5MC9idWlsZGluZ3M1MDMwOTQ4PC9lbGVjdHJvbmlj
LXJlc291cmNlLW51bT48L3JlY29yZD48L0NpdGU+PC9FbmROb3RlPgB=
</w:fldData>
            </w:fldChar>
          </w:r>
          <w:r w:rsidR="00C2744D" w:rsidRPr="00F464FD">
            <w:rPr>
              <w:rFonts w:ascii="Times New Roman" w:hAnsi="Times New Roman" w:cs="Times New Roman"/>
              <w:sz w:val="24"/>
              <w:szCs w:val="24"/>
            </w:rPr>
            <w:instrText xml:space="preserve"> ADDIN EN.CITE </w:instrText>
          </w:r>
          <w:r w:rsidR="00C2744D" w:rsidRPr="00F464FD">
            <w:rPr>
              <w:rFonts w:ascii="Times New Roman" w:hAnsi="Times New Roman" w:cs="Times New Roman"/>
              <w:sz w:val="24"/>
              <w:szCs w:val="24"/>
            </w:rPr>
            <w:fldChar w:fldCharType="begin">
              <w:fldData xml:space="preserve">PEVuZE5vdGU+PENpdGU+PEF1dGhvcj5Ccm93bmluZzwvQXV0aG9yPjxZZWFyPjIwMTQ8L1llYXI+
PFJlY051bT42PC9SZWNOdW0+PERpc3BsYXlUZXh0PihCcm93bmluZywgUnlhbiwgJmFtcDsgQ2xh
bmN5LCAyMDE0OyBHaWxsaXMgJmFtcDsgR2F0ZXJzbGViZW4sIDIwMTU7IFIuIEthcGxhbiAmYW1w
OyBLYXBsYW4sIDE5ODk7IFdpbHNvbiwgMTk4NCk8L0Rpc3BsYXlUZXh0PjxyZWNvcmQ+PHJlYy1u
dW1iZXI+NjwvcmVjLW51bWJlcj48Zm9yZWlnbi1rZXlzPjxrZXkgYXBwPSJFTiIgZGItaWQ9IjVl
YXQwcGR6cncyOXJxZXp3c2F2c2V6bGR6MjBlcnYyZTl6NSIgdGltZXN0YW1wPSIxNjIyNjUwMTE1
Ij42PC9rZXk+PC9mb3JlaWduLWtleXM+PHJlZi10eXBlIG5hbWU9IlJlcG9ydCI+Mjc8L3JlZi10
eXBlPjxjb250cmlidXRvcnM+PGF1dGhvcnM+PGF1dGhvcj5XaWxsaWFtIEJyb3duaW5nPC9hdXRo
b3I+PGF1dGhvcj5DYXRoZXJpbmUgUnlhbjwvYXV0aG9yPjxhdXRob3I+Sm9zZXBoIENsYW5jeTwv
YXV0aG9yPjwvYXV0aG9ycz48L2NvbnRyaWJ1dG9ycz48dGl0bGVzPjx0aXRsZT4xNCBQYXR0ZXJu
cyBvZiBCaW9waGlsaWMgRGVzaWduOiBJbXByb3ZpbmcgSGVhbHRoIGFuZCBXZWxsLUJlaW5nIGlu
IHRoZSBCdWlsdCBFbnZpcm9ubWVudDwvdGl0bGU+PC90aXRsZXM+PGRhdGVzPjx5ZWFyPjIwMTQ8
L3llYXI+PC9kYXRlcz48cHVibGlzaGVyPlRlcnJhcGluIEJyaWdodCBHcmVlbjwvcHVibGlzaGVy
Pjx1cmxzPjxyZWxhdGVkLXVybHM+PHVybD5odHRwOi8vd3d3LnRlcnJhcGluYnJpZ2h0Z3JlZW4u
Y29tL3dwLWNvbnRlbnQvdXBsb2Fkcy8yMDE0LzA0LzE0LVBhdHRlcm5zLW9mLUJpb3BoaWxpYy1E
ZXNpZ24tVGVycmFwaW4tMjAxNHAucGRmPC91cmw+PC9yZWxhdGVkLXVybHM+PC91cmxzPjwvcmVj
b3JkPjwvQ2l0ZT48Q2l0ZT48QXV0aG9yPldpbHNvbjwvQXV0aG9yPjxZZWFyPjE5ODQ8L1llYXI+
PFJlY051bT43PC9SZWNOdW0+PHJlY29yZD48cmVjLW51bWJlcj43PC9yZWMtbnVtYmVyPjxmb3Jl
aWduLWtleXM+PGtleSBhcHA9IkVOIiBkYi1pZD0iNWVhdDBwZHpydzI5cnFlendzYXZzZXpsZHoy
MGVydjJlOXo1IiB0aW1lc3RhbXA9IjE2MjI2NTAxMTUiPjc8L2tleT48L2ZvcmVpZ24ta2V5cz48
cmVmLXR5cGUgbmFtZT0iQm9vayI+NjwvcmVmLXR5cGU+PGNvbnRyaWJ1dG9ycz48YXV0aG9ycz48
YXV0aG9yPldpbHNvbiwgRWR3YXJkIE88L2F1dGhvcj48L2F1dGhvcnM+PC9jb250cmlidXRvcnM+
PHRpdGxlcz48dGl0bGU+QmlvcGhpbGlhPC90aXRsZT48L3RpdGxlcz48ZGF0ZXM+PHllYXI+MTk4
NDwveWVhcj48L2RhdGVzPjxwdWJsaXNoZXI+SGFydmFyZCB1bml2ZXJzaXR5IHByZXNzPC9wdWJs
aXNoZXI+PGlzYm4+MDY3NDA0NTIzODwvaXNibj48dXJscz48L3VybHM+PC9yZWNvcmQ+PC9DaXRl
PjxDaXRlPjxBdXRob3I+S2FwbGFuPC9BdXRob3I+PFllYXI+MTk4OTwvWWVhcj48UmVjTnVtPjg8
L1JlY051bT48cmVjb3JkPjxyZWMtbnVtYmVyPjg8L3JlYy1udW1iZXI+PGZvcmVpZ24ta2V5cz48
a2V5IGFwcD0iRU4iIGRiLWlkPSI1ZWF0MHBkenJ3MjlycWV6d3NhdnNlemxkejIwZXJ2MmU5ejUi
IHRpbWVzdGFtcD0iMTYyMjY1MDExNSI+ODwva2V5PjwvZm9yZWlnbi1rZXlzPjxyZWYtdHlwZSBu
YW1lPSJCb29rIj42PC9yZWYtdHlwZT48Y29udHJpYnV0b3JzPjxhdXRob3JzPjxhdXRob3I+S2Fw
bGFuLCBSYWNoZWw8L2F1dGhvcj48YXV0aG9yPkthcGxhbiwgU3RlcGhlbjwvYXV0aG9yPjwvYXV0
aG9ycz48L2NvbnRyaWJ1dG9ycz48dGl0bGVzPjx0aXRsZT5UaGUgRXhwZXJpZW5jZSBvZiBOYXR1
cmU6IEEgUHN5Y2hvbG9naWNhbCBQZXJzcGVjdGl2ZTwvdGl0bGU+PC90aXRsZXM+PGRhdGVzPjx5
ZWFyPjE5ODk8L3llYXI+PC9kYXRlcz48cHVibGlzaGVyPkNhbWJyaWRnZSBVbml2ZXJzaXR5IFBy
ZXNzPC9wdWJsaXNoZXI+PGlzYm4+MDUyMTM0OTM5NzwvaXNibj48dXJscz48L3VybHM+PC9yZWNv
cmQ+PC9DaXRlPjxDaXRlPjxBdXRob3I+R2lsbGlzPC9BdXRob3I+PFllYXI+MjAxNTwvWWVhcj48
UmVjTnVtPjk8L1JlY051bT48cmVjb3JkPjxyZWMtbnVtYmVyPjk8L3JlYy1udW1iZXI+PGZvcmVp
Z24ta2V5cz48a2V5IGFwcD0iRU4iIGRiLWlkPSI1ZWF0MHBkenJ3MjlycWV6d3NhdnNlemxkejIw
ZXJ2MmU5ejUiIHRpbWVzdGFtcD0iMTYyMjY1MDExNSI+OTwva2V5PjwvZm9yZWlnbi1rZXlzPjxy
ZWYtdHlwZSBuYW1lPSJKb3VybmFsIEFydGljbGUiPjE3PC9yZWYtdHlwZT48Y29udHJpYnV0b3Jz
PjxhdXRob3JzPjxhdXRob3I+R2lsbGlzLCBLYWl0bHluPC9hdXRob3I+PGF1dGhvcj5HYXRlcnNs
ZWJlbiwgQmlyZ2l0dGE8L2F1dGhvcj48L2F1dGhvcnM+PC9jb250cmlidXRvcnM+PHRpdGxlcz48
dGl0bGU+QSByZXZpZXcgb2YgcHN5Y2hvbG9naWNhbCBsaXRlcmF0dXJlIG9uIHRoZSBoZWFsdGgg
YW5kIHdlbGxiZWluZyBiZW5lZml0cyBvZiBiaW9waGlsaWMgZGVzaWduPC90aXRsZT48c2Vjb25k
YXJ5LXRpdGxlPkJ1aWxkaW5nczwvc2Vjb25kYXJ5LXRpdGxlPjwvdGl0bGVzPjxwZXJpb2RpY2Fs
PjxmdWxsLXRpdGxlPkJ1aWxkaW5nczwvZnVsbC10aXRsZT48L3BlcmlvZGljYWw+PHBhZ2VzPjk0
OC05NjM8L3BhZ2VzPjx2b2x1bWU+NTwvdm9sdW1lPjxudW1iZXI+MzwvbnVtYmVyPjxkYXRlcz48
eWVhcj4yMDE1PC95ZWFyPjwvZGF0ZXM+PHVybHM+PC91cmxzPjxlbGVjdHJvbmljLXJlc291cmNl
LW51bT5odHRwczovL2RvaS5vcmcvMTAuMzM5MC9idWlsZGluZ3M1MDMwOTQ4PC9lbGVjdHJvbmlj
LXJlc291cmNlLW51bT48L3JlY29yZD48L0NpdGU+PC9FbmROb3RlPgB=
</w:fldData>
            </w:fldChar>
          </w:r>
          <w:r w:rsidR="00C2744D" w:rsidRPr="00F464FD">
            <w:rPr>
              <w:rFonts w:ascii="Times New Roman" w:hAnsi="Times New Roman" w:cs="Times New Roman"/>
              <w:sz w:val="24"/>
              <w:szCs w:val="24"/>
            </w:rPr>
            <w:instrText xml:space="preserve"> ADDIN EN.CITE.DATA </w:instrText>
          </w:r>
          <w:r w:rsidR="00C2744D" w:rsidRPr="00F464FD">
            <w:rPr>
              <w:rFonts w:ascii="Times New Roman" w:hAnsi="Times New Roman" w:cs="Times New Roman"/>
              <w:sz w:val="24"/>
              <w:szCs w:val="24"/>
            </w:rPr>
          </w:r>
          <w:r w:rsidR="00C2744D" w:rsidRPr="00F464FD">
            <w:rPr>
              <w:rFonts w:ascii="Times New Roman" w:hAnsi="Times New Roman" w:cs="Times New Roman"/>
              <w:sz w:val="24"/>
              <w:szCs w:val="24"/>
            </w:rPr>
            <w:fldChar w:fldCharType="end"/>
          </w:r>
          <w:r w:rsidR="001B5DA6" w:rsidRPr="00F464FD">
            <w:rPr>
              <w:rFonts w:ascii="Times New Roman" w:hAnsi="Times New Roman" w:cs="Times New Roman"/>
              <w:sz w:val="24"/>
              <w:szCs w:val="24"/>
            </w:rPr>
          </w:r>
          <w:r w:rsidR="001B5DA6" w:rsidRPr="00F464FD">
            <w:rPr>
              <w:rFonts w:ascii="Times New Roman" w:hAnsi="Times New Roman" w:cs="Times New Roman"/>
              <w:sz w:val="24"/>
              <w:szCs w:val="24"/>
            </w:rPr>
            <w:fldChar w:fldCharType="separate"/>
          </w:r>
          <w:r w:rsidR="00C2744D" w:rsidRPr="00F464FD">
            <w:rPr>
              <w:rFonts w:ascii="Times New Roman" w:hAnsi="Times New Roman" w:cs="Times New Roman"/>
              <w:noProof/>
              <w:sz w:val="24"/>
              <w:szCs w:val="24"/>
            </w:rPr>
            <w:t>(Browning, Ryan, &amp; Clancy, 2014; Gillis &amp; Gatersleben, 2015; R. Kaplan &amp; Kaplan, 1989; Wilson, 1984)</w:t>
          </w:r>
          <w:r w:rsidR="001B5DA6" w:rsidRPr="00F464FD">
            <w:rPr>
              <w:rFonts w:ascii="Times New Roman" w:hAnsi="Times New Roman" w:cs="Times New Roman"/>
              <w:sz w:val="24"/>
              <w:szCs w:val="24"/>
            </w:rPr>
            <w:fldChar w:fldCharType="end"/>
          </w:r>
          <w:r w:rsidR="00A34FA8" w:rsidRPr="00F464FD">
            <w:rPr>
              <w:rFonts w:ascii="Times New Roman" w:hAnsi="Times New Roman" w:cs="Times New Roman"/>
              <w:sz w:val="24"/>
              <w:szCs w:val="24"/>
            </w:rPr>
            <w:t xml:space="preserve">. </w:t>
          </w:r>
          <w:r w:rsidR="00D343A1" w:rsidRPr="00F464FD">
            <w:rPr>
              <w:rFonts w:ascii="Times New Roman" w:hAnsi="Times New Roman" w:cs="Times New Roman"/>
              <w:sz w:val="24"/>
              <w:szCs w:val="24"/>
            </w:rPr>
            <w:t xml:space="preserve">  </w:t>
          </w:r>
          <w:r w:rsidR="006D7BB8" w:rsidRPr="00F464FD">
            <w:rPr>
              <w:rFonts w:ascii="Times New Roman" w:hAnsi="Times New Roman" w:cs="Times New Roman"/>
              <w:sz w:val="24"/>
              <w:szCs w:val="24"/>
            </w:rPr>
            <w:t xml:space="preserve">Three </w:t>
          </w:r>
          <w:r w:rsidR="00010746" w:rsidRPr="00F464FD">
            <w:rPr>
              <w:rFonts w:ascii="Times New Roman" w:hAnsi="Times New Roman" w:cs="Times New Roman"/>
              <w:sz w:val="24"/>
              <w:szCs w:val="24"/>
            </w:rPr>
            <w:t xml:space="preserve">well </w:t>
          </w:r>
          <w:r w:rsidR="006D7BB8" w:rsidRPr="00F464FD">
            <w:rPr>
              <w:rFonts w:ascii="Times New Roman" w:hAnsi="Times New Roman" w:cs="Times New Roman"/>
              <w:sz w:val="24"/>
              <w:szCs w:val="24"/>
            </w:rPr>
            <w:t>known c</w:t>
          </w:r>
          <w:r w:rsidR="00D343A1" w:rsidRPr="00F464FD">
            <w:rPr>
              <w:rFonts w:ascii="Times New Roman" w:hAnsi="Times New Roman" w:cs="Times New Roman"/>
              <w:sz w:val="24"/>
              <w:szCs w:val="24"/>
            </w:rPr>
            <w:t xml:space="preserve">ertification programs </w:t>
          </w:r>
          <w:r w:rsidR="006911B4" w:rsidRPr="00F464FD">
            <w:rPr>
              <w:rFonts w:ascii="Times New Roman" w:hAnsi="Times New Roman" w:cs="Times New Roman"/>
              <w:sz w:val="24"/>
              <w:szCs w:val="24"/>
            </w:rPr>
            <w:t>that highlight</w:t>
          </w:r>
          <w:r w:rsidR="006D7BB8" w:rsidRPr="00F464FD">
            <w:rPr>
              <w:rFonts w:ascii="Times New Roman" w:hAnsi="Times New Roman" w:cs="Times New Roman"/>
              <w:sz w:val="24"/>
              <w:szCs w:val="24"/>
            </w:rPr>
            <w:t xml:space="preserve"> </w:t>
          </w:r>
          <w:r w:rsidR="00D343A1" w:rsidRPr="00F464FD">
            <w:rPr>
              <w:rFonts w:ascii="Times New Roman" w:hAnsi="Times New Roman" w:cs="Times New Roman"/>
              <w:sz w:val="24"/>
              <w:szCs w:val="24"/>
            </w:rPr>
            <w:t>concepts of green building in</w:t>
          </w:r>
          <w:r w:rsidR="00B84CDA" w:rsidRPr="00F464FD">
            <w:rPr>
              <w:rFonts w:ascii="Times New Roman" w:hAnsi="Times New Roman" w:cs="Times New Roman"/>
              <w:sz w:val="24"/>
              <w:szCs w:val="24"/>
            </w:rPr>
            <w:t>clude</w:t>
          </w:r>
          <w:r w:rsidR="006D7BB8" w:rsidRPr="00F464FD">
            <w:rPr>
              <w:rFonts w:ascii="Times New Roman" w:hAnsi="Times New Roman" w:cs="Times New Roman"/>
              <w:sz w:val="24"/>
              <w:szCs w:val="24"/>
            </w:rPr>
            <w:t>:</w:t>
          </w:r>
          <w:r w:rsidR="00D343A1" w:rsidRPr="00F464FD">
            <w:rPr>
              <w:rFonts w:ascii="Times New Roman" w:hAnsi="Times New Roman" w:cs="Times New Roman"/>
              <w:sz w:val="24"/>
              <w:szCs w:val="24"/>
            </w:rPr>
            <w:t xml:space="preserve"> </w:t>
          </w:r>
          <w:r w:rsidR="00B84CDA" w:rsidRPr="00F464FD">
            <w:rPr>
              <w:rFonts w:ascii="Times New Roman" w:hAnsi="Times New Roman" w:cs="Times New Roman"/>
              <w:sz w:val="24"/>
              <w:szCs w:val="24"/>
            </w:rPr>
            <w:t xml:space="preserve">The US Green Building Council’s </w:t>
          </w:r>
          <w:r w:rsidR="006911B4" w:rsidRPr="00F464FD">
            <w:rPr>
              <w:rFonts w:ascii="Times New Roman" w:hAnsi="Times New Roman" w:cs="Times New Roman"/>
              <w:sz w:val="24"/>
              <w:szCs w:val="24"/>
            </w:rPr>
            <w:t xml:space="preserve">(USGBC) </w:t>
          </w:r>
          <w:r w:rsidR="00D343A1" w:rsidRPr="00F464FD">
            <w:rPr>
              <w:rFonts w:ascii="Times New Roman" w:hAnsi="Times New Roman" w:cs="Times New Roman"/>
              <w:sz w:val="24"/>
              <w:szCs w:val="24"/>
            </w:rPr>
            <w:t>Leadership in Energy and Environmental Design</w:t>
          </w:r>
          <w:r w:rsidR="00B84CDA" w:rsidRPr="00F464FD">
            <w:rPr>
              <w:rFonts w:ascii="Times New Roman" w:hAnsi="Times New Roman" w:cs="Times New Roman"/>
              <w:sz w:val="24"/>
              <w:szCs w:val="24"/>
            </w:rPr>
            <w:t xml:space="preserve"> </w:t>
          </w:r>
          <w:r w:rsidR="00D343A1" w:rsidRPr="00F464FD">
            <w:rPr>
              <w:rFonts w:ascii="Times New Roman" w:hAnsi="Times New Roman" w:cs="Times New Roman"/>
              <w:sz w:val="24"/>
              <w:szCs w:val="24"/>
            </w:rPr>
            <w:t>(LEED)</w:t>
          </w:r>
          <w:r w:rsidR="00B84CDA" w:rsidRPr="00F464FD">
            <w:rPr>
              <w:rFonts w:ascii="Times New Roman" w:hAnsi="Times New Roman" w:cs="Times New Roman"/>
              <w:sz w:val="24"/>
              <w:szCs w:val="24"/>
            </w:rPr>
            <w:t xml:space="preserve"> program</w:t>
          </w:r>
          <w:r w:rsidR="00D343A1" w:rsidRPr="00F464FD">
            <w:rPr>
              <w:rFonts w:ascii="Times New Roman" w:hAnsi="Times New Roman" w:cs="Times New Roman"/>
              <w:sz w:val="24"/>
              <w:szCs w:val="24"/>
            </w:rPr>
            <w:t>, International WELL Building Institute</w:t>
          </w:r>
          <w:r w:rsidR="00E60FF0" w:rsidRPr="00F464FD">
            <w:rPr>
              <w:rFonts w:ascii="Times New Roman" w:hAnsi="Times New Roman" w:cs="Times New Roman"/>
              <w:sz w:val="24"/>
              <w:szCs w:val="24"/>
            </w:rPr>
            <w:t>’s</w:t>
          </w:r>
          <w:r w:rsidR="00D343A1" w:rsidRPr="00F464FD">
            <w:rPr>
              <w:rFonts w:ascii="Times New Roman" w:hAnsi="Times New Roman" w:cs="Times New Roman"/>
              <w:sz w:val="24"/>
              <w:szCs w:val="24"/>
            </w:rPr>
            <w:t xml:space="preserve"> (IWBI)</w:t>
          </w:r>
          <w:r w:rsidR="00E60FF0" w:rsidRPr="00F464FD">
            <w:rPr>
              <w:rFonts w:ascii="Times New Roman" w:hAnsi="Times New Roman" w:cs="Times New Roman"/>
              <w:sz w:val="24"/>
              <w:szCs w:val="24"/>
            </w:rPr>
            <w:t xml:space="preserve"> WELL Standard</w:t>
          </w:r>
          <w:r w:rsidR="00D343A1" w:rsidRPr="00F464FD">
            <w:rPr>
              <w:rFonts w:ascii="Times New Roman" w:hAnsi="Times New Roman" w:cs="Times New Roman"/>
              <w:sz w:val="24"/>
              <w:szCs w:val="24"/>
            </w:rPr>
            <w:t>, and the</w:t>
          </w:r>
          <w:r w:rsidR="00E60FF0" w:rsidRPr="00F464FD">
            <w:rPr>
              <w:rFonts w:ascii="Times New Roman" w:hAnsi="Times New Roman" w:cs="Times New Roman"/>
              <w:sz w:val="24"/>
              <w:szCs w:val="24"/>
            </w:rPr>
            <w:t xml:space="preserve"> International Living Future Institute’s</w:t>
          </w:r>
          <w:r w:rsidR="00D343A1" w:rsidRPr="00F464FD">
            <w:rPr>
              <w:rFonts w:ascii="Times New Roman" w:hAnsi="Times New Roman" w:cs="Times New Roman"/>
              <w:sz w:val="24"/>
              <w:szCs w:val="24"/>
            </w:rPr>
            <w:t xml:space="preserve"> Living Building Challenge (LBC)</w:t>
          </w:r>
          <w:r w:rsidR="00B84CDA" w:rsidRPr="00F464FD">
            <w:rPr>
              <w:rFonts w:ascii="Times New Roman" w:hAnsi="Times New Roman" w:cs="Times New Roman"/>
              <w:sz w:val="24"/>
              <w:szCs w:val="24"/>
            </w:rPr>
            <w:t>.</w:t>
          </w:r>
          <w:r w:rsidR="00010746" w:rsidRPr="00F464FD">
            <w:rPr>
              <w:rFonts w:ascii="Times New Roman" w:hAnsi="Times New Roman" w:cs="Times New Roman"/>
              <w:sz w:val="24"/>
              <w:szCs w:val="24"/>
            </w:rPr>
            <w:t xml:space="preserve">   There are many other organizations across the globe, with similar goals.</w:t>
          </w:r>
          <w:r w:rsidR="00B84CDA" w:rsidRPr="00F464FD">
            <w:rPr>
              <w:rFonts w:ascii="Times New Roman" w:hAnsi="Times New Roman" w:cs="Times New Roman"/>
              <w:sz w:val="24"/>
              <w:szCs w:val="24"/>
            </w:rPr>
            <w:t xml:space="preserve">  Each of these programs </w:t>
          </w:r>
          <w:r w:rsidR="00B61FAB" w:rsidRPr="00F464FD">
            <w:rPr>
              <w:rFonts w:ascii="Times New Roman" w:hAnsi="Times New Roman" w:cs="Times New Roman"/>
              <w:sz w:val="24"/>
              <w:szCs w:val="24"/>
            </w:rPr>
            <w:t>have specific</w:t>
          </w:r>
          <w:r w:rsidR="00062E18">
            <w:rPr>
              <w:rFonts w:ascii="Times New Roman" w:hAnsi="Times New Roman" w:cs="Times New Roman"/>
              <w:sz w:val="24"/>
              <w:szCs w:val="24"/>
            </w:rPr>
            <w:t xml:space="preserve"> certification</w:t>
          </w:r>
          <w:r w:rsidR="00B61FAB" w:rsidRPr="00F464FD">
            <w:rPr>
              <w:rFonts w:ascii="Times New Roman" w:hAnsi="Times New Roman" w:cs="Times New Roman"/>
              <w:sz w:val="24"/>
              <w:szCs w:val="24"/>
            </w:rPr>
            <w:t xml:space="preserve"> points related directly to the incorporation of natural elements in interior space</w:t>
          </w:r>
          <w:r w:rsidR="00B84CDA" w:rsidRPr="00F464FD">
            <w:rPr>
              <w:rFonts w:ascii="Times New Roman" w:hAnsi="Times New Roman" w:cs="Times New Roman"/>
              <w:sz w:val="24"/>
              <w:szCs w:val="24"/>
            </w:rPr>
            <w:t>s</w:t>
          </w:r>
          <w:r w:rsidR="00D343A1" w:rsidRPr="00F464FD">
            <w:rPr>
              <w:rFonts w:ascii="Times New Roman" w:hAnsi="Times New Roman" w:cs="Times New Roman"/>
              <w:sz w:val="24"/>
              <w:szCs w:val="24"/>
            </w:rPr>
            <w:t>.</w:t>
          </w:r>
          <w:r w:rsidR="00B61FAB" w:rsidRPr="00F464FD">
            <w:rPr>
              <w:rFonts w:ascii="Times New Roman" w:hAnsi="Times New Roman" w:cs="Times New Roman"/>
              <w:sz w:val="24"/>
              <w:szCs w:val="24"/>
            </w:rPr>
            <w:t xml:space="preserve">  </w:t>
          </w:r>
          <w:r w:rsidR="00DE1D0D">
            <w:rPr>
              <w:rFonts w:ascii="Times New Roman" w:hAnsi="Times New Roman" w:cs="Times New Roman"/>
              <w:sz w:val="24"/>
              <w:szCs w:val="24"/>
            </w:rPr>
            <w:t>For example, t</w:t>
          </w:r>
          <w:r w:rsidR="002D5C5D" w:rsidRPr="00F464FD">
            <w:rPr>
              <w:rFonts w:ascii="Times New Roman" w:hAnsi="Times New Roman" w:cs="Times New Roman"/>
              <w:sz w:val="24"/>
              <w:szCs w:val="24"/>
            </w:rPr>
            <w:t xml:space="preserve">he U.S. Green Building Council's LEED® </w:t>
          </w:r>
          <w:r w:rsidR="00CF6905" w:rsidRPr="00F464FD">
            <w:rPr>
              <w:rFonts w:ascii="Times New Roman" w:hAnsi="Times New Roman" w:cs="Times New Roman"/>
              <w:sz w:val="24"/>
              <w:szCs w:val="24"/>
            </w:rPr>
            <w:t>v4 offers a credit for incorporating elements of nature in indoor environments</w:t>
          </w:r>
          <w:r w:rsidR="002C6788" w:rsidRPr="00F464FD">
            <w:rPr>
              <w:rFonts w:ascii="Times New Roman" w:hAnsi="Times New Roman" w:cs="Times New Roman"/>
              <w:sz w:val="24"/>
              <w:szCs w:val="24"/>
            </w:rPr>
            <w:t xml:space="preserve"> according to </w:t>
          </w:r>
          <w:r w:rsidR="002C6788" w:rsidRPr="00F464FD">
            <w:rPr>
              <w:rFonts w:ascii="Times New Roman" w:hAnsi="Times New Roman" w:cs="Times New Roman"/>
              <w:i/>
              <w:iCs/>
              <w:sz w:val="24"/>
              <w:szCs w:val="24"/>
            </w:rPr>
            <w:t>14 patterns of Biophilic Design</w:t>
          </w:r>
          <w:r w:rsidR="002C6788" w:rsidRPr="00F464FD">
            <w:rPr>
              <w:rFonts w:ascii="Times New Roman" w:hAnsi="Times New Roman" w:cs="Times New Roman"/>
              <w:sz w:val="24"/>
              <w:szCs w:val="24"/>
            </w:rPr>
            <w:t xml:space="preserve"> by Browning et al.</w:t>
          </w:r>
          <w:r w:rsidR="006E5F88" w:rsidRPr="00F464FD">
            <w:rPr>
              <w:rFonts w:ascii="Times New Roman" w:hAnsi="Times New Roman" w:cs="Times New Roman"/>
              <w:sz w:val="24"/>
              <w:szCs w:val="24"/>
            </w:rPr>
            <w:t xml:space="preserve"> </w:t>
          </w:r>
          <w:r w:rsidR="006E5F88" w:rsidRPr="00F464FD">
            <w:rPr>
              <w:rFonts w:ascii="Times New Roman" w:hAnsi="Times New Roman" w:cs="Times New Roman"/>
              <w:sz w:val="24"/>
              <w:szCs w:val="24"/>
            </w:rPr>
            <w:fldChar w:fldCharType="begin"/>
          </w:r>
          <w:r w:rsidR="006D7BB8" w:rsidRPr="00F464FD">
            <w:rPr>
              <w:rFonts w:ascii="Times New Roman" w:hAnsi="Times New Roman" w:cs="Times New Roman"/>
              <w:sz w:val="24"/>
              <w:szCs w:val="24"/>
            </w:rPr>
            <w:instrText xml:space="preserve"> ADDIN EN.CITE &lt;EndNote&gt;&lt;Cite ExcludeAuth="1"&gt;&lt;Author&gt;Browning&lt;/Author&gt;&lt;Year&gt;2014&lt;/Year&gt;&lt;RecNum&gt;6&lt;/RecNum&gt;&lt;DisplayText&gt;(2014)&lt;/DisplayText&gt;&lt;record&gt;&lt;rec-number&gt;6&lt;/rec-number&gt;&lt;foreign-keys&gt;&lt;key app="EN" db-id="5eat0pdzrw29rqezwsavsezldz20erv2e9z5" timestamp="1622650115"&gt;6&lt;/key&gt;&lt;/foreign-keys&gt;&lt;ref-type name="Report"&gt;27&lt;/ref-type&gt;&lt;contributors&gt;&lt;authors&gt;&lt;author&gt;William Browning&lt;/author&gt;&lt;author&gt;Catherine Ryan&lt;/author&gt;&lt;author&gt;Joseph Clancy&lt;/author&gt;&lt;/authors&gt;&lt;/contributors&gt;&lt;titles&gt;&lt;title&gt;14 Patterns of Biophilic Design: Improving Health and Well-Being in the Built Environment&lt;/title&gt;&lt;/titles&gt;&lt;dates&gt;&lt;year&gt;2014&lt;/year&gt;&lt;/dates&gt;&lt;publisher&gt;Terrapin Bright Green&lt;/publisher&gt;&lt;urls&gt;&lt;related-urls&gt;&lt;url&gt;http://www.terrapinbrightgreen.com/wp-content/uploads/2014/04/14-Patterns-of-Biophilic-Design-Terrapin-2014p.pdf&lt;/url&gt;&lt;/related-urls&gt;&lt;/urls&gt;&lt;/record&gt;&lt;/Cite&gt;&lt;/EndNote&gt;</w:instrText>
          </w:r>
          <w:r w:rsidR="006E5F88" w:rsidRPr="00F464FD">
            <w:rPr>
              <w:rFonts w:ascii="Times New Roman" w:hAnsi="Times New Roman" w:cs="Times New Roman"/>
              <w:sz w:val="24"/>
              <w:szCs w:val="24"/>
            </w:rPr>
            <w:fldChar w:fldCharType="separate"/>
          </w:r>
          <w:r w:rsidR="00EE4684" w:rsidRPr="00F464FD">
            <w:rPr>
              <w:rFonts w:ascii="Times New Roman" w:hAnsi="Times New Roman" w:cs="Times New Roman"/>
              <w:noProof/>
              <w:sz w:val="24"/>
              <w:szCs w:val="24"/>
            </w:rPr>
            <w:t>(2014)</w:t>
          </w:r>
          <w:r w:rsidR="006E5F88" w:rsidRPr="00F464FD">
            <w:rPr>
              <w:rFonts w:ascii="Times New Roman" w:hAnsi="Times New Roman" w:cs="Times New Roman"/>
              <w:sz w:val="24"/>
              <w:szCs w:val="24"/>
            </w:rPr>
            <w:fldChar w:fldCharType="end"/>
          </w:r>
          <w:r w:rsidR="002C6788" w:rsidRPr="00F464FD">
            <w:rPr>
              <w:rFonts w:ascii="Times New Roman" w:hAnsi="Times New Roman" w:cs="Times New Roman"/>
              <w:sz w:val="24"/>
              <w:szCs w:val="24"/>
            </w:rPr>
            <w:t>.  I</w:t>
          </w:r>
          <w:r w:rsidR="009B3B61" w:rsidRPr="00F464FD">
            <w:rPr>
              <w:rFonts w:ascii="Times New Roman" w:hAnsi="Times New Roman" w:cs="Times New Roman"/>
              <w:sz w:val="24"/>
              <w:szCs w:val="24"/>
            </w:rPr>
            <w:t xml:space="preserve">nternational WELL Building </w:t>
          </w:r>
          <w:r w:rsidR="002C6788" w:rsidRPr="00F464FD">
            <w:rPr>
              <w:rFonts w:ascii="Times New Roman" w:hAnsi="Times New Roman" w:cs="Times New Roman"/>
              <w:sz w:val="24"/>
              <w:szCs w:val="24"/>
            </w:rPr>
            <w:t>I</w:t>
          </w:r>
          <w:r w:rsidR="009B3B61" w:rsidRPr="00F464FD">
            <w:rPr>
              <w:rFonts w:ascii="Times New Roman" w:hAnsi="Times New Roman" w:cs="Times New Roman"/>
              <w:sz w:val="24"/>
              <w:szCs w:val="24"/>
            </w:rPr>
            <w:t>nstitute</w:t>
          </w:r>
          <w:r w:rsidR="002C6788" w:rsidRPr="00F464FD">
            <w:rPr>
              <w:rFonts w:ascii="Times New Roman" w:hAnsi="Times New Roman" w:cs="Times New Roman"/>
              <w:sz w:val="24"/>
              <w:szCs w:val="24"/>
            </w:rPr>
            <w:t xml:space="preserve"> includes this requirement in the </w:t>
          </w:r>
          <w:r w:rsidR="00F0134F" w:rsidRPr="00F464FD">
            <w:rPr>
              <w:rFonts w:ascii="Times New Roman" w:hAnsi="Times New Roman" w:cs="Times New Roman"/>
              <w:sz w:val="24"/>
              <w:szCs w:val="24"/>
            </w:rPr>
            <w:t>“</w:t>
          </w:r>
          <w:r w:rsidR="002C6788" w:rsidRPr="00F464FD">
            <w:rPr>
              <w:rFonts w:ascii="Times New Roman" w:hAnsi="Times New Roman" w:cs="Times New Roman"/>
              <w:sz w:val="24"/>
              <w:szCs w:val="24"/>
            </w:rPr>
            <w:t>mind</w:t>
          </w:r>
          <w:r w:rsidR="00F0134F" w:rsidRPr="00F464FD">
            <w:rPr>
              <w:rFonts w:ascii="Times New Roman" w:hAnsi="Times New Roman" w:cs="Times New Roman"/>
              <w:sz w:val="24"/>
              <w:szCs w:val="24"/>
            </w:rPr>
            <w:t>”</w:t>
          </w:r>
          <w:r w:rsidR="002C6788" w:rsidRPr="00F464FD">
            <w:rPr>
              <w:rFonts w:ascii="Times New Roman" w:hAnsi="Times New Roman" w:cs="Times New Roman"/>
              <w:sz w:val="24"/>
              <w:szCs w:val="24"/>
            </w:rPr>
            <w:t xml:space="preserve"> concept of their standard.  </w:t>
          </w:r>
          <w:r w:rsidR="009B3B61" w:rsidRPr="00F464FD">
            <w:rPr>
              <w:rFonts w:ascii="Times New Roman" w:hAnsi="Times New Roman" w:cs="Times New Roman"/>
              <w:sz w:val="24"/>
              <w:szCs w:val="24"/>
            </w:rPr>
            <w:t>The standard requires a project</w:t>
          </w:r>
          <w:r w:rsidR="002C6788" w:rsidRPr="00F464FD">
            <w:rPr>
              <w:rFonts w:ascii="Times New Roman" w:hAnsi="Times New Roman" w:cs="Times New Roman"/>
              <w:sz w:val="24"/>
              <w:szCs w:val="24"/>
            </w:rPr>
            <w:t xml:space="preserve"> to have a</w:t>
          </w:r>
          <w:r w:rsidR="00324B54" w:rsidRPr="00F464FD">
            <w:rPr>
              <w:rFonts w:ascii="Times New Roman" w:hAnsi="Times New Roman" w:cs="Times New Roman"/>
              <w:sz w:val="24"/>
              <w:szCs w:val="24"/>
            </w:rPr>
            <w:t xml:space="preserve">ccess to indoor plants, water, </w:t>
          </w:r>
          <w:r w:rsidR="004C2A58" w:rsidRPr="00F464FD">
            <w:rPr>
              <w:rFonts w:ascii="Times New Roman" w:hAnsi="Times New Roman" w:cs="Times New Roman"/>
              <w:sz w:val="24"/>
              <w:szCs w:val="24"/>
            </w:rPr>
            <w:t>and/</w:t>
          </w:r>
          <w:r w:rsidR="00324B54" w:rsidRPr="00F464FD">
            <w:rPr>
              <w:rFonts w:ascii="Times New Roman" w:hAnsi="Times New Roman" w:cs="Times New Roman"/>
              <w:sz w:val="24"/>
              <w:szCs w:val="24"/>
            </w:rPr>
            <w:t>or views of nature throughout the project to get the M02 feature credit</w:t>
          </w:r>
          <w:r w:rsidR="00DD533C" w:rsidRPr="00F464FD">
            <w:rPr>
              <w:rFonts w:ascii="Times New Roman" w:hAnsi="Times New Roman" w:cs="Times New Roman"/>
              <w:sz w:val="24"/>
              <w:szCs w:val="24"/>
            </w:rPr>
            <w:t xml:space="preserve"> </w:t>
          </w:r>
          <w:r w:rsidR="001B5DA6" w:rsidRPr="00F464FD">
            <w:rPr>
              <w:rFonts w:ascii="Times New Roman" w:hAnsi="Times New Roman" w:cs="Times New Roman"/>
              <w:sz w:val="24"/>
              <w:szCs w:val="24"/>
            </w:rPr>
            <w:fldChar w:fldCharType="begin"/>
          </w:r>
          <w:r w:rsidR="006D7BB8" w:rsidRPr="00F464FD">
            <w:rPr>
              <w:rFonts w:ascii="Times New Roman" w:hAnsi="Times New Roman" w:cs="Times New Roman"/>
              <w:sz w:val="24"/>
              <w:szCs w:val="24"/>
            </w:rPr>
            <w:instrText xml:space="preserve"> ADDIN EN.CITE &lt;EndNote&gt;&lt;Cite&gt;&lt;Author&gt;International WELL Building Institute&lt;/Author&gt;&lt;Year&gt;2021&lt;/Year&gt;&lt;RecNum&gt;10&lt;/RecNum&gt;&lt;DisplayText&gt;(International WELL Building Institute, 2021)&lt;/DisplayText&gt;&lt;record&gt;&lt;rec-number&gt;10&lt;/rec-number&gt;&lt;foreign-keys&gt;&lt;key app="EN" db-id="5eat0pdzrw29rqezwsavsezldz20erv2e9z5" timestamp="1622650115"&gt;10&lt;/key&gt;&lt;/foreign-keys&gt;&lt;ref-type name="Standard"&gt;58&lt;/ref-type&gt;&lt;contributors&gt;&lt;authors&gt;&lt;author&gt;International WELL Building Institute,&lt;/author&gt;&lt;/authors&gt;&lt;/contributors&gt;&lt;titles&gt;&lt;title&gt;WELL V2. Dynamic. Resilient. Validated.&lt;/title&gt;&lt;secondary-title&gt;Mind&lt;/secondary-title&gt;&lt;/titles&gt;&lt;dates&gt;&lt;year&gt;2021&lt;/year&gt;&lt;/dates&gt;&lt;urls&gt;&lt;related-urls&gt;&lt;url&gt;https://v2.wellcertified.com/wellv2/en/overview&lt;/url&gt;&lt;/related-urls&gt;&lt;/urls&gt;&lt;/record&gt;&lt;/Cite&gt;&lt;/EndNote&gt;</w:instrText>
          </w:r>
          <w:r w:rsidR="001B5DA6" w:rsidRPr="00F464FD">
            <w:rPr>
              <w:rFonts w:ascii="Times New Roman" w:hAnsi="Times New Roman" w:cs="Times New Roman"/>
              <w:sz w:val="24"/>
              <w:szCs w:val="24"/>
            </w:rPr>
            <w:fldChar w:fldCharType="separate"/>
          </w:r>
          <w:r w:rsidR="00EE4684" w:rsidRPr="00F464FD">
            <w:rPr>
              <w:rFonts w:ascii="Times New Roman" w:hAnsi="Times New Roman" w:cs="Times New Roman"/>
              <w:noProof/>
              <w:sz w:val="24"/>
              <w:szCs w:val="24"/>
            </w:rPr>
            <w:t>(International WELL Building Institute, 2021)</w:t>
          </w:r>
          <w:r w:rsidR="001B5DA6" w:rsidRPr="00F464FD">
            <w:rPr>
              <w:rFonts w:ascii="Times New Roman" w:hAnsi="Times New Roman" w:cs="Times New Roman"/>
              <w:sz w:val="24"/>
              <w:szCs w:val="24"/>
            </w:rPr>
            <w:fldChar w:fldCharType="end"/>
          </w:r>
          <w:r w:rsidR="00324B54" w:rsidRPr="00F464FD">
            <w:rPr>
              <w:rFonts w:ascii="Times New Roman" w:hAnsi="Times New Roman" w:cs="Times New Roman"/>
              <w:sz w:val="24"/>
              <w:szCs w:val="24"/>
            </w:rPr>
            <w:t xml:space="preserve">.  </w:t>
          </w:r>
          <w:r w:rsidR="000E6AA9" w:rsidRPr="00F464FD">
            <w:rPr>
              <w:rFonts w:ascii="Times New Roman" w:hAnsi="Times New Roman" w:cs="Times New Roman"/>
              <w:sz w:val="24"/>
              <w:szCs w:val="24"/>
            </w:rPr>
            <w:t>Furthermore, t</w:t>
          </w:r>
          <w:r w:rsidR="00AB3FEE" w:rsidRPr="00F464FD">
            <w:rPr>
              <w:rFonts w:ascii="Times New Roman" w:hAnsi="Times New Roman" w:cs="Times New Roman"/>
              <w:sz w:val="24"/>
              <w:szCs w:val="24"/>
            </w:rPr>
            <w:t xml:space="preserve">he LBC imperative 11 is intended to facilitate </w:t>
          </w:r>
          <w:r w:rsidR="00B42ABF" w:rsidRPr="00F464FD">
            <w:rPr>
              <w:rFonts w:ascii="Times New Roman" w:hAnsi="Times New Roman" w:cs="Times New Roman"/>
              <w:sz w:val="24"/>
              <w:szCs w:val="24"/>
            </w:rPr>
            <w:t>human interaction with nature in both the interior and exterior of the building</w:t>
          </w:r>
          <w:r w:rsidR="00DD533C" w:rsidRPr="00F464FD">
            <w:rPr>
              <w:rFonts w:ascii="Times New Roman" w:hAnsi="Times New Roman" w:cs="Times New Roman"/>
              <w:sz w:val="24"/>
              <w:szCs w:val="24"/>
            </w:rPr>
            <w:t xml:space="preserve"> </w:t>
          </w:r>
          <w:r w:rsidR="00090B96" w:rsidRPr="00F464FD">
            <w:rPr>
              <w:rFonts w:ascii="Times New Roman" w:hAnsi="Times New Roman" w:cs="Times New Roman"/>
              <w:sz w:val="24"/>
              <w:szCs w:val="24"/>
            </w:rPr>
            <w:fldChar w:fldCharType="begin"/>
          </w:r>
          <w:r w:rsidR="006D7BB8" w:rsidRPr="00F464FD">
            <w:rPr>
              <w:rFonts w:ascii="Times New Roman" w:hAnsi="Times New Roman" w:cs="Times New Roman"/>
              <w:sz w:val="24"/>
              <w:szCs w:val="24"/>
            </w:rPr>
            <w:instrText xml:space="preserve"> ADDIN EN.CITE &lt;EndNote&gt;&lt;Cite&gt;&lt;Author&gt;International Living Future Institute&lt;/Author&gt;&lt;Year&gt;2019&lt;/Year&gt;&lt;RecNum&gt;11&lt;/RecNum&gt;&lt;DisplayText&gt;(International Living Future Institute, 2019)&lt;/DisplayText&gt;&lt;record&gt;&lt;rec-number&gt;11&lt;/rec-number&gt;&lt;foreign-keys&gt;&lt;key app="EN" db-id="5eat0pdzrw29rqezwsavsezldz20erv2e9z5" timestamp="1622650115"&gt;11&lt;/key&gt;&lt;/foreign-keys&gt;&lt;ref-type name="Standard"&gt;58&lt;/ref-type&gt;&lt;contributors&gt;&lt;authors&gt;&lt;author&gt;International Living Future Institute,&lt;/author&gt;&lt;/authors&gt;&lt;/contributors&gt;&lt;titles&gt;&lt;title&gt;Living Building Challege 4.0&lt;/title&gt;&lt;secondary-title&gt;Health and Hapiness: Imperative 11 Access to Nature&lt;/secondary-title&gt;&lt;/titles&gt;&lt;dates&gt;&lt;year&gt;2019&lt;/year&gt;&lt;/dates&gt;&lt;publisher&gt;ILFI&lt;/publisher&gt;&lt;urls&gt;&lt;related-urls&gt;&lt;url&gt;https://living-future.org/wp-content/uploads/2019/08/LBC-4_0_v13.pdf&lt;/url&gt;&lt;/related-urls&gt;&lt;/urls&gt;&lt;/record&gt;&lt;/Cite&gt;&lt;/EndNote&gt;</w:instrText>
          </w:r>
          <w:r w:rsidR="00090B96" w:rsidRPr="00F464FD">
            <w:rPr>
              <w:rFonts w:ascii="Times New Roman" w:hAnsi="Times New Roman" w:cs="Times New Roman"/>
              <w:sz w:val="24"/>
              <w:szCs w:val="24"/>
            </w:rPr>
            <w:fldChar w:fldCharType="separate"/>
          </w:r>
          <w:r w:rsidR="00090B96" w:rsidRPr="00F464FD">
            <w:rPr>
              <w:rFonts w:ascii="Times New Roman" w:hAnsi="Times New Roman" w:cs="Times New Roman"/>
              <w:noProof/>
              <w:sz w:val="24"/>
              <w:szCs w:val="24"/>
            </w:rPr>
            <w:t xml:space="preserve">(International Living Future Institute, </w:t>
          </w:r>
          <w:r w:rsidR="00090B96" w:rsidRPr="00F464FD">
            <w:rPr>
              <w:rFonts w:ascii="Times New Roman" w:hAnsi="Times New Roman" w:cs="Times New Roman"/>
              <w:noProof/>
              <w:sz w:val="24"/>
              <w:szCs w:val="24"/>
            </w:rPr>
            <w:lastRenderedPageBreak/>
            <w:t>2019)</w:t>
          </w:r>
          <w:r w:rsidR="00090B96" w:rsidRPr="00F464FD">
            <w:rPr>
              <w:rFonts w:ascii="Times New Roman" w:hAnsi="Times New Roman" w:cs="Times New Roman"/>
              <w:sz w:val="24"/>
              <w:szCs w:val="24"/>
            </w:rPr>
            <w:fldChar w:fldCharType="end"/>
          </w:r>
          <w:r w:rsidR="00B42ABF" w:rsidRPr="00F464FD">
            <w:rPr>
              <w:rFonts w:ascii="Times New Roman" w:hAnsi="Times New Roman" w:cs="Times New Roman"/>
              <w:sz w:val="24"/>
              <w:szCs w:val="24"/>
            </w:rPr>
            <w:t xml:space="preserve">.  </w:t>
          </w:r>
          <w:r w:rsidR="001311AB" w:rsidRPr="00F464FD">
            <w:rPr>
              <w:rFonts w:ascii="Times New Roman" w:hAnsi="Times New Roman" w:cs="Times New Roman"/>
              <w:sz w:val="24"/>
              <w:szCs w:val="24"/>
            </w:rPr>
            <w:t>L</w:t>
          </w:r>
          <w:r w:rsidR="009B3B61" w:rsidRPr="00F464FD">
            <w:rPr>
              <w:rFonts w:ascii="Times New Roman" w:hAnsi="Times New Roman" w:cs="Times New Roman"/>
              <w:sz w:val="24"/>
              <w:szCs w:val="24"/>
            </w:rPr>
            <w:t>iving Building Challenge</w:t>
          </w:r>
          <w:r w:rsidR="001311AB" w:rsidRPr="00F464FD">
            <w:rPr>
              <w:rFonts w:ascii="Times New Roman" w:hAnsi="Times New Roman" w:cs="Times New Roman"/>
              <w:sz w:val="24"/>
              <w:szCs w:val="24"/>
            </w:rPr>
            <w:t xml:space="preserve"> also requires a post-occupancy evaluation (POE) that addresses the health benefits related to this access to nature imperative</w:t>
          </w:r>
          <w:r w:rsidR="00DD533C" w:rsidRPr="00F464FD">
            <w:rPr>
              <w:rFonts w:ascii="Times New Roman" w:hAnsi="Times New Roman" w:cs="Times New Roman"/>
              <w:sz w:val="24"/>
              <w:szCs w:val="24"/>
            </w:rPr>
            <w:t xml:space="preserve"> </w:t>
          </w:r>
          <w:r w:rsidR="00090B96" w:rsidRPr="00F464FD">
            <w:rPr>
              <w:rFonts w:ascii="Times New Roman" w:hAnsi="Times New Roman" w:cs="Times New Roman"/>
              <w:sz w:val="24"/>
              <w:szCs w:val="24"/>
            </w:rPr>
            <w:fldChar w:fldCharType="begin"/>
          </w:r>
          <w:r w:rsidR="006D7BB8" w:rsidRPr="00F464FD">
            <w:rPr>
              <w:rFonts w:ascii="Times New Roman" w:hAnsi="Times New Roman" w:cs="Times New Roman"/>
              <w:sz w:val="24"/>
              <w:szCs w:val="24"/>
            </w:rPr>
            <w:instrText xml:space="preserve"> ADDIN EN.CITE &lt;EndNote&gt;&lt;Cite&gt;&lt;Author&gt;International Living Future Institute&lt;/Author&gt;&lt;Year&gt;2019&lt;/Year&gt;&lt;RecNum&gt;11&lt;/RecNum&gt;&lt;DisplayText&gt;(International Living Future Institute, 2019)&lt;/DisplayText&gt;&lt;record&gt;&lt;rec-number&gt;11&lt;/rec-number&gt;&lt;foreign-keys&gt;&lt;key app="EN" db-id="5eat0pdzrw29rqezwsavsezldz20erv2e9z5" timestamp="1622650115"&gt;11&lt;/key&gt;&lt;/foreign-keys&gt;&lt;ref-type name="Standard"&gt;58&lt;/ref-type&gt;&lt;contributors&gt;&lt;authors&gt;&lt;author&gt;International Living Future Institute,&lt;/author&gt;&lt;/authors&gt;&lt;/contributors&gt;&lt;titles&gt;&lt;title&gt;Living Building Challege 4.0&lt;/title&gt;&lt;secondary-title&gt;Health and Hapiness: Imperative 11 Access to Nature&lt;/secondary-title&gt;&lt;/titles&gt;&lt;dates&gt;&lt;year&gt;2019&lt;/year&gt;&lt;/dates&gt;&lt;publisher&gt;ILFI&lt;/publisher&gt;&lt;urls&gt;&lt;related-urls&gt;&lt;url&gt;https://living-future.org/wp-content/uploads/2019/08/LBC-4_0_v13.pdf&lt;/url&gt;&lt;/related-urls&gt;&lt;/urls&gt;&lt;/record&gt;&lt;/Cite&gt;&lt;/EndNote&gt;</w:instrText>
          </w:r>
          <w:r w:rsidR="00090B96" w:rsidRPr="00F464FD">
            <w:rPr>
              <w:rFonts w:ascii="Times New Roman" w:hAnsi="Times New Roman" w:cs="Times New Roman"/>
              <w:sz w:val="24"/>
              <w:szCs w:val="24"/>
            </w:rPr>
            <w:fldChar w:fldCharType="separate"/>
          </w:r>
          <w:r w:rsidR="00090B96" w:rsidRPr="00F464FD">
            <w:rPr>
              <w:rFonts w:ascii="Times New Roman" w:hAnsi="Times New Roman" w:cs="Times New Roman"/>
              <w:noProof/>
              <w:sz w:val="24"/>
              <w:szCs w:val="24"/>
            </w:rPr>
            <w:t>(International Living Future Institute, 2019)</w:t>
          </w:r>
          <w:r w:rsidR="00090B96" w:rsidRPr="00F464FD">
            <w:rPr>
              <w:rFonts w:ascii="Times New Roman" w:hAnsi="Times New Roman" w:cs="Times New Roman"/>
              <w:sz w:val="24"/>
              <w:szCs w:val="24"/>
            </w:rPr>
            <w:fldChar w:fldCharType="end"/>
          </w:r>
          <w:r w:rsidR="001311AB" w:rsidRPr="00F464FD">
            <w:rPr>
              <w:rFonts w:ascii="Times New Roman" w:hAnsi="Times New Roman" w:cs="Times New Roman"/>
              <w:sz w:val="24"/>
              <w:szCs w:val="24"/>
            </w:rPr>
            <w:t>.</w:t>
          </w:r>
          <w:r w:rsidR="008E697A" w:rsidRPr="00F464FD">
            <w:rPr>
              <w:rFonts w:ascii="Times New Roman" w:hAnsi="Times New Roman" w:cs="Times New Roman"/>
              <w:sz w:val="24"/>
              <w:szCs w:val="24"/>
            </w:rPr>
            <w:t xml:space="preserve">  </w:t>
          </w:r>
          <w:r w:rsidR="00010746" w:rsidRPr="00F464FD">
            <w:rPr>
              <w:rFonts w:ascii="Times New Roman" w:hAnsi="Times New Roman" w:cs="Times New Roman"/>
              <w:sz w:val="24"/>
              <w:szCs w:val="24"/>
            </w:rPr>
            <w:t xml:space="preserve">These are just a few ways that nature inspired elements are incentivized.  </w:t>
          </w:r>
          <w:r w:rsidR="007B5748" w:rsidRPr="00F464FD">
            <w:rPr>
              <w:rFonts w:ascii="Times New Roman" w:hAnsi="Times New Roman" w:cs="Times New Roman"/>
              <w:sz w:val="24"/>
              <w:szCs w:val="24"/>
            </w:rPr>
            <w:t xml:space="preserve">By incorporating biophilic elements in a project, the building is </w:t>
          </w:r>
          <w:r w:rsidR="00010746" w:rsidRPr="00F464FD">
            <w:rPr>
              <w:rFonts w:ascii="Times New Roman" w:hAnsi="Times New Roman" w:cs="Times New Roman"/>
              <w:sz w:val="24"/>
              <w:szCs w:val="24"/>
            </w:rPr>
            <w:t>another</w:t>
          </w:r>
          <w:r w:rsidR="007B5748" w:rsidRPr="00F464FD">
            <w:rPr>
              <w:rFonts w:ascii="Times New Roman" w:hAnsi="Times New Roman" w:cs="Times New Roman"/>
              <w:sz w:val="24"/>
              <w:szCs w:val="24"/>
            </w:rPr>
            <w:t xml:space="preserve"> credit closer to achieving a full LEED, WELL, and</w:t>
          </w:r>
          <w:r w:rsidR="000E6AA9" w:rsidRPr="00F464FD">
            <w:rPr>
              <w:rFonts w:ascii="Times New Roman" w:hAnsi="Times New Roman" w:cs="Times New Roman"/>
              <w:sz w:val="24"/>
              <w:szCs w:val="24"/>
            </w:rPr>
            <w:t>/or</w:t>
          </w:r>
          <w:r w:rsidR="007B5748" w:rsidRPr="00F464FD">
            <w:rPr>
              <w:rFonts w:ascii="Times New Roman" w:hAnsi="Times New Roman" w:cs="Times New Roman"/>
              <w:sz w:val="24"/>
              <w:szCs w:val="24"/>
            </w:rPr>
            <w:t xml:space="preserve"> LBC certification.  </w:t>
          </w:r>
          <w:r w:rsidR="00741206" w:rsidRPr="00F464FD">
            <w:rPr>
              <w:rFonts w:ascii="Times New Roman" w:hAnsi="Times New Roman" w:cs="Times New Roman"/>
              <w:sz w:val="24"/>
              <w:szCs w:val="24"/>
            </w:rPr>
            <w:t xml:space="preserve">Due to the growing interest in sustainability and the health of </w:t>
          </w:r>
          <w:r w:rsidR="006B41F1" w:rsidRPr="00F464FD">
            <w:rPr>
              <w:rFonts w:ascii="Times New Roman" w:hAnsi="Times New Roman" w:cs="Times New Roman"/>
              <w:sz w:val="24"/>
              <w:szCs w:val="24"/>
            </w:rPr>
            <w:t>the</w:t>
          </w:r>
          <w:r w:rsidR="00741206" w:rsidRPr="00F464FD">
            <w:rPr>
              <w:rFonts w:ascii="Times New Roman" w:hAnsi="Times New Roman" w:cs="Times New Roman"/>
              <w:sz w:val="24"/>
              <w:szCs w:val="24"/>
            </w:rPr>
            <w:t xml:space="preserve"> planet, incorporating these green building practices in a project can add to the marketing value of a company</w:t>
          </w:r>
          <w:r w:rsidR="009B3B61" w:rsidRPr="00F464FD">
            <w:rPr>
              <w:rFonts w:ascii="Times New Roman" w:hAnsi="Times New Roman" w:cs="Times New Roman"/>
              <w:sz w:val="24"/>
              <w:szCs w:val="24"/>
            </w:rPr>
            <w:t>,</w:t>
          </w:r>
          <w:r w:rsidR="00741206" w:rsidRPr="00F464FD">
            <w:rPr>
              <w:rFonts w:ascii="Times New Roman" w:hAnsi="Times New Roman" w:cs="Times New Roman"/>
              <w:sz w:val="24"/>
              <w:szCs w:val="24"/>
            </w:rPr>
            <w:t xml:space="preserve"> and it could improve the feelings of satisfaction</w:t>
          </w:r>
          <w:r w:rsidR="007B5748" w:rsidRPr="00F464FD">
            <w:rPr>
              <w:rFonts w:ascii="Times New Roman" w:hAnsi="Times New Roman" w:cs="Times New Roman"/>
              <w:sz w:val="24"/>
              <w:szCs w:val="24"/>
            </w:rPr>
            <w:t xml:space="preserve"> or appreciation</w:t>
          </w:r>
          <w:r w:rsidR="00741206" w:rsidRPr="00F464FD">
            <w:rPr>
              <w:rFonts w:ascii="Times New Roman" w:hAnsi="Times New Roman" w:cs="Times New Roman"/>
              <w:sz w:val="24"/>
              <w:szCs w:val="24"/>
            </w:rPr>
            <w:t xml:space="preserve"> </w:t>
          </w:r>
          <w:r w:rsidR="007B5748" w:rsidRPr="00F464FD">
            <w:rPr>
              <w:rFonts w:ascii="Times New Roman" w:hAnsi="Times New Roman" w:cs="Times New Roman"/>
              <w:sz w:val="24"/>
              <w:szCs w:val="24"/>
            </w:rPr>
            <w:t>of</w:t>
          </w:r>
          <w:r w:rsidR="00741206" w:rsidRPr="00F464FD">
            <w:rPr>
              <w:rFonts w:ascii="Times New Roman" w:hAnsi="Times New Roman" w:cs="Times New Roman"/>
              <w:sz w:val="24"/>
              <w:szCs w:val="24"/>
            </w:rPr>
            <w:t xml:space="preserve"> the employees or residents of the building </w:t>
          </w:r>
          <w:r w:rsidR="002A2798" w:rsidRPr="00F464FD">
            <w:rPr>
              <w:rFonts w:ascii="Times New Roman" w:hAnsi="Times New Roman" w:cs="Times New Roman"/>
              <w:sz w:val="24"/>
              <w:szCs w:val="24"/>
            </w:rPr>
            <w:fldChar w:fldCharType="begin"/>
          </w:r>
          <w:r w:rsidR="006D7BB8" w:rsidRPr="00F464FD">
            <w:rPr>
              <w:rFonts w:ascii="Times New Roman" w:hAnsi="Times New Roman" w:cs="Times New Roman"/>
              <w:sz w:val="24"/>
              <w:szCs w:val="24"/>
            </w:rPr>
            <w:instrText xml:space="preserve"> ADDIN EN.CITE &lt;EndNote&gt;&lt;Cite&gt;&lt;Author&gt;United States Green Building Council&lt;/Author&gt;&lt;Year&gt;2021&lt;/Year&gt;&lt;RecNum&gt;12&lt;/RecNum&gt;&lt;DisplayText&gt;(United States Green Building Council, 2021)&lt;/DisplayText&gt;&lt;record&gt;&lt;rec-number&gt;12&lt;/rec-number&gt;&lt;foreign-keys&gt;&lt;key app="EN" db-id="5eat0pdzrw29rqezwsavsezldz20erv2e9z5" timestamp="1622650115"&gt;12&lt;/key&gt;&lt;/foreign-keys&gt;&lt;ref-type name="Web Page"&gt;12&lt;/ref-type&gt;&lt;contributors&gt;&lt;authors&gt;&lt;author&gt;United States Green Building Council,&lt;/author&gt;&lt;/authors&gt;&lt;/contributors&gt;&lt;titles&gt;&lt;title&gt;Why LEED&lt;/title&gt;&lt;/titles&gt;&lt;dates&gt;&lt;year&gt;2021&lt;/year&gt;&lt;/dates&gt;&lt;publisher&gt;USGBC&lt;/publisher&gt;&lt;urls&gt;&lt;related-urls&gt;&lt;url&gt;https://www.usgbc.org/leed/why-leed&lt;/url&gt;&lt;/related-urls&gt;&lt;/urls&gt;&lt;/record&gt;&lt;/Cite&gt;&lt;/EndNote&gt;</w:instrText>
          </w:r>
          <w:r w:rsidR="002A2798" w:rsidRPr="00F464FD">
            <w:rPr>
              <w:rFonts w:ascii="Times New Roman" w:hAnsi="Times New Roman" w:cs="Times New Roman"/>
              <w:sz w:val="24"/>
              <w:szCs w:val="24"/>
            </w:rPr>
            <w:fldChar w:fldCharType="separate"/>
          </w:r>
          <w:r w:rsidR="002A2798" w:rsidRPr="00F464FD">
            <w:rPr>
              <w:rFonts w:ascii="Times New Roman" w:hAnsi="Times New Roman" w:cs="Times New Roman"/>
              <w:noProof/>
              <w:sz w:val="24"/>
              <w:szCs w:val="24"/>
            </w:rPr>
            <w:t>(United States Green Building Council, 2021)</w:t>
          </w:r>
          <w:r w:rsidR="002A2798" w:rsidRPr="00F464FD">
            <w:rPr>
              <w:rFonts w:ascii="Times New Roman" w:hAnsi="Times New Roman" w:cs="Times New Roman"/>
              <w:sz w:val="24"/>
              <w:szCs w:val="24"/>
            </w:rPr>
            <w:fldChar w:fldCharType="end"/>
          </w:r>
          <w:r w:rsidR="00741206" w:rsidRPr="00F464FD">
            <w:rPr>
              <w:rFonts w:ascii="Times New Roman" w:hAnsi="Times New Roman" w:cs="Times New Roman"/>
              <w:sz w:val="24"/>
              <w:szCs w:val="24"/>
            </w:rPr>
            <w:t>.  This benefit is separate, yet parallel to the</w:t>
          </w:r>
          <w:r w:rsidR="00DF4076" w:rsidRPr="00F464FD">
            <w:rPr>
              <w:rFonts w:ascii="Times New Roman" w:hAnsi="Times New Roman" w:cs="Times New Roman"/>
              <w:sz w:val="24"/>
              <w:szCs w:val="24"/>
            </w:rPr>
            <w:t xml:space="preserve"> potential for</w:t>
          </w:r>
          <w:r w:rsidR="00741206" w:rsidRPr="00F464FD">
            <w:rPr>
              <w:rFonts w:ascii="Times New Roman" w:hAnsi="Times New Roman" w:cs="Times New Roman"/>
              <w:sz w:val="24"/>
              <w:szCs w:val="24"/>
            </w:rPr>
            <w:t xml:space="preserve"> increased satisfaction of occupants</w:t>
          </w:r>
          <w:r w:rsidR="007B5748" w:rsidRPr="00F464FD">
            <w:rPr>
              <w:rFonts w:ascii="Times New Roman" w:hAnsi="Times New Roman" w:cs="Times New Roman"/>
              <w:sz w:val="24"/>
              <w:szCs w:val="24"/>
            </w:rPr>
            <w:t xml:space="preserve"> who get to interact with these biophilic elements. </w:t>
          </w:r>
        </w:p>
        <w:p w14:paraId="51ADE869" w14:textId="72768505" w:rsidR="006D7BB8" w:rsidRPr="00F464FD" w:rsidRDefault="00A026F8" w:rsidP="00F0134F">
          <w:pPr>
            <w:spacing w:before="240" w:after="0" w:line="480" w:lineRule="auto"/>
            <w:rPr>
              <w:rFonts w:ascii="Times New Roman" w:hAnsi="Times New Roman" w:cs="Times New Roman"/>
              <w:sz w:val="24"/>
              <w:szCs w:val="24"/>
            </w:rPr>
          </w:pPr>
          <w:r w:rsidRPr="00F464FD">
            <w:rPr>
              <w:rFonts w:ascii="Times New Roman" w:hAnsi="Times New Roman" w:cs="Times New Roman"/>
              <w:sz w:val="24"/>
              <w:szCs w:val="24"/>
            </w:rPr>
            <w:tab/>
          </w:r>
          <w:r w:rsidR="00DF4076" w:rsidRPr="00F464FD">
            <w:rPr>
              <w:rFonts w:ascii="Times New Roman" w:hAnsi="Times New Roman" w:cs="Times New Roman"/>
              <w:sz w:val="24"/>
              <w:szCs w:val="24"/>
            </w:rPr>
            <w:t>G</w:t>
          </w:r>
          <w:r w:rsidR="006C2A1B" w:rsidRPr="00F464FD">
            <w:rPr>
              <w:rFonts w:ascii="Times New Roman" w:hAnsi="Times New Roman" w:cs="Times New Roman"/>
              <w:sz w:val="24"/>
              <w:szCs w:val="24"/>
            </w:rPr>
            <w:t>reen building</w:t>
          </w:r>
          <w:r w:rsidR="00DF4076" w:rsidRPr="00F464FD">
            <w:rPr>
              <w:rFonts w:ascii="Times New Roman" w:hAnsi="Times New Roman" w:cs="Times New Roman"/>
              <w:sz w:val="24"/>
              <w:szCs w:val="24"/>
            </w:rPr>
            <w:t xml:space="preserve"> programs</w:t>
          </w:r>
          <w:r w:rsidR="006C2A1B" w:rsidRPr="00F464FD">
            <w:rPr>
              <w:rFonts w:ascii="Times New Roman" w:hAnsi="Times New Roman" w:cs="Times New Roman"/>
              <w:sz w:val="24"/>
              <w:szCs w:val="24"/>
            </w:rPr>
            <w:t xml:space="preserve"> publish standards on their websites that outline</w:t>
          </w:r>
          <w:r w:rsidR="00DF4076" w:rsidRPr="00F464FD">
            <w:rPr>
              <w:rFonts w:ascii="Times New Roman" w:hAnsi="Times New Roman" w:cs="Times New Roman"/>
              <w:sz w:val="24"/>
              <w:szCs w:val="24"/>
            </w:rPr>
            <w:t xml:space="preserve"> the</w:t>
          </w:r>
          <w:r w:rsidR="006C2A1B" w:rsidRPr="00F464FD">
            <w:rPr>
              <w:rFonts w:ascii="Times New Roman" w:hAnsi="Times New Roman" w:cs="Times New Roman"/>
              <w:sz w:val="24"/>
              <w:szCs w:val="24"/>
            </w:rPr>
            <w:t xml:space="preserve"> many different ways to earn the credits discussed above.  </w:t>
          </w:r>
          <w:r w:rsidR="002931E1" w:rsidRPr="00F464FD">
            <w:rPr>
              <w:rFonts w:ascii="Times New Roman" w:hAnsi="Times New Roman" w:cs="Times New Roman"/>
              <w:sz w:val="24"/>
              <w:szCs w:val="24"/>
            </w:rPr>
            <w:t xml:space="preserve">The use of living plants is one of the more common and straight forward ways that biophilia is incorporated in design.  </w:t>
          </w:r>
          <w:r w:rsidRPr="00F464FD">
            <w:rPr>
              <w:rFonts w:ascii="Times New Roman" w:hAnsi="Times New Roman" w:cs="Times New Roman"/>
              <w:sz w:val="24"/>
              <w:szCs w:val="24"/>
            </w:rPr>
            <w:t xml:space="preserve">Designers have experimented with applying plants directly to facades and on the roofs of buildings. </w:t>
          </w:r>
          <w:r w:rsidR="00973325" w:rsidRPr="00F464FD">
            <w:rPr>
              <w:rFonts w:ascii="Times New Roman" w:hAnsi="Times New Roman" w:cs="Times New Roman"/>
              <w:sz w:val="24"/>
              <w:szCs w:val="24"/>
            </w:rPr>
            <w:t>In e</w:t>
          </w:r>
          <w:r w:rsidRPr="00F464FD">
            <w:rPr>
              <w:rFonts w:ascii="Times New Roman" w:hAnsi="Times New Roman" w:cs="Times New Roman"/>
              <w:sz w:val="24"/>
              <w:szCs w:val="24"/>
            </w:rPr>
            <w:t>xterior applications</w:t>
          </w:r>
          <w:r w:rsidR="00973325" w:rsidRPr="00F464FD">
            <w:rPr>
              <w:rFonts w:ascii="Times New Roman" w:hAnsi="Times New Roman" w:cs="Times New Roman"/>
              <w:sz w:val="24"/>
              <w:szCs w:val="24"/>
            </w:rPr>
            <w:t>,</w:t>
          </w:r>
          <w:r w:rsidRPr="00F464FD">
            <w:rPr>
              <w:rFonts w:ascii="Times New Roman" w:hAnsi="Times New Roman" w:cs="Times New Roman"/>
              <w:sz w:val="24"/>
              <w:szCs w:val="24"/>
            </w:rPr>
            <w:t xml:space="preserve"> </w:t>
          </w:r>
          <w:r w:rsidR="009B3B61" w:rsidRPr="00F464FD">
            <w:rPr>
              <w:rFonts w:ascii="Times New Roman" w:hAnsi="Times New Roman" w:cs="Times New Roman"/>
              <w:sz w:val="24"/>
              <w:szCs w:val="24"/>
            </w:rPr>
            <w:t>green facade</w:t>
          </w:r>
          <w:r w:rsidR="006D7BB8" w:rsidRPr="00F464FD">
            <w:rPr>
              <w:rFonts w:ascii="Times New Roman" w:hAnsi="Times New Roman" w:cs="Times New Roman"/>
              <w:sz w:val="24"/>
              <w:szCs w:val="24"/>
            </w:rPr>
            <w:t>s, also referred to as vertical greening systems, green roofs, and roof gardens,</w:t>
          </w:r>
          <w:r w:rsidRPr="00F464FD">
            <w:rPr>
              <w:rFonts w:ascii="Times New Roman" w:hAnsi="Times New Roman" w:cs="Times New Roman"/>
              <w:sz w:val="24"/>
              <w:szCs w:val="24"/>
            </w:rPr>
            <w:t xml:space="preserve"> have been known to improve thermal comfort and control within the buildings, as well as mitigate carbon dioxide and other</w:t>
          </w:r>
          <w:r w:rsidR="00204298" w:rsidRPr="00F464FD">
            <w:rPr>
              <w:rFonts w:ascii="Times New Roman" w:hAnsi="Times New Roman" w:cs="Times New Roman"/>
              <w:sz w:val="24"/>
              <w:szCs w:val="24"/>
            </w:rPr>
            <w:t xml:space="preserve"> harmful gas emissions</w:t>
          </w:r>
          <w:r w:rsidR="002D099B" w:rsidRPr="00F464FD">
            <w:rPr>
              <w:rFonts w:ascii="Times New Roman" w:hAnsi="Times New Roman" w:cs="Times New Roman"/>
              <w:sz w:val="24"/>
              <w:szCs w:val="24"/>
            </w:rPr>
            <w:t xml:space="preserve"> </w:t>
          </w:r>
          <w:r w:rsidR="002D099B" w:rsidRPr="00F464FD">
            <w:rPr>
              <w:rFonts w:ascii="Times New Roman" w:hAnsi="Times New Roman" w:cs="Times New Roman"/>
              <w:sz w:val="24"/>
              <w:szCs w:val="24"/>
            </w:rPr>
            <w:fldChar w:fldCharType="begin">
              <w:fldData xml:space="preserve">PEVuZE5vdGU+PENpdGU+PEF1dGhvcj5HdW5hd2FyZGVuYTwvQXV0aG9yPjxZZWFyPjIwMTk8L1ll
YXI+PFJlY051bT4zPC9SZWNOdW0+PERpc3BsYXlUZXh0PihDaGFyb2Vua2l0LCBZaWVtd2F0dGFu
YSwgJmFtcDsgUmFjaGFwcmFkaXQsIDIwMjA7IEd1bmF3YXJkZW5hICZhbXA7IFN0ZWVtZXJzLCAy
MDE5OyBNYXJjaGksIFB1bHNlbGxpLCBNYXJjaGV0dGluaSwgUHVsc2VsbGksICZhbXA7IEJhc3Rp
YW5vbmksIDIwMTUpPC9EaXNwbGF5VGV4dD48cmVjb3JkPjxyZWMtbnVtYmVyPjM8L3JlYy1udW1i
ZXI+PGZvcmVpZ24ta2V5cz48a2V5IGFwcD0iRU4iIGRiLWlkPSI1ZWF0MHBkenJ3MjlycWV6d3Nh
dnNlemxkejIwZXJ2MmU5ejUiIHRpbWVzdGFtcD0iMTYyMjY1MDExNSI+Mzwva2V5PjwvZm9yZWln
bi1rZXlzPjxyZWYtdHlwZSBuYW1lPSJKb3VybmFsIEFydGljbGUiPjE3PC9yZWYtdHlwZT48Y29u
dHJpYnV0b3JzPjxhdXRob3JzPjxhdXRob3I+R3VuYXdhcmRlbmEsIEthbmNoYW5lPC9hdXRob3I+
PGF1dGhvcj5TdGVlbWVycywgS29lbjwvYXV0aG9yPjwvYXV0aG9ycz48L2NvbnRyaWJ1dG9ycz48
dGl0bGVzPjx0aXRsZT5MaXZpbmcgd2FsbHMgaW4gaW5kb29yIGVudmlyb25tZW50czwvdGl0bGU+
PHNlY29uZGFyeS10aXRsZT5CdWlsZGluZyBhbmQgRW52aXJvbm1lbnQ8L3NlY29uZGFyeS10aXRs
ZT48L3RpdGxlcz48cGVyaW9kaWNhbD48ZnVsbC10aXRsZT5CdWlsZGluZyBhbmQgRW52aXJvbm1l
bnQ8L2Z1bGwtdGl0bGU+PC9wZXJpb2RpY2FsPjxwYWdlcz40NzgtNDg3PC9wYWdlcz48dm9sdW1l
PjE0ODwvdm9sdW1lPjxkYXRlcz48eWVhcj4yMDE5PC95ZWFyPjwvZGF0ZXM+PGlzYm4+MDM2MC0x
MzIzPC9pc2JuPjx1cmxzPjwvdXJscz48L3JlY29yZD48L0NpdGU+PENpdGU+PEF1dGhvcj5DaGFy
b2Vua2l0PC9BdXRob3I+PFllYXI+MjAyMDwvWWVhcj48UmVjTnVtPjEzPC9SZWNOdW0+PHJlY29y
ZD48cmVjLW51bWJlcj4xMzwvcmVjLW51bWJlcj48Zm9yZWlnbi1rZXlzPjxrZXkgYXBwPSJFTiIg
ZGItaWQ9IjVlYXQwcGR6cncyOXJxZXp3c2F2c2V6bGR6MjBlcnYyZTl6NSIgdGltZXN0YW1wPSIx
NjIyNjUwMTE1Ij4xMzwva2V5PjwvZm9yZWlnbi1rZXlzPjxyZWYtdHlwZSBuYW1lPSJKb3VybmFs
IEFydGljbGUiPjE3PC9yZWYtdHlwZT48Y29udHJpYnV0b3JzPjxhdXRob3JzPjxhdXRob3I+Q2hh
cm9lbmtpdCwgU2FzaW1hPC9hdXRob3I+PGF1dGhvcj5ZaWVtd2F0dGFuYSwgU3V0aGF0PC9hdXRo
b3I+PGF1dGhvcj5SYWNoYXByYWRpdCwgTmlubmFydDwvYXV0aG9yPjwvYXV0aG9ycz48L2NvbnRy
aWJ1dG9ycz48dGl0bGVzPjx0aXRsZT5QbGFudCBjaGFyYWN0ZXJpc3RpY3MgYW5kIHRoZSBwb3Rl
bnRpYWwgZm9yIGxpdmluZyB3YWxscyB0byByZWR1Y2UgdGVtcGVyYXR1cmVzIGFuZCBzZXF1ZXN0
ZXIgY2FyYm9uPC90aXRsZT48c2Vjb25kYXJ5LXRpdGxlPkVuZXJneSBhbmQgQnVpbGRpbmdzPC9z
ZWNvbmRhcnktdGl0bGU+PC90aXRsZXM+PHBlcmlvZGljYWw+PGZ1bGwtdGl0bGU+RW5lcmd5IGFu
ZCBCdWlsZGluZ3M8L2Z1bGwtdGl0bGU+PC9wZXJpb2RpY2FsPjxwYWdlcz4xMTAyODY8L3BhZ2Vz
Pjx2b2x1bWU+MjI1PC92b2x1bWU+PGRhdGVzPjx5ZWFyPjIwMjA8L3llYXI+PC9kYXRlcz48aXNi
bj4wMzc4LTc3ODg8L2lzYm4+PHVybHM+PC91cmxzPjwvcmVjb3JkPjwvQ2l0ZT48Q2l0ZT48QXV0
aG9yPk1hcmNoaTwvQXV0aG9yPjxZZWFyPjIwMTU8L1llYXI+PFJlY051bT4xNDwvUmVjTnVtPjxy
ZWNvcmQ+PHJlYy1udW1iZXI+MTQ8L3JlYy1udW1iZXI+PGZvcmVpZ24ta2V5cz48a2V5IGFwcD0i
RU4iIGRiLWlkPSI1ZWF0MHBkenJ3MjlycWV6d3NhdnNlemxkejIwZXJ2MmU5ejUiIHRpbWVzdGFt
cD0iMTYyMjY1MDExNSI+MTQ8L2tleT48L2ZvcmVpZ24ta2V5cz48cmVmLXR5cGUgbmFtZT0iSm91
cm5hbCBBcnRpY2xlIj4xNzwvcmVmLXR5cGU+PGNvbnRyaWJ1dG9ycz48YXV0aG9ycz48YXV0aG9y
Pk1hcmNoaSwgTWljaGVsYTwvYXV0aG9yPjxhdXRob3I+UHVsc2VsbGksIFJpY2NhcmRvIE1hcmlh
PC9hdXRob3I+PGF1dGhvcj5NYXJjaGV0dGluaSwgTmFkaWE8L2F1dGhvcj48YXV0aG9yPlB1bHNl
bGxpLCBGZWRlcmljbyBNYXJpYTwvYXV0aG9yPjxhdXRob3I+QmFzdGlhbm9uaSwgU2ltb25lPC9h
dXRob3I+PC9hdXRob3JzPjwvY29udHJpYnV0b3JzPjx0aXRsZXM+PHRpdGxlPkNhcmJvbiBkaW94
aWRlIHNlcXVlc3RyYXRpb24gbW9kZWwgb2YgYSB2ZXJ0aWNhbCBncmVlbmVyeSBzeXN0ZW08L3Rp
dGxlPjxzZWNvbmRhcnktdGl0bGU+RWNvbG9naWNhbCBNb2RlbGxpbmc8L3NlY29uZGFyeS10aXRs
ZT48L3RpdGxlcz48cGVyaW9kaWNhbD48ZnVsbC10aXRsZT5FY29sb2dpY2FsIE1vZGVsbGluZzwv
ZnVsbC10aXRsZT48L3BlcmlvZGljYWw+PHBhZ2VzPjQ2LTU2PC9wYWdlcz48dm9sdW1lPjMwNjwv
dm9sdW1lPjxkYXRlcz48eWVhcj4yMDE1PC95ZWFyPjwvZGF0ZXM+PGlzYm4+MDMwNC0zODAwPC9p
c2JuPjx1cmxzPjwvdXJscz48L3JlY29yZD48L0NpdGU+PC9FbmROb3RlPgB=
</w:fldData>
            </w:fldChar>
          </w:r>
          <w:r w:rsidR="006D7BB8" w:rsidRPr="00F464FD">
            <w:rPr>
              <w:rFonts w:ascii="Times New Roman" w:hAnsi="Times New Roman" w:cs="Times New Roman"/>
              <w:sz w:val="24"/>
              <w:szCs w:val="24"/>
            </w:rPr>
            <w:instrText xml:space="preserve"> ADDIN EN.CITE </w:instrText>
          </w:r>
          <w:r w:rsidR="006D7BB8" w:rsidRPr="00F464FD">
            <w:rPr>
              <w:rFonts w:ascii="Times New Roman" w:hAnsi="Times New Roman" w:cs="Times New Roman"/>
              <w:sz w:val="24"/>
              <w:szCs w:val="24"/>
            </w:rPr>
            <w:fldChar w:fldCharType="begin">
              <w:fldData xml:space="preserve">PEVuZE5vdGU+PENpdGU+PEF1dGhvcj5HdW5hd2FyZGVuYTwvQXV0aG9yPjxZZWFyPjIwMTk8L1ll
YXI+PFJlY051bT4zPC9SZWNOdW0+PERpc3BsYXlUZXh0PihDaGFyb2Vua2l0LCBZaWVtd2F0dGFu
YSwgJmFtcDsgUmFjaGFwcmFkaXQsIDIwMjA7IEd1bmF3YXJkZW5hICZhbXA7IFN0ZWVtZXJzLCAy
MDE5OyBNYXJjaGksIFB1bHNlbGxpLCBNYXJjaGV0dGluaSwgUHVsc2VsbGksICZhbXA7IEJhc3Rp
YW5vbmksIDIwMTUpPC9EaXNwbGF5VGV4dD48cmVjb3JkPjxyZWMtbnVtYmVyPjM8L3JlYy1udW1i
ZXI+PGZvcmVpZ24ta2V5cz48a2V5IGFwcD0iRU4iIGRiLWlkPSI1ZWF0MHBkenJ3MjlycWV6d3Nh
dnNlemxkejIwZXJ2MmU5ejUiIHRpbWVzdGFtcD0iMTYyMjY1MDExNSI+Mzwva2V5PjwvZm9yZWln
bi1rZXlzPjxyZWYtdHlwZSBuYW1lPSJKb3VybmFsIEFydGljbGUiPjE3PC9yZWYtdHlwZT48Y29u
dHJpYnV0b3JzPjxhdXRob3JzPjxhdXRob3I+R3VuYXdhcmRlbmEsIEthbmNoYW5lPC9hdXRob3I+
PGF1dGhvcj5TdGVlbWVycywgS29lbjwvYXV0aG9yPjwvYXV0aG9ycz48L2NvbnRyaWJ1dG9ycz48
dGl0bGVzPjx0aXRsZT5MaXZpbmcgd2FsbHMgaW4gaW5kb29yIGVudmlyb25tZW50czwvdGl0bGU+
PHNlY29uZGFyeS10aXRsZT5CdWlsZGluZyBhbmQgRW52aXJvbm1lbnQ8L3NlY29uZGFyeS10aXRs
ZT48L3RpdGxlcz48cGVyaW9kaWNhbD48ZnVsbC10aXRsZT5CdWlsZGluZyBhbmQgRW52aXJvbm1l
bnQ8L2Z1bGwtdGl0bGU+PC9wZXJpb2RpY2FsPjxwYWdlcz40NzgtNDg3PC9wYWdlcz48dm9sdW1l
PjE0ODwvdm9sdW1lPjxkYXRlcz48eWVhcj4yMDE5PC95ZWFyPjwvZGF0ZXM+PGlzYm4+MDM2MC0x
MzIzPC9pc2JuPjx1cmxzPjwvdXJscz48L3JlY29yZD48L0NpdGU+PENpdGU+PEF1dGhvcj5DaGFy
b2Vua2l0PC9BdXRob3I+PFllYXI+MjAyMDwvWWVhcj48UmVjTnVtPjEzPC9SZWNOdW0+PHJlY29y
ZD48cmVjLW51bWJlcj4xMzwvcmVjLW51bWJlcj48Zm9yZWlnbi1rZXlzPjxrZXkgYXBwPSJFTiIg
ZGItaWQ9IjVlYXQwcGR6cncyOXJxZXp3c2F2c2V6bGR6MjBlcnYyZTl6NSIgdGltZXN0YW1wPSIx
NjIyNjUwMTE1Ij4xMzwva2V5PjwvZm9yZWlnbi1rZXlzPjxyZWYtdHlwZSBuYW1lPSJKb3VybmFs
IEFydGljbGUiPjE3PC9yZWYtdHlwZT48Y29udHJpYnV0b3JzPjxhdXRob3JzPjxhdXRob3I+Q2hh
cm9lbmtpdCwgU2FzaW1hPC9hdXRob3I+PGF1dGhvcj5ZaWVtd2F0dGFuYSwgU3V0aGF0PC9hdXRo
b3I+PGF1dGhvcj5SYWNoYXByYWRpdCwgTmlubmFydDwvYXV0aG9yPjwvYXV0aG9ycz48L2NvbnRy
aWJ1dG9ycz48dGl0bGVzPjx0aXRsZT5QbGFudCBjaGFyYWN0ZXJpc3RpY3MgYW5kIHRoZSBwb3Rl
bnRpYWwgZm9yIGxpdmluZyB3YWxscyB0byByZWR1Y2UgdGVtcGVyYXR1cmVzIGFuZCBzZXF1ZXN0
ZXIgY2FyYm9uPC90aXRsZT48c2Vjb25kYXJ5LXRpdGxlPkVuZXJneSBhbmQgQnVpbGRpbmdzPC9z
ZWNvbmRhcnktdGl0bGU+PC90aXRsZXM+PHBlcmlvZGljYWw+PGZ1bGwtdGl0bGU+RW5lcmd5IGFu
ZCBCdWlsZGluZ3M8L2Z1bGwtdGl0bGU+PC9wZXJpb2RpY2FsPjxwYWdlcz4xMTAyODY8L3BhZ2Vz
Pjx2b2x1bWU+MjI1PC92b2x1bWU+PGRhdGVzPjx5ZWFyPjIwMjA8L3llYXI+PC9kYXRlcz48aXNi
bj4wMzc4LTc3ODg8L2lzYm4+PHVybHM+PC91cmxzPjwvcmVjb3JkPjwvQ2l0ZT48Q2l0ZT48QXV0
aG9yPk1hcmNoaTwvQXV0aG9yPjxZZWFyPjIwMTU8L1llYXI+PFJlY051bT4xNDwvUmVjTnVtPjxy
ZWNvcmQ+PHJlYy1udW1iZXI+MTQ8L3JlYy1udW1iZXI+PGZvcmVpZ24ta2V5cz48a2V5IGFwcD0i
RU4iIGRiLWlkPSI1ZWF0MHBkenJ3MjlycWV6d3NhdnNlemxkejIwZXJ2MmU5ejUiIHRpbWVzdGFt
cD0iMTYyMjY1MDExNSI+MTQ8L2tleT48L2ZvcmVpZ24ta2V5cz48cmVmLXR5cGUgbmFtZT0iSm91
cm5hbCBBcnRpY2xlIj4xNzwvcmVmLXR5cGU+PGNvbnRyaWJ1dG9ycz48YXV0aG9ycz48YXV0aG9y
Pk1hcmNoaSwgTWljaGVsYTwvYXV0aG9yPjxhdXRob3I+UHVsc2VsbGksIFJpY2NhcmRvIE1hcmlh
PC9hdXRob3I+PGF1dGhvcj5NYXJjaGV0dGluaSwgTmFkaWE8L2F1dGhvcj48YXV0aG9yPlB1bHNl
bGxpLCBGZWRlcmljbyBNYXJpYTwvYXV0aG9yPjxhdXRob3I+QmFzdGlhbm9uaSwgU2ltb25lPC9h
dXRob3I+PC9hdXRob3JzPjwvY29udHJpYnV0b3JzPjx0aXRsZXM+PHRpdGxlPkNhcmJvbiBkaW94
aWRlIHNlcXVlc3RyYXRpb24gbW9kZWwgb2YgYSB2ZXJ0aWNhbCBncmVlbmVyeSBzeXN0ZW08L3Rp
dGxlPjxzZWNvbmRhcnktdGl0bGU+RWNvbG9naWNhbCBNb2RlbGxpbmc8L3NlY29uZGFyeS10aXRs
ZT48L3RpdGxlcz48cGVyaW9kaWNhbD48ZnVsbC10aXRsZT5FY29sb2dpY2FsIE1vZGVsbGluZzwv
ZnVsbC10aXRsZT48L3BlcmlvZGljYWw+PHBhZ2VzPjQ2LTU2PC9wYWdlcz48dm9sdW1lPjMwNjwv
dm9sdW1lPjxkYXRlcz48eWVhcj4yMDE1PC95ZWFyPjwvZGF0ZXM+PGlzYm4+MDMwNC0zODAwPC9p
c2JuPjx1cmxzPjwvdXJscz48L3JlY29yZD48L0NpdGU+PC9FbmROb3RlPgB=
</w:fldData>
            </w:fldChar>
          </w:r>
          <w:r w:rsidR="006D7BB8" w:rsidRPr="00F464FD">
            <w:rPr>
              <w:rFonts w:ascii="Times New Roman" w:hAnsi="Times New Roman" w:cs="Times New Roman"/>
              <w:sz w:val="24"/>
              <w:szCs w:val="24"/>
            </w:rPr>
            <w:instrText xml:space="preserve"> ADDIN EN.CITE.DATA </w:instrText>
          </w:r>
          <w:r w:rsidR="006D7BB8" w:rsidRPr="00F464FD">
            <w:rPr>
              <w:rFonts w:ascii="Times New Roman" w:hAnsi="Times New Roman" w:cs="Times New Roman"/>
              <w:sz w:val="24"/>
              <w:szCs w:val="24"/>
            </w:rPr>
          </w:r>
          <w:r w:rsidR="006D7BB8" w:rsidRPr="00F464FD">
            <w:rPr>
              <w:rFonts w:ascii="Times New Roman" w:hAnsi="Times New Roman" w:cs="Times New Roman"/>
              <w:sz w:val="24"/>
              <w:szCs w:val="24"/>
            </w:rPr>
            <w:fldChar w:fldCharType="end"/>
          </w:r>
          <w:r w:rsidR="002D099B" w:rsidRPr="00F464FD">
            <w:rPr>
              <w:rFonts w:ascii="Times New Roman" w:hAnsi="Times New Roman" w:cs="Times New Roman"/>
              <w:sz w:val="24"/>
              <w:szCs w:val="24"/>
            </w:rPr>
          </w:r>
          <w:r w:rsidR="002D099B" w:rsidRPr="00F464FD">
            <w:rPr>
              <w:rFonts w:ascii="Times New Roman" w:hAnsi="Times New Roman" w:cs="Times New Roman"/>
              <w:sz w:val="24"/>
              <w:szCs w:val="24"/>
            </w:rPr>
            <w:fldChar w:fldCharType="separate"/>
          </w:r>
          <w:r w:rsidR="00B97C68" w:rsidRPr="00F464FD">
            <w:rPr>
              <w:rFonts w:ascii="Times New Roman" w:hAnsi="Times New Roman" w:cs="Times New Roman"/>
              <w:noProof/>
              <w:sz w:val="24"/>
              <w:szCs w:val="24"/>
            </w:rPr>
            <w:t>(Charoenkit, Yiemwattana, &amp; Rachapradit, 2020; Gunawardena &amp; Steemers, 2019; Marchi, Pulselli, Marchettini, Pulselli, &amp; Bastianoni, 2015)</w:t>
          </w:r>
          <w:r w:rsidR="002D099B" w:rsidRPr="00F464FD">
            <w:rPr>
              <w:rFonts w:ascii="Times New Roman" w:hAnsi="Times New Roman" w:cs="Times New Roman"/>
              <w:sz w:val="24"/>
              <w:szCs w:val="24"/>
            </w:rPr>
            <w:fldChar w:fldCharType="end"/>
          </w:r>
          <w:r w:rsidR="00B97C68" w:rsidRPr="00F464FD">
            <w:rPr>
              <w:rFonts w:ascii="Times New Roman" w:hAnsi="Times New Roman" w:cs="Times New Roman"/>
              <w:sz w:val="24"/>
              <w:szCs w:val="24"/>
            </w:rPr>
            <w:t xml:space="preserve">.  </w:t>
          </w:r>
          <w:r w:rsidR="006D7BB8" w:rsidRPr="00F464FD">
            <w:rPr>
              <w:rFonts w:ascii="Times New Roman" w:hAnsi="Times New Roman" w:cs="Times New Roman"/>
              <w:sz w:val="24"/>
              <w:szCs w:val="24"/>
            </w:rPr>
            <w:t xml:space="preserve">Exterior applications sometimes feature climbing plants that are essentially mounted at ground level and grow upwards directly along the façade.  Indirect applications consist of a substrate that is </w:t>
          </w:r>
          <w:r w:rsidR="006D7BB8" w:rsidRPr="00F464FD">
            <w:rPr>
              <w:rFonts w:ascii="Times New Roman" w:hAnsi="Times New Roman" w:cs="Times New Roman"/>
              <w:sz w:val="24"/>
              <w:szCs w:val="24"/>
            </w:rPr>
            <w:lastRenderedPageBreak/>
            <w:t xml:space="preserve">mounted to the vertical surface to host the plants </w:t>
          </w:r>
          <w:r w:rsidR="006D7BB8" w:rsidRPr="00F464FD">
            <w:rPr>
              <w:rFonts w:ascii="Times New Roman" w:hAnsi="Times New Roman" w:cs="Times New Roman"/>
              <w:sz w:val="24"/>
              <w:szCs w:val="24"/>
            </w:rPr>
            <w:fldChar w:fldCharType="begin"/>
          </w:r>
          <w:r w:rsidR="006D7BB8" w:rsidRPr="00F464FD">
            <w:rPr>
              <w:rFonts w:ascii="Times New Roman" w:hAnsi="Times New Roman" w:cs="Times New Roman"/>
              <w:sz w:val="24"/>
              <w:szCs w:val="24"/>
            </w:rPr>
            <w:instrText xml:space="preserve"> ADDIN EN.CITE &lt;EndNote&gt;&lt;Cite&gt;&lt;Author&gt;Gunawardena&lt;/Author&gt;&lt;Year&gt;2019&lt;/Year&gt;&lt;RecNum&gt;3&lt;/RecNum&gt;&lt;DisplayText&gt;(Arsenault &amp;amp; Darlington, 2012; Gunawardena &amp;amp; Steemers, 2019)&lt;/DisplayText&gt;&lt;record&gt;&lt;rec-number&gt;3&lt;/rec-number&gt;&lt;foreign-keys&gt;&lt;key app="EN" db-id="5eat0pdzrw29rqezwsavsezldz20erv2e9z5" timestamp="1622650115"&gt;3&lt;/key&gt;&lt;/foreign-keys&gt;&lt;ref-type name="Journal Article"&gt;17&lt;/ref-type&gt;&lt;contributors&gt;&lt;authors&gt;&lt;author&gt;Gunawardena, Kanchane&lt;/author&gt;&lt;author&gt;Steemers, Koen&lt;/author&gt;&lt;/authors&gt;&lt;/contributors&gt;&lt;titles&gt;&lt;title&gt;Living walls in indoor environments&lt;/title&gt;&lt;secondary-title&gt;Building and Environment&lt;/secondary-title&gt;&lt;/titles&gt;&lt;periodical&gt;&lt;full-title&gt;Building and Environment&lt;/full-title&gt;&lt;/periodical&gt;&lt;pages&gt;478-487&lt;/pages&gt;&lt;volume&gt;148&lt;/volume&gt;&lt;dates&gt;&lt;year&gt;2019&lt;/year&gt;&lt;/dates&gt;&lt;isbn&gt;0360-1323&lt;/isbn&gt;&lt;urls&gt;&lt;/urls&gt;&lt;/record&gt;&lt;/Cite&gt;&lt;Cite&gt;&lt;Author&gt;Arsenault&lt;/Author&gt;&lt;Year&gt;2012&lt;/Year&gt;&lt;RecNum&gt;15&lt;/RecNum&gt;&lt;record&gt;&lt;rec-number&gt;15&lt;/rec-number&gt;&lt;foreign-keys&gt;&lt;key app="EN" db-id="5eat0pdzrw29rqezwsavsezldz20erv2e9z5" timestamp="1622650115"&gt;15&lt;/key&gt;&lt;/foreign-keys&gt;&lt;ref-type name="Generic"&gt;13&lt;/ref-type&gt;&lt;contributors&gt;&lt;authors&gt;&lt;author&gt;Peter J. Arsenault&lt;/author&gt;&lt;author&gt;Alan Darlington&lt;/author&gt;&lt;/authors&gt;&lt;/contributors&gt;&lt;titles&gt;&lt;title&gt;Indoor Air Biofilters Deliver Clean Air Naturally: Biological systems function to improve air quality while providing beautiful form&lt;/title&gt;&lt;/titles&gt;&lt;dates&gt;&lt;year&gt;2012&lt;/year&gt;&lt;/dates&gt;&lt;publisher&gt;AIA Continuing Education Center&lt;/publisher&gt;&lt;urls&gt;&lt;related-urls&gt;&lt;url&gt;https://continuingeducation.bnpmedia.com/article_print.php?L=326&amp;amp;C=951#:~:text=An%20indoor%20air%20biofilter%20is,environmental%20air%20quality%20in%20buildings&lt;/url&gt;&lt;/related-urls&gt;&lt;/urls&gt;&lt;/record&gt;&lt;/Cite&gt;&lt;/EndNote&gt;</w:instrText>
          </w:r>
          <w:r w:rsidR="006D7BB8" w:rsidRPr="00F464FD">
            <w:rPr>
              <w:rFonts w:ascii="Times New Roman" w:hAnsi="Times New Roman" w:cs="Times New Roman"/>
              <w:sz w:val="24"/>
              <w:szCs w:val="24"/>
            </w:rPr>
            <w:fldChar w:fldCharType="separate"/>
          </w:r>
          <w:r w:rsidR="006D7BB8" w:rsidRPr="00F464FD">
            <w:rPr>
              <w:rFonts w:ascii="Times New Roman" w:hAnsi="Times New Roman" w:cs="Times New Roman"/>
              <w:noProof/>
              <w:sz w:val="24"/>
              <w:szCs w:val="24"/>
            </w:rPr>
            <w:t>(Arsenault &amp; Darlington, 2012; Gunawardena &amp; Steemers, 2019)</w:t>
          </w:r>
          <w:r w:rsidR="006D7BB8" w:rsidRPr="00F464FD">
            <w:rPr>
              <w:rFonts w:ascii="Times New Roman" w:hAnsi="Times New Roman" w:cs="Times New Roman"/>
              <w:sz w:val="24"/>
              <w:szCs w:val="24"/>
            </w:rPr>
            <w:fldChar w:fldCharType="end"/>
          </w:r>
          <w:r w:rsidR="006D7BB8" w:rsidRPr="00F464FD">
            <w:rPr>
              <w:rFonts w:ascii="Times New Roman" w:hAnsi="Times New Roman" w:cs="Times New Roman"/>
              <w:sz w:val="24"/>
              <w:szCs w:val="24"/>
            </w:rPr>
            <w:t xml:space="preserve">.  Indirect systems can be continuous, modular, or they can be a tray-type application </w:t>
          </w:r>
          <w:r w:rsidR="006D7BB8" w:rsidRPr="00F464FD">
            <w:rPr>
              <w:rFonts w:ascii="Times New Roman" w:hAnsi="Times New Roman" w:cs="Times New Roman"/>
              <w:sz w:val="24"/>
              <w:szCs w:val="24"/>
            </w:rPr>
            <w:fldChar w:fldCharType="begin"/>
          </w:r>
          <w:r w:rsidR="006D7BB8" w:rsidRPr="00F464FD">
            <w:rPr>
              <w:rFonts w:ascii="Times New Roman" w:hAnsi="Times New Roman" w:cs="Times New Roman"/>
              <w:sz w:val="24"/>
              <w:szCs w:val="24"/>
            </w:rPr>
            <w:instrText xml:space="preserve"> ADDIN EN.CITE &lt;EndNote&gt;&lt;Cite&gt;&lt;Author&gt;Gunawardena&lt;/Author&gt;&lt;Year&gt;2019&lt;/Year&gt;&lt;RecNum&gt;3&lt;/RecNum&gt;&lt;DisplayText&gt;(Gunawardena &amp;amp; Steemers, 2019)&lt;/DisplayText&gt;&lt;record&gt;&lt;rec-number&gt;3&lt;/rec-number&gt;&lt;foreign-keys&gt;&lt;key app="EN" db-id="5eat0pdzrw29rqezwsavsezldz20erv2e9z5" timestamp="1622650115"&gt;3&lt;/key&gt;&lt;/foreign-keys&gt;&lt;ref-type name="Journal Article"&gt;17&lt;/ref-type&gt;&lt;contributors&gt;&lt;authors&gt;&lt;author&gt;Gunawardena, Kanchane&lt;/author&gt;&lt;author&gt;Steemers, Koen&lt;/author&gt;&lt;/authors&gt;&lt;/contributors&gt;&lt;titles&gt;&lt;title&gt;Living walls in indoor environments&lt;/title&gt;&lt;secondary-title&gt;Building and Environment&lt;/secondary-title&gt;&lt;/titles&gt;&lt;periodical&gt;&lt;full-title&gt;Building and Environment&lt;/full-title&gt;&lt;/periodical&gt;&lt;pages&gt;478-487&lt;/pages&gt;&lt;volume&gt;148&lt;/volume&gt;&lt;dates&gt;&lt;year&gt;2019&lt;/year&gt;&lt;/dates&gt;&lt;isbn&gt;0360-1323&lt;/isbn&gt;&lt;urls&gt;&lt;/urls&gt;&lt;/record&gt;&lt;/Cite&gt;&lt;/EndNote&gt;</w:instrText>
          </w:r>
          <w:r w:rsidR="006D7BB8" w:rsidRPr="00F464FD">
            <w:rPr>
              <w:rFonts w:ascii="Times New Roman" w:hAnsi="Times New Roman" w:cs="Times New Roman"/>
              <w:sz w:val="24"/>
              <w:szCs w:val="24"/>
            </w:rPr>
            <w:fldChar w:fldCharType="separate"/>
          </w:r>
          <w:r w:rsidR="006D7BB8" w:rsidRPr="00F464FD">
            <w:rPr>
              <w:rFonts w:ascii="Times New Roman" w:hAnsi="Times New Roman" w:cs="Times New Roman"/>
              <w:noProof/>
              <w:sz w:val="24"/>
              <w:szCs w:val="24"/>
            </w:rPr>
            <w:t>(Gunawardena &amp; Steemers, 2019)</w:t>
          </w:r>
          <w:r w:rsidR="006D7BB8" w:rsidRPr="00F464FD">
            <w:rPr>
              <w:rFonts w:ascii="Times New Roman" w:hAnsi="Times New Roman" w:cs="Times New Roman"/>
              <w:sz w:val="24"/>
              <w:szCs w:val="24"/>
            </w:rPr>
            <w:fldChar w:fldCharType="end"/>
          </w:r>
          <w:r w:rsidR="006D7BB8" w:rsidRPr="00F464FD">
            <w:rPr>
              <w:rFonts w:ascii="Times New Roman" w:hAnsi="Times New Roman" w:cs="Times New Roman"/>
              <w:sz w:val="24"/>
              <w:szCs w:val="24"/>
            </w:rPr>
            <w:t>.</w:t>
          </w:r>
        </w:p>
        <w:p w14:paraId="08AA1B6B" w14:textId="1B39E737" w:rsidR="00F0134F" w:rsidRPr="00F464FD" w:rsidRDefault="001E37BA" w:rsidP="006D7BB8">
          <w:pPr>
            <w:spacing w:before="240" w:after="0" w:line="480" w:lineRule="auto"/>
            <w:ind w:firstLine="720"/>
            <w:rPr>
              <w:rFonts w:ascii="Times New Roman" w:hAnsi="Times New Roman" w:cs="Times New Roman"/>
              <w:sz w:val="24"/>
              <w:szCs w:val="24"/>
            </w:rPr>
          </w:pPr>
          <w:r w:rsidRPr="00F464FD">
            <w:rPr>
              <w:rFonts w:ascii="Times New Roman" w:hAnsi="Times New Roman" w:cs="Times New Roman"/>
              <w:sz w:val="24"/>
              <w:szCs w:val="24"/>
            </w:rPr>
            <w:t xml:space="preserve">The terms </w:t>
          </w:r>
          <w:r w:rsidR="000630F7" w:rsidRPr="00F464FD">
            <w:rPr>
              <w:rFonts w:ascii="Times New Roman" w:hAnsi="Times New Roman" w:cs="Times New Roman"/>
              <w:sz w:val="24"/>
              <w:szCs w:val="24"/>
            </w:rPr>
            <w:t>“</w:t>
          </w:r>
          <w:r w:rsidRPr="00F464FD">
            <w:rPr>
              <w:rFonts w:ascii="Times New Roman" w:hAnsi="Times New Roman" w:cs="Times New Roman"/>
              <w:sz w:val="24"/>
              <w:szCs w:val="24"/>
            </w:rPr>
            <w:t>living wall</w:t>
          </w:r>
          <w:r w:rsidR="00010746" w:rsidRPr="00F464FD">
            <w:rPr>
              <w:rFonts w:ascii="Times New Roman" w:hAnsi="Times New Roman" w:cs="Times New Roman"/>
              <w:sz w:val="24"/>
              <w:szCs w:val="24"/>
            </w:rPr>
            <w:t>,</w:t>
          </w:r>
          <w:r w:rsidR="000630F7" w:rsidRPr="00F464FD">
            <w:rPr>
              <w:rFonts w:ascii="Times New Roman" w:hAnsi="Times New Roman" w:cs="Times New Roman"/>
              <w:sz w:val="24"/>
              <w:szCs w:val="24"/>
            </w:rPr>
            <w:t>”</w:t>
          </w:r>
          <w:r w:rsidRPr="00F464FD">
            <w:rPr>
              <w:rFonts w:ascii="Times New Roman" w:hAnsi="Times New Roman" w:cs="Times New Roman"/>
              <w:sz w:val="24"/>
              <w:szCs w:val="24"/>
            </w:rPr>
            <w:t xml:space="preserve"> </w:t>
          </w:r>
          <w:r w:rsidR="000630F7" w:rsidRPr="00F464FD">
            <w:rPr>
              <w:rFonts w:ascii="Times New Roman" w:hAnsi="Times New Roman" w:cs="Times New Roman"/>
              <w:sz w:val="24"/>
              <w:szCs w:val="24"/>
            </w:rPr>
            <w:t>“</w:t>
          </w:r>
          <w:r w:rsidRPr="00F464FD">
            <w:rPr>
              <w:rFonts w:ascii="Times New Roman" w:hAnsi="Times New Roman" w:cs="Times New Roman"/>
              <w:sz w:val="24"/>
              <w:szCs w:val="24"/>
            </w:rPr>
            <w:t>plant wall</w:t>
          </w:r>
          <w:r w:rsidR="00010746" w:rsidRPr="00F464FD">
            <w:rPr>
              <w:rFonts w:ascii="Times New Roman" w:hAnsi="Times New Roman" w:cs="Times New Roman"/>
              <w:sz w:val="24"/>
              <w:szCs w:val="24"/>
            </w:rPr>
            <w:t>,</w:t>
          </w:r>
          <w:r w:rsidR="000630F7" w:rsidRPr="00F464FD">
            <w:rPr>
              <w:rFonts w:ascii="Times New Roman" w:hAnsi="Times New Roman" w:cs="Times New Roman"/>
              <w:sz w:val="24"/>
              <w:szCs w:val="24"/>
            </w:rPr>
            <w:t>”</w:t>
          </w:r>
          <w:r w:rsidR="00010746" w:rsidRPr="00F464FD">
            <w:rPr>
              <w:rFonts w:ascii="Times New Roman" w:hAnsi="Times New Roman" w:cs="Times New Roman"/>
              <w:sz w:val="24"/>
              <w:szCs w:val="24"/>
            </w:rPr>
            <w:t xml:space="preserve"> and “green wall"</w:t>
          </w:r>
          <w:r w:rsidRPr="00F464FD">
            <w:rPr>
              <w:rFonts w:ascii="Times New Roman" w:hAnsi="Times New Roman" w:cs="Times New Roman"/>
              <w:sz w:val="24"/>
              <w:szCs w:val="24"/>
            </w:rPr>
            <w:t xml:space="preserve"> will be used in this study to refer to the interior application of plants on vertical s</w:t>
          </w:r>
          <w:r w:rsidR="008C1FFD" w:rsidRPr="00F464FD">
            <w:rPr>
              <w:rFonts w:ascii="Times New Roman" w:hAnsi="Times New Roman" w:cs="Times New Roman"/>
              <w:sz w:val="24"/>
              <w:szCs w:val="24"/>
            </w:rPr>
            <w:t>u</w:t>
          </w:r>
          <w:r w:rsidRPr="00F464FD">
            <w:rPr>
              <w:rFonts w:ascii="Times New Roman" w:hAnsi="Times New Roman" w:cs="Times New Roman"/>
              <w:sz w:val="24"/>
              <w:szCs w:val="24"/>
            </w:rPr>
            <w:t>rfaces</w:t>
          </w:r>
          <w:r w:rsidR="003150F0" w:rsidRPr="00F464FD">
            <w:rPr>
              <w:rFonts w:ascii="Times New Roman" w:hAnsi="Times New Roman" w:cs="Times New Roman"/>
              <w:sz w:val="24"/>
              <w:szCs w:val="24"/>
            </w:rPr>
            <w:t>.</w:t>
          </w:r>
          <w:r w:rsidR="00B15EB4" w:rsidRPr="00F464FD">
            <w:rPr>
              <w:rFonts w:ascii="Times New Roman" w:hAnsi="Times New Roman" w:cs="Times New Roman"/>
              <w:sz w:val="24"/>
              <w:szCs w:val="24"/>
            </w:rPr>
            <w:t xml:space="preserve">  An active living wall is a technological advancement in these interior systems where air is actively pulled through the </w:t>
          </w:r>
          <w:r w:rsidR="00973325" w:rsidRPr="00F464FD">
            <w:rPr>
              <w:rFonts w:ascii="Times New Roman" w:hAnsi="Times New Roman" w:cs="Times New Roman"/>
              <w:sz w:val="24"/>
              <w:szCs w:val="24"/>
            </w:rPr>
            <w:t xml:space="preserve">plant wall’s </w:t>
          </w:r>
          <w:r w:rsidR="00B15EB4" w:rsidRPr="00F464FD">
            <w:rPr>
              <w:rFonts w:ascii="Times New Roman" w:hAnsi="Times New Roman" w:cs="Times New Roman"/>
              <w:sz w:val="24"/>
              <w:szCs w:val="24"/>
            </w:rPr>
            <w:t>bio filter to improve air purification efforts</w:t>
          </w:r>
          <w:r w:rsidR="002A2798" w:rsidRPr="00F464FD">
            <w:rPr>
              <w:rFonts w:ascii="Times New Roman" w:hAnsi="Times New Roman" w:cs="Times New Roman"/>
              <w:sz w:val="24"/>
              <w:szCs w:val="24"/>
            </w:rPr>
            <w:t xml:space="preserve"> </w:t>
          </w:r>
          <w:r w:rsidR="002A2798" w:rsidRPr="00F464FD">
            <w:rPr>
              <w:rFonts w:ascii="Times New Roman" w:hAnsi="Times New Roman" w:cs="Times New Roman"/>
              <w:sz w:val="24"/>
              <w:szCs w:val="24"/>
            </w:rPr>
            <w:fldChar w:fldCharType="begin"/>
          </w:r>
          <w:r w:rsidR="006D7BB8" w:rsidRPr="00F464FD">
            <w:rPr>
              <w:rFonts w:ascii="Times New Roman" w:hAnsi="Times New Roman" w:cs="Times New Roman"/>
              <w:sz w:val="24"/>
              <w:szCs w:val="24"/>
            </w:rPr>
            <w:instrText xml:space="preserve"> ADDIN EN.CITE &lt;EndNote&gt;&lt;Cite&gt;&lt;Author&gt;Gunawardena&lt;/Author&gt;&lt;Year&gt;2019&lt;/Year&gt;&lt;RecNum&gt;3&lt;/RecNum&gt;&lt;DisplayText&gt;(Gunawardena &amp;amp; Steemers, 2019)&lt;/DisplayText&gt;&lt;record&gt;&lt;rec-number&gt;3&lt;/rec-number&gt;&lt;foreign-keys&gt;&lt;key app="EN" db-id="5eat0pdzrw29rqezwsavsezldz20erv2e9z5" timestamp="1622650115"&gt;3&lt;/key&gt;&lt;/foreign-keys&gt;&lt;ref-type name="Journal Article"&gt;17&lt;/ref-type&gt;&lt;contributors&gt;&lt;authors&gt;&lt;author&gt;Gunawardena, Kanchane&lt;/author&gt;&lt;author&gt;Steemers, Koen&lt;/author&gt;&lt;/authors&gt;&lt;/contributors&gt;&lt;titles&gt;&lt;title&gt;Living walls in indoor environments&lt;/title&gt;&lt;secondary-title&gt;Building and Environment&lt;/secondary-title&gt;&lt;/titles&gt;&lt;periodical&gt;&lt;full-title&gt;Building and Environment&lt;/full-title&gt;&lt;/periodical&gt;&lt;pages&gt;478-487&lt;/pages&gt;&lt;volume&gt;148&lt;/volume&gt;&lt;dates&gt;&lt;year&gt;2019&lt;/year&gt;&lt;/dates&gt;&lt;isbn&gt;0360-1323&lt;/isbn&gt;&lt;urls&gt;&lt;/urls&gt;&lt;/record&gt;&lt;/Cite&gt;&lt;/EndNote&gt;</w:instrText>
          </w:r>
          <w:r w:rsidR="002A2798" w:rsidRPr="00F464FD">
            <w:rPr>
              <w:rFonts w:ascii="Times New Roman" w:hAnsi="Times New Roman" w:cs="Times New Roman"/>
              <w:sz w:val="24"/>
              <w:szCs w:val="24"/>
            </w:rPr>
            <w:fldChar w:fldCharType="separate"/>
          </w:r>
          <w:r w:rsidR="002A2798" w:rsidRPr="00F464FD">
            <w:rPr>
              <w:rFonts w:ascii="Times New Roman" w:hAnsi="Times New Roman" w:cs="Times New Roman"/>
              <w:noProof/>
              <w:sz w:val="24"/>
              <w:szCs w:val="24"/>
            </w:rPr>
            <w:t>(Gunawardena &amp; Steemers, 2019)</w:t>
          </w:r>
          <w:r w:rsidR="002A2798" w:rsidRPr="00F464FD">
            <w:rPr>
              <w:rFonts w:ascii="Times New Roman" w:hAnsi="Times New Roman" w:cs="Times New Roman"/>
              <w:sz w:val="24"/>
              <w:szCs w:val="24"/>
            </w:rPr>
            <w:fldChar w:fldCharType="end"/>
          </w:r>
          <w:r w:rsidR="00B15EB4" w:rsidRPr="00F464FD">
            <w:rPr>
              <w:rFonts w:ascii="Times New Roman" w:hAnsi="Times New Roman" w:cs="Times New Roman"/>
              <w:sz w:val="24"/>
              <w:szCs w:val="24"/>
            </w:rPr>
            <w:t>.</w:t>
          </w:r>
          <w:r w:rsidR="00851A2A" w:rsidRPr="00F464FD">
            <w:rPr>
              <w:rFonts w:ascii="Times New Roman" w:hAnsi="Times New Roman" w:cs="Times New Roman"/>
              <w:sz w:val="24"/>
              <w:szCs w:val="24"/>
            </w:rPr>
            <w:t xml:space="preserve">  </w:t>
          </w:r>
          <w:r w:rsidR="00904623" w:rsidRPr="00F464FD">
            <w:rPr>
              <w:rFonts w:ascii="Times New Roman" w:hAnsi="Times New Roman" w:cs="Times New Roman"/>
              <w:sz w:val="24"/>
              <w:szCs w:val="24"/>
            </w:rPr>
            <w:t>Interior</w:t>
          </w:r>
          <w:r w:rsidR="00860BDC" w:rsidRPr="00F464FD">
            <w:rPr>
              <w:rFonts w:ascii="Times New Roman" w:hAnsi="Times New Roman" w:cs="Times New Roman"/>
              <w:sz w:val="24"/>
              <w:szCs w:val="24"/>
            </w:rPr>
            <w:t xml:space="preserve"> living</w:t>
          </w:r>
          <w:r w:rsidR="00904623" w:rsidRPr="00F464FD">
            <w:rPr>
              <w:rFonts w:ascii="Times New Roman" w:hAnsi="Times New Roman" w:cs="Times New Roman"/>
              <w:sz w:val="24"/>
              <w:szCs w:val="24"/>
            </w:rPr>
            <w:t xml:space="preserve"> walls can be continuous, modular, tray, or freestanding systems</w:t>
          </w:r>
          <w:r w:rsidR="00860BDC" w:rsidRPr="00F464FD">
            <w:rPr>
              <w:rFonts w:ascii="Times New Roman" w:hAnsi="Times New Roman" w:cs="Times New Roman"/>
              <w:sz w:val="24"/>
              <w:szCs w:val="24"/>
            </w:rPr>
            <w:t xml:space="preserve"> </w:t>
          </w:r>
          <w:r w:rsidR="002A2798" w:rsidRPr="00F464FD">
            <w:rPr>
              <w:rFonts w:ascii="Times New Roman" w:hAnsi="Times New Roman" w:cs="Times New Roman"/>
              <w:sz w:val="24"/>
              <w:szCs w:val="24"/>
            </w:rPr>
            <w:fldChar w:fldCharType="begin"/>
          </w:r>
          <w:r w:rsidR="006D7BB8" w:rsidRPr="00F464FD">
            <w:rPr>
              <w:rFonts w:ascii="Times New Roman" w:hAnsi="Times New Roman" w:cs="Times New Roman"/>
              <w:sz w:val="24"/>
              <w:szCs w:val="24"/>
            </w:rPr>
            <w:instrText xml:space="preserve"> ADDIN EN.CITE &lt;EndNote&gt;&lt;Cite&gt;&lt;Author&gt;Gunawardena&lt;/Author&gt;&lt;Year&gt;2019&lt;/Year&gt;&lt;RecNum&gt;3&lt;/RecNum&gt;&lt;DisplayText&gt;(Gunawardena &amp;amp; Steemers, 2019)&lt;/DisplayText&gt;&lt;record&gt;&lt;rec-number&gt;3&lt;/rec-number&gt;&lt;foreign-keys&gt;&lt;key app="EN" db-id="5eat0pdzrw29rqezwsavsezldz20erv2e9z5" timestamp="1622650115"&gt;3&lt;/key&gt;&lt;/foreign-keys&gt;&lt;ref-type name="Journal Article"&gt;17&lt;/ref-type&gt;&lt;contributors&gt;&lt;authors&gt;&lt;author&gt;Gunawardena, Kanchane&lt;/author&gt;&lt;author&gt;Steemers, Koen&lt;/author&gt;&lt;/authors&gt;&lt;/contributors&gt;&lt;titles&gt;&lt;title&gt;Living walls in indoor environments&lt;/title&gt;&lt;secondary-title&gt;Building and Environment&lt;/secondary-title&gt;&lt;/titles&gt;&lt;periodical&gt;&lt;full-title&gt;Building and Environment&lt;/full-title&gt;&lt;/periodical&gt;&lt;pages&gt;478-487&lt;/pages&gt;&lt;volume&gt;148&lt;/volume&gt;&lt;dates&gt;&lt;year&gt;2019&lt;/year&gt;&lt;/dates&gt;&lt;isbn&gt;0360-1323&lt;/isbn&gt;&lt;urls&gt;&lt;/urls&gt;&lt;/record&gt;&lt;/Cite&gt;&lt;/EndNote&gt;</w:instrText>
          </w:r>
          <w:r w:rsidR="002A2798" w:rsidRPr="00F464FD">
            <w:rPr>
              <w:rFonts w:ascii="Times New Roman" w:hAnsi="Times New Roman" w:cs="Times New Roman"/>
              <w:sz w:val="24"/>
              <w:szCs w:val="24"/>
            </w:rPr>
            <w:fldChar w:fldCharType="separate"/>
          </w:r>
          <w:r w:rsidR="002A2798" w:rsidRPr="00F464FD">
            <w:rPr>
              <w:rFonts w:ascii="Times New Roman" w:hAnsi="Times New Roman" w:cs="Times New Roman"/>
              <w:noProof/>
              <w:sz w:val="24"/>
              <w:szCs w:val="24"/>
            </w:rPr>
            <w:t>(Gunawardena &amp; Steemers, 2019)</w:t>
          </w:r>
          <w:r w:rsidR="002A2798" w:rsidRPr="00F464FD">
            <w:rPr>
              <w:rFonts w:ascii="Times New Roman" w:hAnsi="Times New Roman" w:cs="Times New Roman"/>
              <w:sz w:val="24"/>
              <w:szCs w:val="24"/>
            </w:rPr>
            <w:fldChar w:fldCharType="end"/>
          </w:r>
          <w:r w:rsidR="00F0134F" w:rsidRPr="00F464FD">
            <w:rPr>
              <w:rFonts w:ascii="Times New Roman" w:hAnsi="Times New Roman" w:cs="Times New Roman"/>
              <w:sz w:val="24"/>
              <w:szCs w:val="24"/>
            </w:rPr>
            <w:t>.</w:t>
          </w:r>
        </w:p>
        <w:p w14:paraId="51EAFE69" w14:textId="0C6F2870" w:rsidR="0032523D" w:rsidRPr="00F464FD" w:rsidRDefault="002034C0" w:rsidP="00DA2D88">
          <w:pPr>
            <w:spacing w:before="240" w:after="0" w:line="480" w:lineRule="auto"/>
            <w:rPr>
              <w:rFonts w:ascii="Times New Roman" w:hAnsi="Times New Roman" w:cs="Times New Roman"/>
              <w:sz w:val="24"/>
              <w:szCs w:val="24"/>
            </w:rPr>
          </w:pPr>
          <w:r w:rsidRPr="00F464FD">
            <w:rPr>
              <w:rFonts w:ascii="Times New Roman" w:hAnsi="Times New Roman" w:cs="Times New Roman"/>
              <w:sz w:val="24"/>
              <w:szCs w:val="24"/>
            </w:rPr>
            <w:tab/>
          </w:r>
          <w:r w:rsidRPr="008D5CD3">
            <w:rPr>
              <w:rFonts w:ascii="Times New Roman" w:hAnsi="Times New Roman" w:cs="Times New Roman"/>
              <w:sz w:val="24"/>
              <w:szCs w:val="24"/>
            </w:rPr>
            <w:t>Interi</w:t>
          </w:r>
          <w:r w:rsidR="009A7C36" w:rsidRPr="008D5CD3">
            <w:rPr>
              <w:rFonts w:ascii="Times New Roman" w:hAnsi="Times New Roman" w:cs="Times New Roman"/>
              <w:sz w:val="24"/>
              <w:szCs w:val="24"/>
            </w:rPr>
            <w:t>or l</w:t>
          </w:r>
          <w:r w:rsidR="00C11BC4" w:rsidRPr="008D5CD3">
            <w:rPr>
              <w:rFonts w:ascii="Times New Roman" w:hAnsi="Times New Roman" w:cs="Times New Roman"/>
              <w:sz w:val="24"/>
              <w:szCs w:val="24"/>
            </w:rPr>
            <w:t>iving walls are the focus of this thesis research.  Planting systems of this scale have potential to benefit occupants much further than just offering psychological restoration</w:t>
          </w:r>
          <w:r w:rsidR="009A7C36" w:rsidRPr="008D5CD3">
            <w:rPr>
              <w:rFonts w:ascii="Times New Roman" w:hAnsi="Times New Roman" w:cs="Times New Roman"/>
              <w:sz w:val="24"/>
              <w:szCs w:val="24"/>
            </w:rPr>
            <w:t xml:space="preserve"> </w:t>
          </w:r>
          <w:r w:rsidR="007F17CB" w:rsidRPr="008D5CD3">
            <w:rPr>
              <w:rFonts w:ascii="Times New Roman" w:hAnsi="Times New Roman" w:cs="Times New Roman"/>
              <w:sz w:val="24"/>
              <w:szCs w:val="24"/>
            </w:rPr>
            <w:fldChar w:fldCharType="begin"/>
          </w:r>
          <w:r w:rsidR="006D7BB8" w:rsidRPr="008D5CD3">
            <w:rPr>
              <w:rFonts w:ascii="Times New Roman" w:hAnsi="Times New Roman" w:cs="Times New Roman"/>
              <w:sz w:val="24"/>
              <w:szCs w:val="24"/>
            </w:rPr>
            <w:instrText xml:space="preserve"> ADDIN EN.CITE &lt;EndNote&gt;&lt;Cite&gt;&lt;Author&gt;Browning&lt;/Author&gt;&lt;Year&gt;2014&lt;/Year&gt;&lt;RecNum&gt;6&lt;/RecNum&gt;&lt;DisplayText&gt;(Browning et al., 2014)&lt;/DisplayText&gt;&lt;record&gt;&lt;rec-number&gt;6&lt;/rec-number&gt;&lt;foreign-keys&gt;&lt;key app="EN" db-id="5eat0pdzrw29rqezwsavsezldz20erv2e9z5" timestamp="1622650115"&gt;6&lt;/key&gt;&lt;/foreign-keys&gt;&lt;ref-type name="Report"&gt;27&lt;/ref-type&gt;&lt;contributors&gt;&lt;authors&gt;&lt;author&gt;William Browning&lt;/author&gt;&lt;author&gt;Catherine Ryan&lt;/author&gt;&lt;author&gt;Joseph Clancy&lt;/author&gt;&lt;/authors&gt;&lt;/contributors&gt;&lt;titles&gt;&lt;title&gt;14 Patterns of Biophilic Design: Improving Health and Well-Being in the Built Environment&lt;/title&gt;&lt;/titles&gt;&lt;dates&gt;&lt;year&gt;2014&lt;/year&gt;&lt;/dates&gt;&lt;publisher&gt;Terrapin Bright Green&lt;/publisher&gt;&lt;urls&gt;&lt;related-urls&gt;&lt;url&gt;http://www.terrapinbrightgreen.com/wp-content/uploads/2014/04/14-Patterns-of-Biophilic-Design-Terrapin-2014p.pdf&lt;/url&gt;&lt;/related-urls&gt;&lt;/urls&gt;&lt;/record&gt;&lt;/Cite&gt;&lt;/EndNote&gt;</w:instrText>
          </w:r>
          <w:r w:rsidR="007F17CB" w:rsidRPr="008D5CD3">
            <w:rPr>
              <w:rFonts w:ascii="Times New Roman" w:hAnsi="Times New Roman" w:cs="Times New Roman"/>
              <w:sz w:val="24"/>
              <w:szCs w:val="24"/>
            </w:rPr>
            <w:fldChar w:fldCharType="separate"/>
          </w:r>
          <w:r w:rsidR="007F17CB" w:rsidRPr="008D5CD3">
            <w:rPr>
              <w:rFonts w:ascii="Times New Roman" w:hAnsi="Times New Roman" w:cs="Times New Roman"/>
              <w:noProof/>
              <w:sz w:val="24"/>
              <w:szCs w:val="24"/>
            </w:rPr>
            <w:t>(Browning et al., 2014)</w:t>
          </w:r>
          <w:r w:rsidR="007F17CB" w:rsidRPr="008D5CD3">
            <w:rPr>
              <w:rFonts w:ascii="Times New Roman" w:hAnsi="Times New Roman" w:cs="Times New Roman"/>
              <w:sz w:val="24"/>
              <w:szCs w:val="24"/>
            </w:rPr>
            <w:fldChar w:fldCharType="end"/>
          </w:r>
          <w:r w:rsidR="00B33B39" w:rsidRPr="008D5CD3">
            <w:rPr>
              <w:rFonts w:ascii="Times New Roman" w:hAnsi="Times New Roman" w:cs="Times New Roman"/>
              <w:sz w:val="24"/>
              <w:szCs w:val="24"/>
            </w:rPr>
            <w:t>; there are also many functional benefits they can offer to the rest of the building</w:t>
          </w:r>
          <w:r w:rsidR="000D3D08" w:rsidRPr="008D5CD3">
            <w:rPr>
              <w:rFonts w:ascii="Times New Roman" w:hAnsi="Times New Roman" w:cs="Times New Roman"/>
              <w:sz w:val="24"/>
              <w:szCs w:val="24"/>
            </w:rPr>
            <w:t>’s working systems</w:t>
          </w:r>
          <w:r w:rsidR="005B0C99" w:rsidRPr="008D5CD3">
            <w:rPr>
              <w:rFonts w:ascii="Times New Roman" w:hAnsi="Times New Roman" w:cs="Times New Roman"/>
              <w:sz w:val="24"/>
              <w:szCs w:val="24"/>
            </w:rPr>
            <w:t xml:space="preserve"> that would help improve occupant health</w:t>
          </w:r>
          <w:r w:rsidR="009252FF" w:rsidRPr="008D5CD3">
            <w:rPr>
              <w:rFonts w:ascii="Times New Roman" w:hAnsi="Times New Roman" w:cs="Times New Roman"/>
              <w:sz w:val="24"/>
              <w:szCs w:val="24"/>
            </w:rPr>
            <w:t xml:space="preserve"> and </w:t>
          </w:r>
          <w:r w:rsidR="00DE1D0D" w:rsidRPr="008D5CD3">
            <w:rPr>
              <w:rFonts w:ascii="Times New Roman" w:hAnsi="Times New Roman" w:cs="Times New Roman"/>
              <w:sz w:val="24"/>
              <w:szCs w:val="24"/>
            </w:rPr>
            <w:t>overall indoor environmental quality</w:t>
          </w:r>
          <w:r w:rsidR="009252FF" w:rsidRPr="008D5CD3">
            <w:rPr>
              <w:rFonts w:ascii="Times New Roman" w:hAnsi="Times New Roman" w:cs="Times New Roman"/>
              <w:sz w:val="24"/>
              <w:szCs w:val="24"/>
            </w:rPr>
            <w:t xml:space="preserve">.  Plants naturally create mini ecosystems that can purify air by turning pollutants into plant nutrients </w:t>
          </w:r>
          <w:r w:rsidR="009252FF" w:rsidRPr="008D5CD3">
            <w:rPr>
              <w:rFonts w:ascii="Times New Roman" w:hAnsi="Times New Roman" w:cs="Times New Roman"/>
              <w:sz w:val="24"/>
              <w:szCs w:val="24"/>
            </w:rPr>
            <w:fldChar w:fldCharType="begin">
              <w:fldData xml:space="preserve">PEVuZE5vdGU+PENpdGU+PEF1dGhvcj5HdW5hd2FyZGVuYTwvQXV0aG9yPjxZZWFyPjIwMTk8L1ll
YXI+PFJlY051bT4zPC9SZWNOdW0+PERpc3BsYXlUZXh0PihDaGFyb2Vua2l0IGV0IGFsLiwgMjAy
MDsgR3VuYXdhcmRlbmEgJmFtcDsgU3RlZW1lcnMsIDIwMTk7IFdvbHZlcnRvbiBldCBhbC4sIDE5
ODkpPC9EaXNwbGF5VGV4dD48cmVjb3JkPjxyZWMtbnVtYmVyPjM8L3JlYy1udW1iZXI+PGZvcmVp
Z24ta2V5cz48a2V5IGFwcD0iRU4iIGRiLWlkPSI1ZWF0MHBkenJ3MjlycWV6d3NhdnNlemxkejIw
ZXJ2MmU5ejUiIHRpbWVzdGFtcD0iMTYyMjY1MDExNSI+Mzwva2V5PjwvZm9yZWlnbi1rZXlzPjxy
ZWYtdHlwZSBuYW1lPSJKb3VybmFsIEFydGljbGUiPjE3PC9yZWYtdHlwZT48Y29udHJpYnV0b3Jz
PjxhdXRob3JzPjxhdXRob3I+R3VuYXdhcmRlbmEsIEthbmNoYW5lPC9hdXRob3I+PGF1dGhvcj5T
dGVlbWVycywgS29lbjwvYXV0aG9yPjwvYXV0aG9ycz48L2NvbnRyaWJ1dG9ycz48dGl0bGVzPjx0
aXRsZT5MaXZpbmcgd2FsbHMgaW4gaW5kb29yIGVudmlyb25tZW50czwvdGl0bGU+PHNlY29uZGFy
eS10aXRsZT5CdWlsZGluZyBhbmQgRW52aXJvbm1lbnQ8L3NlY29uZGFyeS10aXRsZT48L3RpdGxl
cz48cGVyaW9kaWNhbD48ZnVsbC10aXRsZT5CdWlsZGluZyBhbmQgRW52aXJvbm1lbnQ8L2Z1bGwt
dGl0bGU+PC9wZXJpb2RpY2FsPjxwYWdlcz40NzgtNDg3PC9wYWdlcz48dm9sdW1lPjE0ODwvdm9s
dW1lPjxkYXRlcz48eWVhcj4yMDE5PC95ZWFyPjwvZGF0ZXM+PGlzYm4+MDM2MC0xMzIzPC9pc2Ju
Pjx1cmxzPjwvdXJscz48L3JlY29yZD48L0NpdGU+PENpdGU+PEF1dGhvcj5Xb2x2ZXJ0b248L0F1
dGhvcj48WWVhcj4xOTg5PC9ZZWFyPjxSZWNOdW0+NDwvUmVjTnVtPjxyZWNvcmQ+PHJlYy1udW1i
ZXI+NDwvcmVjLW51bWJlcj48Zm9yZWlnbi1rZXlzPjxrZXkgYXBwPSJFTiIgZGItaWQ9IjVlYXQw
cGR6cncyOXJxZXp3c2F2c2V6bGR6MjBlcnYyZTl6NSIgdGltZXN0YW1wPSIxNjIyNjUwMTE1Ij40
PC9rZXk+PC9mb3JlaWduLWtleXM+PHJlZi10eXBlIG5hbWU9IkpvdXJuYWwgQXJ0aWNsZSI+MTc8
L3JlZi10eXBlPjxjb250cmlidXRvcnM+PGF1dGhvcnM+PGF1dGhvcj5Xb2x2ZXJ0b24sIEJpbGwg
QzwvYXV0aG9yPjxhdXRob3I+RG91Z2xhcywgV2lsbGFyZCBMPC9hdXRob3I+PGF1dGhvcj5Cb3Vu
ZHMsIEtlaXRoPC9hdXRob3I+PC9hdXRob3JzPjwvY29udHJpYnV0b3JzPjx0aXRsZXM+PHRpdGxl
PkEgc3R1ZHkgb2YgSW50ZXJpb3IgTGFuZHNjYXBlIFBsYW50cyBmb3IgSW5kb29yIEFpciBQb2xs
dXRpb24gQWJhdGVtZW50PC90aXRsZT48L3RpdGxlcz48ZGF0ZXM+PHllYXI+MTk4OTwveWVhcj48
L2RhdGVzPjx1cmxzPjxyZWxhdGVkLXVybHM+PHVybD5odHRwczovL250cnMubmFzYS5nb3YvYXBp
L2NpdGF0aW9ucy8xOTkzMDA3MzA3Ny9kb3dubG9hZHMvMTk5MzAwNzMwNzcucGRmPC91cmw+PC9y
ZWxhdGVkLXVybHM+PC91cmxzPjwvcmVjb3JkPjwvQ2l0ZT48Q2l0ZT48QXV0aG9yPkNoYXJvZW5r
aXQ8L0F1dGhvcj48WWVhcj4yMDIwPC9ZZWFyPjxSZWNOdW0+MTM8L1JlY051bT48cmVjb3JkPjxy
ZWMtbnVtYmVyPjEzPC9yZWMtbnVtYmVyPjxmb3JlaWduLWtleXM+PGtleSBhcHA9IkVOIiBkYi1p
ZD0iNWVhdDBwZHpydzI5cnFlendzYXZzZXpsZHoyMGVydjJlOXo1IiB0aW1lc3RhbXA9IjE2MjI2
NTAxMTUiPjEzPC9rZXk+PC9mb3JlaWduLWtleXM+PHJlZi10eXBlIG5hbWU9IkpvdXJuYWwgQXJ0
aWNsZSI+MTc8L3JlZi10eXBlPjxjb250cmlidXRvcnM+PGF1dGhvcnM+PGF1dGhvcj5DaGFyb2Vu
a2l0LCBTYXNpbWE8L2F1dGhvcj48YXV0aG9yPllpZW13YXR0YW5hLCBTdXRoYXQ8L2F1dGhvcj48
YXV0aG9yPlJhY2hhcHJhZGl0LCBOaW5uYXJ0PC9hdXRob3I+PC9hdXRob3JzPjwvY29udHJpYnV0
b3JzPjx0aXRsZXM+PHRpdGxlPlBsYW50IGNoYXJhY3RlcmlzdGljcyBhbmQgdGhlIHBvdGVudGlh
bCBmb3IgbGl2aW5nIHdhbGxzIHRvIHJlZHVjZSB0ZW1wZXJhdHVyZXMgYW5kIHNlcXVlc3RlciBj
YXJib248L3RpdGxlPjxzZWNvbmRhcnktdGl0bGU+RW5lcmd5IGFuZCBCdWlsZGluZ3M8L3NlY29u
ZGFyeS10aXRsZT48L3RpdGxlcz48cGVyaW9kaWNhbD48ZnVsbC10aXRsZT5FbmVyZ3kgYW5kIEJ1
aWxkaW5nczwvZnVsbC10aXRsZT48L3BlcmlvZGljYWw+PHBhZ2VzPjExMDI4NjwvcGFnZXM+PHZv
bHVtZT4yMjU8L3ZvbHVtZT48ZGF0ZXM+PHllYXI+MjAyMDwveWVhcj48L2RhdGVzPjxpc2JuPjAz
NzgtNzc4ODwvaXNibj48dXJscz48L3VybHM+PC9yZWNvcmQ+PC9DaXRlPjwvRW5kTm90ZT4A
</w:fldData>
            </w:fldChar>
          </w:r>
          <w:r w:rsidR="006D7BB8" w:rsidRPr="008D5CD3">
            <w:rPr>
              <w:rFonts w:ascii="Times New Roman" w:hAnsi="Times New Roman" w:cs="Times New Roman"/>
              <w:sz w:val="24"/>
              <w:szCs w:val="24"/>
            </w:rPr>
            <w:instrText xml:space="preserve"> ADDIN EN.CITE </w:instrText>
          </w:r>
          <w:r w:rsidR="006D7BB8" w:rsidRPr="008D5CD3">
            <w:rPr>
              <w:rFonts w:ascii="Times New Roman" w:hAnsi="Times New Roman" w:cs="Times New Roman"/>
              <w:sz w:val="24"/>
              <w:szCs w:val="24"/>
            </w:rPr>
            <w:fldChar w:fldCharType="begin">
              <w:fldData xml:space="preserve">PEVuZE5vdGU+PENpdGU+PEF1dGhvcj5HdW5hd2FyZGVuYTwvQXV0aG9yPjxZZWFyPjIwMTk8L1ll
YXI+PFJlY051bT4zPC9SZWNOdW0+PERpc3BsYXlUZXh0PihDaGFyb2Vua2l0IGV0IGFsLiwgMjAy
MDsgR3VuYXdhcmRlbmEgJmFtcDsgU3RlZW1lcnMsIDIwMTk7IFdvbHZlcnRvbiBldCBhbC4sIDE5
ODkpPC9EaXNwbGF5VGV4dD48cmVjb3JkPjxyZWMtbnVtYmVyPjM8L3JlYy1udW1iZXI+PGZvcmVp
Z24ta2V5cz48a2V5IGFwcD0iRU4iIGRiLWlkPSI1ZWF0MHBkenJ3MjlycWV6d3NhdnNlemxkejIw
ZXJ2MmU5ejUiIHRpbWVzdGFtcD0iMTYyMjY1MDExNSI+Mzwva2V5PjwvZm9yZWlnbi1rZXlzPjxy
ZWYtdHlwZSBuYW1lPSJKb3VybmFsIEFydGljbGUiPjE3PC9yZWYtdHlwZT48Y29udHJpYnV0b3Jz
PjxhdXRob3JzPjxhdXRob3I+R3VuYXdhcmRlbmEsIEthbmNoYW5lPC9hdXRob3I+PGF1dGhvcj5T
dGVlbWVycywgS29lbjwvYXV0aG9yPjwvYXV0aG9ycz48L2NvbnRyaWJ1dG9ycz48dGl0bGVzPjx0
aXRsZT5MaXZpbmcgd2FsbHMgaW4gaW5kb29yIGVudmlyb25tZW50czwvdGl0bGU+PHNlY29uZGFy
eS10aXRsZT5CdWlsZGluZyBhbmQgRW52aXJvbm1lbnQ8L3NlY29uZGFyeS10aXRsZT48L3RpdGxl
cz48cGVyaW9kaWNhbD48ZnVsbC10aXRsZT5CdWlsZGluZyBhbmQgRW52aXJvbm1lbnQ8L2Z1bGwt
dGl0bGU+PC9wZXJpb2RpY2FsPjxwYWdlcz40NzgtNDg3PC9wYWdlcz48dm9sdW1lPjE0ODwvdm9s
dW1lPjxkYXRlcz48eWVhcj4yMDE5PC95ZWFyPjwvZGF0ZXM+PGlzYm4+MDM2MC0xMzIzPC9pc2Ju
Pjx1cmxzPjwvdXJscz48L3JlY29yZD48L0NpdGU+PENpdGU+PEF1dGhvcj5Xb2x2ZXJ0b248L0F1
dGhvcj48WWVhcj4xOTg5PC9ZZWFyPjxSZWNOdW0+NDwvUmVjTnVtPjxyZWNvcmQ+PHJlYy1udW1i
ZXI+NDwvcmVjLW51bWJlcj48Zm9yZWlnbi1rZXlzPjxrZXkgYXBwPSJFTiIgZGItaWQ9IjVlYXQw
cGR6cncyOXJxZXp3c2F2c2V6bGR6MjBlcnYyZTl6NSIgdGltZXN0YW1wPSIxNjIyNjUwMTE1Ij40
PC9rZXk+PC9mb3JlaWduLWtleXM+PHJlZi10eXBlIG5hbWU9IkpvdXJuYWwgQXJ0aWNsZSI+MTc8
L3JlZi10eXBlPjxjb250cmlidXRvcnM+PGF1dGhvcnM+PGF1dGhvcj5Xb2x2ZXJ0b24sIEJpbGwg
QzwvYXV0aG9yPjxhdXRob3I+RG91Z2xhcywgV2lsbGFyZCBMPC9hdXRob3I+PGF1dGhvcj5Cb3Vu
ZHMsIEtlaXRoPC9hdXRob3I+PC9hdXRob3JzPjwvY29udHJpYnV0b3JzPjx0aXRsZXM+PHRpdGxl
PkEgc3R1ZHkgb2YgSW50ZXJpb3IgTGFuZHNjYXBlIFBsYW50cyBmb3IgSW5kb29yIEFpciBQb2xs
dXRpb24gQWJhdGVtZW50PC90aXRsZT48L3RpdGxlcz48ZGF0ZXM+PHllYXI+MTk4OTwveWVhcj48
L2RhdGVzPjx1cmxzPjxyZWxhdGVkLXVybHM+PHVybD5odHRwczovL250cnMubmFzYS5nb3YvYXBp
L2NpdGF0aW9ucy8xOTkzMDA3MzA3Ny9kb3dubG9hZHMvMTk5MzAwNzMwNzcucGRmPC91cmw+PC9y
ZWxhdGVkLXVybHM+PC91cmxzPjwvcmVjb3JkPjwvQ2l0ZT48Q2l0ZT48QXV0aG9yPkNoYXJvZW5r
aXQ8L0F1dGhvcj48WWVhcj4yMDIwPC9ZZWFyPjxSZWNOdW0+MTM8L1JlY051bT48cmVjb3JkPjxy
ZWMtbnVtYmVyPjEzPC9yZWMtbnVtYmVyPjxmb3JlaWduLWtleXM+PGtleSBhcHA9IkVOIiBkYi1p
ZD0iNWVhdDBwZHpydzI5cnFlendzYXZzZXpsZHoyMGVydjJlOXo1IiB0aW1lc3RhbXA9IjE2MjI2
NTAxMTUiPjEzPC9rZXk+PC9mb3JlaWduLWtleXM+PHJlZi10eXBlIG5hbWU9IkpvdXJuYWwgQXJ0
aWNsZSI+MTc8L3JlZi10eXBlPjxjb250cmlidXRvcnM+PGF1dGhvcnM+PGF1dGhvcj5DaGFyb2Vu
a2l0LCBTYXNpbWE8L2F1dGhvcj48YXV0aG9yPllpZW13YXR0YW5hLCBTdXRoYXQ8L2F1dGhvcj48
YXV0aG9yPlJhY2hhcHJhZGl0LCBOaW5uYXJ0PC9hdXRob3I+PC9hdXRob3JzPjwvY29udHJpYnV0
b3JzPjx0aXRsZXM+PHRpdGxlPlBsYW50IGNoYXJhY3RlcmlzdGljcyBhbmQgdGhlIHBvdGVudGlh
bCBmb3IgbGl2aW5nIHdhbGxzIHRvIHJlZHVjZSB0ZW1wZXJhdHVyZXMgYW5kIHNlcXVlc3RlciBj
YXJib248L3RpdGxlPjxzZWNvbmRhcnktdGl0bGU+RW5lcmd5IGFuZCBCdWlsZGluZ3M8L3NlY29u
ZGFyeS10aXRsZT48L3RpdGxlcz48cGVyaW9kaWNhbD48ZnVsbC10aXRsZT5FbmVyZ3kgYW5kIEJ1
aWxkaW5nczwvZnVsbC10aXRsZT48L3BlcmlvZGljYWw+PHBhZ2VzPjExMDI4NjwvcGFnZXM+PHZv
bHVtZT4yMjU8L3ZvbHVtZT48ZGF0ZXM+PHllYXI+MjAyMDwveWVhcj48L2RhdGVzPjxpc2JuPjAz
NzgtNzc4ODwvaXNibj48dXJscz48L3VybHM+PC9yZWNvcmQ+PC9DaXRlPjwvRW5kTm90ZT4A
</w:fldData>
            </w:fldChar>
          </w:r>
          <w:r w:rsidR="006D7BB8" w:rsidRPr="008D5CD3">
            <w:rPr>
              <w:rFonts w:ascii="Times New Roman" w:hAnsi="Times New Roman" w:cs="Times New Roman"/>
              <w:sz w:val="24"/>
              <w:szCs w:val="24"/>
            </w:rPr>
            <w:instrText xml:space="preserve"> ADDIN EN.CITE.DATA </w:instrText>
          </w:r>
          <w:r w:rsidR="006D7BB8" w:rsidRPr="008D5CD3">
            <w:rPr>
              <w:rFonts w:ascii="Times New Roman" w:hAnsi="Times New Roman" w:cs="Times New Roman"/>
              <w:sz w:val="24"/>
              <w:szCs w:val="24"/>
            </w:rPr>
          </w:r>
          <w:r w:rsidR="006D7BB8" w:rsidRPr="008D5CD3">
            <w:rPr>
              <w:rFonts w:ascii="Times New Roman" w:hAnsi="Times New Roman" w:cs="Times New Roman"/>
              <w:sz w:val="24"/>
              <w:szCs w:val="24"/>
            </w:rPr>
            <w:fldChar w:fldCharType="end"/>
          </w:r>
          <w:r w:rsidR="009252FF" w:rsidRPr="008D5CD3">
            <w:rPr>
              <w:rFonts w:ascii="Times New Roman" w:hAnsi="Times New Roman" w:cs="Times New Roman"/>
              <w:sz w:val="24"/>
              <w:szCs w:val="24"/>
            </w:rPr>
          </w:r>
          <w:r w:rsidR="009252FF" w:rsidRPr="008D5CD3">
            <w:rPr>
              <w:rFonts w:ascii="Times New Roman" w:hAnsi="Times New Roman" w:cs="Times New Roman"/>
              <w:sz w:val="24"/>
              <w:szCs w:val="24"/>
            </w:rPr>
            <w:fldChar w:fldCharType="separate"/>
          </w:r>
          <w:r w:rsidR="0045483B" w:rsidRPr="008D5CD3">
            <w:rPr>
              <w:rFonts w:ascii="Times New Roman" w:hAnsi="Times New Roman" w:cs="Times New Roman"/>
              <w:noProof/>
              <w:sz w:val="24"/>
              <w:szCs w:val="24"/>
            </w:rPr>
            <w:t>(Charoenkit et al., 2020; Gunawardena &amp; Steemers, 2019; Wolverton et al., 1989)</w:t>
          </w:r>
          <w:r w:rsidR="009252FF" w:rsidRPr="008D5CD3">
            <w:rPr>
              <w:rFonts w:ascii="Times New Roman" w:hAnsi="Times New Roman" w:cs="Times New Roman"/>
              <w:sz w:val="24"/>
              <w:szCs w:val="24"/>
            </w:rPr>
            <w:fldChar w:fldCharType="end"/>
          </w:r>
          <w:r w:rsidR="009252FF" w:rsidRPr="008D5CD3">
            <w:rPr>
              <w:rFonts w:ascii="Times New Roman" w:hAnsi="Times New Roman" w:cs="Times New Roman"/>
              <w:sz w:val="24"/>
              <w:szCs w:val="24"/>
            </w:rPr>
            <w:t>.</w:t>
          </w:r>
          <w:r w:rsidR="0045483B" w:rsidRPr="008D5CD3">
            <w:rPr>
              <w:rFonts w:ascii="Times New Roman" w:hAnsi="Times New Roman" w:cs="Times New Roman"/>
              <w:sz w:val="24"/>
              <w:szCs w:val="24"/>
            </w:rPr>
            <w:t xml:space="preserve">  </w:t>
          </w:r>
          <w:r w:rsidR="00F420DF" w:rsidRPr="008D5CD3">
            <w:rPr>
              <w:rFonts w:ascii="Times New Roman" w:hAnsi="Times New Roman" w:cs="Times New Roman"/>
              <w:sz w:val="24"/>
              <w:szCs w:val="24"/>
            </w:rPr>
            <w:t xml:space="preserve">Plant walls have also been said to be able to sequester carbon in the air, control temperature by adding humidity, and act as a sound absorbing wall material </w:t>
          </w:r>
          <w:r w:rsidR="00F420DF" w:rsidRPr="008D5CD3">
            <w:rPr>
              <w:rFonts w:ascii="Times New Roman" w:hAnsi="Times New Roman" w:cs="Times New Roman"/>
              <w:sz w:val="24"/>
              <w:szCs w:val="24"/>
            </w:rPr>
            <w:fldChar w:fldCharType="begin">
              <w:fldData xml:space="preserve">PEVuZE5vdGU+PENpdGU+PEF1dGhvcj5DaGFyb2Vua2l0PC9BdXRob3I+PFllYXI+MjAyMDwvWWVh
cj48UmVjTnVtPjEzPC9SZWNOdW0+PERpc3BsYXlUZXh0PihDaGFyb2Vua2l0IGV0IGFsLiwgMjAy
MDsgQ29ubmVsbHksIEJvbGJvbGFuLCBBa2Jhcm5lamFkLCAmYW1wOyBEYW5lc2hwYW5haCwgMjAx
NjsgR3VuYXdhcmRlbmEgJmFtcDsgU3RlZW1lcnMsIDIwMTk7IE1hcmNoaSBldCBhbC4sIDIwMTU7
IEZSIFRvcnB5IGV0IGFsLiwgMjAxNyk8L0Rpc3BsYXlUZXh0PjxyZWNvcmQ+PHJlYy1udW1iZXI+
MTM8L3JlYy1udW1iZXI+PGZvcmVpZ24ta2V5cz48a2V5IGFwcD0iRU4iIGRiLWlkPSI1ZWF0MHBk
enJ3MjlycWV6d3NhdnNlemxkejIwZXJ2MmU5ejUiIHRpbWVzdGFtcD0iMTYyMjY1MDExNSI+MTM8
L2tleT48L2ZvcmVpZ24ta2V5cz48cmVmLXR5cGUgbmFtZT0iSm91cm5hbCBBcnRpY2xlIj4xNzwv
cmVmLXR5cGU+PGNvbnRyaWJ1dG9ycz48YXV0aG9ycz48YXV0aG9yPkNoYXJvZW5raXQsIFNhc2lt
YTwvYXV0aG9yPjxhdXRob3I+WWllbXdhdHRhbmEsIFN1dGhhdDwvYXV0aG9yPjxhdXRob3I+UmFj
aGFwcmFkaXQsIE5pbm5hcnQ8L2F1dGhvcj48L2F1dGhvcnM+PC9jb250cmlidXRvcnM+PHRpdGxl
cz48dGl0bGU+UGxhbnQgY2hhcmFjdGVyaXN0aWNzIGFuZCB0aGUgcG90ZW50aWFsIGZvciBsaXZp
bmcgd2FsbHMgdG8gcmVkdWNlIHRlbXBlcmF0dXJlcyBhbmQgc2VxdWVzdGVyIGNhcmJvbjwvdGl0
bGU+PHNlY29uZGFyeS10aXRsZT5FbmVyZ3kgYW5kIEJ1aWxkaW5nczwvc2Vjb25kYXJ5LXRpdGxl
PjwvdGl0bGVzPjxwZXJpb2RpY2FsPjxmdWxsLXRpdGxlPkVuZXJneSBhbmQgQnVpbGRpbmdzPC9m
dWxsLXRpdGxlPjwvcGVyaW9kaWNhbD48cGFnZXM+MTEwMjg2PC9wYWdlcz48dm9sdW1lPjIyNTwv
dm9sdW1lPjxkYXRlcz48eWVhcj4yMDIwPC95ZWFyPjwvZGF0ZXM+PGlzYm4+MDM3OC03Nzg4PC9p
c2JuPjx1cmxzPjwvdXJscz48L3JlY29yZD48L0NpdGU+PENpdGU+PEF1dGhvcj5NYXJjaGk8L0F1
dGhvcj48WWVhcj4yMDE1PC9ZZWFyPjxSZWNOdW0+MTQ8L1JlY051bT48cmVjb3JkPjxyZWMtbnVt
YmVyPjE0PC9yZWMtbnVtYmVyPjxmb3JlaWduLWtleXM+PGtleSBhcHA9IkVOIiBkYi1pZD0iNWVh
dDBwZHpydzI5cnFlendzYXZzZXpsZHoyMGVydjJlOXo1IiB0aW1lc3RhbXA9IjE2MjI2NTAxMTUi
PjE0PC9rZXk+PC9mb3JlaWduLWtleXM+PHJlZi10eXBlIG5hbWU9IkpvdXJuYWwgQXJ0aWNsZSI+
MTc8L3JlZi10eXBlPjxjb250cmlidXRvcnM+PGF1dGhvcnM+PGF1dGhvcj5NYXJjaGksIE1pY2hl
bGE8L2F1dGhvcj48YXV0aG9yPlB1bHNlbGxpLCBSaWNjYXJkbyBNYXJpYTwvYXV0aG9yPjxhdXRo
b3I+TWFyY2hldHRpbmksIE5hZGlhPC9hdXRob3I+PGF1dGhvcj5QdWxzZWxsaSwgRmVkZXJpY28g
TWFyaWE8L2F1dGhvcj48YXV0aG9yPkJhc3RpYW5vbmksIFNpbW9uZTwvYXV0aG9yPjwvYXV0aG9y
cz48L2NvbnRyaWJ1dG9ycz48dGl0bGVzPjx0aXRsZT5DYXJib24gZGlveGlkZSBzZXF1ZXN0cmF0
aW9uIG1vZGVsIG9mIGEgdmVydGljYWwgZ3JlZW5lcnkgc3lzdGVtPC90aXRsZT48c2Vjb25kYXJ5
LXRpdGxlPkVjb2xvZ2ljYWwgTW9kZWxsaW5nPC9zZWNvbmRhcnktdGl0bGU+PC90aXRsZXM+PHBl
cmlvZGljYWw+PGZ1bGwtdGl0bGU+RWNvbG9naWNhbCBNb2RlbGxpbmc8L2Z1bGwtdGl0bGU+PC9w
ZXJpb2RpY2FsPjxwYWdlcz40Ni01NjwvcGFnZXM+PHZvbHVtZT4zMDY8L3ZvbHVtZT48ZGF0ZXM+
PHllYXI+MjAxNTwveWVhcj48L2RhdGVzPjxpc2JuPjAzMDQtMzgwMDwvaXNibj48dXJscz48L3Vy
bHM+PC9yZWNvcmQ+PC9DaXRlPjxDaXRlPjxBdXRob3I+VG9ycHk8L0F1dGhvcj48WWVhcj4yMDE3
PC9ZZWFyPjxSZWNOdW0+MjwvUmVjTnVtPjxyZWNvcmQ+PHJlYy1udW1iZXI+MjwvcmVjLW51bWJl
cj48Zm9yZWlnbi1rZXlzPjxrZXkgYXBwPSJFTiIgZGItaWQ9IjVlYXQwcGR6cncyOXJxZXp3c2F2
c2V6bGR6MjBlcnYyZTl6NSIgdGltZXN0YW1wPSIxNjIyNjUwMTE1Ij4yPC9rZXk+PC9mb3JlaWdu
LWtleXM+PHJlZi10eXBlIG5hbWU9IkpvdXJuYWwgQXJ0aWNsZSI+MTc8L3JlZi10eXBlPjxjb250
cmlidXRvcnM+PGF1dGhvcnM+PGF1dGhvcj5Ub3JweSwgRlI8L2F1dGhvcj48YXV0aG9yPlphdmF0
dGFybywgTTwvYXV0aG9yPjxhdXRob3I+SXJnYSwgUEo8L2F1dGhvcj48L2F1dGhvcnM+PC9jb250
cmlidXRvcnM+PHRpdGxlcz48dGl0bGU+R3JlZW4gd2FsbCB0ZWNobm9sb2d5IGZvciB0aGUgcGh5
dG9yZW1lZGlhdGlvbiBvZiBpbmRvb3IgYWlyOiBhIHN5c3RlbSBmb3IgdGhlIHJlZHVjdGlvbiBv
ZiBoaWdoIENPIDIgY29uY2VudHJhdGlvbnM8L3RpdGxlPjxzZWNvbmRhcnktdGl0bGU+QWlyIFF1
YWxpdHksIEF0bW9zcGhlcmUgJmFtcDsgSGVhbHRoPC9zZWNvbmRhcnktdGl0bGU+PC90aXRsZXM+
PHBlcmlvZGljYWw+PGZ1bGwtdGl0bGU+QWlyIFF1YWxpdHksIEF0bW9zcGhlcmUgJmFtcDsgSGVh
bHRoPC9mdWxsLXRpdGxlPjwvcGVyaW9kaWNhbD48cGFnZXM+NTc1LTU4NTwvcGFnZXM+PHZvbHVt
ZT4xMDwvdm9sdW1lPjxudW1iZXI+NTwvbnVtYmVyPjxkYXRlcz48eWVhcj4yMDE3PC95ZWFyPjwv
ZGF0ZXM+PGlzYm4+MTg3My05MzI2PC9pc2JuPjx1cmxzPjwvdXJscz48L3JlY29yZD48L0NpdGU+
PENpdGU+PEF1dGhvcj5HdW5hd2FyZGVuYTwvQXV0aG9yPjxZZWFyPjIwMTk8L1llYXI+PFJlY051
bT4zPC9SZWNOdW0+PHJlY29yZD48cmVjLW51bWJlcj4zPC9yZWMtbnVtYmVyPjxmb3JlaWduLWtl
eXM+PGtleSBhcHA9IkVOIiBkYi1pZD0iNWVhdDBwZHpydzI5cnFlendzYXZzZXpsZHoyMGVydjJl
OXo1IiB0aW1lc3RhbXA9IjE2MjI2NTAxMTUiPjM8L2tleT48L2ZvcmVpZ24ta2V5cz48cmVmLXR5
cGUgbmFtZT0iSm91cm5hbCBBcnRpY2xlIj4xNzwvcmVmLXR5cGU+PGNvbnRyaWJ1dG9ycz48YXV0
aG9ycz48YXV0aG9yPkd1bmF3YXJkZW5hLCBLYW5jaGFuZTwvYXV0aG9yPjxhdXRob3I+U3RlZW1l
cnMsIEtvZW48L2F1dGhvcj48L2F1dGhvcnM+PC9jb250cmlidXRvcnM+PHRpdGxlcz48dGl0bGU+
TGl2aW5nIHdhbGxzIGluIGluZG9vciBlbnZpcm9ubWVudHM8L3RpdGxlPjxzZWNvbmRhcnktdGl0
bGU+QnVpbGRpbmcgYW5kIEVudmlyb25tZW50PC9zZWNvbmRhcnktdGl0bGU+PC90aXRsZXM+PHBl
cmlvZGljYWw+PGZ1bGwtdGl0bGU+QnVpbGRpbmcgYW5kIEVudmlyb25tZW50PC9mdWxsLXRpdGxl
PjwvcGVyaW9kaWNhbD48cGFnZXM+NDc4LTQ4NzwvcGFnZXM+PHZvbHVtZT4xNDg8L3ZvbHVtZT48
ZGF0ZXM+PHllYXI+MjAxOTwveWVhcj48L2RhdGVzPjxpc2JuPjAzNjAtMTMyMzwvaXNibj48dXJs
cz48L3VybHM+PC9yZWNvcmQ+PC9DaXRlPjxDaXRlPjxBdXRob3I+Q29ubmVsbHk8L0F1dGhvcj48
WWVhcj4yMDE2PC9ZZWFyPjxSZWNOdW0+MTY8L1JlY051bT48cmVjb3JkPjxyZWMtbnVtYmVyPjE2
PC9yZWMtbnVtYmVyPjxmb3JlaWduLWtleXM+PGtleSBhcHA9IkVOIiBkYi1pZD0iNWVhdDBwZHpy
dzI5cnFlendzYXZzZXpsZHoyMGVydjJlOXo1IiB0aW1lc3RhbXA9IjE2MjI2NTAxMTUiPjE2PC9r
ZXk+PC9mb3JlaWduLWtleXM+PHJlZi10eXBlIG5hbWU9IkpvdXJuYWwgQXJ0aWNsZSI+MTc8L3Jl
Zi10eXBlPjxjb250cmlidXRvcnM+PGF1dGhvcnM+PGF1dGhvcj5NYXVyZWVuIENvbm5lbGx5PC9h
dXRob3I+PGF1dGhvcj5EYXZlciBCb2xib2xhbjwvYXV0aG9yPjxhdXRob3I+TWFoc2EgQWtiYXJu
ZWphZDwvYXV0aG9yPjxhdXRob3I+U2VwaWRlaCBEYW5lc2hwYW5haDwvYXV0aG9yPjwvYXV0aG9y
cz48L2NvbnRyaWJ1dG9ycz48dGl0bGVzPjx0aXRsZT5Tb3VuZCBBYnNvcnB0aW9uIGFuZCBTY2F0
dGVyaW5nIFByb3BlcnRpZXMgb2YgTGl2aW5nIHdhbGxzOiBBcHBsaWNhdGlvbnMgdG8gUm9vbSBB
Y291c3RpY3M8L3RpdGxlPjxzZWNvbmRhcnktdGl0bGU+Q2FuYWRpYW4gQWNvdXN0aWNzPC9zZWNv
bmRhcnktdGl0bGU+PC90aXRsZXM+PHBlcmlvZGljYWw+PGZ1bGwtdGl0bGU+Q2FuYWRpYW4gQWNv
dXN0aWNzPC9mdWxsLXRpdGxlPjwvcGVyaW9kaWNhbD48dm9sdW1lPjQ0PC92b2x1bWU+PG51bWJl
cj4zPC9udW1iZXI+PGRhdGVzPjx5ZWFyPjIwMTY8L3llYXI+PC9kYXRlcz48dXJscz48cmVsYXRl
ZC11cmxzPjx1cmw+aHR0cHM6Ly9qY2FhLmNhYS1hY2EuY2EvaW5kZXgucGhwL2pjYWEvYXJ0aWNs
ZS92aWV3LzI5NjU8L3VybD48L3JlbGF0ZWQtdXJscz48L3VybHM+PC9yZWNvcmQ+PC9DaXRlPjwv
RW5kTm90ZT4A
</w:fldData>
            </w:fldChar>
          </w:r>
          <w:r w:rsidR="0050451D" w:rsidRPr="008D5CD3">
            <w:rPr>
              <w:rFonts w:ascii="Times New Roman" w:hAnsi="Times New Roman" w:cs="Times New Roman"/>
              <w:sz w:val="24"/>
              <w:szCs w:val="24"/>
            </w:rPr>
            <w:instrText xml:space="preserve"> ADDIN EN.CITE </w:instrText>
          </w:r>
          <w:r w:rsidR="0050451D" w:rsidRPr="008D5CD3">
            <w:rPr>
              <w:rFonts w:ascii="Times New Roman" w:hAnsi="Times New Roman" w:cs="Times New Roman"/>
              <w:sz w:val="24"/>
              <w:szCs w:val="24"/>
            </w:rPr>
            <w:fldChar w:fldCharType="begin">
              <w:fldData xml:space="preserve">PEVuZE5vdGU+PENpdGU+PEF1dGhvcj5DaGFyb2Vua2l0PC9BdXRob3I+PFllYXI+MjAyMDwvWWVh
cj48UmVjTnVtPjEzPC9SZWNOdW0+PERpc3BsYXlUZXh0PihDaGFyb2Vua2l0IGV0IGFsLiwgMjAy
MDsgQ29ubmVsbHksIEJvbGJvbGFuLCBBa2Jhcm5lamFkLCAmYW1wOyBEYW5lc2hwYW5haCwgMjAx
NjsgR3VuYXdhcmRlbmEgJmFtcDsgU3RlZW1lcnMsIDIwMTk7IE1hcmNoaSBldCBhbC4sIDIwMTU7
IEZSIFRvcnB5IGV0IGFsLiwgMjAxNyk8L0Rpc3BsYXlUZXh0PjxyZWNvcmQ+PHJlYy1udW1iZXI+
MTM8L3JlYy1udW1iZXI+PGZvcmVpZ24ta2V5cz48a2V5IGFwcD0iRU4iIGRiLWlkPSI1ZWF0MHBk
enJ3MjlycWV6d3NhdnNlemxkejIwZXJ2MmU5ejUiIHRpbWVzdGFtcD0iMTYyMjY1MDExNSI+MTM8
L2tleT48L2ZvcmVpZ24ta2V5cz48cmVmLXR5cGUgbmFtZT0iSm91cm5hbCBBcnRpY2xlIj4xNzwv
cmVmLXR5cGU+PGNvbnRyaWJ1dG9ycz48YXV0aG9ycz48YXV0aG9yPkNoYXJvZW5raXQsIFNhc2lt
YTwvYXV0aG9yPjxhdXRob3I+WWllbXdhdHRhbmEsIFN1dGhhdDwvYXV0aG9yPjxhdXRob3I+UmFj
aGFwcmFkaXQsIE5pbm5hcnQ8L2F1dGhvcj48L2F1dGhvcnM+PC9jb250cmlidXRvcnM+PHRpdGxl
cz48dGl0bGU+UGxhbnQgY2hhcmFjdGVyaXN0aWNzIGFuZCB0aGUgcG90ZW50aWFsIGZvciBsaXZp
bmcgd2FsbHMgdG8gcmVkdWNlIHRlbXBlcmF0dXJlcyBhbmQgc2VxdWVzdGVyIGNhcmJvbjwvdGl0
bGU+PHNlY29uZGFyeS10aXRsZT5FbmVyZ3kgYW5kIEJ1aWxkaW5nczwvc2Vjb25kYXJ5LXRpdGxl
PjwvdGl0bGVzPjxwZXJpb2RpY2FsPjxmdWxsLXRpdGxlPkVuZXJneSBhbmQgQnVpbGRpbmdzPC9m
dWxsLXRpdGxlPjwvcGVyaW9kaWNhbD48cGFnZXM+MTEwMjg2PC9wYWdlcz48dm9sdW1lPjIyNTwv
dm9sdW1lPjxkYXRlcz48eWVhcj4yMDIwPC95ZWFyPjwvZGF0ZXM+PGlzYm4+MDM3OC03Nzg4PC9p
c2JuPjx1cmxzPjwvdXJscz48L3JlY29yZD48L0NpdGU+PENpdGU+PEF1dGhvcj5NYXJjaGk8L0F1
dGhvcj48WWVhcj4yMDE1PC9ZZWFyPjxSZWNOdW0+MTQ8L1JlY051bT48cmVjb3JkPjxyZWMtbnVt
YmVyPjE0PC9yZWMtbnVtYmVyPjxmb3JlaWduLWtleXM+PGtleSBhcHA9IkVOIiBkYi1pZD0iNWVh
dDBwZHpydzI5cnFlendzYXZzZXpsZHoyMGVydjJlOXo1IiB0aW1lc3RhbXA9IjE2MjI2NTAxMTUi
PjE0PC9rZXk+PC9mb3JlaWduLWtleXM+PHJlZi10eXBlIG5hbWU9IkpvdXJuYWwgQXJ0aWNsZSI+
MTc8L3JlZi10eXBlPjxjb250cmlidXRvcnM+PGF1dGhvcnM+PGF1dGhvcj5NYXJjaGksIE1pY2hl
bGE8L2F1dGhvcj48YXV0aG9yPlB1bHNlbGxpLCBSaWNjYXJkbyBNYXJpYTwvYXV0aG9yPjxhdXRo
b3I+TWFyY2hldHRpbmksIE5hZGlhPC9hdXRob3I+PGF1dGhvcj5QdWxzZWxsaSwgRmVkZXJpY28g
TWFyaWE8L2F1dGhvcj48YXV0aG9yPkJhc3RpYW5vbmksIFNpbW9uZTwvYXV0aG9yPjwvYXV0aG9y
cz48L2NvbnRyaWJ1dG9ycz48dGl0bGVzPjx0aXRsZT5DYXJib24gZGlveGlkZSBzZXF1ZXN0cmF0
aW9uIG1vZGVsIG9mIGEgdmVydGljYWwgZ3JlZW5lcnkgc3lzdGVtPC90aXRsZT48c2Vjb25kYXJ5
LXRpdGxlPkVjb2xvZ2ljYWwgTW9kZWxsaW5nPC9zZWNvbmRhcnktdGl0bGU+PC90aXRsZXM+PHBl
cmlvZGljYWw+PGZ1bGwtdGl0bGU+RWNvbG9naWNhbCBNb2RlbGxpbmc8L2Z1bGwtdGl0bGU+PC9w
ZXJpb2RpY2FsPjxwYWdlcz40Ni01NjwvcGFnZXM+PHZvbHVtZT4zMDY8L3ZvbHVtZT48ZGF0ZXM+
PHllYXI+MjAxNTwveWVhcj48L2RhdGVzPjxpc2JuPjAzMDQtMzgwMDwvaXNibj48dXJscz48L3Vy
bHM+PC9yZWNvcmQ+PC9DaXRlPjxDaXRlPjxBdXRob3I+VG9ycHk8L0F1dGhvcj48WWVhcj4yMDE3
PC9ZZWFyPjxSZWNOdW0+MjwvUmVjTnVtPjxyZWNvcmQ+PHJlYy1udW1iZXI+MjwvcmVjLW51bWJl
cj48Zm9yZWlnbi1rZXlzPjxrZXkgYXBwPSJFTiIgZGItaWQ9IjVlYXQwcGR6cncyOXJxZXp3c2F2
c2V6bGR6MjBlcnYyZTl6NSIgdGltZXN0YW1wPSIxNjIyNjUwMTE1Ij4yPC9rZXk+PC9mb3JlaWdu
LWtleXM+PHJlZi10eXBlIG5hbWU9IkpvdXJuYWwgQXJ0aWNsZSI+MTc8L3JlZi10eXBlPjxjb250
cmlidXRvcnM+PGF1dGhvcnM+PGF1dGhvcj5Ub3JweSwgRlI8L2F1dGhvcj48YXV0aG9yPlphdmF0
dGFybywgTTwvYXV0aG9yPjxhdXRob3I+SXJnYSwgUEo8L2F1dGhvcj48L2F1dGhvcnM+PC9jb250
cmlidXRvcnM+PHRpdGxlcz48dGl0bGU+R3JlZW4gd2FsbCB0ZWNobm9sb2d5IGZvciB0aGUgcGh5
dG9yZW1lZGlhdGlvbiBvZiBpbmRvb3IgYWlyOiBhIHN5c3RlbSBmb3IgdGhlIHJlZHVjdGlvbiBv
ZiBoaWdoIENPIDIgY29uY2VudHJhdGlvbnM8L3RpdGxlPjxzZWNvbmRhcnktdGl0bGU+QWlyIFF1
YWxpdHksIEF0bW9zcGhlcmUgJmFtcDsgSGVhbHRoPC9zZWNvbmRhcnktdGl0bGU+PC90aXRsZXM+
PHBlcmlvZGljYWw+PGZ1bGwtdGl0bGU+QWlyIFF1YWxpdHksIEF0bW9zcGhlcmUgJmFtcDsgSGVh
bHRoPC9mdWxsLXRpdGxlPjwvcGVyaW9kaWNhbD48cGFnZXM+NTc1LTU4NTwvcGFnZXM+PHZvbHVt
ZT4xMDwvdm9sdW1lPjxudW1iZXI+NTwvbnVtYmVyPjxkYXRlcz48eWVhcj4yMDE3PC95ZWFyPjwv
ZGF0ZXM+PGlzYm4+MTg3My05MzI2PC9pc2JuPjx1cmxzPjwvdXJscz48L3JlY29yZD48L0NpdGU+
PENpdGU+PEF1dGhvcj5HdW5hd2FyZGVuYTwvQXV0aG9yPjxZZWFyPjIwMTk8L1llYXI+PFJlY051
bT4zPC9SZWNOdW0+PHJlY29yZD48cmVjLW51bWJlcj4zPC9yZWMtbnVtYmVyPjxmb3JlaWduLWtl
eXM+PGtleSBhcHA9IkVOIiBkYi1pZD0iNWVhdDBwZHpydzI5cnFlendzYXZzZXpsZHoyMGVydjJl
OXo1IiB0aW1lc3RhbXA9IjE2MjI2NTAxMTUiPjM8L2tleT48L2ZvcmVpZ24ta2V5cz48cmVmLXR5
cGUgbmFtZT0iSm91cm5hbCBBcnRpY2xlIj4xNzwvcmVmLXR5cGU+PGNvbnRyaWJ1dG9ycz48YXV0
aG9ycz48YXV0aG9yPkd1bmF3YXJkZW5hLCBLYW5jaGFuZTwvYXV0aG9yPjxhdXRob3I+U3RlZW1l
cnMsIEtvZW48L2F1dGhvcj48L2F1dGhvcnM+PC9jb250cmlidXRvcnM+PHRpdGxlcz48dGl0bGU+
TGl2aW5nIHdhbGxzIGluIGluZG9vciBlbnZpcm9ubWVudHM8L3RpdGxlPjxzZWNvbmRhcnktdGl0
bGU+QnVpbGRpbmcgYW5kIEVudmlyb25tZW50PC9zZWNvbmRhcnktdGl0bGU+PC90aXRsZXM+PHBl
cmlvZGljYWw+PGZ1bGwtdGl0bGU+QnVpbGRpbmcgYW5kIEVudmlyb25tZW50PC9mdWxsLXRpdGxl
PjwvcGVyaW9kaWNhbD48cGFnZXM+NDc4LTQ4NzwvcGFnZXM+PHZvbHVtZT4xNDg8L3ZvbHVtZT48
ZGF0ZXM+PHllYXI+MjAxOTwveWVhcj48L2RhdGVzPjxpc2JuPjAzNjAtMTMyMzwvaXNibj48dXJs
cz48L3VybHM+PC9yZWNvcmQ+PC9DaXRlPjxDaXRlPjxBdXRob3I+Q29ubmVsbHk8L0F1dGhvcj48
WWVhcj4yMDE2PC9ZZWFyPjxSZWNOdW0+MTY8L1JlY051bT48cmVjb3JkPjxyZWMtbnVtYmVyPjE2
PC9yZWMtbnVtYmVyPjxmb3JlaWduLWtleXM+PGtleSBhcHA9IkVOIiBkYi1pZD0iNWVhdDBwZHpy
dzI5cnFlendzYXZzZXpsZHoyMGVydjJlOXo1IiB0aW1lc3RhbXA9IjE2MjI2NTAxMTUiPjE2PC9r
ZXk+PC9mb3JlaWduLWtleXM+PHJlZi10eXBlIG5hbWU9IkpvdXJuYWwgQXJ0aWNsZSI+MTc8L3Jl
Zi10eXBlPjxjb250cmlidXRvcnM+PGF1dGhvcnM+PGF1dGhvcj5NYXVyZWVuIENvbm5lbGx5PC9h
dXRob3I+PGF1dGhvcj5EYXZlciBCb2xib2xhbjwvYXV0aG9yPjxhdXRob3I+TWFoc2EgQWtiYXJu
ZWphZDwvYXV0aG9yPjxhdXRob3I+U2VwaWRlaCBEYW5lc2hwYW5haDwvYXV0aG9yPjwvYXV0aG9y
cz48L2NvbnRyaWJ1dG9ycz48dGl0bGVzPjx0aXRsZT5Tb3VuZCBBYnNvcnB0aW9uIGFuZCBTY2F0
dGVyaW5nIFByb3BlcnRpZXMgb2YgTGl2aW5nIHdhbGxzOiBBcHBsaWNhdGlvbnMgdG8gUm9vbSBB
Y291c3RpY3M8L3RpdGxlPjxzZWNvbmRhcnktdGl0bGU+Q2FuYWRpYW4gQWNvdXN0aWNzPC9zZWNv
bmRhcnktdGl0bGU+PC90aXRsZXM+PHBlcmlvZGljYWw+PGZ1bGwtdGl0bGU+Q2FuYWRpYW4gQWNv
dXN0aWNzPC9mdWxsLXRpdGxlPjwvcGVyaW9kaWNhbD48dm9sdW1lPjQ0PC92b2x1bWU+PG51bWJl
cj4zPC9udW1iZXI+PGRhdGVzPjx5ZWFyPjIwMTY8L3llYXI+PC9kYXRlcz48dXJscz48cmVsYXRl
ZC11cmxzPjx1cmw+aHR0cHM6Ly9qY2FhLmNhYS1hY2EuY2EvaW5kZXgucGhwL2pjYWEvYXJ0aWNs
ZS92aWV3LzI5NjU8L3VybD48L3JlbGF0ZWQtdXJscz48L3VybHM+PC9yZWNvcmQ+PC9DaXRlPjwv
RW5kTm90ZT4A
</w:fldData>
            </w:fldChar>
          </w:r>
          <w:r w:rsidR="0050451D" w:rsidRPr="008D5CD3">
            <w:rPr>
              <w:rFonts w:ascii="Times New Roman" w:hAnsi="Times New Roman" w:cs="Times New Roman"/>
              <w:sz w:val="24"/>
              <w:szCs w:val="24"/>
            </w:rPr>
            <w:instrText xml:space="preserve"> ADDIN EN.CITE.DATA </w:instrText>
          </w:r>
          <w:r w:rsidR="0050451D" w:rsidRPr="008D5CD3">
            <w:rPr>
              <w:rFonts w:ascii="Times New Roman" w:hAnsi="Times New Roman" w:cs="Times New Roman"/>
              <w:sz w:val="24"/>
              <w:szCs w:val="24"/>
            </w:rPr>
          </w:r>
          <w:r w:rsidR="0050451D" w:rsidRPr="008D5CD3">
            <w:rPr>
              <w:rFonts w:ascii="Times New Roman" w:hAnsi="Times New Roman" w:cs="Times New Roman"/>
              <w:sz w:val="24"/>
              <w:szCs w:val="24"/>
            </w:rPr>
            <w:fldChar w:fldCharType="end"/>
          </w:r>
          <w:r w:rsidR="00F420DF" w:rsidRPr="008D5CD3">
            <w:rPr>
              <w:rFonts w:ascii="Times New Roman" w:hAnsi="Times New Roman" w:cs="Times New Roman"/>
              <w:sz w:val="24"/>
              <w:szCs w:val="24"/>
            </w:rPr>
          </w:r>
          <w:r w:rsidR="00F420DF" w:rsidRPr="008D5CD3">
            <w:rPr>
              <w:rFonts w:ascii="Times New Roman" w:hAnsi="Times New Roman" w:cs="Times New Roman"/>
              <w:sz w:val="24"/>
              <w:szCs w:val="24"/>
            </w:rPr>
            <w:fldChar w:fldCharType="separate"/>
          </w:r>
          <w:r w:rsidR="0050451D" w:rsidRPr="008D5CD3">
            <w:rPr>
              <w:rFonts w:ascii="Times New Roman" w:hAnsi="Times New Roman" w:cs="Times New Roman"/>
              <w:noProof/>
              <w:sz w:val="24"/>
              <w:szCs w:val="24"/>
            </w:rPr>
            <w:t>(Charoenkit et al., 2020; Connelly, Bolbolan, Akbarnejad, &amp; Daneshpanah, 2016; Gunawardena &amp; Steemers, 2019; Marchi et al., 2015; FR Torpy et al., 2017)</w:t>
          </w:r>
          <w:r w:rsidR="00F420DF" w:rsidRPr="008D5CD3">
            <w:rPr>
              <w:rFonts w:ascii="Times New Roman" w:hAnsi="Times New Roman" w:cs="Times New Roman"/>
              <w:sz w:val="24"/>
              <w:szCs w:val="24"/>
            </w:rPr>
            <w:fldChar w:fldCharType="end"/>
          </w:r>
          <w:r w:rsidR="00E36BD3" w:rsidRPr="008D5CD3">
            <w:rPr>
              <w:rFonts w:ascii="Times New Roman" w:hAnsi="Times New Roman" w:cs="Times New Roman"/>
              <w:sz w:val="24"/>
              <w:szCs w:val="24"/>
            </w:rPr>
            <w:t xml:space="preserve">.  </w:t>
          </w:r>
          <w:r w:rsidR="009252FF" w:rsidRPr="008D5CD3">
            <w:rPr>
              <w:rFonts w:ascii="Times New Roman" w:hAnsi="Times New Roman" w:cs="Times New Roman"/>
              <w:sz w:val="24"/>
              <w:szCs w:val="24"/>
            </w:rPr>
            <w:t xml:space="preserve">Design using living plants </w:t>
          </w:r>
          <w:r w:rsidR="0045483B" w:rsidRPr="008D5CD3">
            <w:rPr>
              <w:rFonts w:ascii="Times New Roman" w:hAnsi="Times New Roman" w:cs="Times New Roman"/>
              <w:sz w:val="24"/>
              <w:szCs w:val="24"/>
            </w:rPr>
            <w:t xml:space="preserve">also </w:t>
          </w:r>
          <w:r w:rsidR="009252FF" w:rsidRPr="008D5CD3">
            <w:rPr>
              <w:rFonts w:ascii="Times New Roman" w:hAnsi="Times New Roman" w:cs="Times New Roman"/>
              <w:sz w:val="24"/>
              <w:szCs w:val="24"/>
            </w:rPr>
            <w:t xml:space="preserve">provides more opportunity and incentive to utilize daylight, and </w:t>
          </w:r>
          <w:r w:rsidR="0045483B" w:rsidRPr="008D5CD3">
            <w:rPr>
              <w:rFonts w:ascii="Times New Roman" w:hAnsi="Times New Roman" w:cs="Times New Roman"/>
              <w:sz w:val="24"/>
              <w:szCs w:val="24"/>
            </w:rPr>
            <w:t>uniquely specified</w:t>
          </w:r>
          <w:r w:rsidR="009252FF" w:rsidRPr="008D5CD3">
            <w:rPr>
              <w:rFonts w:ascii="Times New Roman" w:hAnsi="Times New Roman" w:cs="Times New Roman"/>
              <w:sz w:val="24"/>
              <w:szCs w:val="24"/>
            </w:rPr>
            <w:t xml:space="preserve"> artificial light.  Plants have specific lighting </w:t>
          </w:r>
          <w:r w:rsidR="009252FF" w:rsidRPr="008D5CD3">
            <w:rPr>
              <w:rFonts w:ascii="Times New Roman" w:hAnsi="Times New Roman" w:cs="Times New Roman"/>
              <w:sz w:val="24"/>
              <w:szCs w:val="24"/>
            </w:rPr>
            <w:lastRenderedPageBreak/>
            <w:t>requirements to survive and c</w:t>
          </w:r>
          <w:r w:rsidR="00551A88" w:rsidRPr="008D5CD3">
            <w:rPr>
              <w:rFonts w:ascii="Times New Roman" w:hAnsi="Times New Roman" w:cs="Times New Roman"/>
              <w:sz w:val="24"/>
              <w:szCs w:val="24"/>
            </w:rPr>
            <w:t>arry out the natural process</w:t>
          </w:r>
          <w:r w:rsidR="00DE1D0D" w:rsidRPr="008D5CD3">
            <w:rPr>
              <w:rFonts w:ascii="Times New Roman" w:hAnsi="Times New Roman" w:cs="Times New Roman"/>
              <w:sz w:val="24"/>
              <w:szCs w:val="24"/>
            </w:rPr>
            <w:t>,</w:t>
          </w:r>
          <w:r w:rsidR="00551A88" w:rsidRPr="008D5CD3">
            <w:rPr>
              <w:rFonts w:ascii="Times New Roman" w:hAnsi="Times New Roman" w:cs="Times New Roman"/>
              <w:sz w:val="24"/>
              <w:szCs w:val="24"/>
            </w:rPr>
            <w:t xml:space="preserve"> photosynthesis</w:t>
          </w:r>
          <w:r w:rsidR="0045483B" w:rsidRPr="008D5CD3">
            <w:rPr>
              <w:rFonts w:ascii="Times New Roman" w:hAnsi="Times New Roman" w:cs="Times New Roman"/>
              <w:sz w:val="24"/>
              <w:szCs w:val="24"/>
            </w:rPr>
            <w:t xml:space="preserve"> </w:t>
          </w:r>
          <w:r w:rsidR="0045483B" w:rsidRPr="008D5CD3">
            <w:rPr>
              <w:rFonts w:ascii="Times New Roman" w:hAnsi="Times New Roman" w:cs="Times New Roman"/>
              <w:sz w:val="24"/>
              <w:szCs w:val="24"/>
            </w:rPr>
            <w:fldChar w:fldCharType="begin"/>
          </w:r>
          <w:r w:rsidR="006D7BB8" w:rsidRPr="008D5CD3">
            <w:rPr>
              <w:rFonts w:ascii="Times New Roman" w:hAnsi="Times New Roman" w:cs="Times New Roman"/>
              <w:sz w:val="24"/>
              <w:szCs w:val="24"/>
            </w:rPr>
            <w:instrText xml:space="preserve"> ADDIN EN.CITE &lt;EndNote&gt;&lt;Cite&gt;&lt;Author&gt;Egea&lt;/Author&gt;&lt;Year&gt;2014&lt;/Year&gt;&lt;RecNum&gt;17&lt;/RecNum&gt;&lt;DisplayText&gt;(Egea, Pérez-Urrestarazu, González-Pérez, Franco-Salas, &amp;amp; Fernández-Cañero, 2014)&lt;/DisplayText&gt;&lt;record&gt;&lt;rec-number&gt;17&lt;/rec-number&gt;&lt;foreign-keys&gt;&lt;key app="EN" db-id="5eat0pdzrw29rqezwsavsezldz20erv2e9z5" timestamp="1622650115"&gt;17&lt;/key&gt;&lt;/foreign-keys&gt;&lt;ref-type name="Journal Article"&gt;17&lt;/ref-type&gt;&lt;contributors&gt;&lt;authors&gt;&lt;author&gt;Egea, Gregorio&lt;/author&gt;&lt;author&gt;Pérez-Urrestarazu, Luis&lt;/author&gt;&lt;author&gt;González-Pérez, Julio&lt;/author&gt;&lt;author&gt;Franco-Salas, Antonio&lt;/author&gt;&lt;author&gt;Fernández-Cañero, Rafael&lt;/author&gt;&lt;/authors&gt;&lt;/contributors&gt;&lt;titles&gt;&lt;title&gt;Lighting systems evaluation for indoor living walls&lt;/title&gt;&lt;secondary-title&gt;Urban forestry &amp;amp; urban greening&lt;/secondary-title&gt;&lt;/titles&gt;&lt;periodical&gt;&lt;full-title&gt;Urban forestry &amp;amp; urban greening&lt;/full-title&gt;&lt;/periodical&gt;&lt;pages&gt;475-483&lt;/pages&gt;&lt;volume&gt;13&lt;/volume&gt;&lt;number&gt;3&lt;/number&gt;&lt;dates&gt;&lt;year&gt;2014&lt;/year&gt;&lt;/dates&gt;&lt;isbn&gt;1618-8667&lt;/isbn&gt;&lt;urls&gt;&lt;/urls&gt;&lt;/record&gt;&lt;/Cite&gt;&lt;/EndNote&gt;</w:instrText>
          </w:r>
          <w:r w:rsidR="0045483B" w:rsidRPr="008D5CD3">
            <w:rPr>
              <w:rFonts w:ascii="Times New Roman" w:hAnsi="Times New Roman" w:cs="Times New Roman"/>
              <w:sz w:val="24"/>
              <w:szCs w:val="24"/>
            </w:rPr>
            <w:fldChar w:fldCharType="separate"/>
          </w:r>
          <w:r w:rsidR="0045483B" w:rsidRPr="008D5CD3">
            <w:rPr>
              <w:rFonts w:ascii="Times New Roman" w:hAnsi="Times New Roman" w:cs="Times New Roman"/>
              <w:noProof/>
              <w:sz w:val="24"/>
              <w:szCs w:val="24"/>
            </w:rPr>
            <w:t>(Egea, Pérez-Urrestarazu, González-Pérez, Franco-Salas, &amp; Fernández-Cañero, 2014)</w:t>
          </w:r>
          <w:r w:rsidR="0045483B" w:rsidRPr="008D5CD3">
            <w:rPr>
              <w:rFonts w:ascii="Times New Roman" w:hAnsi="Times New Roman" w:cs="Times New Roman"/>
              <w:sz w:val="24"/>
              <w:szCs w:val="24"/>
            </w:rPr>
            <w:fldChar w:fldCharType="end"/>
          </w:r>
          <w:r w:rsidR="009252FF" w:rsidRPr="008D5CD3">
            <w:rPr>
              <w:rFonts w:ascii="Times New Roman" w:hAnsi="Times New Roman" w:cs="Times New Roman"/>
              <w:sz w:val="24"/>
              <w:szCs w:val="24"/>
            </w:rPr>
            <w:t>.</w:t>
          </w:r>
          <w:r w:rsidR="000630F7" w:rsidRPr="008D5CD3">
            <w:rPr>
              <w:rFonts w:ascii="Times New Roman" w:hAnsi="Times New Roman" w:cs="Times New Roman"/>
              <w:sz w:val="24"/>
              <w:szCs w:val="24"/>
            </w:rPr>
            <w:t xml:space="preserve">  </w:t>
          </w:r>
          <w:r w:rsidR="008D5CD3">
            <w:rPr>
              <w:rFonts w:ascii="Times New Roman" w:hAnsi="Times New Roman" w:cs="Times New Roman"/>
              <w:sz w:val="24"/>
              <w:szCs w:val="24"/>
            </w:rPr>
            <w:t>Indoor environmental quality is a</w:t>
          </w:r>
          <w:r w:rsidR="00B70A25">
            <w:rPr>
              <w:rFonts w:ascii="Times New Roman" w:hAnsi="Times New Roman" w:cs="Times New Roman"/>
              <w:sz w:val="24"/>
              <w:szCs w:val="24"/>
            </w:rPr>
            <w:t xml:space="preserve">n objective way of measuring the subjective user experience related to comfort in a space.  </w:t>
          </w:r>
          <w:r w:rsidR="000815E4">
            <w:rPr>
              <w:rFonts w:ascii="Times New Roman" w:hAnsi="Times New Roman" w:cs="Times New Roman"/>
              <w:sz w:val="24"/>
              <w:szCs w:val="24"/>
            </w:rPr>
            <w:t xml:space="preserve">However, </w:t>
          </w:r>
          <w:r w:rsidR="009A30BE">
            <w:rPr>
              <w:rFonts w:ascii="Times New Roman" w:hAnsi="Times New Roman" w:cs="Times New Roman"/>
              <w:sz w:val="24"/>
              <w:szCs w:val="24"/>
            </w:rPr>
            <w:t xml:space="preserve">adhering to </w:t>
          </w:r>
          <w:r w:rsidR="000815E4">
            <w:rPr>
              <w:rFonts w:ascii="Times New Roman" w:hAnsi="Times New Roman" w:cs="Times New Roman"/>
              <w:sz w:val="24"/>
              <w:szCs w:val="24"/>
            </w:rPr>
            <w:t xml:space="preserve">indoor environmental quality standards </w:t>
          </w:r>
          <w:r w:rsidR="009A30BE">
            <w:rPr>
              <w:rFonts w:ascii="Times New Roman" w:hAnsi="Times New Roman" w:cs="Times New Roman"/>
              <w:sz w:val="24"/>
              <w:szCs w:val="24"/>
            </w:rPr>
            <w:t xml:space="preserve">does not always mean </w:t>
          </w:r>
          <w:r w:rsidR="0025434F">
            <w:rPr>
              <w:rFonts w:ascii="Times New Roman" w:hAnsi="Times New Roman" w:cs="Times New Roman"/>
              <w:sz w:val="24"/>
              <w:szCs w:val="24"/>
            </w:rPr>
            <w:t>the overwhelming majority finds the space comfortable.</w:t>
          </w:r>
        </w:p>
        <w:p w14:paraId="16EF06DC" w14:textId="4A49F812" w:rsidR="00D5247B" w:rsidRPr="00F464FD" w:rsidRDefault="00904623" w:rsidP="008E3994">
          <w:pPr>
            <w:pStyle w:val="ListParagraph"/>
            <w:keepNext/>
            <w:numPr>
              <w:ilvl w:val="1"/>
              <w:numId w:val="1"/>
            </w:numPr>
            <w:spacing w:before="240" w:after="0" w:line="240" w:lineRule="auto"/>
            <w:ind w:left="360"/>
            <w:jc w:val="left"/>
            <w:rPr>
              <w:rFonts w:ascii="Arial" w:hAnsi="Arial" w:cs="Arial"/>
              <w:b/>
              <w:bCs/>
            </w:rPr>
          </w:pPr>
          <w:r w:rsidRPr="00F464FD">
            <w:rPr>
              <w:rFonts w:ascii="Arial" w:hAnsi="Arial" w:cs="Arial"/>
              <w:b/>
              <w:bCs/>
            </w:rPr>
            <w:t>Statement of the Problem</w:t>
          </w:r>
        </w:p>
        <w:p w14:paraId="150207AC" w14:textId="2E6C266D" w:rsidR="008257F2" w:rsidRPr="00F464FD" w:rsidRDefault="008257F2" w:rsidP="008257F2">
          <w:pPr>
            <w:spacing w:before="240" w:after="0" w:line="480" w:lineRule="auto"/>
            <w:ind w:firstLine="720"/>
            <w:rPr>
              <w:rFonts w:ascii="Times New Roman" w:hAnsi="Times New Roman" w:cs="Times New Roman"/>
              <w:sz w:val="24"/>
              <w:szCs w:val="24"/>
            </w:rPr>
          </w:pPr>
          <w:r w:rsidRPr="00F464FD">
            <w:rPr>
              <w:rFonts w:ascii="Times New Roman" w:hAnsi="Times New Roman" w:cs="Times New Roman"/>
              <w:sz w:val="24"/>
              <w:szCs w:val="24"/>
            </w:rPr>
            <w:t xml:space="preserve">As mentioned </w:t>
          </w:r>
          <w:r w:rsidR="006B41F1" w:rsidRPr="00F464FD">
            <w:rPr>
              <w:rFonts w:ascii="Times New Roman" w:hAnsi="Times New Roman" w:cs="Times New Roman"/>
              <w:sz w:val="24"/>
              <w:szCs w:val="24"/>
            </w:rPr>
            <w:t>previously</w:t>
          </w:r>
          <w:r w:rsidRPr="00F464FD">
            <w:rPr>
              <w:rFonts w:ascii="Times New Roman" w:hAnsi="Times New Roman" w:cs="Times New Roman"/>
              <w:sz w:val="24"/>
              <w:szCs w:val="24"/>
            </w:rPr>
            <w:t xml:space="preserve">, natural elements and biophilic features are the key to enhancing the built environment.  Nature’s ecology continues to provide healthy environments for all plants and animals, which makes a great model to reference in the design of </w:t>
          </w:r>
          <w:r w:rsidR="006B41F1" w:rsidRPr="00F464FD">
            <w:rPr>
              <w:rFonts w:ascii="Times New Roman" w:hAnsi="Times New Roman" w:cs="Times New Roman"/>
              <w:sz w:val="24"/>
              <w:szCs w:val="24"/>
            </w:rPr>
            <w:t xml:space="preserve">built </w:t>
          </w:r>
          <w:r w:rsidRPr="00F464FD">
            <w:rPr>
              <w:rFonts w:ascii="Times New Roman" w:hAnsi="Times New Roman" w:cs="Times New Roman"/>
              <w:sz w:val="24"/>
              <w:szCs w:val="24"/>
            </w:rPr>
            <w:t xml:space="preserve">structures.  Tightly sealed buildings interrupt natural processes and have led to health problems for </w:t>
          </w:r>
          <w:r w:rsidR="000630F7" w:rsidRPr="00F464FD">
            <w:rPr>
              <w:rFonts w:ascii="Times New Roman" w:hAnsi="Times New Roman" w:cs="Times New Roman"/>
              <w:sz w:val="24"/>
              <w:szCs w:val="24"/>
            </w:rPr>
            <w:t>occupants</w:t>
          </w:r>
          <w:r w:rsidRPr="00F464FD">
            <w:rPr>
              <w:rFonts w:ascii="Times New Roman" w:hAnsi="Times New Roman" w:cs="Times New Roman"/>
              <w:sz w:val="24"/>
              <w:szCs w:val="24"/>
            </w:rPr>
            <w:t xml:space="preserve"> </w:t>
          </w:r>
          <w:r w:rsidRPr="00F464FD">
            <w:rPr>
              <w:rFonts w:ascii="Times New Roman" w:hAnsi="Times New Roman" w:cs="Times New Roman"/>
              <w:sz w:val="24"/>
              <w:szCs w:val="24"/>
            </w:rPr>
            <w:fldChar w:fldCharType="begin"/>
          </w:r>
          <w:r w:rsidR="006D7BB8" w:rsidRPr="00F464FD">
            <w:rPr>
              <w:rFonts w:ascii="Times New Roman" w:hAnsi="Times New Roman" w:cs="Times New Roman"/>
              <w:sz w:val="24"/>
              <w:szCs w:val="24"/>
            </w:rPr>
            <w:instrText xml:space="preserve"> ADDIN EN.CITE &lt;EndNote&gt;&lt;Cite&gt;&lt;Author&gt;Wolverton&lt;/Author&gt;&lt;Year&gt;1989&lt;/Year&gt;&lt;RecNum&gt;4&lt;/RecNum&gt;&lt;DisplayText&gt;(Wolverton et al., 1989)&lt;/DisplayText&gt;&lt;record&gt;&lt;rec-number&gt;4&lt;/rec-number&gt;&lt;foreign-keys&gt;&lt;key app="EN" db-id="5eat0pdzrw29rqezwsavsezldz20erv2e9z5" timestamp="1622650115"&gt;4&lt;/key&gt;&lt;/foreign-keys&gt;&lt;ref-type name="Journal Article"&gt;17&lt;/ref-type&gt;&lt;contributors&gt;&lt;authors&gt;&lt;author&gt;Wolverton, Bill C&lt;/author&gt;&lt;author&gt;Douglas, Willard L&lt;/author&gt;&lt;author&gt;Bounds, Keith&lt;/author&gt;&lt;/authors&gt;&lt;/contributors&gt;&lt;titles&gt;&lt;title&gt;A study of Interior Landscape Plants for Indoor Air Pollution Abatement&lt;/title&gt;&lt;/titles&gt;&lt;dates&gt;&lt;year&gt;1989&lt;/year&gt;&lt;/dates&gt;&lt;urls&gt;&lt;related-urls&gt;&lt;url&gt;https://ntrs.nasa.gov/api/citations/19930073077/downloads/19930073077.pdf&lt;/url&gt;&lt;/related-urls&gt;&lt;/urls&gt;&lt;/record&gt;&lt;/Cite&gt;&lt;/EndNote&gt;</w:instrText>
          </w:r>
          <w:r w:rsidRPr="00F464FD">
            <w:rPr>
              <w:rFonts w:ascii="Times New Roman" w:hAnsi="Times New Roman" w:cs="Times New Roman"/>
              <w:sz w:val="24"/>
              <w:szCs w:val="24"/>
            </w:rPr>
            <w:fldChar w:fldCharType="separate"/>
          </w:r>
          <w:r w:rsidRPr="00F464FD">
            <w:rPr>
              <w:rFonts w:ascii="Times New Roman" w:hAnsi="Times New Roman" w:cs="Times New Roman"/>
              <w:noProof/>
              <w:sz w:val="24"/>
              <w:szCs w:val="24"/>
            </w:rPr>
            <w:t>(Wolverton et al., 1989)</w:t>
          </w:r>
          <w:r w:rsidRPr="00F464FD">
            <w:rPr>
              <w:rFonts w:ascii="Times New Roman" w:hAnsi="Times New Roman" w:cs="Times New Roman"/>
              <w:sz w:val="24"/>
              <w:szCs w:val="24"/>
            </w:rPr>
            <w:fldChar w:fldCharType="end"/>
          </w:r>
          <w:r w:rsidRPr="00F464FD">
            <w:rPr>
              <w:rFonts w:ascii="Times New Roman" w:hAnsi="Times New Roman" w:cs="Times New Roman"/>
              <w:sz w:val="24"/>
              <w:szCs w:val="24"/>
            </w:rPr>
            <w:t xml:space="preserve">.  Introducing plants that facilitate natural processes within these buildings </w:t>
          </w:r>
          <w:r w:rsidR="00DA2D88" w:rsidRPr="00F464FD">
            <w:rPr>
              <w:rFonts w:ascii="Times New Roman" w:hAnsi="Times New Roman" w:cs="Times New Roman"/>
              <w:sz w:val="24"/>
              <w:szCs w:val="24"/>
            </w:rPr>
            <w:t>can lead to</w:t>
          </w:r>
          <w:r w:rsidRPr="00F464FD">
            <w:rPr>
              <w:rFonts w:ascii="Times New Roman" w:hAnsi="Times New Roman" w:cs="Times New Roman"/>
              <w:sz w:val="24"/>
              <w:szCs w:val="24"/>
            </w:rPr>
            <w:t xml:space="preserve"> improve</w:t>
          </w:r>
          <w:r w:rsidR="00DA2D88" w:rsidRPr="00F464FD">
            <w:rPr>
              <w:rFonts w:ascii="Times New Roman" w:hAnsi="Times New Roman" w:cs="Times New Roman"/>
              <w:sz w:val="24"/>
              <w:szCs w:val="24"/>
            </w:rPr>
            <w:t xml:space="preserve">d </w:t>
          </w:r>
          <w:r w:rsidRPr="00F464FD">
            <w:rPr>
              <w:rFonts w:ascii="Times New Roman" w:hAnsi="Times New Roman" w:cs="Times New Roman"/>
              <w:sz w:val="24"/>
              <w:szCs w:val="24"/>
            </w:rPr>
            <w:t>occupant health</w:t>
          </w:r>
          <w:r w:rsidR="000E5241" w:rsidRPr="00F464FD">
            <w:rPr>
              <w:rFonts w:ascii="Times New Roman" w:hAnsi="Times New Roman" w:cs="Times New Roman"/>
              <w:sz w:val="24"/>
              <w:szCs w:val="24"/>
            </w:rPr>
            <w:t xml:space="preserve">, </w:t>
          </w:r>
          <w:r w:rsidRPr="00F464FD">
            <w:rPr>
              <w:rFonts w:ascii="Times New Roman" w:hAnsi="Times New Roman" w:cs="Times New Roman"/>
              <w:sz w:val="24"/>
              <w:szCs w:val="24"/>
            </w:rPr>
            <w:t>well</w:t>
          </w:r>
          <w:r w:rsidR="009B3B61" w:rsidRPr="00F464FD">
            <w:rPr>
              <w:rFonts w:ascii="Times New Roman" w:hAnsi="Times New Roman" w:cs="Times New Roman"/>
              <w:sz w:val="24"/>
              <w:szCs w:val="24"/>
            </w:rPr>
            <w:t>-</w:t>
          </w:r>
          <w:r w:rsidRPr="00F464FD">
            <w:rPr>
              <w:rFonts w:ascii="Times New Roman" w:hAnsi="Times New Roman" w:cs="Times New Roman"/>
              <w:sz w:val="24"/>
              <w:szCs w:val="24"/>
            </w:rPr>
            <w:t>being</w:t>
          </w:r>
          <w:r w:rsidR="000E5241" w:rsidRPr="00F464FD">
            <w:rPr>
              <w:rFonts w:ascii="Times New Roman" w:hAnsi="Times New Roman" w:cs="Times New Roman"/>
              <w:sz w:val="24"/>
              <w:szCs w:val="24"/>
            </w:rPr>
            <w:t>, and overall satisfaction with a space</w:t>
          </w:r>
          <w:r w:rsidRPr="00F464FD">
            <w:rPr>
              <w:rFonts w:ascii="Times New Roman" w:hAnsi="Times New Roman" w:cs="Times New Roman"/>
              <w:sz w:val="24"/>
              <w:szCs w:val="24"/>
            </w:rPr>
            <w:t xml:space="preserve">.  Many clean building concepts incentivize this and believe it to be true.  Many researchers have looked into confirming that living walls naturally and passively clean indoor air, attenuate sound, control temperature, and produce oxygen </w:t>
          </w:r>
          <w:r w:rsidRPr="00F464FD">
            <w:rPr>
              <w:rFonts w:ascii="Times New Roman" w:hAnsi="Times New Roman" w:cs="Times New Roman"/>
              <w:sz w:val="24"/>
              <w:szCs w:val="24"/>
            </w:rPr>
            <w:fldChar w:fldCharType="begin">
              <w:fldData xml:space="preserve">PEVuZE5vdGU+PENpdGU+PEF1dGhvcj5DaGFyb2Vua2l0PC9BdXRob3I+PFllYXI+MjAyMDwvWWVh
cj48UmVjTnVtPjEzPC9SZWNOdW0+PERpc3BsYXlUZXh0PihBcnNlbmF1bHQgJmFtcDsgRGFybGlu
Z3RvbiwgMjAxMjsgQ2hhcm9lbmtpdCBldCBhbC4sIDIwMjA7IENvbm5lbGx5IGV0IGFsLiwgMjAx
NjsgR3VuYXdhcmRlbmEgJmFtcDsgU3RlZW1lcnMsIDIwMTk7IE1hcmNoaSBldCBhbC4sIDIwMTU7
IEZSIFRvcnB5IGV0IGFsLiwgMjAxNzsgV29sdmVydG9uIGV0IGFsLiwgMTk4OSk8L0Rpc3BsYXlU
ZXh0PjxyZWNvcmQ+PHJlYy1udW1iZXI+MTM8L3JlYy1udW1iZXI+PGZvcmVpZ24ta2V5cz48a2V5
IGFwcD0iRU4iIGRiLWlkPSI1ZWF0MHBkenJ3MjlycWV6d3NhdnNlemxkejIwZXJ2MmU5ejUiIHRp
bWVzdGFtcD0iMTYyMjY1MDExNSI+MTM8L2tleT48L2ZvcmVpZ24ta2V5cz48cmVmLXR5cGUgbmFt
ZT0iSm91cm5hbCBBcnRpY2xlIj4xNzwvcmVmLXR5cGU+PGNvbnRyaWJ1dG9ycz48YXV0aG9ycz48
YXV0aG9yPkNoYXJvZW5raXQsIFNhc2ltYTwvYXV0aG9yPjxhdXRob3I+WWllbXdhdHRhbmEsIFN1
dGhhdDwvYXV0aG9yPjxhdXRob3I+UmFjaGFwcmFkaXQsIE5pbm5hcnQ8L2F1dGhvcj48L2F1dGhv
cnM+PC9jb250cmlidXRvcnM+PHRpdGxlcz48dGl0bGU+UGxhbnQgY2hhcmFjdGVyaXN0aWNzIGFu
ZCB0aGUgcG90ZW50aWFsIGZvciBsaXZpbmcgd2FsbHMgdG8gcmVkdWNlIHRlbXBlcmF0dXJlcyBh
bmQgc2VxdWVzdGVyIGNhcmJvbjwvdGl0bGU+PHNlY29uZGFyeS10aXRsZT5FbmVyZ3kgYW5kIEJ1
aWxkaW5nczwvc2Vjb25kYXJ5LXRpdGxlPjwvdGl0bGVzPjxwZXJpb2RpY2FsPjxmdWxsLXRpdGxl
PkVuZXJneSBhbmQgQnVpbGRpbmdzPC9mdWxsLXRpdGxlPjwvcGVyaW9kaWNhbD48cGFnZXM+MTEw
Mjg2PC9wYWdlcz48dm9sdW1lPjIyNTwvdm9sdW1lPjxkYXRlcz48eWVhcj4yMDIwPC95ZWFyPjwv
ZGF0ZXM+PGlzYm4+MDM3OC03Nzg4PC9pc2JuPjx1cmxzPjwvdXJscz48L3JlY29yZD48L0NpdGU+
PENpdGU+PEF1dGhvcj5Ub3JweTwvQXV0aG9yPjxZZWFyPjIwMTc8L1llYXI+PFJlY051bT4yPC9S
ZWNOdW0+PHJlY29yZD48cmVjLW51bWJlcj4yPC9yZWMtbnVtYmVyPjxmb3JlaWduLWtleXM+PGtl
eSBhcHA9IkVOIiBkYi1pZD0iNWVhdDBwZHpydzI5cnFlendzYXZzZXpsZHoyMGVydjJlOXo1IiB0
aW1lc3RhbXA9IjE2MjI2NTAxMTUiPjI8L2tleT48L2ZvcmVpZ24ta2V5cz48cmVmLXR5cGUgbmFt
ZT0iSm91cm5hbCBBcnRpY2xlIj4xNzwvcmVmLXR5cGU+PGNvbnRyaWJ1dG9ycz48YXV0aG9ycz48
YXV0aG9yPlRvcnB5LCBGUjwvYXV0aG9yPjxhdXRob3I+WmF2YXR0YXJvLCBNPC9hdXRob3I+PGF1
dGhvcj5JcmdhLCBQSjwvYXV0aG9yPjwvYXV0aG9ycz48L2NvbnRyaWJ1dG9ycz48dGl0bGVzPjx0
aXRsZT5HcmVlbiB3YWxsIHRlY2hub2xvZ3kgZm9yIHRoZSBwaHl0b3JlbWVkaWF0aW9uIG9mIGlu
ZG9vciBhaXI6IGEgc3lzdGVtIGZvciB0aGUgcmVkdWN0aW9uIG9mIGhpZ2ggQ08gMiBjb25jZW50
cmF0aW9uczwvdGl0bGU+PHNlY29uZGFyeS10aXRsZT5BaXIgUXVhbGl0eSwgQXRtb3NwaGVyZSAm
YW1wOyBIZWFsdGg8L3NlY29uZGFyeS10aXRsZT48L3RpdGxlcz48cGVyaW9kaWNhbD48ZnVsbC10
aXRsZT5BaXIgUXVhbGl0eSwgQXRtb3NwaGVyZSAmYW1wOyBIZWFsdGg8L2Z1bGwtdGl0bGU+PC9w
ZXJpb2RpY2FsPjxwYWdlcz41NzUtNTg1PC9wYWdlcz48dm9sdW1lPjEwPC92b2x1bWU+PG51bWJl
cj41PC9udW1iZXI+PGRhdGVzPjx5ZWFyPjIwMTc8L3llYXI+PC9kYXRlcz48aXNibj4xODczLTkz
MjY8L2lzYm4+PHVybHM+PC91cmxzPjwvcmVjb3JkPjwvQ2l0ZT48Q2l0ZT48QXV0aG9yPkd1bmF3
YXJkZW5hPC9BdXRob3I+PFllYXI+MjAxOTwvWWVhcj48UmVjTnVtPjM8L1JlY051bT48cmVjb3Jk
PjxyZWMtbnVtYmVyPjM8L3JlYy1udW1iZXI+PGZvcmVpZ24ta2V5cz48a2V5IGFwcD0iRU4iIGRi
LWlkPSI1ZWF0MHBkenJ3MjlycWV6d3NhdnNlemxkejIwZXJ2MmU5ejUiIHRpbWVzdGFtcD0iMTYy
MjY1MDExNSI+Mzwva2V5PjwvZm9yZWlnbi1rZXlzPjxyZWYtdHlwZSBuYW1lPSJKb3VybmFsIEFy
dGljbGUiPjE3PC9yZWYtdHlwZT48Y29udHJpYnV0b3JzPjxhdXRob3JzPjxhdXRob3I+R3VuYXdh
cmRlbmEsIEthbmNoYW5lPC9hdXRob3I+PGF1dGhvcj5TdGVlbWVycywgS29lbjwvYXV0aG9yPjwv
YXV0aG9ycz48L2NvbnRyaWJ1dG9ycz48dGl0bGVzPjx0aXRsZT5MaXZpbmcgd2FsbHMgaW4gaW5k
b29yIGVudmlyb25tZW50czwvdGl0bGU+PHNlY29uZGFyeS10aXRsZT5CdWlsZGluZyBhbmQgRW52
aXJvbm1lbnQ8L3NlY29uZGFyeS10aXRsZT48L3RpdGxlcz48cGVyaW9kaWNhbD48ZnVsbC10aXRs
ZT5CdWlsZGluZyBhbmQgRW52aXJvbm1lbnQ8L2Z1bGwtdGl0bGU+PC9wZXJpb2RpY2FsPjxwYWdl
cz40NzgtNDg3PC9wYWdlcz48dm9sdW1lPjE0ODwvdm9sdW1lPjxkYXRlcz48eWVhcj4yMDE5PC95
ZWFyPjwvZGF0ZXM+PGlzYm4+MDM2MC0xMzIzPC9pc2JuPjx1cmxzPjwvdXJscz48L3JlY29yZD48
L0NpdGU+PENpdGU+PEF1dGhvcj5Db25uZWxseTwvQXV0aG9yPjxZZWFyPjIwMTY8L1llYXI+PFJl
Y051bT4xNjwvUmVjTnVtPjxyZWNvcmQ+PHJlYy1udW1iZXI+MTY8L3JlYy1udW1iZXI+PGZvcmVp
Z24ta2V5cz48a2V5IGFwcD0iRU4iIGRiLWlkPSI1ZWF0MHBkenJ3MjlycWV6d3NhdnNlemxkejIw
ZXJ2MmU5ejUiIHRpbWVzdGFtcD0iMTYyMjY1MDExNSI+MTY8L2tleT48L2ZvcmVpZ24ta2V5cz48
cmVmLXR5cGUgbmFtZT0iSm91cm5hbCBBcnRpY2xlIj4xNzwvcmVmLXR5cGU+PGNvbnRyaWJ1dG9y
cz48YXV0aG9ycz48YXV0aG9yPk1hdXJlZW4gQ29ubmVsbHk8L2F1dGhvcj48YXV0aG9yPkRhdmVy
IEJvbGJvbGFuPC9hdXRob3I+PGF1dGhvcj5NYWhzYSBBa2Jhcm5lamFkPC9hdXRob3I+PGF1dGhv
cj5TZXBpZGVoIERhbmVzaHBhbmFoPC9hdXRob3I+PC9hdXRob3JzPjwvY29udHJpYnV0b3JzPjx0
aXRsZXM+PHRpdGxlPlNvdW5kIEFic29ycHRpb24gYW5kIFNjYXR0ZXJpbmcgUHJvcGVydGllcyBv
ZiBMaXZpbmcgd2FsbHM6IEFwcGxpY2F0aW9ucyB0byBSb29tIEFjb3VzdGljczwvdGl0bGU+PHNl
Y29uZGFyeS10aXRsZT5DYW5hZGlhbiBBY291c3RpY3M8L3NlY29uZGFyeS10aXRsZT48L3RpdGxl
cz48cGVyaW9kaWNhbD48ZnVsbC10aXRsZT5DYW5hZGlhbiBBY291c3RpY3M8L2Z1bGwtdGl0bGU+
PC9wZXJpb2RpY2FsPjx2b2x1bWU+NDQ8L3ZvbHVtZT48bnVtYmVyPjM8L251bWJlcj48ZGF0ZXM+
PHllYXI+MjAxNjwveWVhcj48L2RhdGVzPjx1cmxzPjxyZWxhdGVkLXVybHM+PHVybD5odHRwczov
L2pjYWEuY2FhLWFjYS5jYS9pbmRleC5waHAvamNhYS9hcnRpY2xlL3ZpZXcvMjk2NTwvdXJsPjwv
cmVsYXRlZC11cmxzPjwvdXJscz48L3JlY29yZD48L0NpdGU+PENpdGU+PEF1dGhvcj5Db25uZWxs
eTwvQXV0aG9yPjxZZWFyPjIwMTY8L1llYXI+PFJlY051bT4xNjwvUmVjTnVtPjxyZWNvcmQ+PHJl
Yy1udW1iZXI+MTY8L3JlYy1udW1iZXI+PGZvcmVpZ24ta2V5cz48a2V5IGFwcD0iRU4iIGRiLWlk
PSI1ZWF0MHBkenJ3MjlycWV6d3NhdnNlemxkejIwZXJ2MmU5ejUiIHRpbWVzdGFtcD0iMTYyMjY1
MDExNSI+MTY8L2tleT48L2ZvcmVpZ24ta2V5cz48cmVmLXR5cGUgbmFtZT0iSm91cm5hbCBBcnRp
Y2xlIj4xNzwvcmVmLXR5cGU+PGNvbnRyaWJ1dG9ycz48YXV0aG9ycz48YXV0aG9yPk1hdXJlZW4g
Q29ubmVsbHk8L2F1dGhvcj48YXV0aG9yPkRhdmVyIEJvbGJvbGFuPC9hdXRob3I+PGF1dGhvcj5N
YWhzYSBBa2Jhcm5lamFkPC9hdXRob3I+PGF1dGhvcj5TZXBpZGVoIERhbmVzaHBhbmFoPC9hdXRo
b3I+PC9hdXRob3JzPjwvY29udHJpYnV0b3JzPjx0aXRsZXM+PHRpdGxlPlNvdW5kIEFic29ycHRp
b24gYW5kIFNjYXR0ZXJpbmcgUHJvcGVydGllcyBvZiBMaXZpbmcgd2FsbHM6IEFwcGxpY2F0aW9u
cyB0byBSb29tIEFjb3VzdGljczwvdGl0bGU+PHNlY29uZGFyeS10aXRsZT5DYW5hZGlhbiBBY291
c3RpY3M8L3NlY29uZGFyeS10aXRsZT48L3RpdGxlcz48cGVyaW9kaWNhbD48ZnVsbC10aXRsZT5D
YW5hZGlhbiBBY291c3RpY3M8L2Z1bGwtdGl0bGU+PC9wZXJpb2RpY2FsPjx2b2x1bWU+NDQ8L3Zv
bHVtZT48bnVtYmVyPjM8L251bWJlcj48ZGF0ZXM+PHllYXI+MjAxNjwveWVhcj48L2RhdGVzPjx1
cmxzPjxyZWxhdGVkLXVybHM+PHVybD5odHRwczovL2pjYWEuY2FhLWFjYS5jYS9pbmRleC5waHAv
amNhYS9hcnRpY2xlL3ZpZXcvMjk2NTwvdXJsPjwvcmVsYXRlZC11cmxzPjwvdXJscz48L3JlY29y
ZD48L0NpdGU+PENpdGU+PEF1dGhvcj5NYXJjaGk8L0F1dGhvcj48WWVhcj4yMDE1PC9ZZWFyPjxS
ZWNOdW0+MTQ8L1JlY051bT48cmVjb3JkPjxyZWMtbnVtYmVyPjE0PC9yZWMtbnVtYmVyPjxmb3Jl
aWduLWtleXM+PGtleSBhcHA9IkVOIiBkYi1pZD0iNWVhdDBwZHpydzI5cnFlendzYXZzZXpsZHoy
MGVydjJlOXo1IiB0aW1lc3RhbXA9IjE2MjI2NTAxMTUiPjE0PC9rZXk+PC9mb3JlaWduLWtleXM+
PHJlZi10eXBlIG5hbWU9IkpvdXJuYWwgQXJ0aWNsZSI+MTc8L3JlZi10eXBlPjxjb250cmlidXRv
cnM+PGF1dGhvcnM+PGF1dGhvcj5NYXJjaGksIE1pY2hlbGE8L2F1dGhvcj48YXV0aG9yPlB1bHNl
bGxpLCBSaWNjYXJkbyBNYXJpYTwvYXV0aG9yPjxhdXRob3I+TWFyY2hldHRpbmksIE5hZGlhPC9h
dXRob3I+PGF1dGhvcj5QdWxzZWxsaSwgRmVkZXJpY28gTWFyaWE8L2F1dGhvcj48YXV0aG9yPkJh
c3RpYW5vbmksIFNpbW9uZTwvYXV0aG9yPjwvYXV0aG9ycz48L2NvbnRyaWJ1dG9ycz48dGl0bGVz
Pjx0aXRsZT5DYXJib24gZGlveGlkZSBzZXF1ZXN0cmF0aW9uIG1vZGVsIG9mIGEgdmVydGljYWwg
Z3JlZW5lcnkgc3lzdGVtPC90aXRsZT48c2Vjb25kYXJ5LXRpdGxlPkVjb2xvZ2ljYWwgTW9kZWxs
aW5nPC9zZWNvbmRhcnktdGl0bGU+PC90aXRsZXM+PHBlcmlvZGljYWw+PGZ1bGwtdGl0bGU+RWNv
bG9naWNhbCBNb2RlbGxpbmc8L2Z1bGwtdGl0bGU+PC9wZXJpb2RpY2FsPjxwYWdlcz40Ni01Njwv
cGFnZXM+PHZvbHVtZT4zMDY8L3ZvbHVtZT48ZGF0ZXM+PHllYXI+MjAxNTwveWVhcj48L2RhdGVz
Pjxpc2JuPjAzMDQtMzgwMDwvaXNibj48dXJscz48L3VybHM+PC9yZWNvcmQ+PC9DaXRlPjxDaXRl
PjxBdXRob3I+V29sdmVydG9uPC9BdXRob3I+PFllYXI+MTk4OTwvWWVhcj48UmVjTnVtPjQ8L1Jl
Y051bT48cmVjb3JkPjxyZWMtbnVtYmVyPjQ8L3JlYy1udW1iZXI+PGZvcmVpZ24ta2V5cz48a2V5
IGFwcD0iRU4iIGRiLWlkPSI1ZWF0MHBkenJ3MjlycWV6d3NhdnNlemxkejIwZXJ2MmU5ejUiIHRp
bWVzdGFtcD0iMTYyMjY1MDExNSI+NDwva2V5PjwvZm9yZWlnbi1rZXlzPjxyZWYtdHlwZSBuYW1l
PSJKb3VybmFsIEFydGljbGUiPjE3PC9yZWYtdHlwZT48Y29udHJpYnV0b3JzPjxhdXRob3JzPjxh
dXRob3I+V29sdmVydG9uLCBCaWxsIEM8L2F1dGhvcj48YXV0aG9yPkRvdWdsYXMsIFdpbGxhcmQg
TDwvYXV0aG9yPjxhdXRob3I+Qm91bmRzLCBLZWl0aDwvYXV0aG9yPjwvYXV0aG9ycz48L2NvbnRy
aWJ1dG9ycz48dGl0bGVzPjx0aXRsZT5BIHN0dWR5IG9mIEludGVyaW9yIExhbmRzY2FwZSBQbGFu
dHMgZm9yIEluZG9vciBBaXIgUG9sbHV0aW9uIEFiYXRlbWVudDwvdGl0bGU+PC90aXRsZXM+PGRh
dGVzPjx5ZWFyPjE5ODk8L3llYXI+PC9kYXRlcz48dXJscz48cmVsYXRlZC11cmxzPjx1cmw+aHR0
cHM6Ly9udHJzLm5hc2EuZ292L2FwaS9jaXRhdGlvbnMvMTk5MzAwNzMwNzcvZG93bmxvYWRzLzE5
OTMwMDczMDc3LnBkZjwvdXJsPjwvcmVsYXRlZC11cmxzPjwvdXJscz48L3JlY29yZD48L0NpdGU+
PENpdGU+PEF1dGhvcj5BcnNlbmF1bHQ8L0F1dGhvcj48WWVhcj4yMDEyPC9ZZWFyPjxSZWNOdW0+
MTU8L1JlY051bT48cmVjb3JkPjxyZWMtbnVtYmVyPjE1PC9yZWMtbnVtYmVyPjxmb3JlaWduLWtl
eXM+PGtleSBhcHA9IkVOIiBkYi1pZD0iNWVhdDBwZHpydzI5cnFlendzYXZzZXpsZHoyMGVydjJl
OXo1IiB0aW1lc3RhbXA9IjE2MjI2NTAxMTUiPjE1PC9rZXk+PC9mb3JlaWduLWtleXM+PHJlZi10
eXBlIG5hbWU9IkdlbmVyaWMiPjEzPC9yZWYtdHlwZT48Y29udHJpYnV0b3JzPjxhdXRob3JzPjxh
dXRob3I+UGV0ZXIgSi4gQXJzZW5hdWx0PC9hdXRob3I+PGF1dGhvcj5BbGFuIERhcmxpbmd0b248
L2F1dGhvcj48L2F1dGhvcnM+PC9jb250cmlidXRvcnM+PHRpdGxlcz48dGl0bGU+SW5kb29yIEFp
ciBCaW9maWx0ZXJzIERlbGl2ZXIgQ2xlYW4gQWlyIE5hdHVyYWxseTogQmlvbG9naWNhbCBzeXN0
ZW1zIGZ1bmN0aW9uIHRvIGltcHJvdmUgYWlyIHF1YWxpdHkgd2hpbGUgcHJvdmlkaW5nIGJlYXV0
aWZ1bCBmb3JtPC90aXRsZT48L3RpdGxlcz48ZGF0ZXM+PHllYXI+MjAxMjwveWVhcj48L2RhdGVz
PjxwdWJsaXNoZXI+QUlBIENvbnRpbnVpbmcgRWR1Y2F0aW9uIENlbnRlcjwvcHVibGlzaGVyPjx1
cmxzPjxyZWxhdGVkLXVybHM+PHVybD5odHRwczovL2NvbnRpbnVpbmdlZHVjYXRpb24uYm5wbWVk
aWEuY29tL2FydGljbGVfcHJpbnQucGhwP0w9MzI2JmFtcDtDPTk1MSM6fjp0ZXh0PUFuJTIwaW5k
b29yJTIwYWlyJTIwYmlvZmlsdGVyJTIwaXMsZW52aXJvbm1lbnRhbCUyMGFpciUyMHF1YWxpdHkl
MjBpbiUyMGJ1aWxkaW5nczwvdXJsPjwvcmVsYXRlZC11cmxzPjwvdXJscz48L3JlY29yZD48L0Np
dGU+PC9FbmROb3RlPgB=
</w:fldData>
            </w:fldChar>
          </w:r>
          <w:r w:rsidR="0050451D" w:rsidRPr="00F464FD">
            <w:rPr>
              <w:rFonts w:ascii="Times New Roman" w:hAnsi="Times New Roman" w:cs="Times New Roman"/>
              <w:sz w:val="24"/>
              <w:szCs w:val="24"/>
            </w:rPr>
            <w:instrText xml:space="preserve"> ADDIN EN.CITE </w:instrText>
          </w:r>
          <w:r w:rsidR="0050451D" w:rsidRPr="00F464FD">
            <w:rPr>
              <w:rFonts w:ascii="Times New Roman" w:hAnsi="Times New Roman" w:cs="Times New Roman"/>
              <w:sz w:val="24"/>
              <w:szCs w:val="24"/>
            </w:rPr>
            <w:fldChar w:fldCharType="begin">
              <w:fldData xml:space="preserve">PEVuZE5vdGU+PENpdGU+PEF1dGhvcj5DaGFyb2Vua2l0PC9BdXRob3I+PFllYXI+MjAyMDwvWWVh
cj48UmVjTnVtPjEzPC9SZWNOdW0+PERpc3BsYXlUZXh0PihBcnNlbmF1bHQgJmFtcDsgRGFybGlu
Z3RvbiwgMjAxMjsgQ2hhcm9lbmtpdCBldCBhbC4sIDIwMjA7IENvbm5lbGx5IGV0IGFsLiwgMjAx
NjsgR3VuYXdhcmRlbmEgJmFtcDsgU3RlZW1lcnMsIDIwMTk7IE1hcmNoaSBldCBhbC4sIDIwMTU7
IEZSIFRvcnB5IGV0IGFsLiwgMjAxNzsgV29sdmVydG9uIGV0IGFsLiwgMTk4OSk8L0Rpc3BsYXlU
ZXh0PjxyZWNvcmQ+PHJlYy1udW1iZXI+MTM8L3JlYy1udW1iZXI+PGZvcmVpZ24ta2V5cz48a2V5
IGFwcD0iRU4iIGRiLWlkPSI1ZWF0MHBkenJ3MjlycWV6d3NhdnNlemxkejIwZXJ2MmU5ejUiIHRp
bWVzdGFtcD0iMTYyMjY1MDExNSI+MTM8L2tleT48L2ZvcmVpZ24ta2V5cz48cmVmLXR5cGUgbmFt
ZT0iSm91cm5hbCBBcnRpY2xlIj4xNzwvcmVmLXR5cGU+PGNvbnRyaWJ1dG9ycz48YXV0aG9ycz48
YXV0aG9yPkNoYXJvZW5raXQsIFNhc2ltYTwvYXV0aG9yPjxhdXRob3I+WWllbXdhdHRhbmEsIFN1
dGhhdDwvYXV0aG9yPjxhdXRob3I+UmFjaGFwcmFkaXQsIE5pbm5hcnQ8L2F1dGhvcj48L2F1dGhv
cnM+PC9jb250cmlidXRvcnM+PHRpdGxlcz48dGl0bGU+UGxhbnQgY2hhcmFjdGVyaXN0aWNzIGFu
ZCB0aGUgcG90ZW50aWFsIGZvciBsaXZpbmcgd2FsbHMgdG8gcmVkdWNlIHRlbXBlcmF0dXJlcyBh
bmQgc2VxdWVzdGVyIGNhcmJvbjwvdGl0bGU+PHNlY29uZGFyeS10aXRsZT5FbmVyZ3kgYW5kIEJ1
aWxkaW5nczwvc2Vjb25kYXJ5LXRpdGxlPjwvdGl0bGVzPjxwZXJpb2RpY2FsPjxmdWxsLXRpdGxl
PkVuZXJneSBhbmQgQnVpbGRpbmdzPC9mdWxsLXRpdGxlPjwvcGVyaW9kaWNhbD48cGFnZXM+MTEw
Mjg2PC9wYWdlcz48dm9sdW1lPjIyNTwvdm9sdW1lPjxkYXRlcz48eWVhcj4yMDIwPC95ZWFyPjwv
ZGF0ZXM+PGlzYm4+MDM3OC03Nzg4PC9pc2JuPjx1cmxzPjwvdXJscz48L3JlY29yZD48L0NpdGU+
PENpdGU+PEF1dGhvcj5Ub3JweTwvQXV0aG9yPjxZZWFyPjIwMTc8L1llYXI+PFJlY051bT4yPC9S
ZWNOdW0+PHJlY29yZD48cmVjLW51bWJlcj4yPC9yZWMtbnVtYmVyPjxmb3JlaWduLWtleXM+PGtl
eSBhcHA9IkVOIiBkYi1pZD0iNWVhdDBwZHpydzI5cnFlendzYXZzZXpsZHoyMGVydjJlOXo1IiB0
aW1lc3RhbXA9IjE2MjI2NTAxMTUiPjI8L2tleT48L2ZvcmVpZ24ta2V5cz48cmVmLXR5cGUgbmFt
ZT0iSm91cm5hbCBBcnRpY2xlIj4xNzwvcmVmLXR5cGU+PGNvbnRyaWJ1dG9ycz48YXV0aG9ycz48
YXV0aG9yPlRvcnB5LCBGUjwvYXV0aG9yPjxhdXRob3I+WmF2YXR0YXJvLCBNPC9hdXRob3I+PGF1
dGhvcj5JcmdhLCBQSjwvYXV0aG9yPjwvYXV0aG9ycz48L2NvbnRyaWJ1dG9ycz48dGl0bGVzPjx0
aXRsZT5HcmVlbiB3YWxsIHRlY2hub2xvZ3kgZm9yIHRoZSBwaHl0b3JlbWVkaWF0aW9uIG9mIGlu
ZG9vciBhaXI6IGEgc3lzdGVtIGZvciB0aGUgcmVkdWN0aW9uIG9mIGhpZ2ggQ08gMiBjb25jZW50
cmF0aW9uczwvdGl0bGU+PHNlY29uZGFyeS10aXRsZT5BaXIgUXVhbGl0eSwgQXRtb3NwaGVyZSAm
YW1wOyBIZWFsdGg8L3NlY29uZGFyeS10aXRsZT48L3RpdGxlcz48cGVyaW9kaWNhbD48ZnVsbC10
aXRsZT5BaXIgUXVhbGl0eSwgQXRtb3NwaGVyZSAmYW1wOyBIZWFsdGg8L2Z1bGwtdGl0bGU+PC9w
ZXJpb2RpY2FsPjxwYWdlcz41NzUtNTg1PC9wYWdlcz48dm9sdW1lPjEwPC92b2x1bWU+PG51bWJl
cj41PC9udW1iZXI+PGRhdGVzPjx5ZWFyPjIwMTc8L3llYXI+PC9kYXRlcz48aXNibj4xODczLTkz
MjY8L2lzYm4+PHVybHM+PC91cmxzPjwvcmVjb3JkPjwvQ2l0ZT48Q2l0ZT48QXV0aG9yPkd1bmF3
YXJkZW5hPC9BdXRob3I+PFllYXI+MjAxOTwvWWVhcj48UmVjTnVtPjM8L1JlY051bT48cmVjb3Jk
PjxyZWMtbnVtYmVyPjM8L3JlYy1udW1iZXI+PGZvcmVpZ24ta2V5cz48a2V5IGFwcD0iRU4iIGRi
LWlkPSI1ZWF0MHBkenJ3MjlycWV6d3NhdnNlemxkejIwZXJ2MmU5ejUiIHRpbWVzdGFtcD0iMTYy
MjY1MDExNSI+Mzwva2V5PjwvZm9yZWlnbi1rZXlzPjxyZWYtdHlwZSBuYW1lPSJKb3VybmFsIEFy
dGljbGUiPjE3PC9yZWYtdHlwZT48Y29udHJpYnV0b3JzPjxhdXRob3JzPjxhdXRob3I+R3VuYXdh
cmRlbmEsIEthbmNoYW5lPC9hdXRob3I+PGF1dGhvcj5TdGVlbWVycywgS29lbjwvYXV0aG9yPjwv
YXV0aG9ycz48L2NvbnRyaWJ1dG9ycz48dGl0bGVzPjx0aXRsZT5MaXZpbmcgd2FsbHMgaW4gaW5k
b29yIGVudmlyb25tZW50czwvdGl0bGU+PHNlY29uZGFyeS10aXRsZT5CdWlsZGluZyBhbmQgRW52
aXJvbm1lbnQ8L3NlY29uZGFyeS10aXRsZT48L3RpdGxlcz48cGVyaW9kaWNhbD48ZnVsbC10aXRs
ZT5CdWlsZGluZyBhbmQgRW52aXJvbm1lbnQ8L2Z1bGwtdGl0bGU+PC9wZXJpb2RpY2FsPjxwYWdl
cz40NzgtNDg3PC9wYWdlcz48dm9sdW1lPjE0ODwvdm9sdW1lPjxkYXRlcz48eWVhcj4yMDE5PC95
ZWFyPjwvZGF0ZXM+PGlzYm4+MDM2MC0xMzIzPC9pc2JuPjx1cmxzPjwvdXJscz48L3JlY29yZD48
L0NpdGU+PENpdGU+PEF1dGhvcj5Db25uZWxseTwvQXV0aG9yPjxZZWFyPjIwMTY8L1llYXI+PFJl
Y051bT4xNjwvUmVjTnVtPjxyZWNvcmQ+PHJlYy1udW1iZXI+MTY8L3JlYy1udW1iZXI+PGZvcmVp
Z24ta2V5cz48a2V5IGFwcD0iRU4iIGRiLWlkPSI1ZWF0MHBkenJ3MjlycWV6d3NhdnNlemxkejIw
ZXJ2MmU5ejUiIHRpbWVzdGFtcD0iMTYyMjY1MDExNSI+MTY8L2tleT48L2ZvcmVpZ24ta2V5cz48
cmVmLXR5cGUgbmFtZT0iSm91cm5hbCBBcnRpY2xlIj4xNzwvcmVmLXR5cGU+PGNvbnRyaWJ1dG9y
cz48YXV0aG9ycz48YXV0aG9yPk1hdXJlZW4gQ29ubmVsbHk8L2F1dGhvcj48YXV0aG9yPkRhdmVy
IEJvbGJvbGFuPC9hdXRob3I+PGF1dGhvcj5NYWhzYSBBa2Jhcm5lamFkPC9hdXRob3I+PGF1dGhv
cj5TZXBpZGVoIERhbmVzaHBhbmFoPC9hdXRob3I+PC9hdXRob3JzPjwvY29udHJpYnV0b3JzPjx0
aXRsZXM+PHRpdGxlPlNvdW5kIEFic29ycHRpb24gYW5kIFNjYXR0ZXJpbmcgUHJvcGVydGllcyBv
ZiBMaXZpbmcgd2FsbHM6IEFwcGxpY2F0aW9ucyB0byBSb29tIEFjb3VzdGljczwvdGl0bGU+PHNl
Y29uZGFyeS10aXRsZT5DYW5hZGlhbiBBY291c3RpY3M8L3NlY29uZGFyeS10aXRsZT48L3RpdGxl
cz48cGVyaW9kaWNhbD48ZnVsbC10aXRsZT5DYW5hZGlhbiBBY291c3RpY3M8L2Z1bGwtdGl0bGU+
PC9wZXJpb2RpY2FsPjx2b2x1bWU+NDQ8L3ZvbHVtZT48bnVtYmVyPjM8L251bWJlcj48ZGF0ZXM+
PHllYXI+MjAxNjwveWVhcj48L2RhdGVzPjx1cmxzPjxyZWxhdGVkLXVybHM+PHVybD5odHRwczov
L2pjYWEuY2FhLWFjYS5jYS9pbmRleC5waHAvamNhYS9hcnRpY2xlL3ZpZXcvMjk2NTwvdXJsPjwv
cmVsYXRlZC11cmxzPjwvdXJscz48L3JlY29yZD48L0NpdGU+PENpdGU+PEF1dGhvcj5Db25uZWxs
eTwvQXV0aG9yPjxZZWFyPjIwMTY8L1llYXI+PFJlY051bT4xNjwvUmVjTnVtPjxyZWNvcmQ+PHJl
Yy1udW1iZXI+MTY8L3JlYy1udW1iZXI+PGZvcmVpZ24ta2V5cz48a2V5IGFwcD0iRU4iIGRiLWlk
PSI1ZWF0MHBkenJ3MjlycWV6d3NhdnNlemxkejIwZXJ2MmU5ejUiIHRpbWVzdGFtcD0iMTYyMjY1
MDExNSI+MTY8L2tleT48L2ZvcmVpZ24ta2V5cz48cmVmLXR5cGUgbmFtZT0iSm91cm5hbCBBcnRp
Y2xlIj4xNzwvcmVmLXR5cGU+PGNvbnRyaWJ1dG9ycz48YXV0aG9ycz48YXV0aG9yPk1hdXJlZW4g
Q29ubmVsbHk8L2F1dGhvcj48YXV0aG9yPkRhdmVyIEJvbGJvbGFuPC9hdXRob3I+PGF1dGhvcj5N
YWhzYSBBa2Jhcm5lamFkPC9hdXRob3I+PGF1dGhvcj5TZXBpZGVoIERhbmVzaHBhbmFoPC9hdXRo
b3I+PC9hdXRob3JzPjwvY29udHJpYnV0b3JzPjx0aXRsZXM+PHRpdGxlPlNvdW5kIEFic29ycHRp
b24gYW5kIFNjYXR0ZXJpbmcgUHJvcGVydGllcyBvZiBMaXZpbmcgd2FsbHM6IEFwcGxpY2F0aW9u
cyB0byBSb29tIEFjb3VzdGljczwvdGl0bGU+PHNlY29uZGFyeS10aXRsZT5DYW5hZGlhbiBBY291
c3RpY3M8L3NlY29uZGFyeS10aXRsZT48L3RpdGxlcz48cGVyaW9kaWNhbD48ZnVsbC10aXRsZT5D
YW5hZGlhbiBBY291c3RpY3M8L2Z1bGwtdGl0bGU+PC9wZXJpb2RpY2FsPjx2b2x1bWU+NDQ8L3Zv
bHVtZT48bnVtYmVyPjM8L251bWJlcj48ZGF0ZXM+PHllYXI+MjAxNjwveWVhcj48L2RhdGVzPjx1
cmxzPjxyZWxhdGVkLXVybHM+PHVybD5odHRwczovL2pjYWEuY2FhLWFjYS5jYS9pbmRleC5waHAv
amNhYS9hcnRpY2xlL3ZpZXcvMjk2NTwvdXJsPjwvcmVsYXRlZC11cmxzPjwvdXJscz48L3JlY29y
ZD48L0NpdGU+PENpdGU+PEF1dGhvcj5NYXJjaGk8L0F1dGhvcj48WWVhcj4yMDE1PC9ZZWFyPjxS
ZWNOdW0+MTQ8L1JlY051bT48cmVjb3JkPjxyZWMtbnVtYmVyPjE0PC9yZWMtbnVtYmVyPjxmb3Jl
aWduLWtleXM+PGtleSBhcHA9IkVOIiBkYi1pZD0iNWVhdDBwZHpydzI5cnFlendzYXZzZXpsZHoy
MGVydjJlOXo1IiB0aW1lc3RhbXA9IjE2MjI2NTAxMTUiPjE0PC9rZXk+PC9mb3JlaWduLWtleXM+
PHJlZi10eXBlIG5hbWU9IkpvdXJuYWwgQXJ0aWNsZSI+MTc8L3JlZi10eXBlPjxjb250cmlidXRv
cnM+PGF1dGhvcnM+PGF1dGhvcj5NYXJjaGksIE1pY2hlbGE8L2F1dGhvcj48YXV0aG9yPlB1bHNl
bGxpLCBSaWNjYXJkbyBNYXJpYTwvYXV0aG9yPjxhdXRob3I+TWFyY2hldHRpbmksIE5hZGlhPC9h
dXRob3I+PGF1dGhvcj5QdWxzZWxsaSwgRmVkZXJpY28gTWFyaWE8L2F1dGhvcj48YXV0aG9yPkJh
c3RpYW5vbmksIFNpbW9uZTwvYXV0aG9yPjwvYXV0aG9ycz48L2NvbnRyaWJ1dG9ycz48dGl0bGVz
Pjx0aXRsZT5DYXJib24gZGlveGlkZSBzZXF1ZXN0cmF0aW9uIG1vZGVsIG9mIGEgdmVydGljYWwg
Z3JlZW5lcnkgc3lzdGVtPC90aXRsZT48c2Vjb25kYXJ5LXRpdGxlPkVjb2xvZ2ljYWwgTW9kZWxs
aW5nPC9zZWNvbmRhcnktdGl0bGU+PC90aXRsZXM+PHBlcmlvZGljYWw+PGZ1bGwtdGl0bGU+RWNv
bG9naWNhbCBNb2RlbGxpbmc8L2Z1bGwtdGl0bGU+PC9wZXJpb2RpY2FsPjxwYWdlcz40Ni01Njwv
cGFnZXM+PHZvbHVtZT4zMDY8L3ZvbHVtZT48ZGF0ZXM+PHllYXI+MjAxNTwveWVhcj48L2RhdGVz
Pjxpc2JuPjAzMDQtMzgwMDwvaXNibj48dXJscz48L3VybHM+PC9yZWNvcmQ+PC9DaXRlPjxDaXRl
PjxBdXRob3I+V29sdmVydG9uPC9BdXRob3I+PFllYXI+MTk4OTwvWWVhcj48UmVjTnVtPjQ8L1Jl
Y051bT48cmVjb3JkPjxyZWMtbnVtYmVyPjQ8L3JlYy1udW1iZXI+PGZvcmVpZ24ta2V5cz48a2V5
IGFwcD0iRU4iIGRiLWlkPSI1ZWF0MHBkenJ3MjlycWV6d3NhdnNlemxkejIwZXJ2MmU5ejUiIHRp
bWVzdGFtcD0iMTYyMjY1MDExNSI+NDwva2V5PjwvZm9yZWlnbi1rZXlzPjxyZWYtdHlwZSBuYW1l
PSJKb3VybmFsIEFydGljbGUiPjE3PC9yZWYtdHlwZT48Y29udHJpYnV0b3JzPjxhdXRob3JzPjxh
dXRob3I+V29sdmVydG9uLCBCaWxsIEM8L2F1dGhvcj48YXV0aG9yPkRvdWdsYXMsIFdpbGxhcmQg
TDwvYXV0aG9yPjxhdXRob3I+Qm91bmRzLCBLZWl0aDwvYXV0aG9yPjwvYXV0aG9ycz48L2NvbnRy
aWJ1dG9ycz48dGl0bGVzPjx0aXRsZT5BIHN0dWR5IG9mIEludGVyaW9yIExhbmRzY2FwZSBQbGFu
dHMgZm9yIEluZG9vciBBaXIgUG9sbHV0aW9uIEFiYXRlbWVudDwvdGl0bGU+PC90aXRsZXM+PGRh
dGVzPjx5ZWFyPjE5ODk8L3llYXI+PC9kYXRlcz48dXJscz48cmVsYXRlZC11cmxzPjx1cmw+aHR0
cHM6Ly9udHJzLm5hc2EuZ292L2FwaS9jaXRhdGlvbnMvMTk5MzAwNzMwNzcvZG93bmxvYWRzLzE5
OTMwMDczMDc3LnBkZjwvdXJsPjwvcmVsYXRlZC11cmxzPjwvdXJscz48L3JlY29yZD48L0NpdGU+
PENpdGU+PEF1dGhvcj5BcnNlbmF1bHQ8L0F1dGhvcj48WWVhcj4yMDEyPC9ZZWFyPjxSZWNOdW0+
MTU8L1JlY051bT48cmVjb3JkPjxyZWMtbnVtYmVyPjE1PC9yZWMtbnVtYmVyPjxmb3JlaWduLWtl
eXM+PGtleSBhcHA9IkVOIiBkYi1pZD0iNWVhdDBwZHpydzI5cnFlendzYXZzZXpsZHoyMGVydjJl
OXo1IiB0aW1lc3RhbXA9IjE2MjI2NTAxMTUiPjE1PC9rZXk+PC9mb3JlaWduLWtleXM+PHJlZi10
eXBlIG5hbWU9IkdlbmVyaWMiPjEzPC9yZWYtdHlwZT48Y29udHJpYnV0b3JzPjxhdXRob3JzPjxh
dXRob3I+UGV0ZXIgSi4gQXJzZW5hdWx0PC9hdXRob3I+PGF1dGhvcj5BbGFuIERhcmxpbmd0b248
L2F1dGhvcj48L2F1dGhvcnM+PC9jb250cmlidXRvcnM+PHRpdGxlcz48dGl0bGU+SW5kb29yIEFp
ciBCaW9maWx0ZXJzIERlbGl2ZXIgQ2xlYW4gQWlyIE5hdHVyYWxseTogQmlvbG9naWNhbCBzeXN0
ZW1zIGZ1bmN0aW9uIHRvIGltcHJvdmUgYWlyIHF1YWxpdHkgd2hpbGUgcHJvdmlkaW5nIGJlYXV0
aWZ1bCBmb3JtPC90aXRsZT48L3RpdGxlcz48ZGF0ZXM+PHllYXI+MjAxMjwveWVhcj48L2RhdGVz
PjxwdWJsaXNoZXI+QUlBIENvbnRpbnVpbmcgRWR1Y2F0aW9uIENlbnRlcjwvcHVibGlzaGVyPjx1
cmxzPjxyZWxhdGVkLXVybHM+PHVybD5odHRwczovL2NvbnRpbnVpbmdlZHVjYXRpb24uYm5wbWVk
aWEuY29tL2FydGljbGVfcHJpbnQucGhwP0w9MzI2JmFtcDtDPTk1MSM6fjp0ZXh0PUFuJTIwaW5k
b29yJTIwYWlyJTIwYmlvZmlsdGVyJTIwaXMsZW52aXJvbm1lbnRhbCUyMGFpciUyMHF1YWxpdHkl
MjBpbiUyMGJ1aWxkaW5nczwvdXJsPjwvcmVsYXRlZC11cmxzPjwvdXJscz48L3JlY29yZD48L0Np
dGU+PC9FbmROb3RlPgB=
</w:fldData>
            </w:fldChar>
          </w:r>
          <w:r w:rsidR="0050451D" w:rsidRPr="00F464FD">
            <w:rPr>
              <w:rFonts w:ascii="Times New Roman" w:hAnsi="Times New Roman" w:cs="Times New Roman"/>
              <w:sz w:val="24"/>
              <w:szCs w:val="24"/>
            </w:rPr>
            <w:instrText xml:space="preserve"> ADDIN EN.CITE.DATA </w:instrText>
          </w:r>
          <w:r w:rsidR="0050451D" w:rsidRPr="00F464FD">
            <w:rPr>
              <w:rFonts w:ascii="Times New Roman" w:hAnsi="Times New Roman" w:cs="Times New Roman"/>
              <w:sz w:val="24"/>
              <w:szCs w:val="24"/>
            </w:rPr>
          </w:r>
          <w:r w:rsidR="0050451D" w:rsidRPr="00F464FD">
            <w:rPr>
              <w:rFonts w:ascii="Times New Roman" w:hAnsi="Times New Roman" w:cs="Times New Roman"/>
              <w:sz w:val="24"/>
              <w:szCs w:val="24"/>
            </w:rPr>
            <w:fldChar w:fldCharType="end"/>
          </w:r>
          <w:r w:rsidRPr="00F464FD">
            <w:rPr>
              <w:rFonts w:ascii="Times New Roman" w:hAnsi="Times New Roman" w:cs="Times New Roman"/>
              <w:sz w:val="24"/>
              <w:szCs w:val="24"/>
            </w:rPr>
          </w:r>
          <w:r w:rsidRPr="00F464FD">
            <w:rPr>
              <w:rFonts w:ascii="Times New Roman" w:hAnsi="Times New Roman" w:cs="Times New Roman"/>
              <w:sz w:val="24"/>
              <w:szCs w:val="24"/>
            </w:rPr>
            <w:fldChar w:fldCharType="separate"/>
          </w:r>
          <w:r w:rsidR="0050451D" w:rsidRPr="00F464FD">
            <w:rPr>
              <w:rFonts w:ascii="Times New Roman" w:hAnsi="Times New Roman" w:cs="Times New Roman"/>
              <w:noProof/>
              <w:sz w:val="24"/>
              <w:szCs w:val="24"/>
            </w:rPr>
            <w:t>(Arsenault &amp; Darlington, 2012; Charoenkit et al., 2020; Connelly et al., 2016; Gunawardena &amp; Steemers, 2019; Marchi et al., 2015; FR Torpy et al., 2017; Wolverton et al., 1989)</w:t>
          </w:r>
          <w:r w:rsidRPr="00F464FD">
            <w:rPr>
              <w:rFonts w:ascii="Times New Roman" w:hAnsi="Times New Roman" w:cs="Times New Roman"/>
              <w:sz w:val="24"/>
              <w:szCs w:val="24"/>
            </w:rPr>
            <w:fldChar w:fldCharType="end"/>
          </w:r>
          <w:r w:rsidRPr="00F464FD">
            <w:rPr>
              <w:rFonts w:ascii="Times New Roman" w:hAnsi="Times New Roman" w:cs="Times New Roman"/>
              <w:sz w:val="24"/>
              <w:szCs w:val="24"/>
            </w:rPr>
            <w:t>.  These studies communicate the magnitude of impact that living walls might have on an interior space, however, the question still remains as to the effectiveness of these</w:t>
          </w:r>
          <w:r w:rsidR="00EE3E64" w:rsidRPr="00F464FD">
            <w:rPr>
              <w:rFonts w:ascii="Times New Roman" w:hAnsi="Times New Roman" w:cs="Times New Roman"/>
              <w:sz w:val="24"/>
              <w:szCs w:val="24"/>
            </w:rPr>
            <w:t xml:space="preserve"> biophilic features in improving occupant </w:t>
          </w:r>
          <w:r w:rsidR="00DF49FC" w:rsidRPr="00F464FD">
            <w:rPr>
              <w:rFonts w:ascii="Times New Roman" w:hAnsi="Times New Roman" w:cs="Times New Roman"/>
              <w:sz w:val="24"/>
              <w:szCs w:val="24"/>
            </w:rPr>
            <w:t xml:space="preserve">comfort and </w:t>
          </w:r>
          <w:r w:rsidR="002D28C6">
            <w:rPr>
              <w:rFonts w:ascii="Times New Roman" w:hAnsi="Times New Roman" w:cs="Times New Roman"/>
              <w:sz w:val="24"/>
              <w:szCs w:val="24"/>
            </w:rPr>
            <w:t>satisfaction with the</w:t>
          </w:r>
          <w:r w:rsidR="00D02570" w:rsidRPr="00F464FD">
            <w:rPr>
              <w:rFonts w:ascii="Times New Roman" w:hAnsi="Times New Roman" w:cs="Times New Roman"/>
              <w:sz w:val="24"/>
              <w:szCs w:val="24"/>
            </w:rPr>
            <w:t xml:space="preserve"> building’s </w:t>
          </w:r>
          <w:r w:rsidR="002D28C6">
            <w:rPr>
              <w:rFonts w:ascii="Times New Roman" w:hAnsi="Times New Roman" w:cs="Times New Roman"/>
              <w:sz w:val="24"/>
              <w:szCs w:val="24"/>
            </w:rPr>
            <w:t>indoor environmental quality</w:t>
          </w:r>
          <w:r w:rsidRPr="00F464FD">
            <w:rPr>
              <w:rFonts w:ascii="Times New Roman" w:hAnsi="Times New Roman" w:cs="Times New Roman"/>
              <w:sz w:val="24"/>
              <w:szCs w:val="24"/>
            </w:rPr>
            <w:t>.</w:t>
          </w:r>
          <w:r w:rsidR="00D02570" w:rsidRPr="00F464FD">
            <w:rPr>
              <w:rFonts w:ascii="Times New Roman" w:hAnsi="Times New Roman" w:cs="Times New Roman"/>
              <w:sz w:val="24"/>
              <w:szCs w:val="24"/>
            </w:rPr>
            <w:t xml:space="preserve">  </w:t>
          </w:r>
          <w:r w:rsidRPr="00F464FD">
            <w:rPr>
              <w:rFonts w:ascii="Times New Roman" w:hAnsi="Times New Roman" w:cs="Times New Roman"/>
              <w:sz w:val="24"/>
              <w:szCs w:val="24"/>
            </w:rPr>
            <w:t>Th</w:t>
          </w:r>
          <w:r w:rsidR="00DA2D88" w:rsidRPr="00F464FD">
            <w:rPr>
              <w:rFonts w:ascii="Times New Roman" w:hAnsi="Times New Roman" w:cs="Times New Roman"/>
              <w:sz w:val="24"/>
              <w:szCs w:val="24"/>
            </w:rPr>
            <w:t>is study aims to answer the following questions</w:t>
          </w:r>
          <w:r w:rsidRPr="00F464FD">
            <w:rPr>
              <w:rFonts w:ascii="Times New Roman" w:hAnsi="Times New Roman" w:cs="Times New Roman"/>
              <w:sz w:val="24"/>
              <w:szCs w:val="24"/>
            </w:rPr>
            <w:t xml:space="preserve">: </w:t>
          </w:r>
        </w:p>
        <w:p w14:paraId="483EEA39" w14:textId="48496E4F" w:rsidR="00326844" w:rsidRPr="00F464FD" w:rsidRDefault="00326844" w:rsidP="008257F2">
          <w:pPr>
            <w:pStyle w:val="ListParagraph"/>
            <w:numPr>
              <w:ilvl w:val="0"/>
              <w:numId w:val="7"/>
            </w:numPr>
            <w:spacing w:before="240" w:after="0" w:line="480" w:lineRule="auto"/>
            <w:rPr>
              <w:rFonts w:ascii="Times New Roman" w:hAnsi="Times New Roman" w:cs="Times New Roman"/>
              <w:sz w:val="24"/>
              <w:szCs w:val="24"/>
            </w:rPr>
          </w:pPr>
          <w:r w:rsidRPr="00F464FD">
            <w:rPr>
              <w:rFonts w:ascii="Times New Roman" w:hAnsi="Times New Roman" w:cs="Times New Roman"/>
              <w:sz w:val="24"/>
              <w:szCs w:val="24"/>
            </w:rPr>
            <w:lastRenderedPageBreak/>
            <w:t xml:space="preserve">In what ways do living walls most </w:t>
          </w:r>
          <w:r w:rsidR="000F0E0D" w:rsidRPr="00F464FD">
            <w:rPr>
              <w:rFonts w:ascii="Times New Roman" w:hAnsi="Times New Roman" w:cs="Times New Roman"/>
              <w:sz w:val="24"/>
              <w:szCs w:val="24"/>
            </w:rPr>
            <w:t>a</w:t>
          </w:r>
          <w:r w:rsidRPr="00F464FD">
            <w:rPr>
              <w:rFonts w:ascii="Times New Roman" w:hAnsi="Times New Roman" w:cs="Times New Roman"/>
              <w:sz w:val="24"/>
              <w:szCs w:val="24"/>
            </w:rPr>
            <w:t>ffect occupant</w:t>
          </w:r>
          <w:r w:rsidR="004E363E" w:rsidRPr="00F464FD">
            <w:rPr>
              <w:rFonts w:ascii="Times New Roman" w:hAnsi="Times New Roman" w:cs="Times New Roman"/>
              <w:sz w:val="24"/>
              <w:szCs w:val="24"/>
            </w:rPr>
            <w:t>s</w:t>
          </w:r>
          <w:r w:rsidRPr="00F464FD">
            <w:rPr>
              <w:rFonts w:ascii="Times New Roman" w:hAnsi="Times New Roman" w:cs="Times New Roman"/>
              <w:sz w:val="24"/>
              <w:szCs w:val="24"/>
            </w:rPr>
            <w:t xml:space="preserve"> and indoor environmental quality?</w:t>
          </w:r>
        </w:p>
        <w:p w14:paraId="5BFAEEFB" w14:textId="7B2BB48B" w:rsidR="00DF49FC" w:rsidRPr="00F464FD" w:rsidRDefault="00DF49FC" w:rsidP="008257F2">
          <w:pPr>
            <w:pStyle w:val="ListParagraph"/>
            <w:numPr>
              <w:ilvl w:val="0"/>
              <w:numId w:val="7"/>
            </w:numPr>
            <w:spacing w:before="240" w:after="0" w:line="480" w:lineRule="auto"/>
            <w:rPr>
              <w:rFonts w:ascii="Times New Roman" w:hAnsi="Times New Roman" w:cs="Times New Roman"/>
              <w:sz w:val="24"/>
              <w:szCs w:val="24"/>
            </w:rPr>
          </w:pPr>
          <w:r w:rsidRPr="00F464FD">
            <w:rPr>
              <w:rFonts w:ascii="Times New Roman" w:hAnsi="Times New Roman" w:cs="Times New Roman"/>
              <w:sz w:val="24"/>
              <w:szCs w:val="24"/>
            </w:rPr>
            <w:t>What aspects of living wall design have the most impact on occupant wellbeing? (i.e. lighting, plant composition and use,</w:t>
          </w:r>
          <w:r w:rsidR="004E1FB6">
            <w:rPr>
              <w:rFonts w:ascii="Times New Roman" w:hAnsi="Times New Roman" w:cs="Times New Roman"/>
              <w:sz w:val="24"/>
              <w:szCs w:val="24"/>
            </w:rPr>
            <w:t xml:space="preserve"> location in the building, size, etc.</w:t>
          </w:r>
          <w:r w:rsidRPr="00F464FD">
            <w:rPr>
              <w:rFonts w:ascii="Times New Roman" w:hAnsi="Times New Roman" w:cs="Times New Roman"/>
              <w:sz w:val="24"/>
              <w:szCs w:val="24"/>
            </w:rPr>
            <w:t>)</w:t>
          </w:r>
        </w:p>
        <w:p w14:paraId="12BEB05F" w14:textId="1C20F743" w:rsidR="008257F2" w:rsidRPr="00F464FD" w:rsidRDefault="00DF49FC" w:rsidP="008257F2">
          <w:pPr>
            <w:pStyle w:val="ListParagraph"/>
            <w:numPr>
              <w:ilvl w:val="0"/>
              <w:numId w:val="7"/>
            </w:numPr>
            <w:spacing w:before="240" w:after="0" w:line="480" w:lineRule="auto"/>
            <w:rPr>
              <w:rFonts w:ascii="Times New Roman" w:hAnsi="Times New Roman" w:cs="Times New Roman"/>
              <w:sz w:val="24"/>
              <w:szCs w:val="24"/>
            </w:rPr>
          </w:pPr>
          <w:r w:rsidRPr="00F464FD">
            <w:rPr>
              <w:rFonts w:ascii="Times New Roman" w:hAnsi="Times New Roman" w:cs="Times New Roman"/>
              <w:sz w:val="24"/>
              <w:szCs w:val="24"/>
            </w:rPr>
            <w:t xml:space="preserve">Does the application of a living wall </w:t>
          </w:r>
          <w:r w:rsidR="004E1FB6">
            <w:rPr>
              <w:rFonts w:ascii="Times New Roman" w:hAnsi="Times New Roman" w:cs="Times New Roman"/>
              <w:sz w:val="24"/>
              <w:szCs w:val="24"/>
            </w:rPr>
            <w:t xml:space="preserve">directly </w:t>
          </w:r>
          <w:r w:rsidRPr="00F464FD">
            <w:rPr>
              <w:rFonts w:ascii="Times New Roman" w:hAnsi="Times New Roman" w:cs="Times New Roman"/>
              <w:sz w:val="24"/>
              <w:szCs w:val="24"/>
            </w:rPr>
            <w:t>improve occupant satisfaction and comfort in the workplace</w:t>
          </w:r>
          <w:r w:rsidR="008257F2" w:rsidRPr="00F464FD">
            <w:rPr>
              <w:rFonts w:ascii="Times New Roman" w:hAnsi="Times New Roman" w:cs="Times New Roman"/>
              <w:sz w:val="24"/>
              <w:szCs w:val="24"/>
            </w:rPr>
            <w:t>?</w:t>
          </w:r>
        </w:p>
        <w:p w14:paraId="3129DAD8" w14:textId="6EB2FB73" w:rsidR="008257F2" w:rsidRPr="00F464FD" w:rsidRDefault="008257F2" w:rsidP="008E3994">
          <w:pPr>
            <w:pStyle w:val="ListParagraph"/>
            <w:keepNext/>
            <w:numPr>
              <w:ilvl w:val="1"/>
              <w:numId w:val="1"/>
            </w:numPr>
            <w:spacing w:before="240" w:after="0" w:line="240" w:lineRule="auto"/>
            <w:ind w:left="360"/>
            <w:jc w:val="left"/>
            <w:rPr>
              <w:rFonts w:ascii="Arial" w:hAnsi="Arial" w:cs="Arial"/>
              <w:b/>
              <w:bCs/>
            </w:rPr>
          </w:pPr>
          <w:r w:rsidRPr="00F464FD">
            <w:rPr>
              <w:rFonts w:ascii="Arial" w:hAnsi="Arial" w:cs="Arial"/>
              <w:b/>
              <w:bCs/>
            </w:rPr>
            <w:t>Research Purpose and Significance</w:t>
          </w:r>
        </w:p>
        <w:p w14:paraId="460EAD7A" w14:textId="32D32E75" w:rsidR="009D71B2" w:rsidRPr="00F464FD" w:rsidRDefault="008257F2" w:rsidP="00936207">
          <w:pPr>
            <w:spacing w:before="240" w:after="0" w:line="480" w:lineRule="auto"/>
            <w:ind w:firstLine="720"/>
            <w:rPr>
              <w:rFonts w:ascii="Times New Roman" w:hAnsi="Times New Roman" w:cs="Times New Roman"/>
              <w:sz w:val="24"/>
              <w:szCs w:val="24"/>
            </w:rPr>
          </w:pPr>
          <w:r w:rsidRPr="00F464FD">
            <w:rPr>
              <w:rFonts w:ascii="Times New Roman" w:hAnsi="Times New Roman" w:cs="Times New Roman"/>
              <w:sz w:val="24"/>
              <w:szCs w:val="24"/>
            </w:rPr>
            <w:t>Living walls are growing in popularity due to their many recognized health benefits, in addition to their aesthetic appeal</w:t>
          </w:r>
          <w:r w:rsidR="006042D1" w:rsidRPr="00F464FD">
            <w:rPr>
              <w:rFonts w:ascii="Times New Roman" w:hAnsi="Times New Roman" w:cs="Times New Roman"/>
              <w:sz w:val="24"/>
              <w:szCs w:val="24"/>
            </w:rPr>
            <w:t>;</w:t>
          </w:r>
          <w:r w:rsidRPr="00F464FD">
            <w:rPr>
              <w:rFonts w:ascii="Times New Roman" w:hAnsi="Times New Roman" w:cs="Times New Roman"/>
              <w:sz w:val="24"/>
              <w:szCs w:val="24"/>
            </w:rPr>
            <w:t xml:space="preserve"> but there is little occupant feedback on the success of these feature walls. </w:t>
          </w:r>
          <w:bookmarkStart w:id="0" w:name="_Hlk74510301"/>
          <w:r w:rsidRPr="00F464FD">
            <w:rPr>
              <w:rFonts w:ascii="Times New Roman" w:hAnsi="Times New Roman" w:cs="Times New Roman"/>
              <w:sz w:val="24"/>
              <w:szCs w:val="24"/>
            </w:rPr>
            <w:t>The purpose of this research is to investigate the impacts that living walls have on in</w:t>
          </w:r>
          <w:r w:rsidR="00EE3E64" w:rsidRPr="00F464FD">
            <w:rPr>
              <w:rFonts w:ascii="Times New Roman" w:hAnsi="Times New Roman" w:cs="Times New Roman"/>
              <w:sz w:val="24"/>
              <w:szCs w:val="24"/>
            </w:rPr>
            <w:t>door environmental quality</w:t>
          </w:r>
          <w:r w:rsidRPr="00F464FD">
            <w:rPr>
              <w:rFonts w:ascii="Times New Roman" w:hAnsi="Times New Roman" w:cs="Times New Roman"/>
              <w:sz w:val="24"/>
              <w:szCs w:val="24"/>
            </w:rPr>
            <w:t xml:space="preserve"> and </w:t>
          </w:r>
          <w:bookmarkEnd w:id="0"/>
          <w:r w:rsidR="009D71B2" w:rsidRPr="00F464FD">
            <w:rPr>
              <w:rFonts w:ascii="Times New Roman" w:hAnsi="Times New Roman" w:cs="Times New Roman"/>
              <w:sz w:val="24"/>
              <w:szCs w:val="24"/>
            </w:rPr>
            <w:t>overall occupant satisfaction</w:t>
          </w:r>
          <w:r w:rsidRPr="00F464FD">
            <w:rPr>
              <w:rFonts w:ascii="Times New Roman" w:hAnsi="Times New Roman" w:cs="Times New Roman"/>
              <w:sz w:val="24"/>
              <w:szCs w:val="24"/>
            </w:rPr>
            <w:t xml:space="preserve">.  </w:t>
          </w:r>
          <w:r w:rsidR="004E1FB6">
            <w:rPr>
              <w:rFonts w:ascii="Times New Roman" w:hAnsi="Times New Roman" w:cs="Times New Roman"/>
              <w:sz w:val="24"/>
              <w:szCs w:val="24"/>
            </w:rPr>
            <w:t>O</w:t>
          </w:r>
          <w:r w:rsidRPr="00F464FD">
            <w:rPr>
              <w:rFonts w:ascii="Times New Roman" w:hAnsi="Times New Roman" w:cs="Times New Roman"/>
              <w:sz w:val="24"/>
              <w:szCs w:val="24"/>
            </w:rPr>
            <w:t xml:space="preserve">ccupant feedback </w:t>
          </w:r>
          <w:r w:rsidR="004E1FB6">
            <w:rPr>
              <w:rFonts w:ascii="Times New Roman" w:hAnsi="Times New Roman" w:cs="Times New Roman"/>
              <w:sz w:val="24"/>
              <w:szCs w:val="24"/>
            </w:rPr>
            <w:t>is a very important</w:t>
          </w:r>
          <w:r w:rsidRPr="00F464FD">
            <w:rPr>
              <w:rFonts w:ascii="Times New Roman" w:hAnsi="Times New Roman" w:cs="Times New Roman"/>
              <w:sz w:val="24"/>
              <w:szCs w:val="24"/>
            </w:rPr>
            <w:t xml:space="preserve"> tool for feasibility assessment and </w:t>
          </w:r>
          <w:r w:rsidR="003164E1" w:rsidRPr="00F464FD">
            <w:rPr>
              <w:rFonts w:ascii="Times New Roman" w:hAnsi="Times New Roman" w:cs="Times New Roman"/>
              <w:sz w:val="24"/>
              <w:szCs w:val="24"/>
            </w:rPr>
            <w:t>may</w:t>
          </w:r>
          <w:r w:rsidRPr="00F464FD">
            <w:rPr>
              <w:rFonts w:ascii="Times New Roman" w:hAnsi="Times New Roman" w:cs="Times New Roman"/>
              <w:sz w:val="24"/>
              <w:szCs w:val="24"/>
            </w:rPr>
            <w:t xml:space="preserve"> strengthen the case for biophilic design</w:t>
          </w:r>
          <w:r w:rsidR="004E1FB6">
            <w:rPr>
              <w:rFonts w:ascii="Times New Roman" w:hAnsi="Times New Roman" w:cs="Times New Roman"/>
              <w:sz w:val="24"/>
              <w:szCs w:val="24"/>
            </w:rPr>
            <w:t xml:space="preserve"> and plant walls</w:t>
          </w:r>
          <w:r w:rsidRPr="00F464FD">
            <w:rPr>
              <w:rFonts w:ascii="Times New Roman" w:hAnsi="Times New Roman" w:cs="Times New Roman"/>
              <w:sz w:val="24"/>
              <w:szCs w:val="24"/>
            </w:rPr>
            <w:t xml:space="preserve"> in commercial environments.</w:t>
          </w:r>
          <w:r w:rsidR="00D02570" w:rsidRPr="00F464FD">
            <w:rPr>
              <w:rFonts w:ascii="Times New Roman" w:hAnsi="Times New Roman" w:cs="Times New Roman"/>
              <w:sz w:val="24"/>
              <w:szCs w:val="24"/>
            </w:rPr>
            <w:t xml:space="preserve">  Determining the most impactful design elements</w:t>
          </w:r>
          <w:r w:rsidR="004E1FB6">
            <w:rPr>
              <w:rFonts w:ascii="Times New Roman" w:hAnsi="Times New Roman" w:cs="Times New Roman"/>
              <w:sz w:val="24"/>
              <w:szCs w:val="24"/>
            </w:rPr>
            <w:t xml:space="preserve"> of living walls</w:t>
          </w:r>
          <w:r w:rsidR="00D02570" w:rsidRPr="00F464FD">
            <w:rPr>
              <w:rFonts w:ascii="Times New Roman" w:hAnsi="Times New Roman" w:cs="Times New Roman"/>
              <w:sz w:val="24"/>
              <w:szCs w:val="24"/>
            </w:rPr>
            <w:t xml:space="preserve"> can</w:t>
          </w:r>
          <w:r w:rsidR="00936207" w:rsidRPr="00F464FD">
            <w:rPr>
              <w:rFonts w:ascii="Times New Roman" w:hAnsi="Times New Roman" w:cs="Times New Roman"/>
              <w:sz w:val="24"/>
              <w:szCs w:val="24"/>
            </w:rPr>
            <w:t xml:space="preserve"> propel </w:t>
          </w:r>
          <w:r w:rsidR="00D02570" w:rsidRPr="00F464FD">
            <w:rPr>
              <w:rFonts w:ascii="Times New Roman" w:hAnsi="Times New Roman" w:cs="Times New Roman"/>
              <w:sz w:val="24"/>
              <w:szCs w:val="24"/>
            </w:rPr>
            <w:t>the development of this technology in the future.</w:t>
          </w:r>
          <w:r w:rsidR="00936207" w:rsidRPr="00F464FD">
            <w:rPr>
              <w:rFonts w:ascii="Times New Roman" w:hAnsi="Times New Roman" w:cs="Times New Roman"/>
              <w:sz w:val="24"/>
              <w:szCs w:val="24"/>
            </w:rPr>
            <w:t xml:space="preserve">  </w:t>
          </w:r>
          <w:r w:rsidR="009D71B2" w:rsidRPr="00F464FD">
            <w:rPr>
              <w:rFonts w:ascii="Times New Roman" w:hAnsi="Times New Roman" w:cs="Times New Roman"/>
              <w:sz w:val="24"/>
              <w:szCs w:val="24"/>
            </w:rPr>
            <w:t>For example, one of t</w:t>
          </w:r>
          <w:r w:rsidR="00D02570" w:rsidRPr="00F464FD">
            <w:rPr>
              <w:rFonts w:ascii="Times New Roman" w:hAnsi="Times New Roman" w:cs="Times New Roman"/>
              <w:sz w:val="24"/>
              <w:szCs w:val="24"/>
            </w:rPr>
            <w:t xml:space="preserve">he unique design considerations </w:t>
          </w:r>
          <w:r w:rsidR="009D71B2" w:rsidRPr="00F464FD">
            <w:rPr>
              <w:rFonts w:ascii="Times New Roman" w:hAnsi="Times New Roman" w:cs="Times New Roman"/>
              <w:sz w:val="24"/>
              <w:szCs w:val="24"/>
            </w:rPr>
            <w:t>associated with living walls is lighting.  Lighting must be considered because plants need light to perform photosynthesis</w:t>
          </w:r>
          <w:r w:rsidR="0064739D" w:rsidRPr="00F464FD">
            <w:rPr>
              <w:rFonts w:ascii="Times New Roman" w:hAnsi="Times New Roman" w:cs="Times New Roman"/>
              <w:sz w:val="24"/>
              <w:szCs w:val="24"/>
            </w:rPr>
            <w:t xml:space="preserve"> and grow properly.  </w:t>
          </w:r>
          <w:r w:rsidR="009D71B2" w:rsidRPr="00F464FD">
            <w:rPr>
              <w:rFonts w:ascii="Times New Roman" w:hAnsi="Times New Roman" w:cs="Times New Roman"/>
              <w:sz w:val="24"/>
              <w:szCs w:val="24"/>
            </w:rPr>
            <w:t>A</w:t>
          </w:r>
          <w:r w:rsidRPr="00F464FD">
            <w:rPr>
              <w:rFonts w:ascii="Times New Roman" w:hAnsi="Times New Roman" w:cs="Times New Roman"/>
              <w:sz w:val="24"/>
              <w:szCs w:val="24"/>
            </w:rPr>
            <w:t>rtificial and daylighting design strategies can directly impact occupants’ perception of a space</w:t>
          </w:r>
          <w:r w:rsidR="009D71B2" w:rsidRPr="00F464FD">
            <w:rPr>
              <w:rFonts w:ascii="Times New Roman" w:hAnsi="Times New Roman" w:cs="Times New Roman"/>
              <w:sz w:val="24"/>
              <w:szCs w:val="24"/>
            </w:rPr>
            <w:t xml:space="preserve"> and hence, add another layer to the impact living walls have on occupants that is not directly related to the foliage</w:t>
          </w:r>
          <w:r w:rsidRPr="00F464FD">
            <w:rPr>
              <w:rFonts w:ascii="Times New Roman" w:hAnsi="Times New Roman" w:cs="Times New Roman"/>
              <w:sz w:val="24"/>
              <w:szCs w:val="24"/>
            </w:rPr>
            <w:t>.</w:t>
          </w:r>
          <w:r w:rsidR="00936207" w:rsidRPr="00F464FD">
            <w:rPr>
              <w:rFonts w:ascii="Times New Roman" w:hAnsi="Times New Roman" w:cs="Times New Roman"/>
              <w:sz w:val="24"/>
              <w:szCs w:val="24"/>
            </w:rPr>
            <w:t xml:space="preserve">  This research project will </w:t>
          </w:r>
          <w:r w:rsidR="00591115">
            <w:rPr>
              <w:rFonts w:ascii="Times New Roman" w:hAnsi="Times New Roman" w:cs="Times New Roman"/>
              <w:sz w:val="24"/>
              <w:szCs w:val="24"/>
            </w:rPr>
            <w:t>be</w:t>
          </w:r>
          <w:r w:rsidR="00936207" w:rsidRPr="00F464FD">
            <w:rPr>
              <w:rFonts w:ascii="Times New Roman" w:hAnsi="Times New Roman" w:cs="Times New Roman"/>
              <w:sz w:val="24"/>
              <w:szCs w:val="24"/>
            </w:rPr>
            <w:t xml:space="preserve"> a tool for those using evidence-based design in </w:t>
          </w:r>
          <w:r w:rsidR="00591115">
            <w:rPr>
              <w:rFonts w:ascii="Times New Roman" w:hAnsi="Times New Roman" w:cs="Times New Roman"/>
              <w:sz w:val="24"/>
              <w:szCs w:val="24"/>
            </w:rPr>
            <w:t>the field.</w:t>
          </w:r>
        </w:p>
        <w:p w14:paraId="3335665B" w14:textId="2A94427E" w:rsidR="008257F2" w:rsidRPr="00F464FD" w:rsidRDefault="008257F2" w:rsidP="008E3994">
          <w:pPr>
            <w:pStyle w:val="ListParagraph"/>
            <w:keepNext/>
            <w:numPr>
              <w:ilvl w:val="1"/>
              <w:numId w:val="1"/>
            </w:numPr>
            <w:spacing w:before="240" w:after="0" w:line="240" w:lineRule="auto"/>
            <w:ind w:left="360"/>
            <w:jc w:val="left"/>
            <w:rPr>
              <w:rFonts w:ascii="Arial" w:hAnsi="Arial" w:cs="Arial"/>
              <w:b/>
              <w:bCs/>
            </w:rPr>
          </w:pPr>
          <w:r w:rsidRPr="00F464FD">
            <w:rPr>
              <w:rFonts w:ascii="Arial" w:hAnsi="Arial" w:cs="Arial"/>
              <w:b/>
              <w:bCs/>
            </w:rPr>
            <w:lastRenderedPageBreak/>
            <w:t>Research Objectives</w:t>
          </w:r>
        </w:p>
        <w:p w14:paraId="3FAB8FB6" w14:textId="33A031DE" w:rsidR="008257F2" w:rsidRPr="00F464FD" w:rsidRDefault="008257F2" w:rsidP="008257F2">
          <w:pPr>
            <w:spacing w:before="240" w:after="0" w:line="480" w:lineRule="auto"/>
            <w:ind w:firstLine="720"/>
            <w:rPr>
              <w:rFonts w:ascii="Times New Roman" w:hAnsi="Times New Roman" w:cs="Times New Roman"/>
              <w:sz w:val="24"/>
              <w:szCs w:val="24"/>
            </w:rPr>
          </w:pPr>
          <w:r w:rsidRPr="00F464FD">
            <w:rPr>
              <w:rFonts w:ascii="Times New Roman" w:hAnsi="Times New Roman" w:cs="Times New Roman"/>
              <w:sz w:val="24"/>
              <w:szCs w:val="24"/>
            </w:rPr>
            <w:t xml:space="preserve">The following objectives guide this research and help to gain insight on the impact of living walls on </w:t>
          </w:r>
          <w:r w:rsidR="00753A68" w:rsidRPr="00F464FD">
            <w:rPr>
              <w:rFonts w:ascii="Times New Roman" w:hAnsi="Times New Roman" w:cs="Times New Roman"/>
              <w:sz w:val="24"/>
              <w:szCs w:val="24"/>
            </w:rPr>
            <w:t xml:space="preserve">indoor environmental quality and </w:t>
          </w:r>
          <w:r w:rsidR="004E363E" w:rsidRPr="00F464FD">
            <w:rPr>
              <w:rFonts w:ascii="Times New Roman" w:hAnsi="Times New Roman" w:cs="Times New Roman"/>
              <w:sz w:val="24"/>
              <w:szCs w:val="24"/>
            </w:rPr>
            <w:t>occupant satisfaction</w:t>
          </w:r>
          <w:r w:rsidRPr="00F464FD">
            <w:rPr>
              <w:rFonts w:ascii="Times New Roman" w:hAnsi="Times New Roman" w:cs="Times New Roman"/>
              <w:sz w:val="24"/>
              <w:szCs w:val="24"/>
            </w:rPr>
            <w:t>.</w:t>
          </w:r>
        </w:p>
        <w:p w14:paraId="33B521A5" w14:textId="33BCC5B2" w:rsidR="008257F2" w:rsidRPr="00F464FD" w:rsidRDefault="008257F2" w:rsidP="008257F2">
          <w:pPr>
            <w:pStyle w:val="ListParagraph"/>
            <w:numPr>
              <w:ilvl w:val="0"/>
              <w:numId w:val="3"/>
            </w:numPr>
            <w:spacing w:before="240" w:after="0" w:line="480" w:lineRule="auto"/>
            <w:rPr>
              <w:rFonts w:ascii="Times New Roman" w:hAnsi="Times New Roman" w:cs="Times New Roman"/>
              <w:sz w:val="24"/>
              <w:szCs w:val="24"/>
            </w:rPr>
          </w:pPr>
          <w:r w:rsidRPr="00F464FD">
            <w:rPr>
              <w:rFonts w:ascii="Times New Roman" w:hAnsi="Times New Roman" w:cs="Times New Roman"/>
              <w:sz w:val="24"/>
              <w:szCs w:val="24"/>
            </w:rPr>
            <w:t xml:space="preserve">Analyze the </w:t>
          </w:r>
          <w:r w:rsidR="001C7C5F" w:rsidRPr="00F464FD">
            <w:rPr>
              <w:rFonts w:ascii="Times New Roman" w:hAnsi="Times New Roman" w:cs="Times New Roman"/>
              <w:sz w:val="24"/>
              <w:szCs w:val="24"/>
            </w:rPr>
            <w:t>potential benefits of the integration of nature in the built environment</w:t>
          </w:r>
          <w:r w:rsidRPr="00F464FD">
            <w:rPr>
              <w:rFonts w:ascii="Times New Roman" w:hAnsi="Times New Roman" w:cs="Times New Roman"/>
              <w:sz w:val="24"/>
              <w:szCs w:val="24"/>
            </w:rPr>
            <w:t>.</w:t>
          </w:r>
        </w:p>
        <w:p w14:paraId="6BF90A77" w14:textId="70FEBE7A" w:rsidR="004E363E" w:rsidRPr="00F464FD" w:rsidRDefault="004E363E" w:rsidP="008257F2">
          <w:pPr>
            <w:pStyle w:val="ListParagraph"/>
            <w:numPr>
              <w:ilvl w:val="0"/>
              <w:numId w:val="3"/>
            </w:numPr>
            <w:spacing w:before="240" w:after="0" w:line="480" w:lineRule="auto"/>
            <w:rPr>
              <w:rFonts w:ascii="Times New Roman" w:hAnsi="Times New Roman" w:cs="Times New Roman"/>
              <w:sz w:val="24"/>
              <w:szCs w:val="24"/>
            </w:rPr>
          </w:pPr>
          <w:r w:rsidRPr="00F464FD">
            <w:rPr>
              <w:rFonts w:ascii="Times New Roman" w:hAnsi="Times New Roman" w:cs="Times New Roman"/>
              <w:sz w:val="24"/>
              <w:szCs w:val="24"/>
            </w:rPr>
            <w:t>Analyze the indoor environmental quality across case study sites and find synergies that are related to the use of living walls.</w:t>
          </w:r>
        </w:p>
        <w:p w14:paraId="77DE3F89" w14:textId="1C4A0F42" w:rsidR="004E363E" w:rsidRPr="00F464FD" w:rsidRDefault="004E363E" w:rsidP="008257F2">
          <w:pPr>
            <w:pStyle w:val="ListParagraph"/>
            <w:numPr>
              <w:ilvl w:val="0"/>
              <w:numId w:val="3"/>
            </w:numPr>
            <w:spacing w:before="240" w:after="0" w:line="480" w:lineRule="auto"/>
            <w:rPr>
              <w:rFonts w:ascii="Times New Roman" w:hAnsi="Times New Roman" w:cs="Times New Roman"/>
              <w:sz w:val="24"/>
              <w:szCs w:val="24"/>
            </w:rPr>
          </w:pPr>
          <w:r w:rsidRPr="00F464FD">
            <w:rPr>
              <w:rFonts w:ascii="Times New Roman" w:hAnsi="Times New Roman" w:cs="Times New Roman"/>
              <w:sz w:val="24"/>
              <w:szCs w:val="24"/>
            </w:rPr>
            <w:t>Use these findings to develop a survey tool that could be distributed to the occupants at these sites.</w:t>
          </w:r>
        </w:p>
        <w:p w14:paraId="14C797A5" w14:textId="66EAFCD1" w:rsidR="008257F2" w:rsidRPr="00F464FD" w:rsidRDefault="008257F2" w:rsidP="00E1431D">
          <w:pPr>
            <w:pStyle w:val="ListParagraph"/>
            <w:numPr>
              <w:ilvl w:val="0"/>
              <w:numId w:val="3"/>
            </w:numPr>
            <w:spacing w:before="240" w:after="0" w:line="480" w:lineRule="auto"/>
            <w:jc w:val="left"/>
            <w:rPr>
              <w:rFonts w:ascii="Times New Roman" w:hAnsi="Times New Roman" w:cs="Times New Roman"/>
              <w:sz w:val="24"/>
              <w:szCs w:val="24"/>
            </w:rPr>
          </w:pPr>
          <w:r w:rsidRPr="00F464FD">
            <w:rPr>
              <w:rFonts w:ascii="Times New Roman" w:hAnsi="Times New Roman" w:cs="Times New Roman"/>
              <w:sz w:val="24"/>
              <w:szCs w:val="24"/>
            </w:rPr>
            <w:t xml:space="preserve">Provide recommendations for </w:t>
          </w:r>
          <w:r w:rsidR="00C324EA" w:rsidRPr="00F464FD">
            <w:rPr>
              <w:rFonts w:ascii="Times New Roman" w:hAnsi="Times New Roman" w:cs="Times New Roman"/>
              <w:sz w:val="24"/>
              <w:szCs w:val="24"/>
            </w:rPr>
            <w:t>further investigation on the relationship between living walls and occupants.</w:t>
          </w:r>
        </w:p>
        <w:p w14:paraId="2AA3E083" w14:textId="2E546FBB" w:rsidR="008257F2" w:rsidRPr="00F464FD" w:rsidRDefault="008257F2" w:rsidP="008E3994">
          <w:pPr>
            <w:pStyle w:val="ListParagraph"/>
            <w:keepNext/>
            <w:numPr>
              <w:ilvl w:val="1"/>
              <w:numId w:val="1"/>
            </w:numPr>
            <w:spacing w:before="240" w:after="0" w:line="240" w:lineRule="auto"/>
            <w:ind w:left="360"/>
            <w:jc w:val="left"/>
            <w:rPr>
              <w:rFonts w:ascii="Arial" w:hAnsi="Arial" w:cs="Arial"/>
              <w:b/>
              <w:bCs/>
            </w:rPr>
          </w:pPr>
          <w:r w:rsidRPr="00F464FD">
            <w:rPr>
              <w:rFonts w:ascii="Arial" w:hAnsi="Arial" w:cs="Arial"/>
              <w:b/>
              <w:bCs/>
            </w:rPr>
            <w:t>Research Strategy</w:t>
          </w:r>
        </w:p>
        <w:p w14:paraId="7B1DCBAF" w14:textId="77777777" w:rsidR="007C1D14" w:rsidRDefault="008A64A5" w:rsidP="007C1D14">
          <w:pPr>
            <w:spacing w:before="240" w:after="0" w:line="480" w:lineRule="auto"/>
            <w:ind w:firstLine="720"/>
            <w:rPr>
              <w:rFonts w:ascii="Times New Roman" w:hAnsi="Times New Roman" w:cs="Times New Roman"/>
              <w:sz w:val="24"/>
              <w:szCs w:val="24"/>
            </w:rPr>
          </w:pPr>
          <w:r w:rsidRPr="00F464FD">
            <w:rPr>
              <w:rFonts w:ascii="Times New Roman" w:hAnsi="Times New Roman" w:cs="Times New Roman"/>
              <w:sz w:val="24"/>
              <w:szCs w:val="24"/>
            </w:rPr>
            <w:t xml:space="preserve">To determine what ways living walls most </w:t>
          </w:r>
          <w:r w:rsidR="006B41F1" w:rsidRPr="00F464FD">
            <w:rPr>
              <w:rFonts w:ascii="Times New Roman" w:hAnsi="Times New Roman" w:cs="Times New Roman"/>
              <w:sz w:val="24"/>
              <w:szCs w:val="24"/>
            </w:rPr>
            <w:t>a</w:t>
          </w:r>
          <w:r w:rsidRPr="00F464FD">
            <w:rPr>
              <w:rFonts w:ascii="Times New Roman" w:hAnsi="Times New Roman" w:cs="Times New Roman"/>
              <w:sz w:val="24"/>
              <w:szCs w:val="24"/>
            </w:rPr>
            <w:t>ffect</w:t>
          </w:r>
          <w:r w:rsidR="006B41F1" w:rsidRPr="00F464FD">
            <w:rPr>
              <w:rFonts w:ascii="Times New Roman" w:hAnsi="Times New Roman" w:cs="Times New Roman"/>
              <w:sz w:val="24"/>
              <w:szCs w:val="24"/>
            </w:rPr>
            <w:t xml:space="preserve"> </w:t>
          </w:r>
          <w:r w:rsidRPr="00F464FD">
            <w:rPr>
              <w:rFonts w:ascii="Times New Roman" w:hAnsi="Times New Roman" w:cs="Times New Roman"/>
              <w:sz w:val="24"/>
              <w:szCs w:val="24"/>
            </w:rPr>
            <w:t xml:space="preserve">indoor environmental quality, case study sites will be reviewed and systematically analyzed.  </w:t>
          </w:r>
          <w:r w:rsidR="0090204D" w:rsidRPr="00F464FD">
            <w:rPr>
              <w:rFonts w:ascii="Times New Roman" w:hAnsi="Times New Roman" w:cs="Times New Roman"/>
              <w:sz w:val="24"/>
              <w:szCs w:val="24"/>
            </w:rPr>
            <w:t xml:space="preserve">Due to time and travel limitations, the study sites will be analyzed based on available literature and images found online and in print.  </w:t>
          </w:r>
          <w:r w:rsidR="003278C1" w:rsidRPr="00F464FD">
            <w:rPr>
              <w:rFonts w:ascii="Times New Roman" w:hAnsi="Times New Roman" w:cs="Times New Roman"/>
              <w:sz w:val="24"/>
              <w:szCs w:val="24"/>
            </w:rPr>
            <w:t>F</w:t>
          </w:r>
          <w:r w:rsidR="00D10A9B">
            <w:rPr>
              <w:rFonts w:ascii="Times New Roman" w:hAnsi="Times New Roman" w:cs="Times New Roman"/>
              <w:sz w:val="24"/>
              <w:szCs w:val="24"/>
            </w:rPr>
            <w:t>ive</w:t>
          </w:r>
          <w:r w:rsidRPr="00F464FD">
            <w:rPr>
              <w:rFonts w:ascii="Times New Roman" w:hAnsi="Times New Roman" w:cs="Times New Roman"/>
              <w:sz w:val="24"/>
              <w:szCs w:val="24"/>
            </w:rPr>
            <w:t xml:space="preserve"> buildings will be analyzed and compared across the areas of indoor environmental quality: lighting quality, acoustic comfort, thermal comfort, indoor air quality</w:t>
          </w:r>
          <w:r w:rsidR="00591115">
            <w:rPr>
              <w:rFonts w:ascii="Times New Roman" w:hAnsi="Times New Roman" w:cs="Times New Roman"/>
              <w:sz w:val="24"/>
              <w:szCs w:val="24"/>
            </w:rPr>
            <w:t>, and access to nature</w:t>
          </w:r>
          <w:r w:rsidRPr="00F464FD">
            <w:rPr>
              <w:rFonts w:ascii="Times New Roman" w:hAnsi="Times New Roman" w:cs="Times New Roman"/>
              <w:sz w:val="24"/>
              <w:szCs w:val="24"/>
            </w:rPr>
            <w:t>.  Green building certification systems, LEED, WELL, and LBC</w:t>
          </w:r>
          <w:r w:rsidR="006B41F1" w:rsidRPr="00F464FD">
            <w:rPr>
              <w:rFonts w:ascii="Times New Roman" w:hAnsi="Times New Roman" w:cs="Times New Roman"/>
              <w:sz w:val="24"/>
              <w:szCs w:val="24"/>
            </w:rPr>
            <w:t xml:space="preserve"> standards</w:t>
          </w:r>
          <w:r w:rsidRPr="00F464FD">
            <w:rPr>
              <w:rFonts w:ascii="Times New Roman" w:hAnsi="Times New Roman" w:cs="Times New Roman"/>
              <w:sz w:val="24"/>
              <w:szCs w:val="24"/>
            </w:rPr>
            <w:t xml:space="preserve"> will also be used as a tool for evaluating the quality of the</w:t>
          </w:r>
          <w:r w:rsidR="006B41F1" w:rsidRPr="00F464FD">
            <w:rPr>
              <w:rFonts w:ascii="Times New Roman" w:hAnsi="Times New Roman" w:cs="Times New Roman"/>
              <w:sz w:val="24"/>
              <w:szCs w:val="24"/>
            </w:rPr>
            <w:t xml:space="preserve"> indoor</w:t>
          </w:r>
          <w:r w:rsidRPr="00F464FD">
            <w:rPr>
              <w:rFonts w:ascii="Times New Roman" w:hAnsi="Times New Roman" w:cs="Times New Roman"/>
              <w:sz w:val="24"/>
              <w:szCs w:val="24"/>
            </w:rPr>
            <w:t xml:space="preserve"> environment.  </w:t>
          </w:r>
          <w:r w:rsidR="007C1D14" w:rsidRPr="00F464FD">
            <w:rPr>
              <w:rFonts w:ascii="Times New Roman" w:hAnsi="Times New Roman" w:cs="Times New Roman"/>
              <w:sz w:val="24"/>
              <w:szCs w:val="24"/>
            </w:rPr>
            <w:t>The selection and evaluation process will be further outlined in the methodology section of this thesis.</w:t>
          </w:r>
          <w:r w:rsidR="007C1D14">
            <w:rPr>
              <w:rFonts w:ascii="Times New Roman" w:hAnsi="Times New Roman" w:cs="Times New Roman"/>
              <w:sz w:val="24"/>
              <w:szCs w:val="24"/>
            </w:rPr>
            <w:t xml:space="preserve">  </w:t>
          </w:r>
        </w:p>
        <w:p w14:paraId="43987893" w14:textId="6CB3A431" w:rsidR="007D39B3" w:rsidRPr="00F464FD" w:rsidRDefault="007C1D14" w:rsidP="007C1D14">
          <w:pPr>
            <w:spacing w:before="240" w:after="0" w:line="480" w:lineRule="auto"/>
            <w:ind w:firstLine="720"/>
            <w:rPr>
              <w:rFonts w:ascii="Times New Roman" w:hAnsi="Times New Roman" w:cs="Times New Roman"/>
              <w:sz w:val="24"/>
              <w:szCs w:val="24"/>
            </w:rPr>
          </w:pPr>
          <w:r w:rsidRPr="00F464FD">
            <w:rPr>
              <w:rFonts w:ascii="Times New Roman" w:hAnsi="Times New Roman" w:cs="Times New Roman"/>
              <w:sz w:val="24"/>
              <w:szCs w:val="24"/>
            </w:rPr>
            <w:lastRenderedPageBreak/>
            <w:t xml:space="preserve">The </w:t>
          </w:r>
          <w:r>
            <w:rPr>
              <w:rFonts w:ascii="Times New Roman" w:hAnsi="Times New Roman" w:cs="Times New Roman"/>
              <w:sz w:val="24"/>
              <w:szCs w:val="24"/>
            </w:rPr>
            <w:t xml:space="preserve">original </w:t>
          </w:r>
          <w:r w:rsidRPr="00F464FD">
            <w:rPr>
              <w:rFonts w:ascii="Times New Roman" w:hAnsi="Times New Roman" w:cs="Times New Roman"/>
              <w:sz w:val="24"/>
              <w:szCs w:val="24"/>
            </w:rPr>
            <w:t xml:space="preserve">strategy for </w:t>
          </w:r>
          <w:r w:rsidR="00A85ABB">
            <w:rPr>
              <w:rFonts w:ascii="Times New Roman" w:hAnsi="Times New Roman" w:cs="Times New Roman"/>
              <w:sz w:val="24"/>
              <w:szCs w:val="24"/>
            </w:rPr>
            <w:t xml:space="preserve">analyzing the case studies </w:t>
          </w:r>
          <w:r w:rsidRPr="00F464FD">
            <w:rPr>
              <w:rFonts w:ascii="Times New Roman" w:hAnsi="Times New Roman" w:cs="Times New Roman"/>
              <w:sz w:val="24"/>
              <w:szCs w:val="24"/>
            </w:rPr>
            <w:t>involve</w:t>
          </w:r>
          <w:r>
            <w:rPr>
              <w:rFonts w:ascii="Times New Roman" w:hAnsi="Times New Roman" w:cs="Times New Roman"/>
              <w:sz w:val="24"/>
              <w:szCs w:val="24"/>
            </w:rPr>
            <w:t>d</w:t>
          </w:r>
          <w:r w:rsidRPr="00F464FD">
            <w:rPr>
              <w:rFonts w:ascii="Times New Roman" w:hAnsi="Times New Roman" w:cs="Times New Roman"/>
              <w:sz w:val="24"/>
              <w:szCs w:val="24"/>
            </w:rPr>
            <w:t xml:space="preserve"> </w:t>
          </w:r>
          <w:r w:rsidR="00A85ABB">
            <w:rPr>
              <w:rFonts w:ascii="Times New Roman" w:hAnsi="Times New Roman" w:cs="Times New Roman"/>
              <w:sz w:val="24"/>
              <w:szCs w:val="24"/>
            </w:rPr>
            <w:t xml:space="preserve">not only </w:t>
          </w:r>
          <w:r w:rsidRPr="00F464FD">
            <w:rPr>
              <w:rFonts w:ascii="Times New Roman" w:hAnsi="Times New Roman" w:cs="Times New Roman"/>
              <w:sz w:val="24"/>
              <w:szCs w:val="24"/>
            </w:rPr>
            <w:t>content analysis</w:t>
          </w:r>
          <w:r>
            <w:rPr>
              <w:rFonts w:ascii="Times New Roman" w:hAnsi="Times New Roman" w:cs="Times New Roman"/>
              <w:sz w:val="24"/>
              <w:szCs w:val="24"/>
            </w:rPr>
            <w:t xml:space="preserve">, </w:t>
          </w:r>
          <w:r w:rsidR="00A85ABB">
            <w:rPr>
              <w:rFonts w:ascii="Times New Roman" w:hAnsi="Times New Roman" w:cs="Times New Roman"/>
              <w:sz w:val="24"/>
              <w:szCs w:val="24"/>
            </w:rPr>
            <w:t>but also</w:t>
          </w:r>
          <w:r>
            <w:rPr>
              <w:rFonts w:ascii="Times New Roman" w:hAnsi="Times New Roman" w:cs="Times New Roman"/>
              <w:sz w:val="24"/>
              <w:szCs w:val="24"/>
            </w:rPr>
            <w:t xml:space="preserve"> field observations</w:t>
          </w:r>
          <w:r w:rsidRPr="00F464FD">
            <w:rPr>
              <w:rFonts w:ascii="Times New Roman" w:hAnsi="Times New Roman" w:cs="Times New Roman"/>
              <w:sz w:val="24"/>
              <w:szCs w:val="24"/>
            </w:rPr>
            <w:t xml:space="preserve"> and human subjects.  </w:t>
          </w:r>
          <w:r>
            <w:rPr>
              <w:rFonts w:ascii="Times New Roman" w:hAnsi="Times New Roman" w:cs="Times New Roman"/>
              <w:sz w:val="24"/>
              <w:szCs w:val="24"/>
            </w:rPr>
            <w:t>Field verifications w</w:t>
          </w:r>
          <w:r w:rsidR="001B41A4">
            <w:rPr>
              <w:rFonts w:ascii="Times New Roman" w:hAnsi="Times New Roman" w:cs="Times New Roman"/>
              <w:sz w:val="24"/>
              <w:szCs w:val="24"/>
            </w:rPr>
            <w:t>ould</w:t>
          </w:r>
          <w:r>
            <w:rPr>
              <w:rFonts w:ascii="Times New Roman" w:hAnsi="Times New Roman" w:cs="Times New Roman"/>
              <w:sz w:val="24"/>
              <w:szCs w:val="24"/>
            </w:rPr>
            <w:t xml:space="preserve"> be needed to confirm the findings from the preliminary case study analysis conducted remotely, and occupant feedback is needed to</w:t>
          </w:r>
          <w:r w:rsidRPr="00F464FD">
            <w:rPr>
              <w:rFonts w:ascii="Times New Roman" w:hAnsi="Times New Roman" w:cs="Times New Roman"/>
              <w:sz w:val="24"/>
              <w:szCs w:val="24"/>
            </w:rPr>
            <w:t xml:space="preserve"> fully understand the impact that living walls have on occupant satisfaction and comfort</w:t>
          </w:r>
          <w:r>
            <w:rPr>
              <w:rFonts w:ascii="Times New Roman" w:hAnsi="Times New Roman" w:cs="Times New Roman"/>
              <w:sz w:val="24"/>
              <w:szCs w:val="24"/>
            </w:rPr>
            <w:t xml:space="preserve">.  The original intent was to develop an occupant survey based on the information gathered about each case study site.  </w:t>
          </w:r>
          <w:r w:rsidR="007D39B3" w:rsidRPr="00F464FD">
            <w:rPr>
              <w:rFonts w:ascii="Times New Roman" w:hAnsi="Times New Roman" w:cs="Times New Roman"/>
              <w:sz w:val="24"/>
              <w:szCs w:val="24"/>
            </w:rPr>
            <w:t xml:space="preserve">The survey </w:t>
          </w:r>
          <w:r>
            <w:rPr>
              <w:rFonts w:ascii="Times New Roman" w:hAnsi="Times New Roman" w:cs="Times New Roman"/>
              <w:sz w:val="24"/>
              <w:szCs w:val="24"/>
            </w:rPr>
            <w:t>was meant to</w:t>
          </w:r>
          <w:r w:rsidR="007D39B3" w:rsidRPr="00F464FD">
            <w:rPr>
              <w:rFonts w:ascii="Times New Roman" w:hAnsi="Times New Roman" w:cs="Times New Roman"/>
              <w:sz w:val="24"/>
              <w:szCs w:val="24"/>
            </w:rPr>
            <w:t xml:space="preserve"> be distributed to each of the case study sites and the results </w:t>
          </w:r>
          <w:r w:rsidR="00A85ABB">
            <w:rPr>
              <w:rFonts w:ascii="Times New Roman" w:hAnsi="Times New Roman" w:cs="Times New Roman"/>
              <w:sz w:val="24"/>
              <w:szCs w:val="24"/>
            </w:rPr>
            <w:t>would</w:t>
          </w:r>
          <w:r w:rsidR="007D39B3" w:rsidRPr="00F464FD">
            <w:rPr>
              <w:rFonts w:ascii="Times New Roman" w:hAnsi="Times New Roman" w:cs="Times New Roman"/>
              <w:sz w:val="24"/>
              <w:szCs w:val="24"/>
            </w:rPr>
            <w:t xml:space="preserve"> </w:t>
          </w:r>
          <w:r w:rsidR="006C37A0">
            <w:rPr>
              <w:rFonts w:ascii="Times New Roman" w:hAnsi="Times New Roman" w:cs="Times New Roman"/>
              <w:sz w:val="24"/>
              <w:szCs w:val="24"/>
            </w:rPr>
            <w:t xml:space="preserve">be </w:t>
          </w:r>
          <w:r w:rsidR="007D39B3" w:rsidRPr="00F464FD">
            <w:rPr>
              <w:rFonts w:ascii="Times New Roman" w:hAnsi="Times New Roman" w:cs="Times New Roman"/>
              <w:sz w:val="24"/>
              <w:szCs w:val="24"/>
            </w:rPr>
            <w:t>compared to the findings from the previous analysis.</w:t>
          </w:r>
          <w:r w:rsidR="001B41A4">
            <w:rPr>
              <w:rFonts w:ascii="Times New Roman" w:hAnsi="Times New Roman" w:cs="Times New Roman"/>
              <w:sz w:val="24"/>
              <w:szCs w:val="24"/>
            </w:rPr>
            <w:t xml:space="preserve">  This was not completed due to limitations related to the COVID-19 pandemic.</w:t>
          </w:r>
        </w:p>
        <w:p w14:paraId="3D5D47E5" w14:textId="308B6BB6" w:rsidR="008257F2" w:rsidRPr="00F464FD" w:rsidRDefault="008257F2" w:rsidP="008E3994">
          <w:pPr>
            <w:pStyle w:val="ListParagraph"/>
            <w:keepNext/>
            <w:numPr>
              <w:ilvl w:val="1"/>
              <w:numId w:val="1"/>
            </w:numPr>
            <w:spacing w:before="240" w:after="0" w:line="240" w:lineRule="auto"/>
            <w:ind w:left="360"/>
            <w:jc w:val="left"/>
            <w:rPr>
              <w:rFonts w:ascii="Arial" w:hAnsi="Arial" w:cs="Arial"/>
              <w:b/>
              <w:bCs/>
            </w:rPr>
          </w:pPr>
          <w:r w:rsidRPr="00F464FD">
            <w:rPr>
              <w:rFonts w:ascii="Arial" w:hAnsi="Arial" w:cs="Arial"/>
              <w:b/>
              <w:bCs/>
            </w:rPr>
            <w:t>Limitations</w:t>
          </w:r>
        </w:p>
        <w:p w14:paraId="0F3CA620" w14:textId="5E2CC2F8" w:rsidR="00DA1D08" w:rsidRPr="00F464FD" w:rsidRDefault="00DA1D08" w:rsidP="00DA1D08">
          <w:pPr>
            <w:spacing w:before="240" w:after="0" w:line="480" w:lineRule="auto"/>
            <w:ind w:firstLine="720"/>
            <w:rPr>
              <w:rFonts w:ascii="Times New Roman" w:hAnsi="Times New Roman" w:cs="Times New Roman"/>
              <w:sz w:val="24"/>
              <w:szCs w:val="24"/>
            </w:rPr>
          </w:pPr>
          <w:r w:rsidRPr="00F464FD">
            <w:rPr>
              <w:rFonts w:ascii="Times New Roman" w:hAnsi="Times New Roman" w:cs="Times New Roman"/>
              <w:sz w:val="24"/>
              <w:szCs w:val="24"/>
            </w:rPr>
            <w:t>This study is limited by time and restricted access to people and study sites.  Due to the current restrictions resulting from the COVID-19 pandemic, study sites are not allowing tours or visitation, which impacts data collection for case study analysis.  There may not currently be occupants in the buildings, which impacts data collection of both an occupant survey and observational analysis.  Therefore, the original goal of this research study has shifted to creating a base theory for future analysis of occupant feedback.  The survey methodology can be further developed with the results of the content analysis.</w:t>
          </w:r>
        </w:p>
        <w:p w14:paraId="24BDC1CA" w14:textId="05CE3A6F" w:rsidR="00DA1D08" w:rsidRPr="00F464FD" w:rsidRDefault="00DA1D08" w:rsidP="00DA1D08">
          <w:pPr>
            <w:spacing w:before="240" w:after="0" w:line="480" w:lineRule="auto"/>
            <w:ind w:firstLine="720"/>
            <w:rPr>
              <w:rFonts w:ascii="Times New Roman" w:hAnsi="Times New Roman" w:cs="Times New Roman"/>
              <w:sz w:val="24"/>
              <w:szCs w:val="24"/>
            </w:rPr>
          </w:pPr>
          <w:r w:rsidRPr="00F464FD">
            <w:rPr>
              <w:rFonts w:ascii="Times New Roman" w:hAnsi="Times New Roman" w:cs="Times New Roman"/>
              <w:sz w:val="24"/>
              <w:szCs w:val="24"/>
            </w:rPr>
            <w:t>Content analysis is limited also by time due to the late shift in methodology.  The study is restricted to the available literature</w:t>
          </w:r>
          <w:r w:rsidR="006B41F1" w:rsidRPr="00F464FD">
            <w:rPr>
              <w:rFonts w:ascii="Times New Roman" w:hAnsi="Times New Roman" w:cs="Times New Roman"/>
              <w:sz w:val="24"/>
              <w:szCs w:val="24"/>
            </w:rPr>
            <w:t>:</w:t>
          </w:r>
          <w:r w:rsidRPr="00F464FD">
            <w:rPr>
              <w:rFonts w:ascii="Times New Roman" w:hAnsi="Times New Roman" w:cs="Times New Roman"/>
              <w:sz w:val="24"/>
              <w:szCs w:val="24"/>
            </w:rPr>
            <w:t xml:space="preserve"> online</w:t>
          </w:r>
          <w:r w:rsidR="006B41F1" w:rsidRPr="00F464FD">
            <w:rPr>
              <w:rFonts w:ascii="Times New Roman" w:hAnsi="Times New Roman" w:cs="Times New Roman"/>
              <w:sz w:val="24"/>
              <w:szCs w:val="24"/>
            </w:rPr>
            <w:t>,</w:t>
          </w:r>
          <w:r w:rsidRPr="00F464FD">
            <w:rPr>
              <w:rFonts w:ascii="Times New Roman" w:hAnsi="Times New Roman" w:cs="Times New Roman"/>
              <w:sz w:val="24"/>
              <w:szCs w:val="24"/>
            </w:rPr>
            <w:t xml:space="preserve"> written</w:t>
          </w:r>
          <w:r w:rsidR="006B41F1" w:rsidRPr="00F464FD">
            <w:rPr>
              <w:rFonts w:ascii="Times New Roman" w:hAnsi="Times New Roman" w:cs="Times New Roman"/>
              <w:sz w:val="24"/>
              <w:szCs w:val="24"/>
            </w:rPr>
            <w:t>,</w:t>
          </w:r>
          <w:r w:rsidRPr="00F464FD">
            <w:rPr>
              <w:rFonts w:ascii="Times New Roman" w:hAnsi="Times New Roman" w:cs="Times New Roman"/>
              <w:sz w:val="24"/>
              <w:szCs w:val="24"/>
            </w:rPr>
            <w:t xml:space="preserve"> or published about each study site.  This methodology was selected because the data collection is unobtrusive and flexible.  The scope of the study </w:t>
          </w:r>
          <w:r w:rsidR="006B41F1" w:rsidRPr="00F464FD">
            <w:rPr>
              <w:rFonts w:ascii="Times New Roman" w:hAnsi="Times New Roman" w:cs="Times New Roman"/>
              <w:sz w:val="24"/>
              <w:szCs w:val="24"/>
            </w:rPr>
            <w:t>includes</w:t>
          </w:r>
          <w:r w:rsidRPr="00F464FD">
            <w:rPr>
              <w:rFonts w:ascii="Times New Roman" w:hAnsi="Times New Roman" w:cs="Times New Roman"/>
              <w:sz w:val="24"/>
              <w:szCs w:val="24"/>
            </w:rPr>
            <w:t xml:space="preserve"> impacts of interior living walls on occupant </w:t>
          </w:r>
          <w:r w:rsidRPr="00F464FD">
            <w:rPr>
              <w:rFonts w:ascii="Times New Roman" w:hAnsi="Times New Roman" w:cs="Times New Roman"/>
              <w:sz w:val="24"/>
              <w:szCs w:val="24"/>
            </w:rPr>
            <w:lastRenderedPageBreak/>
            <w:t xml:space="preserve">satisfaction with their work environment.  Elements of indoor environmental quality </w:t>
          </w:r>
          <w:r w:rsidR="006B41F1" w:rsidRPr="00F464FD">
            <w:rPr>
              <w:rFonts w:ascii="Times New Roman" w:hAnsi="Times New Roman" w:cs="Times New Roman"/>
              <w:sz w:val="24"/>
              <w:szCs w:val="24"/>
            </w:rPr>
            <w:t>are</w:t>
          </w:r>
          <w:r w:rsidRPr="00F464FD">
            <w:rPr>
              <w:rFonts w:ascii="Times New Roman" w:hAnsi="Times New Roman" w:cs="Times New Roman"/>
              <w:sz w:val="24"/>
              <w:szCs w:val="24"/>
            </w:rPr>
            <w:t xml:space="preserve"> used as points of evaluation when drawing conclusions. </w:t>
          </w:r>
        </w:p>
        <w:p w14:paraId="6FB00399" w14:textId="77777777" w:rsidR="00DA1D08" w:rsidRPr="00F464FD" w:rsidRDefault="00DA1D08" w:rsidP="00DA1D08">
          <w:pPr>
            <w:keepNext/>
            <w:spacing w:before="240" w:after="0" w:line="240" w:lineRule="auto"/>
            <w:ind w:firstLine="720"/>
            <w:jc w:val="left"/>
            <w:rPr>
              <w:rFonts w:ascii="Arial" w:hAnsi="Arial" w:cs="Arial"/>
              <w:b/>
              <w:bCs/>
            </w:rPr>
          </w:pPr>
        </w:p>
        <w:p w14:paraId="16CCFBF6" w14:textId="766D3DEB" w:rsidR="00D5247B" w:rsidRPr="00F464FD" w:rsidRDefault="00DA1D08" w:rsidP="00DA1D08">
          <w:pPr>
            <w:pStyle w:val="ListParagraph"/>
            <w:keepNext/>
            <w:numPr>
              <w:ilvl w:val="1"/>
              <w:numId w:val="1"/>
            </w:numPr>
            <w:spacing w:before="240" w:after="0" w:line="240" w:lineRule="auto"/>
            <w:ind w:left="360"/>
            <w:jc w:val="left"/>
            <w:rPr>
              <w:rFonts w:ascii="Arial" w:hAnsi="Arial" w:cs="Arial"/>
              <w:b/>
              <w:bCs/>
            </w:rPr>
          </w:pPr>
          <w:r w:rsidRPr="00F464FD">
            <w:rPr>
              <w:rFonts w:ascii="Arial" w:hAnsi="Arial" w:cs="Arial"/>
              <w:b/>
              <w:bCs/>
            </w:rPr>
            <w:t>Conclusion</w:t>
          </w:r>
        </w:p>
        <w:p w14:paraId="3BB36534" w14:textId="712F2D6B" w:rsidR="00C04D45" w:rsidRPr="00F464FD" w:rsidRDefault="008257F2" w:rsidP="0032521C">
          <w:pPr>
            <w:keepNext/>
            <w:spacing w:before="240" w:after="0" w:line="480" w:lineRule="auto"/>
            <w:rPr>
              <w:rFonts w:ascii="Times New Roman" w:hAnsi="Times New Roman" w:cs="Times New Roman"/>
              <w:sz w:val="24"/>
              <w:szCs w:val="24"/>
            </w:rPr>
          </w:pPr>
          <w:r w:rsidRPr="00F464FD">
            <w:rPr>
              <w:rFonts w:ascii="Times New Roman" w:hAnsi="Times New Roman" w:cs="Times New Roman"/>
              <w:sz w:val="24"/>
              <w:szCs w:val="24"/>
            </w:rPr>
            <w:tab/>
            <w:t xml:space="preserve">To sum up, the integration of nature with the built environment is seen to have a </w:t>
          </w:r>
          <w:r w:rsidR="00DA2D88" w:rsidRPr="00F464FD">
            <w:rPr>
              <w:rFonts w:ascii="Times New Roman" w:hAnsi="Times New Roman" w:cs="Times New Roman"/>
              <w:sz w:val="24"/>
              <w:szCs w:val="24"/>
            </w:rPr>
            <w:t>positive</w:t>
          </w:r>
          <w:r w:rsidRPr="00F464FD">
            <w:rPr>
              <w:rFonts w:ascii="Times New Roman" w:hAnsi="Times New Roman" w:cs="Times New Roman"/>
              <w:sz w:val="24"/>
              <w:szCs w:val="24"/>
            </w:rPr>
            <w:t xml:space="preserve"> impact on the planet and human health.</w:t>
          </w:r>
          <w:r w:rsidR="009F2E31" w:rsidRPr="00F464FD">
            <w:rPr>
              <w:rFonts w:ascii="Times New Roman" w:hAnsi="Times New Roman" w:cs="Times New Roman"/>
              <w:sz w:val="24"/>
              <w:szCs w:val="24"/>
            </w:rPr>
            <w:t xml:space="preserve">  Living wall technology </w:t>
          </w:r>
          <w:r w:rsidR="00DA2D88" w:rsidRPr="00F464FD">
            <w:rPr>
              <w:rFonts w:ascii="Times New Roman" w:hAnsi="Times New Roman" w:cs="Times New Roman"/>
              <w:sz w:val="24"/>
              <w:szCs w:val="24"/>
            </w:rPr>
            <w:t xml:space="preserve">is </w:t>
          </w:r>
          <w:r w:rsidR="009F2E31" w:rsidRPr="00F464FD">
            <w:rPr>
              <w:rFonts w:ascii="Times New Roman" w:hAnsi="Times New Roman" w:cs="Times New Roman"/>
              <w:sz w:val="24"/>
              <w:szCs w:val="24"/>
            </w:rPr>
            <w:t xml:space="preserve">one of the </w:t>
          </w:r>
          <w:r w:rsidR="00DA2D88" w:rsidRPr="00F464FD">
            <w:rPr>
              <w:rFonts w:ascii="Times New Roman" w:hAnsi="Times New Roman" w:cs="Times New Roman"/>
              <w:sz w:val="24"/>
              <w:szCs w:val="24"/>
            </w:rPr>
            <w:t xml:space="preserve">many </w:t>
          </w:r>
          <w:r w:rsidR="009F2E31" w:rsidRPr="00F464FD">
            <w:rPr>
              <w:rFonts w:ascii="Times New Roman" w:hAnsi="Times New Roman" w:cs="Times New Roman"/>
              <w:sz w:val="24"/>
              <w:szCs w:val="24"/>
            </w:rPr>
            <w:t xml:space="preserve">ways to incorporate nature in an interior environment.  Living walls can cover a large area and serve many purposes within a building.  Through </w:t>
          </w:r>
          <w:r w:rsidR="00DA2D88" w:rsidRPr="00F464FD">
            <w:rPr>
              <w:rFonts w:ascii="Times New Roman" w:hAnsi="Times New Roman" w:cs="Times New Roman"/>
              <w:sz w:val="24"/>
              <w:szCs w:val="24"/>
            </w:rPr>
            <w:t>recent studies</w:t>
          </w:r>
          <w:r w:rsidR="009F2E31" w:rsidRPr="00F464FD">
            <w:rPr>
              <w:rFonts w:ascii="Times New Roman" w:hAnsi="Times New Roman" w:cs="Times New Roman"/>
              <w:sz w:val="24"/>
              <w:szCs w:val="24"/>
            </w:rPr>
            <w:t xml:space="preserve">, one can begin to understand how these large plant-covered areas can impact occupant satisfaction and the </w:t>
          </w:r>
          <w:r w:rsidR="009B7590" w:rsidRPr="00F464FD">
            <w:rPr>
              <w:rFonts w:ascii="Times New Roman" w:hAnsi="Times New Roman" w:cs="Times New Roman"/>
              <w:sz w:val="24"/>
              <w:szCs w:val="24"/>
            </w:rPr>
            <w:t>overall indoor environmental quality</w:t>
          </w:r>
          <w:r w:rsidR="009F2E31" w:rsidRPr="00F464FD">
            <w:rPr>
              <w:rFonts w:ascii="Times New Roman" w:hAnsi="Times New Roman" w:cs="Times New Roman"/>
              <w:sz w:val="24"/>
              <w:szCs w:val="24"/>
            </w:rPr>
            <w:t xml:space="preserve">.  </w:t>
          </w:r>
          <w:r w:rsidR="00DA7BAC" w:rsidRPr="00F464FD">
            <w:rPr>
              <w:rFonts w:ascii="Times New Roman" w:hAnsi="Times New Roman" w:cs="Times New Roman"/>
              <w:sz w:val="24"/>
              <w:szCs w:val="24"/>
            </w:rPr>
            <w:t>Occupant wellbeing and indoor environmental quality are central focuses in green b</w:t>
          </w:r>
          <w:r w:rsidR="00EB30F7">
            <w:rPr>
              <w:rFonts w:ascii="Times New Roman" w:hAnsi="Times New Roman" w:cs="Times New Roman"/>
              <w:sz w:val="24"/>
              <w:szCs w:val="24"/>
            </w:rPr>
            <w:t>uilding</w:t>
          </w:r>
          <w:r w:rsidR="00DA7BAC" w:rsidRPr="00F464FD">
            <w:rPr>
              <w:rFonts w:ascii="Times New Roman" w:hAnsi="Times New Roman" w:cs="Times New Roman"/>
              <w:sz w:val="24"/>
              <w:szCs w:val="24"/>
            </w:rPr>
            <w:t xml:space="preserve"> initiatives.  These initiatives offer points, credits, and certification badges to buildings </w:t>
          </w:r>
          <w:r w:rsidR="006B41F1" w:rsidRPr="00F464FD">
            <w:rPr>
              <w:rFonts w:ascii="Times New Roman" w:hAnsi="Times New Roman" w:cs="Times New Roman"/>
              <w:sz w:val="24"/>
              <w:szCs w:val="24"/>
            </w:rPr>
            <w:t>and designers that</w:t>
          </w:r>
          <w:r w:rsidR="00DA7BAC" w:rsidRPr="00F464FD">
            <w:rPr>
              <w:rFonts w:ascii="Times New Roman" w:hAnsi="Times New Roman" w:cs="Times New Roman"/>
              <w:sz w:val="24"/>
              <w:szCs w:val="24"/>
            </w:rPr>
            <w:t xml:space="preserve"> strive for positive impact on occupants and the environment.  Biophilic design and nature are reoccurring themes in the standards written by green building organizations, and therefore are valued highly in their certification programs.  </w:t>
          </w:r>
          <w:r w:rsidR="00C80A6D" w:rsidRPr="00F464FD">
            <w:rPr>
              <w:rFonts w:ascii="Times New Roman" w:hAnsi="Times New Roman" w:cs="Times New Roman"/>
              <w:sz w:val="24"/>
              <w:szCs w:val="24"/>
            </w:rPr>
            <w:t xml:space="preserve">For this reason, the green building certification programs LEED, WELL, and LBC will serve as a standard for reference during the research process.  Qualitative content analysis of </w:t>
          </w:r>
          <w:r w:rsidR="00D10A9B">
            <w:rPr>
              <w:rFonts w:ascii="Times New Roman" w:hAnsi="Times New Roman" w:cs="Times New Roman"/>
              <w:sz w:val="24"/>
              <w:szCs w:val="24"/>
            </w:rPr>
            <w:t>five</w:t>
          </w:r>
          <w:r w:rsidR="00C80A6D" w:rsidRPr="00F464FD">
            <w:rPr>
              <w:rFonts w:ascii="Times New Roman" w:hAnsi="Times New Roman" w:cs="Times New Roman"/>
              <w:sz w:val="24"/>
              <w:szCs w:val="24"/>
            </w:rPr>
            <w:t xml:space="preserve"> case study sites is the methodological approach taken to understand the impact that living walls have on indoor environmental quality and essentially occupant satisfaction.  The idea that indoor environmental quality and occupant satisfaction are directly related is a driving theory in this research approach</w:t>
          </w:r>
          <w:r w:rsidR="00046438" w:rsidRPr="00F464FD">
            <w:rPr>
              <w:rFonts w:ascii="Times New Roman" w:hAnsi="Times New Roman" w:cs="Times New Roman"/>
              <w:sz w:val="24"/>
              <w:szCs w:val="24"/>
            </w:rPr>
            <w:t>.</w:t>
          </w:r>
          <w:r w:rsidR="00870D7D" w:rsidRPr="00F464FD">
            <w:rPr>
              <w:rFonts w:ascii="Times New Roman" w:hAnsi="Times New Roman" w:cs="Times New Roman"/>
              <w:sz w:val="24"/>
              <w:szCs w:val="24"/>
            </w:rPr>
            <w:t xml:space="preserve">  However, to confirm this theory and to determine true impact of living walls on occupants, building users should be surveyed.  Due to the project’s external limitations, the analysis of </w:t>
          </w:r>
          <w:r w:rsidR="00870D7D" w:rsidRPr="00F464FD">
            <w:rPr>
              <w:rFonts w:ascii="Times New Roman" w:hAnsi="Times New Roman" w:cs="Times New Roman"/>
              <w:sz w:val="24"/>
              <w:szCs w:val="24"/>
            </w:rPr>
            <w:lastRenderedPageBreak/>
            <w:t>occupant feedback is not a part of this thesis research.  This methodology will need to be conducted at a later date.</w:t>
          </w:r>
          <w:r w:rsidR="00C04D45" w:rsidRPr="00F464FD">
            <w:rPr>
              <w:rFonts w:ascii="Times New Roman" w:hAnsi="Times New Roman" w:cs="Times New Roman"/>
              <w:sz w:val="24"/>
              <w:szCs w:val="24"/>
            </w:rPr>
            <w:br w:type="page"/>
          </w:r>
        </w:p>
        <w:p w14:paraId="784581F6" w14:textId="77777777" w:rsidR="00F06B20" w:rsidRPr="00F464FD" w:rsidRDefault="00F06B20" w:rsidP="00F06B20">
          <w:pPr>
            <w:pStyle w:val="ListParagraph"/>
            <w:keepNext/>
            <w:widowControl w:val="0"/>
            <w:numPr>
              <w:ilvl w:val="0"/>
              <w:numId w:val="1"/>
            </w:numPr>
            <w:spacing w:before="240" w:after="0" w:line="240" w:lineRule="auto"/>
            <w:ind w:hanging="720"/>
            <w:jc w:val="left"/>
            <w:rPr>
              <w:rFonts w:ascii="Arial" w:hAnsi="Arial" w:cs="Arial"/>
              <w:b/>
              <w:bCs/>
            </w:rPr>
          </w:pPr>
          <w:r w:rsidRPr="00F464FD">
            <w:rPr>
              <w:rFonts w:ascii="Arial" w:hAnsi="Arial" w:cs="Arial"/>
              <w:b/>
              <w:bCs/>
            </w:rPr>
            <w:lastRenderedPageBreak/>
            <w:t>LITERATURE REVIEW</w:t>
          </w:r>
        </w:p>
        <w:p w14:paraId="1D97B27B" w14:textId="3E3179C9" w:rsidR="00F06B20" w:rsidRPr="00F464FD" w:rsidRDefault="00F06B20" w:rsidP="00F06B20">
          <w:pPr>
            <w:keepNext/>
            <w:widowControl w:val="0"/>
            <w:spacing w:before="240" w:after="0" w:line="480" w:lineRule="auto"/>
            <w:ind w:firstLine="720"/>
            <w:rPr>
              <w:rFonts w:ascii="Times New Roman" w:hAnsi="Times New Roman" w:cs="Times New Roman"/>
              <w:sz w:val="24"/>
              <w:szCs w:val="24"/>
            </w:rPr>
          </w:pPr>
          <w:r w:rsidRPr="00F464FD">
            <w:rPr>
              <w:rFonts w:ascii="Times New Roman" w:hAnsi="Times New Roman" w:cs="Times New Roman"/>
              <w:sz w:val="24"/>
              <w:szCs w:val="24"/>
            </w:rPr>
            <w:t xml:space="preserve">The following literature provides evidence of the potential impact of living walls on interior environments and </w:t>
          </w:r>
          <w:r w:rsidR="0093565C" w:rsidRPr="00F464FD">
            <w:rPr>
              <w:rFonts w:ascii="Times New Roman" w:hAnsi="Times New Roman" w:cs="Times New Roman"/>
              <w:sz w:val="24"/>
              <w:szCs w:val="24"/>
            </w:rPr>
            <w:t>building</w:t>
          </w:r>
          <w:r w:rsidRPr="00F464FD">
            <w:rPr>
              <w:rFonts w:ascii="Times New Roman" w:hAnsi="Times New Roman" w:cs="Times New Roman"/>
              <w:sz w:val="24"/>
              <w:szCs w:val="24"/>
            </w:rPr>
            <w:t xml:space="preserve"> users.  This investigation l</w:t>
          </w:r>
          <w:r w:rsidR="006B41F1" w:rsidRPr="00F464FD">
            <w:rPr>
              <w:rFonts w:ascii="Times New Roman" w:hAnsi="Times New Roman" w:cs="Times New Roman"/>
              <w:sz w:val="24"/>
              <w:szCs w:val="24"/>
            </w:rPr>
            <w:t>eads</w:t>
          </w:r>
          <w:r w:rsidRPr="00F464FD">
            <w:rPr>
              <w:rFonts w:ascii="Times New Roman" w:hAnsi="Times New Roman" w:cs="Times New Roman"/>
              <w:sz w:val="24"/>
              <w:szCs w:val="24"/>
            </w:rPr>
            <w:t xml:space="preserve"> to the development of a hypothesis that living walls positively impact occupant health, wellbeing, and overall satisfaction with their interior environment.  </w:t>
          </w:r>
          <w:r w:rsidR="0093565C" w:rsidRPr="00F464FD">
            <w:rPr>
              <w:rFonts w:ascii="Times New Roman" w:hAnsi="Times New Roman" w:cs="Times New Roman"/>
              <w:sz w:val="24"/>
              <w:szCs w:val="24"/>
            </w:rPr>
            <w:t xml:space="preserve">It also highlights a gap in the </w:t>
          </w:r>
          <w:r w:rsidR="00404295" w:rsidRPr="00F464FD">
            <w:rPr>
              <w:rFonts w:ascii="Times New Roman" w:hAnsi="Times New Roman" w:cs="Times New Roman"/>
              <w:sz w:val="24"/>
              <w:szCs w:val="24"/>
            </w:rPr>
            <w:t>knowledge</w:t>
          </w:r>
          <w:r w:rsidR="0093565C" w:rsidRPr="00F464FD">
            <w:rPr>
              <w:rFonts w:ascii="Times New Roman" w:hAnsi="Times New Roman" w:cs="Times New Roman"/>
              <w:sz w:val="24"/>
              <w:szCs w:val="24"/>
            </w:rPr>
            <w:t xml:space="preserve"> related to occupant feedback on living walls.  </w:t>
          </w:r>
          <w:r w:rsidRPr="00F464FD">
            <w:rPr>
              <w:rFonts w:ascii="Times New Roman" w:hAnsi="Times New Roman" w:cs="Times New Roman"/>
              <w:sz w:val="24"/>
              <w:szCs w:val="24"/>
            </w:rPr>
            <w:t xml:space="preserve">This collection of literature consists of peer reviewed articles and research on the subject of interior living walls.  These publications date back as far as 1989, showing the progress of this technology.  The articles were obtained through keyword searches on databases such as Google Scholar, Science Direct, Research Gate, and the University of Oklahoma library.  Key words searched include living walls, active living walls, green construction, indoor air quality, and biophilic design theory.  The material </w:t>
          </w:r>
          <w:r w:rsidR="006B41F1" w:rsidRPr="00F464FD">
            <w:rPr>
              <w:rFonts w:ascii="Times New Roman" w:hAnsi="Times New Roman" w:cs="Times New Roman"/>
              <w:sz w:val="24"/>
              <w:szCs w:val="24"/>
            </w:rPr>
            <w:t>is</w:t>
          </w:r>
          <w:r w:rsidRPr="00F464FD">
            <w:rPr>
              <w:rFonts w:ascii="Times New Roman" w:hAnsi="Times New Roman" w:cs="Times New Roman"/>
              <w:sz w:val="24"/>
              <w:szCs w:val="24"/>
            </w:rPr>
            <w:t xml:space="preserve"> presented in sections, grouped based on the content and goals of the authors’ research</w:t>
          </w:r>
          <w:r w:rsidR="006E07DC" w:rsidRPr="00F464FD">
            <w:rPr>
              <w:rFonts w:ascii="Times New Roman" w:hAnsi="Times New Roman" w:cs="Times New Roman"/>
              <w:sz w:val="24"/>
              <w:szCs w:val="24"/>
            </w:rPr>
            <w:t xml:space="preserve"> and pertaining to the different benefits living walls provide for occupants</w:t>
          </w:r>
          <w:r w:rsidRPr="00F464FD">
            <w:rPr>
              <w:rFonts w:ascii="Times New Roman" w:hAnsi="Times New Roman" w:cs="Times New Roman"/>
              <w:sz w:val="24"/>
              <w:szCs w:val="24"/>
            </w:rPr>
            <w:t>.</w:t>
          </w:r>
        </w:p>
        <w:p w14:paraId="1DF00730" w14:textId="16A7F755" w:rsidR="00F06B20" w:rsidRPr="00F464FD" w:rsidRDefault="00F06B20" w:rsidP="00C04D45">
          <w:pPr>
            <w:pStyle w:val="ListParagraph"/>
            <w:keepNext/>
            <w:widowControl w:val="0"/>
            <w:numPr>
              <w:ilvl w:val="1"/>
              <w:numId w:val="1"/>
            </w:numPr>
            <w:spacing w:before="240" w:after="0" w:line="240" w:lineRule="auto"/>
            <w:ind w:left="360"/>
            <w:jc w:val="left"/>
            <w:rPr>
              <w:rFonts w:ascii="Arial" w:hAnsi="Arial" w:cs="Arial"/>
              <w:b/>
              <w:bCs/>
            </w:rPr>
          </w:pPr>
          <w:r w:rsidRPr="00F464FD">
            <w:rPr>
              <w:rFonts w:ascii="Arial" w:hAnsi="Arial" w:cs="Arial"/>
              <w:b/>
              <w:bCs/>
            </w:rPr>
            <w:t>Well-being and Restoration</w:t>
          </w:r>
        </w:p>
        <w:p w14:paraId="1C508472" w14:textId="79B64807" w:rsidR="00F06B20" w:rsidRPr="00F464FD" w:rsidRDefault="00F06B20" w:rsidP="00C04D45">
          <w:pPr>
            <w:keepNext/>
            <w:widowControl w:val="0"/>
            <w:spacing w:before="240" w:after="0" w:line="480" w:lineRule="auto"/>
            <w:ind w:firstLine="720"/>
            <w:rPr>
              <w:rFonts w:ascii="Times New Roman" w:hAnsi="Times New Roman" w:cs="Times New Roman"/>
              <w:sz w:val="24"/>
              <w:szCs w:val="24"/>
            </w:rPr>
          </w:pPr>
          <w:r w:rsidRPr="00F464FD">
            <w:rPr>
              <w:rFonts w:ascii="Times New Roman" w:hAnsi="Times New Roman" w:cs="Times New Roman"/>
              <w:sz w:val="24"/>
              <w:szCs w:val="24"/>
            </w:rPr>
            <w:t xml:space="preserve">The connection between living walls and occupant health and wellbeing is made through biophilic design theory and the biophilic design hypothesis.  The incorporation of living walls in interior spaces falls under the category of visual access to nature in Browning et al. written patterns of biophilic design </w:t>
          </w:r>
          <w:r w:rsidR="00F97F3D" w:rsidRPr="00F464FD">
            <w:rPr>
              <w:rFonts w:ascii="Times New Roman" w:hAnsi="Times New Roman" w:cs="Times New Roman"/>
              <w:sz w:val="24"/>
              <w:szCs w:val="24"/>
            </w:rPr>
            <w:fldChar w:fldCharType="begin"/>
          </w:r>
          <w:r w:rsidR="00F97F3D" w:rsidRPr="00F464FD">
            <w:rPr>
              <w:rFonts w:ascii="Times New Roman" w:hAnsi="Times New Roman" w:cs="Times New Roman"/>
              <w:sz w:val="24"/>
              <w:szCs w:val="24"/>
            </w:rPr>
            <w:instrText xml:space="preserve"> ADDIN EN.CITE &lt;EndNote&gt;&lt;Cite ExcludeAuth="1"&gt;&lt;Author&gt;Browning&lt;/Author&gt;&lt;Year&gt;2014&lt;/Year&gt;&lt;RecNum&gt;6&lt;/RecNum&gt;&lt;DisplayText&gt;(2014)&lt;/DisplayText&gt;&lt;record&gt;&lt;rec-number&gt;6&lt;/rec-number&gt;&lt;foreign-keys&gt;&lt;key app="EN" db-id="5eat0pdzrw29rqezwsavsezldz20erv2e9z5" timestamp="1622650115"&gt;6&lt;/key&gt;&lt;/foreign-keys&gt;&lt;ref-type name="Report"&gt;27&lt;/ref-type&gt;&lt;contributors&gt;&lt;authors&gt;&lt;author&gt;William Browning&lt;/author&gt;&lt;author&gt;Catherine Ryan&lt;/author&gt;&lt;author&gt;Joseph Clancy&lt;/author&gt;&lt;/authors&gt;&lt;/contributors&gt;&lt;titles&gt;&lt;title&gt;14 Patterns of Biophilic Design: Improving Health and Well-Being in the Built Environment&lt;/title&gt;&lt;/titles&gt;&lt;dates&gt;&lt;year&gt;2014&lt;/year&gt;&lt;/dates&gt;&lt;publisher&gt;Terrapin Bright Green&lt;/publisher&gt;&lt;urls&gt;&lt;related-urls&gt;&lt;url&gt;http://www.terrapinbrightgreen.com/wp-content/uploads/2014/04/14-Patterns-of-Biophilic-Design-Terrapin-2014p.pdf&lt;/url&gt;&lt;/related-urls&gt;&lt;/urls&gt;&lt;/record&gt;&lt;/Cite&gt;&lt;/EndNote&gt;</w:instrText>
          </w:r>
          <w:r w:rsidR="00F97F3D" w:rsidRPr="00F464FD">
            <w:rPr>
              <w:rFonts w:ascii="Times New Roman" w:hAnsi="Times New Roman" w:cs="Times New Roman"/>
              <w:sz w:val="24"/>
              <w:szCs w:val="24"/>
            </w:rPr>
            <w:fldChar w:fldCharType="separate"/>
          </w:r>
          <w:r w:rsidR="00F97F3D" w:rsidRPr="00F464FD">
            <w:rPr>
              <w:rFonts w:ascii="Times New Roman" w:hAnsi="Times New Roman" w:cs="Times New Roman"/>
              <w:noProof/>
              <w:sz w:val="24"/>
              <w:szCs w:val="24"/>
            </w:rPr>
            <w:t>(2014)</w:t>
          </w:r>
          <w:r w:rsidR="00F97F3D" w:rsidRPr="00F464FD">
            <w:rPr>
              <w:rFonts w:ascii="Times New Roman" w:hAnsi="Times New Roman" w:cs="Times New Roman"/>
              <w:sz w:val="24"/>
              <w:szCs w:val="24"/>
            </w:rPr>
            <w:fldChar w:fldCharType="end"/>
          </w:r>
          <w:r w:rsidRPr="00F464FD">
            <w:rPr>
              <w:rFonts w:ascii="Times New Roman" w:hAnsi="Times New Roman" w:cs="Times New Roman"/>
              <w:sz w:val="24"/>
              <w:szCs w:val="24"/>
            </w:rPr>
            <w:t>.  Direct access to nature, such as this is said to have positive and restorative effects on human psyche.  The biophilic design hypothesis, as outline</w:t>
          </w:r>
          <w:r w:rsidR="003004A0" w:rsidRPr="00F464FD">
            <w:rPr>
              <w:rFonts w:ascii="Times New Roman" w:hAnsi="Times New Roman" w:cs="Times New Roman"/>
              <w:sz w:val="24"/>
              <w:szCs w:val="24"/>
            </w:rPr>
            <w:t>d</w:t>
          </w:r>
          <w:r w:rsidRPr="00F464FD">
            <w:rPr>
              <w:rFonts w:ascii="Times New Roman" w:hAnsi="Times New Roman" w:cs="Times New Roman"/>
              <w:sz w:val="24"/>
              <w:szCs w:val="24"/>
            </w:rPr>
            <w:t xml:space="preserve"> by biologist E. O. </w:t>
          </w:r>
          <w:r w:rsidR="00F97F3D" w:rsidRPr="00F464FD">
            <w:rPr>
              <w:rFonts w:ascii="Times New Roman" w:hAnsi="Times New Roman" w:cs="Times New Roman"/>
              <w:sz w:val="24"/>
              <w:szCs w:val="24"/>
            </w:rPr>
            <w:fldChar w:fldCharType="begin"/>
          </w:r>
          <w:r w:rsidR="00F97F3D" w:rsidRPr="00F464FD">
            <w:rPr>
              <w:rFonts w:ascii="Times New Roman" w:hAnsi="Times New Roman" w:cs="Times New Roman"/>
              <w:sz w:val="24"/>
              <w:szCs w:val="24"/>
            </w:rPr>
            <w:instrText xml:space="preserve"> ADDIN EN.CITE &lt;EndNote&gt;&lt;Cite AuthorYear="1"&gt;&lt;Author&gt;Wilson&lt;/Author&gt;&lt;Year&gt;1984&lt;/Year&gt;&lt;RecNum&gt;7&lt;/RecNum&gt;&lt;DisplayText&gt;Wilson (1984)&lt;/DisplayText&gt;&lt;record&gt;&lt;rec-number&gt;7&lt;/rec-number&gt;&lt;foreign-keys&gt;&lt;key app="EN" db-id="5eat0pdzrw29rqezwsavsezldz20erv2e9z5" timestamp="1622650115"&gt;7&lt;/key&gt;&lt;/foreign-keys&gt;&lt;ref-type name="Book"&gt;6&lt;/ref-type&gt;&lt;contributors&gt;&lt;authors&gt;&lt;author&gt;Wilson, Edward O&lt;/author&gt;&lt;/authors&gt;&lt;/contributors&gt;&lt;titles&gt;&lt;title&gt;Biophilia&lt;/title&gt;&lt;/titles&gt;&lt;dates&gt;&lt;year&gt;1984&lt;/year&gt;&lt;/dates&gt;&lt;publisher&gt;Harvard university press&lt;/publisher&gt;&lt;isbn&gt;0674045238&lt;/isbn&gt;&lt;urls&gt;&lt;/urls&gt;&lt;/record&gt;&lt;/Cite&gt;&lt;/EndNote&gt;</w:instrText>
          </w:r>
          <w:r w:rsidR="00F97F3D" w:rsidRPr="00F464FD">
            <w:rPr>
              <w:rFonts w:ascii="Times New Roman" w:hAnsi="Times New Roman" w:cs="Times New Roman"/>
              <w:sz w:val="24"/>
              <w:szCs w:val="24"/>
            </w:rPr>
            <w:fldChar w:fldCharType="separate"/>
          </w:r>
          <w:r w:rsidR="00F97F3D" w:rsidRPr="00F464FD">
            <w:rPr>
              <w:rFonts w:ascii="Times New Roman" w:hAnsi="Times New Roman" w:cs="Times New Roman"/>
              <w:noProof/>
              <w:sz w:val="24"/>
              <w:szCs w:val="24"/>
            </w:rPr>
            <w:t>Wilson (1984)</w:t>
          </w:r>
          <w:r w:rsidR="00F97F3D" w:rsidRPr="00F464FD">
            <w:rPr>
              <w:rFonts w:ascii="Times New Roman" w:hAnsi="Times New Roman" w:cs="Times New Roman"/>
              <w:sz w:val="24"/>
              <w:szCs w:val="24"/>
            </w:rPr>
            <w:fldChar w:fldCharType="end"/>
          </w:r>
          <w:r w:rsidRPr="00F464FD">
            <w:rPr>
              <w:rFonts w:ascii="Times New Roman" w:hAnsi="Times New Roman" w:cs="Times New Roman"/>
              <w:sz w:val="24"/>
              <w:szCs w:val="24"/>
            </w:rPr>
            <w:t xml:space="preserve">, proposes that humans are innately connected and have a biological bond to the natural world, which leads to a </w:t>
          </w:r>
          <w:r w:rsidRPr="00F464FD">
            <w:rPr>
              <w:rFonts w:ascii="Times New Roman" w:hAnsi="Times New Roman" w:cs="Times New Roman"/>
              <w:sz w:val="24"/>
              <w:szCs w:val="24"/>
            </w:rPr>
            <w:lastRenderedPageBreak/>
            <w:t xml:space="preserve">positive reaction in response to exposure to nature.  This hypothesis has served as a basis for multiple theories in environmental psychology literature </w:t>
          </w:r>
          <w:r w:rsidR="00F97F3D" w:rsidRPr="00F464FD">
            <w:rPr>
              <w:rFonts w:ascii="Times New Roman" w:hAnsi="Times New Roman" w:cs="Times New Roman"/>
              <w:sz w:val="24"/>
              <w:szCs w:val="24"/>
            </w:rPr>
            <w:fldChar w:fldCharType="begin"/>
          </w:r>
          <w:r w:rsidR="00F97F3D" w:rsidRPr="00F464FD">
            <w:rPr>
              <w:rFonts w:ascii="Times New Roman" w:hAnsi="Times New Roman" w:cs="Times New Roman"/>
              <w:sz w:val="24"/>
              <w:szCs w:val="24"/>
            </w:rPr>
            <w:instrText xml:space="preserve"> ADDIN EN.CITE &lt;EndNote&gt;&lt;Cite&gt;&lt;Author&gt;Gillis&lt;/Author&gt;&lt;Year&gt;2015&lt;/Year&gt;&lt;RecNum&gt;9&lt;/RecNum&gt;&lt;DisplayText&gt;(Gillis &amp;amp; Gatersleben, 2015)&lt;/DisplayText&gt;&lt;record&gt;&lt;rec-number&gt;9&lt;/rec-number&gt;&lt;foreign-keys&gt;&lt;key app="EN" db-id="5eat0pdzrw29rqezwsavsezldz20erv2e9z5" timestamp="1622650115"&gt;9&lt;/key&gt;&lt;/foreign-keys&gt;&lt;ref-type name="Journal Article"&gt;17&lt;/ref-type&gt;&lt;contributors&gt;&lt;authors&gt;&lt;author&gt;Gillis, Kaitlyn&lt;/author&gt;&lt;author&gt;Gatersleben, Birgitta&lt;/author&gt;&lt;/authors&gt;&lt;/contributors&gt;&lt;titles&gt;&lt;title&gt;A review of psychological literature on the health and wellbeing benefits of biophilic design&lt;/title&gt;&lt;secondary-title&gt;Buildings&lt;/secondary-title&gt;&lt;/titles&gt;&lt;periodical&gt;&lt;full-title&gt;Buildings&lt;/full-title&gt;&lt;/periodical&gt;&lt;pages&gt;948-963&lt;/pages&gt;&lt;volume&gt;5&lt;/volume&gt;&lt;number&gt;3&lt;/number&gt;&lt;dates&gt;&lt;year&gt;2015&lt;/year&gt;&lt;/dates&gt;&lt;urls&gt;&lt;/urls&gt;&lt;electronic-resource-num&gt;https://doi.org/10.3390/buildings5030948&lt;/electronic-resource-num&gt;&lt;/record&gt;&lt;/Cite&gt;&lt;/EndNote&gt;</w:instrText>
          </w:r>
          <w:r w:rsidR="00F97F3D" w:rsidRPr="00F464FD">
            <w:rPr>
              <w:rFonts w:ascii="Times New Roman" w:hAnsi="Times New Roman" w:cs="Times New Roman"/>
              <w:sz w:val="24"/>
              <w:szCs w:val="24"/>
            </w:rPr>
            <w:fldChar w:fldCharType="separate"/>
          </w:r>
          <w:r w:rsidR="00F97F3D" w:rsidRPr="00F464FD">
            <w:rPr>
              <w:rFonts w:ascii="Times New Roman" w:hAnsi="Times New Roman" w:cs="Times New Roman"/>
              <w:noProof/>
              <w:sz w:val="24"/>
              <w:szCs w:val="24"/>
            </w:rPr>
            <w:t>(Gillis &amp; Gatersleben, 2015)</w:t>
          </w:r>
          <w:r w:rsidR="00F97F3D" w:rsidRPr="00F464FD">
            <w:rPr>
              <w:rFonts w:ascii="Times New Roman" w:hAnsi="Times New Roman" w:cs="Times New Roman"/>
              <w:sz w:val="24"/>
              <w:szCs w:val="24"/>
            </w:rPr>
            <w:fldChar w:fldCharType="end"/>
          </w:r>
          <w:r w:rsidRPr="00F464FD">
            <w:rPr>
              <w:rFonts w:ascii="Times New Roman" w:hAnsi="Times New Roman" w:cs="Times New Roman"/>
              <w:sz w:val="24"/>
              <w:szCs w:val="24"/>
            </w:rPr>
            <w:t>. Theories such as Attention Restoration Theory and Stress Recovery theory suggest that while some environments are considered stressful</w:t>
          </w:r>
          <w:r w:rsidR="00F97F3D" w:rsidRPr="00F464FD">
            <w:rPr>
              <w:rFonts w:ascii="Times New Roman" w:hAnsi="Times New Roman" w:cs="Times New Roman"/>
              <w:sz w:val="24"/>
              <w:szCs w:val="24"/>
            </w:rPr>
            <w:t xml:space="preserve"> and </w:t>
          </w:r>
          <w:r w:rsidRPr="00F464FD">
            <w:rPr>
              <w:rFonts w:ascii="Times New Roman" w:hAnsi="Times New Roman" w:cs="Times New Roman"/>
              <w:sz w:val="24"/>
              <w:szCs w:val="24"/>
            </w:rPr>
            <w:t xml:space="preserve">some are not, but still there are some that can facilitate recovery from stress and mental fatigue </w:t>
          </w:r>
          <w:r w:rsidR="00F97F3D" w:rsidRPr="00F464FD">
            <w:rPr>
              <w:rFonts w:ascii="Times New Roman" w:hAnsi="Times New Roman" w:cs="Times New Roman"/>
              <w:sz w:val="24"/>
              <w:szCs w:val="24"/>
            </w:rPr>
            <w:fldChar w:fldCharType="begin">
              <w:fldData xml:space="preserve">PEVuZE5vdGU+PENpdGU+PEF1dGhvcj5HaWxsaXM8L0F1dGhvcj48WWVhcj4yMDE1PC9ZZWFyPjxS
ZWNOdW0+OTwvUmVjTnVtPjxEaXNwbGF5VGV4dD4oR2lsbGlzICZhbXA7IEdhdGVyc2xlYmVuLCAy
MDE1OyBKb3llICZhbXA7IHZhbiBkZW4gQmVyZywgMjAxODsgUi4gS2FwbGFuICZhbXA7IEthcGxh
biwgMTk4OSk8L0Rpc3BsYXlUZXh0PjxyZWNvcmQ+PHJlYy1udW1iZXI+OTwvcmVjLW51bWJlcj48
Zm9yZWlnbi1rZXlzPjxrZXkgYXBwPSJFTiIgZGItaWQ9IjVlYXQwcGR6cncyOXJxZXp3c2F2c2V6
bGR6MjBlcnYyZTl6NSIgdGltZXN0YW1wPSIxNjIyNjUwMTE1Ij45PC9rZXk+PC9mb3JlaWduLWtl
eXM+PHJlZi10eXBlIG5hbWU9IkpvdXJuYWwgQXJ0aWNsZSI+MTc8L3JlZi10eXBlPjxjb250cmli
dXRvcnM+PGF1dGhvcnM+PGF1dGhvcj5HaWxsaXMsIEthaXRseW48L2F1dGhvcj48YXV0aG9yPkdh
dGVyc2xlYmVuLCBCaXJnaXR0YTwvYXV0aG9yPjwvYXV0aG9ycz48L2NvbnRyaWJ1dG9ycz48dGl0
bGVzPjx0aXRsZT5BIHJldmlldyBvZiBwc3ljaG9sb2dpY2FsIGxpdGVyYXR1cmUgb24gdGhlIGhl
YWx0aCBhbmQgd2VsbGJlaW5nIGJlbmVmaXRzIG9mIGJpb3BoaWxpYyBkZXNpZ248L3RpdGxlPjxz
ZWNvbmRhcnktdGl0bGU+QnVpbGRpbmdzPC9zZWNvbmRhcnktdGl0bGU+PC90aXRsZXM+PHBlcmlv
ZGljYWw+PGZ1bGwtdGl0bGU+QnVpbGRpbmdzPC9mdWxsLXRpdGxlPjwvcGVyaW9kaWNhbD48cGFn
ZXM+OTQ4LTk2MzwvcGFnZXM+PHZvbHVtZT41PC92b2x1bWU+PG51bWJlcj4zPC9udW1iZXI+PGRh
dGVzPjx5ZWFyPjIwMTU8L3llYXI+PC9kYXRlcz48dXJscz48L3VybHM+PGVsZWN0cm9uaWMtcmVz
b3VyY2UtbnVtPmh0dHBzOi8vZG9pLm9yZy8xMC4zMzkwL2J1aWxkaW5nczUwMzA5NDg8L2VsZWN0
cm9uaWMtcmVzb3VyY2UtbnVtPjwvcmVjb3JkPjwvQ2l0ZT48Q2l0ZT48QXV0aG9yPkthcGxhbjwv
QXV0aG9yPjxZZWFyPjE5ODk8L1llYXI+PFJlY051bT44PC9SZWNOdW0+PHJlY29yZD48cmVjLW51
bWJlcj44PC9yZWMtbnVtYmVyPjxmb3JlaWduLWtleXM+PGtleSBhcHA9IkVOIiBkYi1pZD0iNWVh
dDBwZHpydzI5cnFlendzYXZzZXpsZHoyMGVydjJlOXo1IiB0aW1lc3RhbXA9IjE2MjI2NTAxMTUi
Pjg8L2tleT48L2ZvcmVpZ24ta2V5cz48cmVmLXR5cGUgbmFtZT0iQm9vayI+NjwvcmVmLXR5cGU+
PGNvbnRyaWJ1dG9ycz48YXV0aG9ycz48YXV0aG9yPkthcGxhbiwgUmFjaGVsPC9hdXRob3I+PGF1
dGhvcj5LYXBsYW4sIFN0ZXBoZW48L2F1dGhvcj48L2F1dGhvcnM+PC9jb250cmlidXRvcnM+PHRp
dGxlcz48dGl0bGU+VGhlIEV4cGVyaWVuY2Ugb2YgTmF0dXJlOiBBIFBzeWNob2xvZ2ljYWwgUGVy
c3BlY3RpdmU8L3RpdGxlPjwvdGl0bGVzPjxkYXRlcz48eWVhcj4xOTg5PC95ZWFyPjwvZGF0ZXM+
PHB1Ymxpc2hlcj5DYW1icmlkZ2UgVW5pdmVyc2l0eSBQcmVzczwvcHVibGlzaGVyPjxpc2JuPjA1
MjEzNDkzOTc8L2lzYm4+PHVybHM+PC91cmxzPjwvcmVjb3JkPjwvQ2l0ZT48Q2l0ZT48QXV0aG9y
PkpveWU8L0F1dGhvcj48WWVhcj4yMDE4PC9ZZWFyPjxSZWNOdW0+MTg8L1JlY051bT48cmVjb3Jk
PjxyZWMtbnVtYmVyPjE4PC9yZWMtbnVtYmVyPjxmb3JlaWduLWtleXM+PGtleSBhcHA9IkVOIiBk
Yi1pZD0iNWVhdDBwZHpydzI5cnFlendzYXZzZXpsZHoyMGVydjJlOXo1IiB0aW1lc3RhbXA9IjE2
MjU1OTc5NzkiPjE4PC9rZXk+PC9mb3JlaWduLWtleXM+PHJlZi10eXBlIG5hbWU9IkpvdXJuYWwg
QXJ0aWNsZSI+MTc8L3JlZi10eXBlPjxjb250cmlidXRvcnM+PGF1dGhvcnM+PGF1dGhvcj5Kb3ll
LCBZYW5uaWNrPC9hdXRob3I+PGF1dGhvcj52YW4gZGVuIEJlcmcsIEFnbmVzIEU8L2F1dGhvcj48
L2F1dGhvcnM+PC9jb250cmlidXRvcnM+PHRpdGxlcz48dGl0bGU+UmVzdG9yYXRpdmUgZW52aXJv
bm1lbnRzPC90aXRsZT48c2Vjb25kYXJ5LXRpdGxlPkVudmlyb25tZW50YWwgUHN5Y2hvbG9neTog
QW4gSW50cm9kdWN0aW9uPC9zZWNvbmRhcnktdGl0bGU+PC90aXRsZXM+PHBlcmlvZGljYWw+PGZ1
bGwtdGl0bGU+RW52aXJvbm1lbnRhbCBwc3ljaG9sb2d5OiBBbiBpbnRyb2R1Y3Rpb248L2Z1bGwt
dGl0bGU+PC9wZXJpb2RpY2FsPjxwYWdlcz42NS03NTwvcGFnZXM+PGRhdGVzPjx5ZWFyPjIwMTg8
L3llYXI+PC9kYXRlcz48dXJscz48L3VybHM+PGVsZWN0cm9uaWMtcmVzb3VyY2UtbnVtPmh0dHBz
Oi8vZG9pLm9yZy8xMC4xMDAyLzk3ODExMTkyNDEwNzIuY2g3PC9lbGVjdHJvbmljLXJlc291cmNl
LW51bT48L3JlY29yZD48L0NpdGU+PC9FbmROb3RlPgB=
</w:fldData>
            </w:fldChar>
          </w:r>
          <w:r w:rsidR="00C2744D" w:rsidRPr="00F464FD">
            <w:rPr>
              <w:rFonts w:ascii="Times New Roman" w:hAnsi="Times New Roman" w:cs="Times New Roman"/>
              <w:sz w:val="24"/>
              <w:szCs w:val="24"/>
            </w:rPr>
            <w:instrText xml:space="preserve"> ADDIN EN.CITE </w:instrText>
          </w:r>
          <w:r w:rsidR="00C2744D" w:rsidRPr="00F464FD">
            <w:rPr>
              <w:rFonts w:ascii="Times New Roman" w:hAnsi="Times New Roman" w:cs="Times New Roman"/>
              <w:sz w:val="24"/>
              <w:szCs w:val="24"/>
            </w:rPr>
            <w:fldChar w:fldCharType="begin">
              <w:fldData xml:space="preserve">PEVuZE5vdGU+PENpdGU+PEF1dGhvcj5HaWxsaXM8L0F1dGhvcj48WWVhcj4yMDE1PC9ZZWFyPjxS
ZWNOdW0+OTwvUmVjTnVtPjxEaXNwbGF5VGV4dD4oR2lsbGlzICZhbXA7IEdhdGVyc2xlYmVuLCAy
MDE1OyBKb3llICZhbXA7IHZhbiBkZW4gQmVyZywgMjAxODsgUi4gS2FwbGFuICZhbXA7IEthcGxh
biwgMTk4OSk8L0Rpc3BsYXlUZXh0PjxyZWNvcmQ+PHJlYy1udW1iZXI+OTwvcmVjLW51bWJlcj48
Zm9yZWlnbi1rZXlzPjxrZXkgYXBwPSJFTiIgZGItaWQ9IjVlYXQwcGR6cncyOXJxZXp3c2F2c2V6
bGR6MjBlcnYyZTl6NSIgdGltZXN0YW1wPSIxNjIyNjUwMTE1Ij45PC9rZXk+PC9mb3JlaWduLWtl
eXM+PHJlZi10eXBlIG5hbWU9IkpvdXJuYWwgQXJ0aWNsZSI+MTc8L3JlZi10eXBlPjxjb250cmli
dXRvcnM+PGF1dGhvcnM+PGF1dGhvcj5HaWxsaXMsIEthaXRseW48L2F1dGhvcj48YXV0aG9yPkdh
dGVyc2xlYmVuLCBCaXJnaXR0YTwvYXV0aG9yPjwvYXV0aG9ycz48L2NvbnRyaWJ1dG9ycz48dGl0
bGVzPjx0aXRsZT5BIHJldmlldyBvZiBwc3ljaG9sb2dpY2FsIGxpdGVyYXR1cmUgb24gdGhlIGhl
YWx0aCBhbmQgd2VsbGJlaW5nIGJlbmVmaXRzIG9mIGJpb3BoaWxpYyBkZXNpZ248L3RpdGxlPjxz
ZWNvbmRhcnktdGl0bGU+QnVpbGRpbmdzPC9zZWNvbmRhcnktdGl0bGU+PC90aXRsZXM+PHBlcmlv
ZGljYWw+PGZ1bGwtdGl0bGU+QnVpbGRpbmdzPC9mdWxsLXRpdGxlPjwvcGVyaW9kaWNhbD48cGFn
ZXM+OTQ4LTk2MzwvcGFnZXM+PHZvbHVtZT41PC92b2x1bWU+PG51bWJlcj4zPC9udW1iZXI+PGRh
dGVzPjx5ZWFyPjIwMTU8L3llYXI+PC9kYXRlcz48dXJscz48L3VybHM+PGVsZWN0cm9uaWMtcmVz
b3VyY2UtbnVtPmh0dHBzOi8vZG9pLm9yZy8xMC4zMzkwL2J1aWxkaW5nczUwMzA5NDg8L2VsZWN0
cm9uaWMtcmVzb3VyY2UtbnVtPjwvcmVjb3JkPjwvQ2l0ZT48Q2l0ZT48QXV0aG9yPkthcGxhbjwv
QXV0aG9yPjxZZWFyPjE5ODk8L1llYXI+PFJlY051bT44PC9SZWNOdW0+PHJlY29yZD48cmVjLW51
bWJlcj44PC9yZWMtbnVtYmVyPjxmb3JlaWduLWtleXM+PGtleSBhcHA9IkVOIiBkYi1pZD0iNWVh
dDBwZHpydzI5cnFlendzYXZzZXpsZHoyMGVydjJlOXo1IiB0aW1lc3RhbXA9IjE2MjI2NTAxMTUi
Pjg8L2tleT48L2ZvcmVpZ24ta2V5cz48cmVmLXR5cGUgbmFtZT0iQm9vayI+NjwvcmVmLXR5cGU+
PGNvbnRyaWJ1dG9ycz48YXV0aG9ycz48YXV0aG9yPkthcGxhbiwgUmFjaGVsPC9hdXRob3I+PGF1
dGhvcj5LYXBsYW4sIFN0ZXBoZW48L2F1dGhvcj48L2F1dGhvcnM+PC9jb250cmlidXRvcnM+PHRp
dGxlcz48dGl0bGU+VGhlIEV4cGVyaWVuY2Ugb2YgTmF0dXJlOiBBIFBzeWNob2xvZ2ljYWwgUGVy
c3BlY3RpdmU8L3RpdGxlPjwvdGl0bGVzPjxkYXRlcz48eWVhcj4xOTg5PC95ZWFyPjwvZGF0ZXM+
PHB1Ymxpc2hlcj5DYW1icmlkZ2UgVW5pdmVyc2l0eSBQcmVzczwvcHVibGlzaGVyPjxpc2JuPjA1
MjEzNDkzOTc8L2lzYm4+PHVybHM+PC91cmxzPjwvcmVjb3JkPjwvQ2l0ZT48Q2l0ZT48QXV0aG9y
PkpveWU8L0F1dGhvcj48WWVhcj4yMDE4PC9ZZWFyPjxSZWNOdW0+MTg8L1JlY051bT48cmVjb3Jk
PjxyZWMtbnVtYmVyPjE4PC9yZWMtbnVtYmVyPjxmb3JlaWduLWtleXM+PGtleSBhcHA9IkVOIiBk
Yi1pZD0iNWVhdDBwZHpydzI5cnFlendzYXZzZXpsZHoyMGVydjJlOXo1IiB0aW1lc3RhbXA9IjE2
MjU1OTc5NzkiPjE4PC9rZXk+PC9mb3JlaWduLWtleXM+PHJlZi10eXBlIG5hbWU9IkpvdXJuYWwg
QXJ0aWNsZSI+MTc8L3JlZi10eXBlPjxjb250cmlidXRvcnM+PGF1dGhvcnM+PGF1dGhvcj5Kb3ll
LCBZYW5uaWNrPC9hdXRob3I+PGF1dGhvcj52YW4gZGVuIEJlcmcsIEFnbmVzIEU8L2F1dGhvcj48
L2F1dGhvcnM+PC9jb250cmlidXRvcnM+PHRpdGxlcz48dGl0bGU+UmVzdG9yYXRpdmUgZW52aXJv
bm1lbnRzPC90aXRsZT48c2Vjb25kYXJ5LXRpdGxlPkVudmlyb25tZW50YWwgUHN5Y2hvbG9neTog
QW4gSW50cm9kdWN0aW9uPC9zZWNvbmRhcnktdGl0bGU+PC90aXRsZXM+PHBlcmlvZGljYWw+PGZ1
bGwtdGl0bGU+RW52aXJvbm1lbnRhbCBwc3ljaG9sb2d5OiBBbiBpbnRyb2R1Y3Rpb248L2Z1bGwt
dGl0bGU+PC9wZXJpb2RpY2FsPjxwYWdlcz42NS03NTwvcGFnZXM+PGRhdGVzPjx5ZWFyPjIwMTg8
L3llYXI+PC9kYXRlcz48dXJscz48L3VybHM+PGVsZWN0cm9uaWMtcmVzb3VyY2UtbnVtPmh0dHBz
Oi8vZG9pLm9yZy8xMC4xMDAyLzk3ODExMTkyNDEwNzIuY2g3PC9lbGVjdHJvbmljLXJlc291cmNl
LW51bT48L3JlY29yZD48L0NpdGU+PC9FbmROb3RlPgB=
</w:fldData>
            </w:fldChar>
          </w:r>
          <w:r w:rsidR="00C2744D" w:rsidRPr="00F464FD">
            <w:rPr>
              <w:rFonts w:ascii="Times New Roman" w:hAnsi="Times New Roman" w:cs="Times New Roman"/>
              <w:sz w:val="24"/>
              <w:szCs w:val="24"/>
            </w:rPr>
            <w:instrText xml:space="preserve"> ADDIN EN.CITE.DATA </w:instrText>
          </w:r>
          <w:r w:rsidR="00C2744D" w:rsidRPr="00F464FD">
            <w:rPr>
              <w:rFonts w:ascii="Times New Roman" w:hAnsi="Times New Roman" w:cs="Times New Roman"/>
              <w:sz w:val="24"/>
              <w:szCs w:val="24"/>
            </w:rPr>
          </w:r>
          <w:r w:rsidR="00C2744D" w:rsidRPr="00F464FD">
            <w:rPr>
              <w:rFonts w:ascii="Times New Roman" w:hAnsi="Times New Roman" w:cs="Times New Roman"/>
              <w:sz w:val="24"/>
              <w:szCs w:val="24"/>
            </w:rPr>
            <w:fldChar w:fldCharType="end"/>
          </w:r>
          <w:r w:rsidR="00F97F3D" w:rsidRPr="00F464FD">
            <w:rPr>
              <w:rFonts w:ascii="Times New Roman" w:hAnsi="Times New Roman" w:cs="Times New Roman"/>
              <w:sz w:val="24"/>
              <w:szCs w:val="24"/>
            </w:rPr>
          </w:r>
          <w:r w:rsidR="00F97F3D" w:rsidRPr="00F464FD">
            <w:rPr>
              <w:rFonts w:ascii="Times New Roman" w:hAnsi="Times New Roman" w:cs="Times New Roman"/>
              <w:sz w:val="24"/>
              <w:szCs w:val="24"/>
            </w:rPr>
            <w:fldChar w:fldCharType="separate"/>
          </w:r>
          <w:r w:rsidR="00C2744D" w:rsidRPr="00F464FD">
            <w:rPr>
              <w:rFonts w:ascii="Times New Roman" w:hAnsi="Times New Roman" w:cs="Times New Roman"/>
              <w:noProof/>
              <w:sz w:val="24"/>
              <w:szCs w:val="24"/>
            </w:rPr>
            <w:t>(Gillis &amp; Gatersleben, 2015; Joye &amp; van den Berg, 2018; R. Kaplan &amp; Kaplan, 1989)</w:t>
          </w:r>
          <w:r w:rsidR="00F97F3D" w:rsidRPr="00F464FD">
            <w:rPr>
              <w:rFonts w:ascii="Times New Roman" w:hAnsi="Times New Roman" w:cs="Times New Roman"/>
              <w:sz w:val="24"/>
              <w:szCs w:val="24"/>
            </w:rPr>
            <w:fldChar w:fldCharType="end"/>
          </w:r>
          <w:r w:rsidRPr="00F464FD">
            <w:rPr>
              <w:rFonts w:ascii="Times New Roman" w:hAnsi="Times New Roman" w:cs="Times New Roman"/>
              <w:sz w:val="24"/>
              <w:szCs w:val="24"/>
            </w:rPr>
            <w:t xml:space="preserve">.  To facilitate mental recovery, environments should promote renewed attention through fascination, stimulation, and feelings of being away without being stressful or demanding, which are properties of natural environments </w:t>
          </w:r>
          <w:r w:rsidR="00C2744D" w:rsidRPr="00F464FD">
            <w:rPr>
              <w:rFonts w:ascii="Times New Roman" w:hAnsi="Times New Roman" w:cs="Times New Roman"/>
              <w:sz w:val="24"/>
              <w:szCs w:val="24"/>
            </w:rPr>
            <w:fldChar w:fldCharType="begin"/>
          </w:r>
          <w:r w:rsidR="00C2744D" w:rsidRPr="00F464FD">
            <w:rPr>
              <w:rFonts w:ascii="Times New Roman" w:hAnsi="Times New Roman" w:cs="Times New Roman"/>
              <w:sz w:val="24"/>
              <w:szCs w:val="24"/>
            </w:rPr>
            <w:instrText xml:space="preserve"> ADDIN EN.CITE &lt;EndNote&gt;&lt;Cite&gt;&lt;Author&gt;Gifford&lt;/Author&gt;&lt;Year&gt;2012&lt;/Year&gt;&lt;RecNum&gt;19&lt;/RecNum&gt;&lt;DisplayText&gt;(Gifford &amp;amp; McCunn, 2012; S. Kaplan, 1995)&lt;/DisplayText&gt;&lt;record&gt;&lt;rec-number&gt;19&lt;/rec-number&gt;&lt;foreign-keys&gt;&lt;key app="EN" db-id="5eat0pdzrw29rqezwsavsezldz20erv2e9z5" timestamp="1625598926"&gt;19&lt;/key&gt;&lt;/foreign-keys&gt;&lt;ref-type name="Journal Article"&gt;17&lt;/ref-type&gt;&lt;contributors&gt;&lt;authors&gt;&lt;author&gt;Gifford, Robert&lt;/author&gt;&lt;author&gt;McCunn, Lindsay J&lt;/author&gt;&lt;/authors&gt;&lt;/contributors&gt;&lt;titles&gt;&lt;title&gt;Appraisals of built environments and approaches to building design that promote well-being and healthy behaviour&lt;/title&gt;&lt;/titles&gt;&lt;dates&gt;&lt;year&gt;2012&lt;/year&gt;&lt;/dates&gt;&lt;urls&gt;&lt;/urls&gt;&lt;/record&gt;&lt;/Cite&gt;&lt;Cite&gt;&lt;Author&gt;Kaplan&lt;/Author&gt;&lt;Year&gt;1995&lt;/Year&gt;&lt;RecNum&gt;20&lt;/RecNum&gt;&lt;record&gt;&lt;rec-number&gt;20&lt;/rec-number&gt;&lt;foreign-keys&gt;&lt;key app="EN" db-id="5eat0pdzrw29rqezwsavsezldz20erv2e9z5" timestamp="1625599165"&gt;20&lt;/key&gt;&lt;/foreign-keys&gt;&lt;ref-type name="Journal Article"&gt;17&lt;/ref-type&gt;&lt;contributors&gt;&lt;authors&gt;&lt;author&gt;Kaplan, Stephen&lt;/author&gt;&lt;/authors&gt;&lt;/contributors&gt;&lt;titles&gt;&lt;title&gt;The restorative benefits of nature: Toward an integrative framework&lt;/title&gt;&lt;secondary-title&gt;Journal of environmental psychology&lt;/secondary-title&gt;&lt;/titles&gt;&lt;periodical&gt;&lt;full-title&gt;Journal of environmental psychology&lt;/full-title&gt;&lt;/periodical&gt;&lt;pages&gt;169-182&lt;/pages&gt;&lt;volume&gt;15&lt;/volume&gt;&lt;number&gt;3&lt;/number&gt;&lt;dates&gt;&lt;year&gt;1995&lt;/year&gt;&lt;/dates&gt;&lt;isbn&gt;0272-4944&lt;/isbn&gt;&lt;urls&gt;&lt;/urls&gt;&lt;/record&gt;&lt;/Cite&gt;&lt;/EndNote&gt;</w:instrText>
          </w:r>
          <w:r w:rsidR="00C2744D" w:rsidRPr="00F464FD">
            <w:rPr>
              <w:rFonts w:ascii="Times New Roman" w:hAnsi="Times New Roman" w:cs="Times New Roman"/>
              <w:sz w:val="24"/>
              <w:szCs w:val="24"/>
            </w:rPr>
            <w:fldChar w:fldCharType="separate"/>
          </w:r>
          <w:r w:rsidR="00C2744D" w:rsidRPr="00F464FD">
            <w:rPr>
              <w:rFonts w:ascii="Times New Roman" w:hAnsi="Times New Roman" w:cs="Times New Roman"/>
              <w:noProof/>
              <w:sz w:val="24"/>
              <w:szCs w:val="24"/>
            </w:rPr>
            <w:t>(Gifford &amp; McCunn, 2012; S. Kaplan, 1995)</w:t>
          </w:r>
          <w:r w:rsidR="00C2744D" w:rsidRPr="00F464FD">
            <w:rPr>
              <w:rFonts w:ascii="Times New Roman" w:hAnsi="Times New Roman" w:cs="Times New Roman"/>
              <w:sz w:val="24"/>
              <w:szCs w:val="24"/>
            </w:rPr>
            <w:fldChar w:fldCharType="end"/>
          </w:r>
          <w:r w:rsidRPr="00F464FD">
            <w:rPr>
              <w:rFonts w:ascii="Times New Roman" w:hAnsi="Times New Roman" w:cs="Times New Roman"/>
              <w:sz w:val="24"/>
              <w:szCs w:val="24"/>
            </w:rPr>
            <w:t>.  Kellert</w:t>
          </w:r>
          <w:r w:rsidR="00893164" w:rsidRPr="00F464FD">
            <w:rPr>
              <w:rFonts w:ascii="Times New Roman" w:hAnsi="Times New Roman" w:cs="Times New Roman"/>
              <w:sz w:val="24"/>
              <w:szCs w:val="24"/>
            </w:rPr>
            <w:t>, Heerwagon, and Mador</w:t>
          </w:r>
          <w:r w:rsidRPr="00F464FD">
            <w:rPr>
              <w:rFonts w:ascii="Times New Roman" w:hAnsi="Times New Roman" w:cs="Times New Roman"/>
              <w:sz w:val="24"/>
              <w:szCs w:val="24"/>
            </w:rPr>
            <w:t xml:space="preserve"> </w:t>
          </w:r>
          <w:r w:rsidR="00C2744D" w:rsidRPr="00F464FD">
            <w:rPr>
              <w:rFonts w:ascii="Times New Roman" w:hAnsi="Times New Roman" w:cs="Times New Roman"/>
              <w:sz w:val="24"/>
              <w:szCs w:val="24"/>
            </w:rPr>
            <w:fldChar w:fldCharType="begin"/>
          </w:r>
          <w:r w:rsidR="00893164" w:rsidRPr="00F464FD">
            <w:rPr>
              <w:rFonts w:ascii="Times New Roman" w:hAnsi="Times New Roman" w:cs="Times New Roman"/>
              <w:sz w:val="24"/>
              <w:szCs w:val="24"/>
            </w:rPr>
            <w:instrText xml:space="preserve"> ADDIN EN.CITE &lt;EndNote&gt;&lt;Cite ExcludeAuth="1"&gt;&lt;Author&gt;Kellert&lt;/Author&gt;&lt;Year&gt;2011&lt;/Year&gt;&lt;RecNum&gt;22&lt;/RecNum&gt;&lt;DisplayText&gt;(2011)&lt;/DisplayText&gt;&lt;record&gt;&lt;rec-number&gt;22&lt;/rec-number&gt;&lt;foreign-keys&gt;&lt;key app="EN" db-id="5eat0pdzrw29rqezwsavsezldz20erv2e9z5" timestamp="1625599275"&gt;22&lt;/key&gt;&lt;/foreign-keys&gt;&lt;ref-type name="Book"&gt;6&lt;/ref-type&gt;&lt;contributors&gt;&lt;authors&gt;&lt;author&gt;Kellert, Stephen R&lt;/author&gt;&lt;author&gt;Heerwagen, Judith&lt;/author&gt;&lt;author&gt;Mador, Martin&lt;/author&gt;&lt;/authors&gt;&lt;/contributors&gt;&lt;titles&gt;&lt;title&gt;Biophilic design: the theory, science and practice of bringing buildings to life&lt;/title&gt;&lt;/titles&gt;&lt;dates&gt;&lt;year&gt;2011&lt;/year&gt;&lt;/dates&gt;&lt;publisher&gt;John Wiley &amp;amp; Sons&lt;/publisher&gt;&lt;isbn&gt;1118174240&lt;/isbn&gt;&lt;urls&gt;&lt;/urls&gt;&lt;/record&gt;&lt;/Cite&gt;&lt;/EndNote&gt;</w:instrText>
          </w:r>
          <w:r w:rsidR="00C2744D" w:rsidRPr="00F464FD">
            <w:rPr>
              <w:rFonts w:ascii="Times New Roman" w:hAnsi="Times New Roman" w:cs="Times New Roman"/>
              <w:sz w:val="24"/>
              <w:szCs w:val="24"/>
            </w:rPr>
            <w:fldChar w:fldCharType="separate"/>
          </w:r>
          <w:r w:rsidR="00893164" w:rsidRPr="00F464FD">
            <w:rPr>
              <w:rFonts w:ascii="Times New Roman" w:hAnsi="Times New Roman" w:cs="Times New Roman"/>
              <w:noProof/>
              <w:sz w:val="24"/>
              <w:szCs w:val="24"/>
            </w:rPr>
            <w:t>(2011)</w:t>
          </w:r>
          <w:r w:rsidR="00C2744D" w:rsidRPr="00F464FD">
            <w:rPr>
              <w:rFonts w:ascii="Times New Roman" w:hAnsi="Times New Roman" w:cs="Times New Roman"/>
              <w:sz w:val="24"/>
              <w:szCs w:val="24"/>
            </w:rPr>
            <w:fldChar w:fldCharType="end"/>
          </w:r>
          <w:r w:rsidRPr="00F464FD">
            <w:rPr>
              <w:rFonts w:ascii="Times New Roman" w:hAnsi="Times New Roman" w:cs="Times New Roman"/>
              <w:sz w:val="24"/>
              <w:szCs w:val="24"/>
            </w:rPr>
            <w:t xml:space="preserve"> published an accumulation of writings by many scholars of different backgrounds communicating the theory, science and practice of biophilic design.  This book, along with Kellert’s dimensions, elements, and attributes of biophilic design </w:t>
          </w:r>
          <w:r w:rsidR="00893164" w:rsidRPr="00F464FD">
            <w:rPr>
              <w:rFonts w:ascii="Times New Roman" w:hAnsi="Times New Roman" w:cs="Times New Roman"/>
              <w:sz w:val="24"/>
              <w:szCs w:val="24"/>
            </w:rPr>
            <w:fldChar w:fldCharType="begin"/>
          </w:r>
          <w:r w:rsidR="00893164" w:rsidRPr="00F464FD">
            <w:rPr>
              <w:rFonts w:ascii="Times New Roman" w:hAnsi="Times New Roman" w:cs="Times New Roman"/>
              <w:sz w:val="24"/>
              <w:szCs w:val="24"/>
            </w:rPr>
            <w:instrText xml:space="preserve"> ADDIN EN.CITE &lt;EndNote&gt;&lt;Cite ExcludeAuth="1"&gt;&lt;Author&gt;Kellert&lt;/Author&gt;&lt;Year&gt;2008&lt;/Year&gt;&lt;RecNum&gt;21&lt;/RecNum&gt;&lt;DisplayText&gt;(2008)&lt;/DisplayText&gt;&lt;record&gt;&lt;rec-number&gt;21&lt;/rec-number&gt;&lt;foreign-keys&gt;&lt;key app="EN" db-id="5eat0pdzrw29rqezwsavsezldz20erv2e9z5" timestamp="1625599245"&gt;21&lt;/key&gt;&lt;/foreign-keys&gt;&lt;ref-type name="Journal Article"&gt;17&lt;/ref-type&gt;&lt;contributors&gt;&lt;authors&gt;&lt;author&gt;Kellert, Stephen R&lt;/author&gt;&lt;/authors&gt;&lt;/contributors&gt;&lt;titles&gt;&lt;title&gt;Dimensions, elements, and attributes of biophilic design&lt;/title&gt;&lt;secondary-title&gt;Biophilic design: the theory, science, and practice of bringing buildings to life&lt;/secondary-title&gt;&lt;/titles&gt;&lt;periodical&gt;&lt;full-title&gt;Biophilic design: the theory, science, and practice of bringing buildings to life&lt;/full-title&gt;&lt;/periodical&gt;&lt;pages&gt;3-19&lt;/pages&gt;&lt;dates&gt;&lt;year&gt;2008&lt;/year&gt;&lt;/dates&gt;&lt;urls&gt;&lt;/urls&gt;&lt;/record&gt;&lt;/Cite&gt;&lt;/EndNote&gt;</w:instrText>
          </w:r>
          <w:r w:rsidR="00893164" w:rsidRPr="00F464FD">
            <w:rPr>
              <w:rFonts w:ascii="Times New Roman" w:hAnsi="Times New Roman" w:cs="Times New Roman"/>
              <w:sz w:val="24"/>
              <w:szCs w:val="24"/>
            </w:rPr>
            <w:fldChar w:fldCharType="separate"/>
          </w:r>
          <w:r w:rsidR="00893164" w:rsidRPr="00F464FD">
            <w:rPr>
              <w:rFonts w:ascii="Times New Roman" w:hAnsi="Times New Roman" w:cs="Times New Roman"/>
              <w:noProof/>
              <w:sz w:val="24"/>
              <w:szCs w:val="24"/>
            </w:rPr>
            <w:t>(2008)</w:t>
          </w:r>
          <w:r w:rsidR="00893164" w:rsidRPr="00F464FD">
            <w:rPr>
              <w:rFonts w:ascii="Times New Roman" w:hAnsi="Times New Roman" w:cs="Times New Roman"/>
              <w:sz w:val="24"/>
              <w:szCs w:val="24"/>
            </w:rPr>
            <w:fldChar w:fldCharType="end"/>
          </w:r>
          <w:r w:rsidRPr="00F464FD">
            <w:rPr>
              <w:rFonts w:ascii="Times New Roman" w:hAnsi="Times New Roman" w:cs="Times New Roman"/>
              <w:sz w:val="24"/>
              <w:szCs w:val="24"/>
            </w:rPr>
            <w:t xml:space="preserve"> served as </w:t>
          </w:r>
          <w:r w:rsidR="006B41F1" w:rsidRPr="00F464FD">
            <w:rPr>
              <w:rFonts w:ascii="Times New Roman" w:hAnsi="Times New Roman" w:cs="Times New Roman"/>
              <w:sz w:val="24"/>
              <w:szCs w:val="24"/>
            </w:rPr>
            <w:t xml:space="preserve">the </w:t>
          </w:r>
          <w:r w:rsidRPr="00F464FD">
            <w:rPr>
              <w:rFonts w:ascii="Times New Roman" w:hAnsi="Times New Roman" w:cs="Times New Roman"/>
              <w:sz w:val="24"/>
              <w:szCs w:val="24"/>
            </w:rPr>
            <w:t>basis for later theories of biophilic design.  Although these publications are mostly speculative, they have spurred multiple research studies into the relationship humans have with nature and how bringing nature into interior spaces can improve human health and well-being.</w:t>
          </w:r>
        </w:p>
        <w:p w14:paraId="57F5D23E" w14:textId="5910A03A" w:rsidR="00F06B20" w:rsidRPr="00F464FD" w:rsidRDefault="00F06B20" w:rsidP="00A459E7">
          <w:pPr>
            <w:widowControl w:val="0"/>
            <w:spacing w:before="240" w:after="0" w:line="480" w:lineRule="auto"/>
            <w:rPr>
              <w:rFonts w:ascii="Times New Roman" w:hAnsi="Times New Roman" w:cs="Times New Roman"/>
              <w:sz w:val="24"/>
              <w:szCs w:val="24"/>
            </w:rPr>
          </w:pPr>
          <w:r w:rsidRPr="00F464FD">
            <w:rPr>
              <w:rFonts w:ascii="Times New Roman" w:hAnsi="Times New Roman" w:cs="Times New Roman"/>
              <w:sz w:val="24"/>
              <w:szCs w:val="24"/>
            </w:rPr>
            <w:tab/>
            <w:t>Research into the health and well-being benefits related to living walls must be divided into physical and psychological effects of the connection to nature mentioned above.</w:t>
          </w:r>
          <w:r w:rsidR="004103C2" w:rsidRPr="00F464FD">
            <w:rPr>
              <w:rFonts w:ascii="Times New Roman" w:hAnsi="Times New Roman" w:cs="Times New Roman"/>
              <w:sz w:val="24"/>
              <w:szCs w:val="24"/>
            </w:rPr>
            <w:t xml:space="preserve">  Tove Fjeld</w:t>
          </w:r>
          <w:r w:rsidR="002C4EFB" w:rsidRPr="00F464FD">
            <w:rPr>
              <w:rFonts w:ascii="Times New Roman" w:hAnsi="Times New Roman" w:cs="Times New Roman"/>
              <w:sz w:val="24"/>
              <w:szCs w:val="24"/>
            </w:rPr>
            <w:t>, Bo Veiersted, Leiv Sandvik, Geir Riise, and Finn Levy</w:t>
          </w:r>
          <w:r w:rsidR="004103C2" w:rsidRPr="00F464FD">
            <w:rPr>
              <w:rFonts w:ascii="Times New Roman" w:hAnsi="Times New Roman" w:cs="Times New Roman"/>
              <w:color w:val="FF0000"/>
              <w:sz w:val="24"/>
              <w:szCs w:val="24"/>
            </w:rPr>
            <w:t xml:space="preserve"> </w:t>
          </w:r>
          <w:r w:rsidR="004103C2" w:rsidRPr="00F464FD">
            <w:rPr>
              <w:rFonts w:ascii="Times New Roman" w:hAnsi="Times New Roman" w:cs="Times New Roman"/>
              <w:sz w:val="24"/>
              <w:szCs w:val="24"/>
            </w:rPr>
            <w:t xml:space="preserve">looked into the connection between indoor foliage plants and health and discomfort symptoms in office workers in Norway </w:t>
          </w:r>
          <w:r w:rsidR="004103C2" w:rsidRPr="00F464FD">
            <w:rPr>
              <w:rFonts w:ascii="Times New Roman" w:hAnsi="Times New Roman" w:cs="Times New Roman"/>
              <w:sz w:val="24"/>
              <w:szCs w:val="24"/>
            </w:rPr>
            <w:fldChar w:fldCharType="begin"/>
          </w:r>
          <w:r w:rsidR="004103C2" w:rsidRPr="00F464FD">
            <w:rPr>
              <w:rFonts w:ascii="Times New Roman" w:hAnsi="Times New Roman" w:cs="Times New Roman"/>
              <w:sz w:val="24"/>
              <w:szCs w:val="24"/>
            </w:rPr>
            <w:instrText xml:space="preserve"> ADDIN EN.CITE &lt;EndNote&gt;&lt;Cite&gt;&lt;Author&gt;Fjeld&lt;/Author&gt;&lt;Year&gt;1998&lt;/Year&gt;&lt;RecNum&gt;30&lt;/RecNum&gt;&lt;DisplayText&gt;(Fjeld, Veiersted, Sandvik, Riise, &amp;amp; Levy, 1998)&lt;/DisplayText&gt;&lt;record&gt;&lt;rec-number&gt;30&lt;/rec-number&gt;&lt;foreign-keys&gt;&lt;key app="EN" db-id="5eat0pdzrw29rqezwsavsezldz20erv2e9z5" timestamp="1628190114"&gt;30&lt;/key&gt;&lt;/foreign-keys&gt;&lt;ref-type name="Journal Article"&gt;17&lt;/ref-type&gt;&lt;contributors&gt;&lt;authors&gt;&lt;author&gt;Fjeld, Tove&lt;/author&gt;&lt;author&gt;Veiersted, Bo&lt;/author&gt;&lt;author&gt;Sandvik, Leiv&lt;/author&gt;&lt;author&gt;Riise, Geir&lt;/author&gt;&lt;author&gt;Levy, Finn&lt;/author&gt;&lt;/authors&gt;&lt;/contributors&gt;&lt;titles&gt;&lt;title&gt;The effect of indoor foliage plants on health and discomfort symptoms among office workers&lt;/title&gt;&lt;secondary-title&gt;Indoor and Built Environment&lt;/secondary-title&gt;&lt;/titles&gt;&lt;periodical&gt;&lt;full-title&gt;Indoor and Built Environment&lt;/full-title&gt;&lt;/periodical&gt;&lt;pages&gt;204-209&lt;/pages&gt;&lt;volume&gt;7&lt;/volume&gt;&lt;number&gt;4&lt;/number&gt;&lt;dates&gt;&lt;year&gt;1998&lt;/year&gt;&lt;/dates&gt;&lt;isbn&gt;1420-326X&lt;/isbn&gt;&lt;urls&gt;&lt;/urls&gt;&lt;/record&gt;&lt;/Cite&gt;&lt;/EndNote&gt;</w:instrText>
          </w:r>
          <w:r w:rsidR="004103C2" w:rsidRPr="00F464FD">
            <w:rPr>
              <w:rFonts w:ascii="Times New Roman" w:hAnsi="Times New Roman" w:cs="Times New Roman"/>
              <w:sz w:val="24"/>
              <w:szCs w:val="24"/>
            </w:rPr>
            <w:fldChar w:fldCharType="separate"/>
          </w:r>
          <w:r w:rsidR="004103C2" w:rsidRPr="00F464FD">
            <w:rPr>
              <w:rFonts w:ascii="Times New Roman" w:hAnsi="Times New Roman" w:cs="Times New Roman"/>
              <w:noProof/>
              <w:sz w:val="24"/>
              <w:szCs w:val="24"/>
            </w:rPr>
            <w:t>(Fjeld, Veiersted, Sandvik, Riise, &amp; Levy, 1998)</w:t>
          </w:r>
          <w:r w:rsidR="004103C2" w:rsidRPr="00F464FD">
            <w:rPr>
              <w:rFonts w:ascii="Times New Roman" w:hAnsi="Times New Roman" w:cs="Times New Roman"/>
              <w:sz w:val="24"/>
              <w:szCs w:val="24"/>
            </w:rPr>
            <w:fldChar w:fldCharType="end"/>
          </w:r>
          <w:r w:rsidR="004103C2" w:rsidRPr="00F464FD">
            <w:rPr>
              <w:rFonts w:ascii="Times New Roman" w:hAnsi="Times New Roman" w:cs="Times New Roman"/>
              <w:sz w:val="24"/>
              <w:szCs w:val="24"/>
            </w:rPr>
            <w:t>.</w:t>
          </w:r>
          <w:r w:rsidR="00E1504C" w:rsidRPr="00F464FD">
            <w:rPr>
              <w:rFonts w:ascii="Times New Roman" w:hAnsi="Times New Roman" w:cs="Times New Roman"/>
              <w:sz w:val="24"/>
              <w:szCs w:val="24"/>
            </w:rPr>
            <w:t xml:space="preserve">  This study utilized a questionnaire to evaluate the participants’ symptoms and compared the results of the </w:t>
          </w:r>
          <w:r w:rsidR="00E1504C" w:rsidRPr="00F464FD">
            <w:rPr>
              <w:rFonts w:ascii="Times New Roman" w:hAnsi="Times New Roman" w:cs="Times New Roman"/>
              <w:sz w:val="24"/>
              <w:szCs w:val="24"/>
            </w:rPr>
            <w:lastRenderedPageBreak/>
            <w:t xml:space="preserve">control period against the results of a period in which they were exposed to foliage plants in their office </w:t>
          </w:r>
          <w:r w:rsidR="00E1504C" w:rsidRPr="00F464FD">
            <w:rPr>
              <w:rFonts w:ascii="Times New Roman" w:hAnsi="Times New Roman" w:cs="Times New Roman"/>
              <w:sz w:val="24"/>
              <w:szCs w:val="24"/>
            </w:rPr>
            <w:fldChar w:fldCharType="begin"/>
          </w:r>
          <w:r w:rsidR="00E1504C" w:rsidRPr="00F464FD">
            <w:rPr>
              <w:rFonts w:ascii="Times New Roman" w:hAnsi="Times New Roman" w:cs="Times New Roman"/>
              <w:sz w:val="24"/>
              <w:szCs w:val="24"/>
            </w:rPr>
            <w:instrText xml:space="preserve"> ADDIN EN.CITE &lt;EndNote&gt;&lt;Cite&gt;&lt;Author&gt;Fjeld&lt;/Author&gt;&lt;Year&gt;1998&lt;/Year&gt;&lt;RecNum&gt;30&lt;/RecNum&gt;&lt;DisplayText&gt;(Fjeld et al., 1998)&lt;/DisplayText&gt;&lt;record&gt;&lt;rec-number&gt;30&lt;/rec-number&gt;&lt;foreign-keys&gt;&lt;key app="EN" db-id="5eat0pdzrw29rqezwsavsezldz20erv2e9z5" timestamp="1628190114"&gt;30&lt;/key&gt;&lt;/foreign-keys&gt;&lt;ref-type name="Journal Article"&gt;17&lt;/ref-type&gt;&lt;contributors&gt;&lt;authors&gt;&lt;author&gt;Fjeld, Tove&lt;/author&gt;&lt;author&gt;Veiersted, Bo&lt;/author&gt;&lt;author&gt;Sandvik, Leiv&lt;/author&gt;&lt;author&gt;Riise, Geir&lt;/author&gt;&lt;author&gt;Levy, Finn&lt;/author&gt;&lt;/authors&gt;&lt;/contributors&gt;&lt;titles&gt;&lt;title&gt;The effect of indoor foliage plants on health and discomfort symptoms among office workers&lt;/title&gt;&lt;secondary-title&gt;Indoor and Built Environment&lt;/secondary-title&gt;&lt;/titles&gt;&lt;periodical&gt;&lt;full-title&gt;Indoor and Built Environment&lt;/full-title&gt;&lt;/periodical&gt;&lt;pages&gt;204-209&lt;/pages&gt;&lt;volume&gt;7&lt;/volume&gt;&lt;number&gt;4&lt;/number&gt;&lt;dates&gt;&lt;year&gt;1998&lt;/year&gt;&lt;/dates&gt;&lt;isbn&gt;1420-326X&lt;/isbn&gt;&lt;urls&gt;&lt;/urls&gt;&lt;/record&gt;&lt;/Cite&gt;&lt;/EndNote&gt;</w:instrText>
          </w:r>
          <w:r w:rsidR="00E1504C" w:rsidRPr="00F464FD">
            <w:rPr>
              <w:rFonts w:ascii="Times New Roman" w:hAnsi="Times New Roman" w:cs="Times New Roman"/>
              <w:sz w:val="24"/>
              <w:szCs w:val="24"/>
            </w:rPr>
            <w:fldChar w:fldCharType="separate"/>
          </w:r>
          <w:r w:rsidR="00E1504C" w:rsidRPr="00F464FD">
            <w:rPr>
              <w:rFonts w:ascii="Times New Roman" w:hAnsi="Times New Roman" w:cs="Times New Roman"/>
              <w:noProof/>
              <w:sz w:val="24"/>
              <w:szCs w:val="24"/>
            </w:rPr>
            <w:t>(Fjeld et al., 1998)</w:t>
          </w:r>
          <w:r w:rsidR="00E1504C" w:rsidRPr="00F464FD">
            <w:rPr>
              <w:rFonts w:ascii="Times New Roman" w:hAnsi="Times New Roman" w:cs="Times New Roman"/>
              <w:sz w:val="24"/>
              <w:szCs w:val="24"/>
            </w:rPr>
            <w:fldChar w:fldCharType="end"/>
          </w:r>
          <w:r w:rsidR="00E1504C" w:rsidRPr="00F464FD">
            <w:rPr>
              <w:rFonts w:ascii="Times New Roman" w:hAnsi="Times New Roman" w:cs="Times New Roman"/>
              <w:sz w:val="24"/>
              <w:szCs w:val="24"/>
            </w:rPr>
            <w:t>.  The study relies o</w:t>
          </w:r>
          <w:r w:rsidR="006B41F1" w:rsidRPr="00F464FD">
            <w:rPr>
              <w:rFonts w:ascii="Times New Roman" w:hAnsi="Times New Roman" w:cs="Times New Roman"/>
              <w:sz w:val="24"/>
              <w:szCs w:val="24"/>
            </w:rPr>
            <w:t>n</w:t>
          </w:r>
          <w:r w:rsidR="00E1504C" w:rsidRPr="00F464FD">
            <w:rPr>
              <w:rFonts w:ascii="Times New Roman" w:hAnsi="Times New Roman" w:cs="Times New Roman"/>
              <w:sz w:val="24"/>
              <w:szCs w:val="24"/>
            </w:rPr>
            <w:t xml:space="preserve"> self-reporting, which can be a limitation, but it also can provide another layer of occupant satisfaction to analyze.  It could be concluded that people reported less discomfort when in the presence of foliage plants due to the psychological relief they feel, which would be consistent with the biophilic hypothesis mentioned above.</w:t>
          </w:r>
          <w:r w:rsidR="00CC6CF8" w:rsidRPr="00F464FD">
            <w:rPr>
              <w:rFonts w:ascii="Times New Roman" w:hAnsi="Times New Roman" w:cs="Times New Roman"/>
              <w:sz w:val="24"/>
              <w:szCs w:val="24"/>
            </w:rPr>
            <w:t xml:space="preserve">  </w:t>
          </w:r>
          <w:r w:rsidR="005650C6" w:rsidRPr="00F464FD">
            <w:rPr>
              <w:rFonts w:ascii="Times New Roman" w:hAnsi="Times New Roman" w:cs="Times New Roman"/>
              <w:sz w:val="24"/>
              <w:szCs w:val="24"/>
            </w:rPr>
            <w:t xml:space="preserve">The evaluated symptoms chosen by the researcher fall into </w:t>
          </w:r>
          <w:r w:rsidR="002C4EFB" w:rsidRPr="00F464FD">
            <w:rPr>
              <w:rFonts w:ascii="Times New Roman" w:hAnsi="Times New Roman" w:cs="Times New Roman"/>
              <w:sz w:val="24"/>
              <w:szCs w:val="24"/>
            </w:rPr>
            <w:t>three</w:t>
          </w:r>
          <w:r w:rsidR="005650C6" w:rsidRPr="00F464FD">
            <w:rPr>
              <w:rFonts w:ascii="Times New Roman" w:hAnsi="Times New Roman" w:cs="Times New Roman"/>
              <w:sz w:val="24"/>
              <w:szCs w:val="24"/>
            </w:rPr>
            <w:t xml:space="preserve"> categories: neuropsychological symptoms, mucous membrane symptoms, and skin symptoms.  Each symptom is expected to be </w:t>
          </w:r>
          <w:r w:rsidR="006B41F1" w:rsidRPr="00F464FD">
            <w:rPr>
              <w:rFonts w:ascii="Times New Roman" w:hAnsi="Times New Roman" w:cs="Times New Roman"/>
              <w:sz w:val="24"/>
              <w:szCs w:val="24"/>
            </w:rPr>
            <w:t>a</w:t>
          </w:r>
          <w:r w:rsidR="005650C6" w:rsidRPr="00F464FD">
            <w:rPr>
              <w:rFonts w:ascii="Times New Roman" w:hAnsi="Times New Roman" w:cs="Times New Roman"/>
              <w:sz w:val="24"/>
              <w:szCs w:val="24"/>
            </w:rPr>
            <w:t xml:space="preserve">ffected by indoor air quality, therefore, the results of reduced discomfort and symptoms would indicate that indoor plants have a positive effect on indoor air quality as perceived by the study subjects, no matter how minor it may be </w:t>
          </w:r>
          <w:r w:rsidR="005650C6" w:rsidRPr="00F464FD">
            <w:rPr>
              <w:rFonts w:ascii="Times New Roman" w:hAnsi="Times New Roman" w:cs="Times New Roman"/>
              <w:sz w:val="24"/>
              <w:szCs w:val="24"/>
            </w:rPr>
            <w:fldChar w:fldCharType="begin"/>
          </w:r>
          <w:r w:rsidR="005650C6" w:rsidRPr="00F464FD">
            <w:rPr>
              <w:rFonts w:ascii="Times New Roman" w:hAnsi="Times New Roman" w:cs="Times New Roman"/>
              <w:sz w:val="24"/>
              <w:szCs w:val="24"/>
            </w:rPr>
            <w:instrText xml:space="preserve"> ADDIN EN.CITE &lt;EndNote&gt;&lt;Cite&gt;&lt;Author&gt;Fjeld&lt;/Author&gt;&lt;Year&gt;1998&lt;/Year&gt;&lt;RecNum&gt;30&lt;/RecNum&gt;&lt;DisplayText&gt;(Fjeld et al., 1998)&lt;/DisplayText&gt;&lt;record&gt;&lt;rec-number&gt;30&lt;/rec-number&gt;&lt;foreign-keys&gt;&lt;key app="EN" db-id="5eat0pdzrw29rqezwsavsezldz20erv2e9z5" timestamp="1628190114"&gt;30&lt;/key&gt;&lt;/foreign-keys&gt;&lt;ref-type name="Journal Article"&gt;17&lt;/ref-type&gt;&lt;contributors&gt;&lt;authors&gt;&lt;author&gt;Fjeld, Tove&lt;/author&gt;&lt;author&gt;Veiersted, Bo&lt;/author&gt;&lt;author&gt;Sandvik, Leiv&lt;/author&gt;&lt;author&gt;Riise, Geir&lt;/author&gt;&lt;author&gt;Levy, Finn&lt;/author&gt;&lt;/authors&gt;&lt;/contributors&gt;&lt;titles&gt;&lt;title&gt;The effect of indoor foliage plants on health and discomfort symptoms among office workers&lt;/title&gt;&lt;secondary-title&gt;Indoor and Built Environment&lt;/secondary-title&gt;&lt;/titles&gt;&lt;periodical&gt;&lt;full-title&gt;Indoor and Built Environment&lt;/full-title&gt;&lt;/periodical&gt;&lt;pages&gt;204-209&lt;/pages&gt;&lt;volume&gt;7&lt;/volume&gt;&lt;number&gt;4&lt;/number&gt;&lt;dates&gt;&lt;year&gt;1998&lt;/year&gt;&lt;/dates&gt;&lt;isbn&gt;1420-326X&lt;/isbn&gt;&lt;urls&gt;&lt;/urls&gt;&lt;/record&gt;&lt;/Cite&gt;&lt;/EndNote&gt;</w:instrText>
          </w:r>
          <w:r w:rsidR="005650C6" w:rsidRPr="00F464FD">
            <w:rPr>
              <w:rFonts w:ascii="Times New Roman" w:hAnsi="Times New Roman" w:cs="Times New Roman"/>
              <w:sz w:val="24"/>
              <w:szCs w:val="24"/>
            </w:rPr>
            <w:fldChar w:fldCharType="separate"/>
          </w:r>
          <w:r w:rsidR="005650C6" w:rsidRPr="00F464FD">
            <w:rPr>
              <w:rFonts w:ascii="Times New Roman" w:hAnsi="Times New Roman" w:cs="Times New Roman"/>
              <w:noProof/>
              <w:sz w:val="24"/>
              <w:szCs w:val="24"/>
            </w:rPr>
            <w:t>(Fjeld et al., 1998)</w:t>
          </w:r>
          <w:r w:rsidR="005650C6" w:rsidRPr="00F464FD">
            <w:rPr>
              <w:rFonts w:ascii="Times New Roman" w:hAnsi="Times New Roman" w:cs="Times New Roman"/>
              <w:sz w:val="24"/>
              <w:szCs w:val="24"/>
            </w:rPr>
            <w:fldChar w:fldCharType="end"/>
          </w:r>
          <w:r w:rsidR="005650C6" w:rsidRPr="00F464FD">
            <w:rPr>
              <w:rFonts w:ascii="Times New Roman" w:hAnsi="Times New Roman" w:cs="Times New Roman"/>
              <w:sz w:val="24"/>
              <w:szCs w:val="24"/>
            </w:rPr>
            <w:t xml:space="preserve">.  </w:t>
          </w:r>
          <w:r w:rsidR="00057709" w:rsidRPr="00F464FD">
            <w:rPr>
              <w:rFonts w:ascii="Times New Roman" w:hAnsi="Times New Roman" w:cs="Times New Roman"/>
              <w:sz w:val="24"/>
              <w:szCs w:val="24"/>
            </w:rPr>
            <w:t xml:space="preserve">The final analysis of the results </w:t>
          </w:r>
          <w:r w:rsidR="00626FF6" w:rsidRPr="00F464FD">
            <w:rPr>
              <w:rFonts w:ascii="Times New Roman" w:hAnsi="Times New Roman" w:cs="Times New Roman"/>
              <w:sz w:val="24"/>
              <w:szCs w:val="24"/>
            </w:rPr>
            <w:t xml:space="preserve">stated that the collective improvement of symptoms could be explained by any of the </w:t>
          </w:r>
          <w:r w:rsidR="004439EC" w:rsidRPr="00F464FD">
            <w:rPr>
              <w:rFonts w:ascii="Times New Roman" w:hAnsi="Times New Roman" w:cs="Times New Roman"/>
              <w:sz w:val="24"/>
              <w:szCs w:val="24"/>
            </w:rPr>
            <w:t>three</w:t>
          </w:r>
          <w:r w:rsidR="00626FF6" w:rsidRPr="00F464FD">
            <w:rPr>
              <w:rFonts w:ascii="Times New Roman" w:hAnsi="Times New Roman" w:cs="Times New Roman"/>
              <w:sz w:val="24"/>
              <w:szCs w:val="24"/>
            </w:rPr>
            <w:t xml:space="preserve"> following assumptions: increased attention, increased feelings of well-being, or improvement of the indoor air quality</w:t>
          </w:r>
          <w:r w:rsidR="00360A82" w:rsidRPr="00F464FD">
            <w:rPr>
              <w:rFonts w:ascii="Times New Roman" w:hAnsi="Times New Roman" w:cs="Times New Roman"/>
              <w:sz w:val="24"/>
              <w:szCs w:val="24"/>
            </w:rPr>
            <w:t xml:space="preserve"> </w:t>
          </w:r>
          <w:r w:rsidR="00360A82" w:rsidRPr="00F464FD">
            <w:rPr>
              <w:rFonts w:ascii="Times New Roman" w:hAnsi="Times New Roman" w:cs="Times New Roman"/>
              <w:sz w:val="24"/>
              <w:szCs w:val="24"/>
            </w:rPr>
            <w:fldChar w:fldCharType="begin"/>
          </w:r>
          <w:r w:rsidR="00360A82" w:rsidRPr="00F464FD">
            <w:rPr>
              <w:rFonts w:ascii="Times New Roman" w:hAnsi="Times New Roman" w:cs="Times New Roman"/>
              <w:sz w:val="24"/>
              <w:szCs w:val="24"/>
            </w:rPr>
            <w:instrText xml:space="preserve"> ADDIN EN.CITE &lt;EndNote&gt;&lt;Cite&gt;&lt;Author&gt;Fjeld&lt;/Author&gt;&lt;Year&gt;1998&lt;/Year&gt;&lt;RecNum&gt;30&lt;/RecNum&gt;&lt;DisplayText&gt;(Fjeld et al., 1998)&lt;/DisplayText&gt;&lt;record&gt;&lt;rec-number&gt;30&lt;/rec-number&gt;&lt;foreign-keys&gt;&lt;key app="EN" db-id="5eat0pdzrw29rqezwsavsezldz20erv2e9z5" timestamp="1628190114"&gt;30&lt;/key&gt;&lt;/foreign-keys&gt;&lt;ref-type name="Journal Article"&gt;17&lt;/ref-type&gt;&lt;contributors&gt;&lt;authors&gt;&lt;author&gt;Fjeld, Tove&lt;/author&gt;&lt;author&gt;Veiersted, Bo&lt;/author&gt;&lt;author&gt;Sandvik, Leiv&lt;/author&gt;&lt;author&gt;Riise, Geir&lt;/author&gt;&lt;author&gt;Levy, Finn&lt;/author&gt;&lt;/authors&gt;&lt;/contributors&gt;&lt;titles&gt;&lt;title&gt;The effect of indoor foliage plants on health and discomfort symptoms among office workers&lt;/title&gt;&lt;secondary-title&gt;Indoor and Built Environment&lt;/secondary-title&gt;&lt;/titles&gt;&lt;periodical&gt;&lt;full-title&gt;Indoor and Built Environment&lt;/full-title&gt;&lt;/periodical&gt;&lt;pages&gt;204-209&lt;/pages&gt;&lt;volume&gt;7&lt;/volume&gt;&lt;number&gt;4&lt;/number&gt;&lt;dates&gt;&lt;year&gt;1998&lt;/year&gt;&lt;/dates&gt;&lt;isbn&gt;1420-326X&lt;/isbn&gt;&lt;urls&gt;&lt;/urls&gt;&lt;/record&gt;&lt;/Cite&gt;&lt;/EndNote&gt;</w:instrText>
          </w:r>
          <w:r w:rsidR="00360A82" w:rsidRPr="00F464FD">
            <w:rPr>
              <w:rFonts w:ascii="Times New Roman" w:hAnsi="Times New Roman" w:cs="Times New Roman"/>
              <w:sz w:val="24"/>
              <w:szCs w:val="24"/>
            </w:rPr>
            <w:fldChar w:fldCharType="separate"/>
          </w:r>
          <w:r w:rsidR="00360A82" w:rsidRPr="00F464FD">
            <w:rPr>
              <w:rFonts w:ascii="Times New Roman" w:hAnsi="Times New Roman" w:cs="Times New Roman"/>
              <w:noProof/>
              <w:sz w:val="24"/>
              <w:szCs w:val="24"/>
            </w:rPr>
            <w:t>(Fjeld et al., 1998)</w:t>
          </w:r>
          <w:r w:rsidR="00360A82" w:rsidRPr="00F464FD">
            <w:rPr>
              <w:rFonts w:ascii="Times New Roman" w:hAnsi="Times New Roman" w:cs="Times New Roman"/>
              <w:sz w:val="24"/>
              <w:szCs w:val="24"/>
            </w:rPr>
            <w:fldChar w:fldCharType="end"/>
          </w:r>
          <w:r w:rsidR="00626FF6" w:rsidRPr="00F464FD">
            <w:rPr>
              <w:rFonts w:ascii="Times New Roman" w:hAnsi="Times New Roman" w:cs="Times New Roman"/>
              <w:sz w:val="24"/>
              <w:szCs w:val="24"/>
            </w:rPr>
            <w:t>.</w:t>
          </w:r>
          <w:r w:rsidR="00360A82" w:rsidRPr="00F464FD">
            <w:rPr>
              <w:rFonts w:ascii="Times New Roman" w:hAnsi="Times New Roman" w:cs="Times New Roman"/>
              <w:sz w:val="24"/>
              <w:szCs w:val="24"/>
            </w:rPr>
            <w:t xml:space="preserve">  </w:t>
          </w:r>
          <w:r w:rsidR="00626FF6" w:rsidRPr="00F464FD">
            <w:rPr>
              <w:rFonts w:ascii="Times New Roman" w:hAnsi="Times New Roman" w:cs="Times New Roman"/>
              <w:sz w:val="24"/>
              <w:szCs w:val="24"/>
            </w:rPr>
            <w:t xml:space="preserve"> </w:t>
          </w:r>
          <w:r w:rsidR="00AF055F" w:rsidRPr="00F464FD">
            <w:rPr>
              <w:rFonts w:ascii="Times New Roman" w:hAnsi="Times New Roman" w:cs="Times New Roman"/>
              <w:sz w:val="24"/>
              <w:szCs w:val="24"/>
            </w:rPr>
            <w:t xml:space="preserve">A more recent study by Ruth Raanaas, Katinka Horgen Evensen, Debra Rich, Gun Sjostrom, and Grete Patil looked into the effect of indoor plants on the attention capacity of office workers </w:t>
          </w:r>
          <w:r w:rsidR="00AF055F" w:rsidRPr="00F464FD">
            <w:rPr>
              <w:rFonts w:ascii="Times New Roman" w:hAnsi="Times New Roman" w:cs="Times New Roman"/>
              <w:sz w:val="24"/>
              <w:szCs w:val="24"/>
            </w:rPr>
            <w:fldChar w:fldCharType="begin"/>
          </w:r>
          <w:r w:rsidR="00AF055F" w:rsidRPr="00F464FD">
            <w:rPr>
              <w:rFonts w:ascii="Times New Roman" w:hAnsi="Times New Roman" w:cs="Times New Roman"/>
              <w:sz w:val="24"/>
              <w:szCs w:val="24"/>
            </w:rPr>
            <w:instrText xml:space="preserve"> ADDIN EN.CITE &lt;EndNote&gt;&lt;Cite ExcludeAuth="1"&gt;&lt;Author&gt;Raanaas&lt;/Author&gt;&lt;Year&gt;2011&lt;/Year&gt;&lt;RecNum&gt;31&lt;/RecNum&gt;&lt;DisplayText&gt;(2011)&lt;/DisplayText&gt;&lt;record&gt;&lt;rec-number&gt;31&lt;/rec-number&gt;&lt;foreign-keys&gt;&lt;key app="EN" db-id="5eat0pdzrw29rqezwsavsezldz20erv2e9z5" timestamp="1628190270"&gt;31&lt;/key&gt;&lt;/foreign-keys&gt;&lt;ref-type name="Journal Article"&gt;17&lt;/ref-type&gt;&lt;contributors&gt;&lt;authors&gt;&lt;author&gt;Raanaas, Ruth K&lt;/author&gt;&lt;author&gt;Evensen, Katinka Horgen&lt;/author&gt;&lt;author&gt;Rich, Debra&lt;/author&gt;&lt;author&gt;Sjøstrøm, Gunn&lt;/author&gt;&lt;author&gt;Patil, Grete&lt;/author&gt;&lt;/authors&gt;&lt;/contributors&gt;&lt;titles&gt;&lt;title&gt;Benefits of indoor plants on attention capacity in an office setting&lt;/title&gt;&lt;secondary-title&gt;Journal of Environmental Psychology&lt;/secondary-title&gt;&lt;/titles&gt;&lt;periodical&gt;&lt;full-title&gt;Journal of environmental psychology&lt;/full-title&gt;&lt;/periodical&gt;&lt;pages&gt;99-105&lt;/pages&gt;&lt;volume&gt;31&lt;/volume&gt;&lt;number&gt;1&lt;/number&gt;&lt;dates&gt;&lt;year&gt;2011&lt;/year&gt;&lt;/dates&gt;&lt;isbn&gt;0272-4944&lt;/isbn&gt;&lt;urls&gt;&lt;/urls&gt;&lt;/record&gt;&lt;/Cite&gt;&lt;/EndNote&gt;</w:instrText>
          </w:r>
          <w:r w:rsidR="00AF055F" w:rsidRPr="00F464FD">
            <w:rPr>
              <w:rFonts w:ascii="Times New Roman" w:hAnsi="Times New Roman" w:cs="Times New Roman"/>
              <w:sz w:val="24"/>
              <w:szCs w:val="24"/>
            </w:rPr>
            <w:fldChar w:fldCharType="separate"/>
          </w:r>
          <w:r w:rsidR="00AF055F" w:rsidRPr="00F464FD">
            <w:rPr>
              <w:rFonts w:ascii="Times New Roman" w:hAnsi="Times New Roman" w:cs="Times New Roman"/>
              <w:noProof/>
              <w:sz w:val="24"/>
              <w:szCs w:val="24"/>
            </w:rPr>
            <w:t>(2011)</w:t>
          </w:r>
          <w:r w:rsidR="00AF055F" w:rsidRPr="00F464FD">
            <w:rPr>
              <w:rFonts w:ascii="Times New Roman" w:hAnsi="Times New Roman" w:cs="Times New Roman"/>
              <w:sz w:val="24"/>
              <w:szCs w:val="24"/>
            </w:rPr>
            <w:fldChar w:fldCharType="end"/>
          </w:r>
          <w:r w:rsidR="00AF055F" w:rsidRPr="00F464FD">
            <w:rPr>
              <w:rFonts w:ascii="Times New Roman" w:hAnsi="Times New Roman" w:cs="Times New Roman"/>
              <w:sz w:val="24"/>
              <w:szCs w:val="24"/>
            </w:rPr>
            <w:t xml:space="preserve">.  This was a controlled laboratory experiment, in which participants were split into </w:t>
          </w:r>
          <w:r w:rsidR="004439EC" w:rsidRPr="00F464FD">
            <w:rPr>
              <w:rFonts w:ascii="Times New Roman" w:hAnsi="Times New Roman" w:cs="Times New Roman"/>
              <w:sz w:val="24"/>
              <w:szCs w:val="24"/>
            </w:rPr>
            <w:t>two</w:t>
          </w:r>
          <w:r w:rsidR="00AF055F" w:rsidRPr="00F464FD">
            <w:rPr>
              <w:rFonts w:ascii="Times New Roman" w:hAnsi="Times New Roman" w:cs="Times New Roman"/>
              <w:sz w:val="24"/>
              <w:szCs w:val="24"/>
            </w:rPr>
            <w:t xml:space="preserve"> groups and one was placed in an office setting inhabited by plants, and the other was placed in a control group in the same setting, only lacking the plants </w:t>
          </w:r>
          <w:r w:rsidR="00AF055F" w:rsidRPr="00F464FD">
            <w:rPr>
              <w:rFonts w:ascii="Times New Roman" w:hAnsi="Times New Roman" w:cs="Times New Roman"/>
              <w:sz w:val="24"/>
              <w:szCs w:val="24"/>
            </w:rPr>
            <w:fldChar w:fldCharType="begin"/>
          </w:r>
          <w:r w:rsidR="00AF055F" w:rsidRPr="00F464FD">
            <w:rPr>
              <w:rFonts w:ascii="Times New Roman" w:hAnsi="Times New Roman" w:cs="Times New Roman"/>
              <w:sz w:val="24"/>
              <w:szCs w:val="24"/>
            </w:rPr>
            <w:instrText xml:space="preserve"> ADDIN EN.CITE &lt;EndNote&gt;&lt;Cite&gt;&lt;Author&gt;Raanaas&lt;/Author&gt;&lt;Year&gt;2011&lt;/Year&gt;&lt;RecNum&gt;31&lt;/RecNum&gt;&lt;DisplayText&gt;(Raanaas et al., 2011)&lt;/DisplayText&gt;&lt;record&gt;&lt;rec-number&gt;31&lt;/rec-number&gt;&lt;foreign-keys&gt;&lt;key app="EN" db-id="5eat0pdzrw29rqezwsavsezldz20erv2e9z5" timestamp="1628190270"&gt;31&lt;/key&gt;&lt;/foreign-keys&gt;&lt;ref-type name="Journal Article"&gt;17&lt;/ref-type&gt;&lt;contributors&gt;&lt;authors&gt;&lt;author&gt;Raanaas, Ruth K&lt;/author&gt;&lt;author&gt;Evensen, Katinka Horgen&lt;/author&gt;&lt;author&gt;Rich, Debra&lt;/author&gt;&lt;author&gt;Sjøstrøm, Gunn&lt;/author&gt;&lt;author&gt;Patil, Grete&lt;/author&gt;&lt;/authors&gt;&lt;/contributors&gt;&lt;titles&gt;&lt;title&gt;Benefits of indoor plants on attention capacity in an office setting&lt;/title&gt;&lt;secondary-title&gt;Journal of Environmental Psychology&lt;/secondary-title&gt;&lt;/titles&gt;&lt;periodical&gt;&lt;full-title&gt;Journal of environmental psychology&lt;/full-title&gt;&lt;/periodical&gt;&lt;pages&gt;99-105&lt;/pages&gt;&lt;volume&gt;31&lt;/volume&gt;&lt;number&gt;1&lt;/number&gt;&lt;dates&gt;&lt;year&gt;2011&lt;/year&gt;&lt;/dates&gt;&lt;isbn&gt;0272-4944&lt;/isbn&gt;&lt;urls&gt;&lt;/urls&gt;&lt;/record&gt;&lt;/Cite&gt;&lt;/EndNote&gt;</w:instrText>
          </w:r>
          <w:r w:rsidR="00AF055F" w:rsidRPr="00F464FD">
            <w:rPr>
              <w:rFonts w:ascii="Times New Roman" w:hAnsi="Times New Roman" w:cs="Times New Roman"/>
              <w:sz w:val="24"/>
              <w:szCs w:val="24"/>
            </w:rPr>
            <w:fldChar w:fldCharType="separate"/>
          </w:r>
          <w:r w:rsidR="00AF055F" w:rsidRPr="00F464FD">
            <w:rPr>
              <w:rFonts w:ascii="Times New Roman" w:hAnsi="Times New Roman" w:cs="Times New Roman"/>
              <w:noProof/>
              <w:sz w:val="24"/>
              <w:szCs w:val="24"/>
            </w:rPr>
            <w:t>(Raanaas et al., 2011)</w:t>
          </w:r>
          <w:r w:rsidR="00AF055F" w:rsidRPr="00F464FD">
            <w:rPr>
              <w:rFonts w:ascii="Times New Roman" w:hAnsi="Times New Roman" w:cs="Times New Roman"/>
              <w:sz w:val="24"/>
              <w:szCs w:val="24"/>
            </w:rPr>
            <w:fldChar w:fldCharType="end"/>
          </w:r>
          <w:r w:rsidR="00AF055F" w:rsidRPr="00F464FD">
            <w:rPr>
              <w:rFonts w:ascii="Times New Roman" w:hAnsi="Times New Roman" w:cs="Times New Roman"/>
              <w:sz w:val="24"/>
              <w:szCs w:val="24"/>
            </w:rPr>
            <w:t>.  To evaluate the attention capacity of the participants, the researchers conducted a reading span test</w:t>
          </w:r>
          <w:r w:rsidR="0079170D" w:rsidRPr="00F464FD">
            <w:rPr>
              <w:rFonts w:ascii="Times New Roman" w:hAnsi="Times New Roman" w:cs="Times New Roman"/>
              <w:sz w:val="24"/>
              <w:szCs w:val="24"/>
            </w:rPr>
            <w:t xml:space="preserve"> three</w:t>
          </w:r>
          <w:r w:rsidR="00AF055F" w:rsidRPr="00F464FD">
            <w:rPr>
              <w:rFonts w:ascii="Times New Roman" w:hAnsi="Times New Roman" w:cs="Times New Roman"/>
              <w:sz w:val="24"/>
              <w:szCs w:val="24"/>
            </w:rPr>
            <w:t xml:space="preserve"> different times throughout the experiment </w:t>
          </w:r>
          <w:r w:rsidR="00AF055F" w:rsidRPr="00F464FD">
            <w:rPr>
              <w:rFonts w:ascii="Times New Roman" w:hAnsi="Times New Roman" w:cs="Times New Roman"/>
              <w:sz w:val="24"/>
              <w:szCs w:val="24"/>
            </w:rPr>
            <w:fldChar w:fldCharType="begin"/>
          </w:r>
          <w:r w:rsidR="00AF055F" w:rsidRPr="00F464FD">
            <w:rPr>
              <w:rFonts w:ascii="Times New Roman" w:hAnsi="Times New Roman" w:cs="Times New Roman"/>
              <w:sz w:val="24"/>
              <w:szCs w:val="24"/>
            </w:rPr>
            <w:instrText xml:space="preserve"> ADDIN EN.CITE &lt;EndNote&gt;&lt;Cite&gt;&lt;Author&gt;Raanaas&lt;/Author&gt;&lt;Year&gt;2011&lt;/Year&gt;&lt;RecNum&gt;31&lt;/RecNum&gt;&lt;DisplayText&gt;(Raanaas et al., 2011)&lt;/DisplayText&gt;&lt;record&gt;&lt;rec-number&gt;31&lt;/rec-number&gt;&lt;foreign-keys&gt;&lt;key app="EN" db-id="5eat0pdzrw29rqezwsavsezldz20erv2e9z5" timestamp="1628190270"&gt;31&lt;/key&gt;&lt;/foreign-keys&gt;&lt;ref-type name="Journal Article"&gt;17&lt;/ref-type&gt;&lt;contributors&gt;&lt;authors&gt;&lt;author&gt;Raanaas, Ruth K&lt;/author&gt;&lt;author&gt;Evensen, Katinka Horgen&lt;/author&gt;&lt;author&gt;Rich, Debra&lt;/author&gt;&lt;author&gt;Sjøstrøm, Gunn&lt;/author&gt;&lt;author&gt;Patil, Grete&lt;/author&gt;&lt;/authors&gt;&lt;/contributors&gt;&lt;titles&gt;&lt;title&gt;Benefits of indoor plants on attention capacity in an office setting&lt;/title&gt;&lt;secondary-title&gt;Journal of Environmental Psychology&lt;/secondary-title&gt;&lt;/titles&gt;&lt;periodical&gt;&lt;full-title&gt;Journal of environmental psychology&lt;/full-title&gt;&lt;/periodical&gt;&lt;pages&gt;99-105&lt;/pages&gt;&lt;volume&gt;31&lt;/volume&gt;&lt;number&gt;1&lt;/number&gt;&lt;dates&gt;&lt;year&gt;2011&lt;/year&gt;&lt;/dates&gt;&lt;isbn&gt;0272-4944&lt;/isbn&gt;&lt;urls&gt;&lt;/urls&gt;&lt;/record&gt;&lt;/Cite&gt;&lt;/EndNote&gt;</w:instrText>
          </w:r>
          <w:r w:rsidR="00AF055F" w:rsidRPr="00F464FD">
            <w:rPr>
              <w:rFonts w:ascii="Times New Roman" w:hAnsi="Times New Roman" w:cs="Times New Roman"/>
              <w:sz w:val="24"/>
              <w:szCs w:val="24"/>
            </w:rPr>
            <w:fldChar w:fldCharType="separate"/>
          </w:r>
          <w:r w:rsidR="00AF055F" w:rsidRPr="00F464FD">
            <w:rPr>
              <w:rFonts w:ascii="Times New Roman" w:hAnsi="Times New Roman" w:cs="Times New Roman"/>
              <w:noProof/>
              <w:sz w:val="24"/>
              <w:szCs w:val="24"/>
            </w:rPr>
            <w:t>(Raanaas et al., 2011)</w:t>
          </w:r>
          <w:r w:rsidR="00AF055F" w:rsidRPr="00F464FD">
            <w:rPr>
              <w:rFonts w:ascii="Times New Roman" w:hAnsi="Times New Roman" w:cs="Times New Roman"/>
              <w:sz w:val="24"/>
              <w:szCs w:val="24"/>
            </w:rPr>
            <w:fldChar w:fldCharType="end"/>
          </w:r>
          <w:r w:rsidR="00AF055F" w:rsidRPr="00F464FD">
            <w:rPr>
              <w:rFonts w:ascii="Times New Roman" w:hAnsi="Times New Roman" w:cs="Times New Roman"/>
              <w:sz w:val="24"/>
              <w:szCs w:val="24"/>
            </w:rPr>
            <w:t xml:space="preserve">.  This research was developed out of the attention restoration theory mentioned </w:t>
          </w:r>
          <w:r w:rsidR="006B41F1" w:rsidRPr="00F464FD">
            <w:rPr>
              <w:rFonts w:ascii="Times New Roman" w:hAnsi="Times New Roman" w:cs="Times New Roman"/>
              <w:sz w:val="24"/>
              <w:szCs w:val="24"/>
            </w:rPr>
            <w:t>previously</w:t>
          </w:r>
          <w:r w:rsidR="00AF055F" w:rsidRPr="00F464FD">
            <w:rPr>
              <w:rFonts w:ascii="Times New Roman" w:hAnsi="Times New Roman" w:cs="Times New Roman"/>
              <w:sz w:val="24"/>
              <w:szCs w:val="24"/>
            </w:rPr>
            <w:t xml:space="preserve">.  The results confirmed the </w:t>
          </w:r>
          <w:r w:rsidR="00AF055F" w:rsidRPr="00F464FD">
            <w:rPr>
              <w:rFonts w:ascii="Times New Roman" w:hAnsi="Times New Roman" w:cs="Times New Roman"/>
              <w:sz w:val="24"/>
              <w:szCs w:val="24"/>
            </w:rPr>
            <w:lastRenderedPageBreak/>
            <w:t>hypothesis presented in the theory.  Subjects in the plant condition improved their scores from test 1 to test 2, whereas subject</w:t>
          </w:r>
          <w:r w:rsidR="0079170D" w:rsidRPr="00F464FD">
            <w:rPr>
              <w:rFonts w:ascii="Times New Roman" w:hAnsi="Times New Roman" w:cs="Times New Roman"/>
              <w:sz w:val="24"/>
              <w:szCs w:val="24"/>
            </w:rPr>
            <w:t>s</w:t>
          </w:r>
          <w:r w:rsidR="00AF055F" w:rsidRPr="00F464FD">
            <w:rPr>
              <w:rFonts w:ascii="Times New Roman" w:hAnsi="Times New Roman" w:cs="Times New Roman"/>
              <w:sz w:val="24"/>
              <w:szCs w:val="24"/>
            </w:rPr>
            <w:t xml:space="preserve"> in the control condition did not show improvement in their test scores as time progressed </w:t>
          </w:r>
          <w:r w:rsidR="00AF055F" w:rsidRPr="00F464FD">
            <w:rPr>
              <w:rFonts w:ascii="Times New Roman" w:hAnsi="Times New Roman" w:cs="Times New Roman"/>
              <w:sz w:val="24"/>
              <w:szCs w:val="24"/>
            </w:rPr>
            <w:fldChar w:fldCharType="begin"/>
          </w:r>
          <w:r w:rsidR="00AF055F" w:rsidRPr="00F464FD">
            <w:rPr>
              <w:rFonts w:ascii="Times New Roman" w:hAnsi="Times New Roman" w:cs="Times New Roman"/>
              <w:sz w:val="24"/>
              <w:szCs w:val="24"/>
            </w:rPr>
            <w:instrText xml:space="preserve"> ADDIN EN.CITE &lt;EndNote&gt;&lt;Cite&gt;&lt;Author&gt;Raanaas&lt;/Author&gt;&lt;Year&gt;2011&lt;/Year&gt;&lt;RecNum&gt;31&lt;/RecNum&gt;&lt;DisplayText&gt;(Raanaas et al., 2011)&lt;/DisplayText&gt;&lt;record&gt;&lt;rec-number&gt;31&lt;/rec-number&gt;&lt;foreign-keys&gt;&lt;key app="EN" db-id="5eat0pdzrw29rqezwsavsezldz20erv2e9z5" timestamp="1628190270"&gt;31&lt;/key&gt;&lt;/foreign-keys&gt;&lt;ref-type name="Journal Article"&gt;17&lt;/ref-type&gt;&lt;contributors&gt;&lt;authors&gt;&lt;author&gt;Raanaas, Ruth K&lt;/author&gt;&lt;author&gt;Evensen, Katinka Horgen&lt;/author&gt;&lt;author&gt;Rich, Debra&lt;/author&gt;&lt;author&gt;Sjøstrøm, Gunn&lt;/author&gt;&lt;author&gt;Patil, Grete&lt;/author&gt;&lt;/authors&gt;&lt;/contributors&gt;&lt;titles&gt;&lt;title&gt;Benefits of indoor plants on attention capacity in an office setting&lt;/title&gt;&lt;secondary-title&gt;Journal of Environmental Psychology&lt;/secondary-title&gt;&lt;/titles&gt;&lt;periodical&gt;&lt;full-title&gt;Journal of environmental psychology&lt;/full-title&gt;&lt;/periodical&gt;&lt;pages&gt;99-105&lt;/pages&gt;&lt;volume&gt;31&lt;/volume&gt;&lt;number&gt;1&lt;/number&gt;&lt;dates&gt;&lt;year&gt;2011&lt;/year&gt;&lt;/dates&gt;&lt;isbn&gt;0272-4944&lt;/isbn&gt;&lt;urls&gt;&lt;/urls&gt;&lt;/record&gt;&lt;/Cite&gt;&lt;/EndNote&gt;</w:instrText>
          </w:r>
          <w:r w:rsidR="00AF055F" w:rsidRPr="00F464FD">
            <w:rPr>
              <w:rFonts w:ascii="Times New Roman" w:hAnsi="Times New Roman" w:cs="Times New Roman"/>
              <w:sz w:val="24"/>
              <w:szCs w:val="24"/>
            </w:rPr>
            <w:fldChar w:fldCharType="separate"/>
          </w:r>
          <w:r w:rsidR="00AF055F" w:rsidRPr="00F464FD">
            <w:rPr>
              <w:rFonts w:ascii="Times New Roman" w:hAnsi="Times New Roman" w:cs="Times New Roman"/>
              <w:noProof/>
              <w:sz w:val="24"/>
              <w:szCs w:val="24"/>
            </w:rPr>
            <w:t>(Raanaas et al., 2011)</w:t>
          </w:r>
          <w:r w:rsidR="00AF055F" w:rsidRPr="00F464FD">
            <w:rPr>
              <w:rFonts w:ascii="Times New Roman" w:hAnsi="Times New Roman" w:cs="Times New Roman"/>
              <w:sz w:val="24"/>
              <w:szCs w:val="24"/>
            </w:rPr>
            <w:fldChar w:fldCharType="end"/>
          </w:r>
          <w:r w:rsidR="00AF055F" w:rsidRPr="00F464FD">
            <w:rPr>
              <w:rFonts w:ascii="Times New Roman" w:hAnsi="Times New Roman" w:cs="Times New Roman"/>
              <w:sz w:val="24"/>
              <w:szCs w:val="24"/>
            </w:rPr>
            <w:t xml:space="preserve">.  </w:t>
          </w:r>
          <w:r w:rsidR="00B1322E" w:rsidRPr="00F464FD">
            <w:rPr>
              <w:rFonts w:ascii="Times New Roman" w:hAnsi="Times New Roman" w:cs="Times New Roman"/>
              <w:sz w:val="24"/>
              <w:szCs w:val="24"/>
            </w:rPr>
            <w:t xml:space="preserve">Raanaas et al. argues that nature’s restorative properties are most effective at providing relief of the central executive function of </w:t>
          </w:r>
          <w:r w:rsidR="0027292C" w:rsidRPr="00F464FD">
            <w:rPr>
              <w:rFonts w:ascii="Times New Roman" w:hAnsi="Times New Roman" w:cs="Times New Roman"/>
              <w:sz w:val="24"/>
              <w:szCs w:val="24"/>
            </w:rPr>
            <w:t xml:space="preserve">attention </w:t>
          </w:r>
          <w:r w:rsidR="00B1322E" w:rsidRPr="00F464FD">
            <w:rPr>
              <w:rFonts w:ascii="Times New Roman" w:hAnsi="Times New Roman" w:cs="Times New Roman"/>
              <w:sz w:val="24"/>
              <w:szCs w:val="24"/>
            </w:rPr>
            <w:fldChar w:fldCharType="begin"/>
          </w:r>
          <w:r w:rsidR="004439EC" w:rsidRPr="00F464FD">
            <w:rPr>
              <w:rFonts w:ascii="Times New Roman" w:hAnsi="Times New Roman" w:cs="Times New Roman"/>
              <w:sz w:val="24"/>
              <w:szCs w:val="24"/>
            </w:rPr>
            <w:instrText xml:space="preserve"> ADDIN EN.CITE &lt;EndNote&gt;&lt;Cite&gt;&lt;Author&gt;Raanaas&lt;/Author&gt;&lt;Year&gt;2011&lt;/Year&gt;&lt;RecNum&gt;31&lt;/RecNum&gt;&lt;DisplayText&gt;(Raanaas et al., 2011)&lt;/DisplayText&gt;&lt;record&gt;&lt;rec-number&gt;31&lt;/rec-number&gt;&lt;foreign-keys&gt;&lt;key app="EN" db-id="5eat0pdzrw29rqezwsavsezldz20erv2e9z5" timestamp="1628190270"&gt;31&lt;/key&gt;&lt;/foreign-keys&gt;&lt;ref-type name="Journal Article"&gt;17&lt;/ref-type&gt;&lt;contributors&gt;&lt;authors&gt;&lt;author&gt;Raanaas, Ruth K&lt;/author&gt;&lt;author&gt;Evensen, Katinka Horgen&lt;/author&gt;&lt;author&gt;Rich, Debra&lt;/author&gt;&lt;author&gt;Sjøstrøm, Gunn&lt;/author&gt;&lt;author&gt;Patil, Grete&lt;/author&gt;&lt;/authors&gt;&lt;/contributors&gt;&lt;titles&gt;&lt;title&gt;Benefits of indoor plants on attention capacity in an office setting&lt;/title&gt;&lt;secondary-title&gt;Journal of Environmental Psychology&lt;/secondary-title&gt;&lt;/titles&gt;&lt;periodical&gt;&lt;full-title&gt;Journal of environmental psychology&lt;/full-title&gt;&lt;/periodical&gt;&lt;pages&gt;99-105&lt;/pages&gt;&lt;volume&gt;31&lt;/volume&gt;&lt;number&gt;1&lt;/number&gt;&lt;dates&gt;&lt;year&gt;2011&lt;/year&gt;&lt;/dates&gt;&lt;isbn&gt;0272-4944&lt;/isbn&gt;&lt;urls&gt;&lt;/urls&gt;&lt;/record&gt;&lt;/Cite&gt;&lt;/EndNote&gt;</w:instrText>
          </w:r>
          <w:r w:rsidR="00B1322E" w:rsidRPr="00F464FD">
            <w:rPr>
              <w:rFonts w:ascii="Times New Roman" w:hAnsi="Times New Roman" w:cs="Times New Roman"/>
              <w:sz w:val="24"/>
              <w:szCs w:val="24"/>
            </w:rPr>
            <w:fldChar w:fldCharType="separate"/>
          </w:r>
          <w:r w:rsidR="004439EC" w:rsidRPr="00F464FD">
            <w:rPr>
              <w:rFonts w:ascii="Times New Roman" w:hAnsi="Times New Roman" w:cs="Times New Roman"/>
              <w:noProof/>
              <w:sz w:val="24"/>
              <w:szCs w:val="24"/>
            </w:rPr>
            <w:t>(Raanaas et al., 2011)</w:t>
          </w:r>
          <w:r w:rsidR="00B1322E" w:rsidRPr="00F464FD">
            <w:rPr>
              <w:rFonts w:ascii="Times New Roman" w:hAnsi="Times New Roman" w:cs="Times New Roman"/>
              <w:sz w:val="24"/>
              <w:szCs w:val="24"/>
            </w:rPr>
            <w:fldChar w:fldCharType="end"/>
          </w:r>
          <w:r w:rsidR="00B1322E" w:rsidRPr="00F464FD">
            <w:rPr>
              <w:rFonts w:ascii="Times New Roman" w:hAnsi="Times New Roman" w:cs="Times New Roman"/>
              <w:sz w:val="24"/>
              <w:szCs w:val="24"/>
            </w:rPr>
            <w:t>.  This discovery and hypothesis helped the researchers select the cognitive test used in the experimental study.  The</w:t>
          </w:r>
          <w:r w:rsidR="00A459E7" w:rsidRPr="00F464FD">
            <w:rPr>
              <w:rFonts w:ascii="Times New Roman" w:hAnsi="Times New Roman" w:cs="Times New Roman"/>
              <w:sz w:val="24"/>
              <w:szCs w:val="24"/>
            </w:rPr>
            <w:t xml:space="preserve"> reading span</w:t>
          </w:r>
          <w:r w:rsidR="00B1322E" w:rsidRPr="00F464FD">
            <w:rPr>
              <w:rFonts w:ascii="Times New Roman" w:hAnsi="Times New Roman" w:cs="Times New Roman"/>
              <w:sz w:val="24"/>
              <w:szCs w:val="24"/>
            </w:rPr>
            <w:t xml:space="preserve"> test </w:t>
          </w:r>
          <w:r w:rsidR="00A459E7" w:rsidRPr="00F464FD">
            <w:rPr>
              <w:rFonts w:ascii="Times New Roman" w:hAnsi="Times New Roman" w:cs="Times New Roman"/>
              <w:sz w:val="24"/>
              <w:szCs w:val="24"/>
            </w:rPr>
            <w:t>is a dual processing task that requires both information storage and manipulation</w:t>
          </w:r>
          <w:r w:rsidR="0027292C" w:rsidRPr="00F464FD">
            <w:rPr>
              <w:rFonts w:ascii="Times New Roman" w:hAnsi="Times New Roman" w:cs="Times New Roman"/>
              <w:sz w:val="24"/>
              <w:szCs w:val="24"/>
            </w:rPr>
            <w:t xml:space="preserve"> </w:t>
          </w:r>
          <w:r w:rsidR="0027292C" w:rsidRPr="00F464FD">
            <w:rPr>
              <w:rFonts w:ascii="Times New Roman" w:hAnsi="Times New Roman" w:cs="Times New Roman"/>
              <w:sz w:val="24"/>
              <w:szCs w:val="24"/>
            </w:rPr>
            <w:fldChar w:fldCharType="begin"/>
          </w:r>
          <w:r w:rsidR="0027292C" w:rsidRPr="00F464FD">
            <w:rPr>
              <w:rFonts w:ascii="Times New Roman" w:hAnsi="Times New Roman" w:cs="Times New Roman"/>
              <w:sz w:val="24"/>
              <w:szCs w:val="24"/>
            </w:rPr>
            <w:instrText xml:space="preserve"> ADDIN EN.CITE &lt;EndNote&gt;&lt;Cite&gt;&lt;Author&gt;Raanaas&lt;/Author&gt;&lt;Year&gt;2011&lt;/Year&gt;&lt;RecNum&gt;31&lt;/RecNum&gt;&lt;DisplayText&gt;(Raanaas et al., 2011)&lt;/DisplayText&gt;&lt;record&gt;&lt;rec-number&gt;31&lt;/rec-number&gt;&lt;foreign-keys&gt;&lt;key app="EN" db-id="5eat0pdzrw29rqezwsavsezldz20erv2e9z5" timestamp="1628190270"&gt;31&lt;/key&gt;&lt;/foreign-keys&gt;&lt;ref-type name="Journal Article"&gt;17&lt;/ref-type&gt;&lt;contributors&gt;&lt;authors&gt;&lt;author&gt;Raanaas, Ruth K&lt;/author&gt;&lt;author&gt;Evensen, Katinka Horgen&lt;/author&gt;&lt;author&gt;Rich, Debra&lt;/author&gt;&lt;author&gt;Sjøstrøm, Gunn&lt;/author&gt;&lt;author&gt;Patil, Grete&lt;/author&gt;&lt;/authors&gt;&lt;/contributors&gt;&lt;titles&gt;&lt;title&gt;Benefits of indoor plants on attention capacity in an office setting&lt;/title&gt;&lt;secondary-title&gt;Journal of Environmental Psychology&lt;/secondary-title&gt;&lt;/titles&gt;&lt;periodical&gt;&lt;full-title&gt;Journal of environmental psychology&lt;/full-title&gt;&lt;/periodical&gt;&lt;pages&gt;99-105&lt;/pages&gt;&lt;volume&gt;31&lt;/volume&gt;&lt;number&gt;1&lt;/number&gt;&lt;dates&gt;&lt;year&gt;2011&lt;/year&gt;&lt;/dates&gt;&lt;isbn&gt;0272-4944&lt;/isbn&gt;&lt;urls&gt;&lt;/urls&gt;&lt;/record&gt;&lt;/Cite&gt;&lt;/EndNote&gt;</w:instrText>
          </w:r>
          <w:r w:rsidR="0027292C" w:rsidRPr="00F464FD">
            <w:rPr>
              <w:rFonts w:ascii="Times New Roman" w:hAnsi="Times New Roman" w:cs="Times New Roman"/>
              <w:sz w:val="24"/>
              <w:szCs w:val="24"/>
            </w:rPr>
            <w:fldChar w:fldCharType="separate"/>
          </w:r>
          <w:r w:rsidR="0027292C" w:rsidRPr="00F464FD">
            <w:rPr>
              <w:rFonts w:ascii="Times New Roman" w:hAnsi="Times New Roman" w:cs="Times New Roman"/>
              <w:noProof/>
              <w:sz w:val="24"/>
              <w:szCs w:val="24"/>
            </w:rPr>
            <w:t>(Raanaas et al., 2011)</w:t>
          </w:r>
          <w:r w:rsidR="0027292C" w:rsidRPr="00F464FD">
            <w:rPr>
              <w:rFonts w:ascii="Times New Roman" w:hAnsi="Times New Roman" w:cs="Times New Roman"/>
              <w:sz w:val="24"/>
              <w:szCs w:val="24"/>
            </w:rPr>
            <w:fldChar w:fldCharType="end"/>
          </w:r>
          <w:r w:rsidR="0027292C" w:rsidRPr="00F464FD">
            <w:rPr>
              <w:rFonts w:ascii="Times New Roman" w:hAnsi="Times New Roman" w:cs="Times New Roman"/>
              <w:sz w:val="24"/>
              <w:szCs w:val="24"/>
            </w:rPr>
            <w:t>.</w:t>
          </w:r>
          <w:r w:rsidR="00B92467" w:rsidRPr="00F464FD">
            <w:rPr>
              <w:rFonts w:ascii="Times New Roman" w:hAnsi="Times New Roman" w:cs="Times New Roman"/>
              <w:sz w:val="24"/>
              <w:szCs w:val="24"/>
            </w:rPr>
            <w:t xml:space="preserve">  A similar study conducted by </w:t>
          </w:r>
          <w:r w:rsidR="00693E86" w:rsidRPr="00F464FD">
            <w:rPr>
              <w:rFonts w:ascii="Times New Roman" w:hAnsi="Times New Roman" w:cs="Times New Roman"/>
              <w:sz w:val="24"/>
              <w:szCs w:val="24"/>
            </w:rPr>
            <w:t xml:space="preserve">Debra Lynn Rich found contrary results and concluded that participants exposed to plants do not have a better sustained attention span </w:t>
          </w:r>
          <w:r w:rsidR="00693E86" w:rsidRPr="00F464FD">
            <w:rPr>
              <w:rFonts w:ascii="Times New Roman" w:hAnsi="Times New Roman" w:cs="Times New Roman"/>
              <w:sz w:val="24"/>
              <w:szCs w:val="24"/>
            </w:rPr>
            <w:fldChar w:fldCharType="begin"/>
          </w:r>
          <w:r w:rsidR="00693E86" w:rsidRPr="00F464FD">
            <w:rPr>
              <w:rFonts w:ascii="Times New Roman" w:hAnsi="Times New Roman" w:cs="Times New Roman"/>
              <w:sz w:val="24"/>
              <w:szCs w:val="24"/>
            </w:rPr>
            <w:instrText xml:space="preserve"> ADDIN EN.CITE &lt;EndNote&gt;&lt;Cite ExcludeAuth="1"&gt;&lt;Author&gt;Rich&lt;/Author&gt;&lt;Year&gt;2007&lt;/Year&gt;&lt;RecNum&gt;32&lt;/RecNum&gt;&lt;DisplayText&gt;(2007)&lt;/DisplayText&gt;&lt;record&gt;&lt;rec-number&gt;32&lt;/rec-number&gt;&lt;foreign-keys&gt;&lt;key app="EN" db-id="5eat0pdzrw29rqezwsavsezldz20erv2e9z5" timestamp="1628624510"&gt;32&lt;/key&gt;&lt;/foreign-keys&gt;&lt;ref-type name="Thesis"&gt;32&lt;/ref-type&gt;&lt;contributors&gt;&lt;authors&gt;&lt;author&gt;Rich, Debra Lynn&lt;/author&gt;&lt;/authors&gt;&lt;/contributors&gt;&lt;titles&gt;&lt;title&gt;Effects of exposure to nature and plants on cognition and mood: A cognitive psychology perspective&lt;/title&gt;&lt;/titles&gt;&lt;dates&gt;&lt;year&gt;2007&lt;/year&gt;&lt;/dates&gt;&lt;publisher&gt;Cornell University&lt;/publisher&gt;&lt;urls&gt;&lt;/urls&gt;&lt;/record&gt;&lt;/Cite&gt;&lt;/EndNote&gt;</w:instrText>
          </w:r>
          <w:r w:rsidR="00693E86" w:rsidRPr="00F464FD">
            <w:rPr>
              <w:rFonts w:ascii="Times New Roman" w:hAnsi="Times New Roman" w:cs="Times New Roman"/>
              <w:sz w:val="24"/>
              <w:szCs w:val="24"/>
            </w:rPr>
            <w:fldChar w:fldCharType="separate"/>
          </w:r>
          <w:r w:rsidR="00693E86" w:rsidRPr="00F464FD">
            <w:rPr>
              <w:rFonts w:ascii="Times New Roman" w:hAnsi="Times New Roman" w:cs="Times New Roman"/>
              <w:noProof/>
              <w:sz w:val="24"/>
              <w:szCs w:val="24"/>
            </w:rPr>
            <w:t>(2007)</w:t>
          </w:r>
          <w:r w:rsidR="00693E86" w:rsidRPr="00F464FD">
            <w:rPr>
              <w:rFonts w:ascii="Times New Roman" w:hAnsi="Times New Roman" w:cs="Times New Roman"/>
              <w:sz w:val="24"/>
              <w:szCs w:val="24"/>
            </w:rPr>
            <w:fldChar w:fldCharType="end"/>
          </w:r>
          <w:r w:rsidR="00693E86" w:rsidRPr="00F464FD">
            <w:rPr>
              <w:rFonts w:ascii="Times New Roman" w:hAnsi="Times New Roman" w:cs="Times New Roman"/>
              <w:sz w:val="24"/>
              <w:szCs w:val="24"/>
            </w:rPr>
            <w:t xml:space="preserve">.  This study also uses a cognitive test aimed at the central executive function of attention, however, the test was not conducted multiple times to build up the statistical evidence like the previously mentioned study </w:t>
          </w:r>
          <w:r w:rsidR="00693E86" w:rsidRPr="00F464FD">
            <w:rPr>
              <w:rFonts w:ascii="Times New Roman" w:hAnsi="Times New Roman" w:cs="Times New Roman"/>
              <w:sz w:val="24"/>
              <w:szCs w:val="24"/>
            </w:rPr>
            <w:fldChar w:fldCharType="begin"/>
          </w:r>
          <w:r w:rsidR="00693E86" w:rsidRPr="00F464FD">
            <w:rPr>
              <w:rFonts w:ascii="Times New Roman" w:hAnsi="Times New Roman" w:cs="Times New Roman"/>
              <w:sz w:val="24"/>
              <w:szCs w:val="24"/>
            </w:rPr>
            <w:instrText xml:space="preserve"> ADDIN EN.CITE &lt;EndNote&gt;&lt;Cite&gt;&lt;Author&gt;Raanaas&lt;/Author&gt;&lt;Year&gt;2011&lt;/Year&gt;&lt;RecNum&gt;31&lt;/RecNum&gt;&lt;DisplayText&gt;(Raanaas et al., 2011; Rich, 2007)&lt;/DisplayText&gt;&lt;record&gt;&lt;rec-number&gt;31&lt;/rec-number&gt;&lt;foreign-keys&gt;&lt;key app="EN" db-id="5eat0pdzrw29rqezwsavsezldz20erv2e9z5" timestamp="1628190270"&gt;31&lt;/key&gt;&lt;/foreign-keys&gt;&lt;ref-type name="Journal Article"&gt;17&lt;/ref-type&gt;&lt;contributors&gt;&lt;authors&gt;&lt;author&gt;Raanaas, Ruth K&lt;/author&gt;&lt;author&gt;Evensen, Katinka Horgen&lt;/author&gt;&lt;author&gt;Rich, Debra&lt;/author&gt;&lt;author&gt;Sjøstrøm, Gunn&lt;/author&gt;&lt;author&gt;Patil, Grete&lt;/author&gt;&lt;/authors&gt;&lt;/contributors&gt;&lt;titles&gt;&lt;title&gt;Benefits of indoor plants on attention capacity in an office setting&lt;/title&gt;&lt;secondary-title&gt;Journal of Environmental Psychology&lt;/secondary-title&gt;&lt;/titles&gt;&lt;periodical&gt;&lt;full-title&gt;Journal of environmental psychology&lt;/full-title&gt;&lt;/periodical&gt;&lt;pages&gt;99-105&lt;/pages&gt;&lt;volume&gt;31&lt;/volume&gt;&lt;number&gt;1&lt;/number&gt;&lt;dates&gt;&lt;year&gt;2011&lt;/year&gt;&lt;/dates&gt;&lt;isbn&gt;0272-4944&lt;/isbn&gt;&lt;urls&gt;&lt;/urls&gt;&lt;/record&gt;&lt;/Cite&gt;&lt;Cite&gt;&lt;Author&gt;Rich&lt;/Author&gt;&lt;Year&gt;2007&lt;/Year&gt;&lt;RecNum&gt;32&lt;/RecNum&gt;&lt;record&gt;&lt;rec-number&gt;32&lt;/rec-number&gt;&lt;foreign-keys&gt;&lt;key app="EN" db-id="5eat0pdzrw29rqezwsavsezldz20erv2e9z5" timestamp="1628624510"&gt;32&lt;/key&gt;&lt;/foreign-keys&gt;&lt;ref-type name="Thesis"&gt;32&lt;/ref-type&gt;&lt;contributors&gt;&lt;authors&gt;&lt;author&gt;Rich, Debra Lynn&lt;/author&gt;&lt;/authors&gt;&lt;/contributors&gt;&lt;titles&gt;&lt;title&gt;Effects of exposure to nature and plants on cognition and mood: A cognitive psychology perspective&lt;/title&gt;&lt;/titles&gt;&lt;dates&gt;&lt;year&gt;2007&lt;/year&gt;&lt;/dates&gt;&lt;publisher&gt;Cornell University&lt;/publisher&gt;&lt;urls&gt;&lt;/urls&gt;&lt;/record&gt;&lt;/Cite&gt;&lt;/EndNote&gt;</w:instrText>
          </w:r>
          <w:r w:rsidR="00693E86" w:rsidRPr="00F464FD">
            <w:rPr>
              <w:rFonts w:ascii="Times New Roman" w:hAnsi="Times New Roman" w:cs="Times New Roman"/>
              <w:sz w:val="24"/>
              <w:szCs w:val="24"/>
            </w:rPr>
            <w:fldChar w:fldCharType="separate"/>
          </w:r>
          <w:r w:rsidR="00693E86" w:rsidRPr="00F464FD">
            <w:rPr>
              <w:rFonts w:ascii="Times New Roman" w:hAnsi="Times New Roman" w:cs="Times New Roman"/>
              <w:noProof/>
              <w:sz w:val="24"/>
              <w:szCs w:val="24"/>
            </w:rPr>
            <w:t>(Raanaas et al., 2011; Rich, 2007)</w:t>
          </w:r>
          <w:r w:rsidR="00693E86" w:rsidRPr="00F464FD">
            <w:rPr>
              <w:rFonts w:ascii="Times New Roman" w:hAnsi="Times New Roman" w:cs="Times New Roman"/>
              <w:sz w:val="24"/>
              <w:szCs w:val="24"/>
            </w:rPr>
            <w:fldChar w:fldCharType="end"/>
          </w:r>
          <w:r w:rsidR="00693E86" w:rsidRPr="00F464FD">
            <w:rPr>
              <w:rFonts w:ascii="Times New Roman" w:hAnsi="Times New Roman" w:cs="Times New Roman"/>
              <w:sz w:val="24"/>
              <w:szCs w:val="24"/>
            </w:rPr>
            <w:t>.</w:t>
          </w:r>
        </w:p>
        <w:p w14:paraId="0C8F83A5" w14:textId="64BB560C" w:rsidR="00F06B20" w:rsidRPr="00F464FD" w:rsidRDefault="00693E86" w:rsidP="00C04D45">
          <w:pPr>
            <w:widowControl w:val="0"/>
            <w:spacing w:before="240" w:after="0" w:line="480" w:lineRule="auto"/>
            <w:ind w:firstLine="720"/>
            <w:rPr>
              <w:rFonts w:ascii="Times New Roman" w:hAnsi="Times New Roman" w:cs="Times New Roman"/>
              <w:sz w:val="24"/>
              <w:szCs w:val="24"/>
            </w:rPr>
          </w:pPr>
          <w:r w:rsidRPr="00F464FD">
            <w:rPr>
              <w:rFonts w:ascii="Times New Roman" w:hAnsi="Times New Roman" w:cs="Times New Roman"/>
              <w:sz w:val="24"/>
              <w:szCs w:val="24"/>
            </w:rPr>
            <w:t xml:space="preserve">To </w:t>
          </w:r>
          <w:r w:rsidR="006B41F1" w:rsidRPr="00F464FD">
            <w:rPr>
              <w:rFonts w:ascii="Times New Roman" w:hAnsi="Times New Roman" w:cs="Times New Roman"/>
              <w:sz w:val="24"/>
              <w:szCs w:val="24"/>
            </w:rPr>
            <w:t>s</w:t>
          </w:r>
          <w:r w:rsidRPr="00F464FD">
            <w:rPr>
              <w:rFonts w:ascii="Times New Roman" w:hAnsi="Times New Roman" w:cs="Times New Roman"/>
              <w:sz w:val="24"/>
              <w:szCs w:val="24"/>
            </w:rPr>
            <w:t xml:space="preserve">um up, the connection between humans and nature is a topic of interest to many researchers.  Investigation of this subject has been developing and changing for many years.  Biophilic design theory and the biophilic hypothesis have led to the increased use of foliage plants indoors and the development of living walls as an interior design feature.  Experimental studies on this subject can be designed very differently and have produced a wide range of conclusions on the matter of </w:t>
          </w:r>
          <w:r w:rsidR="004439EC" w:rsidRPr="00F464FD">
            <w:rPr>
              <w:rFonts w:ascii="Times New Roman" w:hAnsi="Times New Roman" w:cs="Times New Roman"/>
              <w:sz w:val="24"/>
              <w:szCs w:val="24"/>
            </w:rPr>
            <w:t xml:space="preserve">the effect of nature </w:t>
          </w:r>
          <w:r w:rsidRPr="00F464FD">
            <w:rPr>
              <w:rFonts w:ascii="Times New Roman" w:hAnsi="Times New Roman" w:cs="Times New Roman"/>
              <w:sz w:val="24"/>
              <w:szCs w:val="24"/>
            </w:rPr>
            <w:t>on occupants</w:t>
          </w:r>
          <w:r w:rsidR="0046081F" w:rsidRPr="00F464FD">
            <w:rPr>
              <w:rFonts w:ascii="Times New Roman" w:hAnsi="Times New Roman" w:cs="Times New Roman"/>
              <w:sz w:val="24"/>
              <w:szCs w:val="24"/>
            </w:rPr>
            <w:t>’</w:t>
          </w:r>
          <w:r w:rsidRPr="00F464FD">
            <w:rPr>
              <w:rFonts w:ascii="Times New Roman" w:hAnsi="Times New Roman" w:cs="Times New Roman"/>
              <w:sz w:val="24"/>
              <w:szCs w:val="24"/>
            </w:rPr>
            <w:t xml:space="preserve"> health and well-being.</w:t>
          </w:r>
          <w:r w:rsidR="0046081F" w:rsidRPr="00F464FD">
            <w:rPr>
              <w:rFonts w:ascii="Times New Roman" w:hAnsi="Times New Roman" w:cs="Times New Roman"/>
              <w:sz w:val="24"/>
              <w:szCs w:val="24"/>
            </w:rPr>
            <w:t xml:space="preserve">  The hypothesis suggests that plants have a layered effect on overall indoor environmental quality, which goes much further than just visual pleasure in design. Further research on plants</w:t>
          </w:r>
          <w:r w:rsidR="006B41F1" w:rsidRPr="00F464FD">
            <w:rPr>
              <w:rFonts w:ascii="Times New Roman" w:hAnsi="Times New Roman" w:cs="Times New Roman"/>
              <w:sz w:val="24"/>
              <w:szCs w:val="24"/>
            </w:rPr>
            <w:t>’</w:t>
          </w:r>
          <w:r w:rsidR="0046081F" w:rsidRPr="00F464FD">
            <w:rPr>
              <w:rFonts w:ascii="Times New Roman" w:hAnsi="Times New Roman" w:cs="Times New Roman"/>
              <w:sz w:val="24"/>
              <w:szCs w:val="24"/>
            </w:rPr>
            <w:t xml:space="preserve"> effect on environmental quality investigate air quality, as well as thermal and acoustic comfort.</w:t>
          </w:r>
        </w:p>
        <w:p w14:paraId="62969004" w14:textId="2FFB82F9" w:rsidR="00360A82" w:rsidRPr="00F464FD" w:rsidRDefault="00360A82" w:rsidP="00C04D45">
          <w:pPr>
            <w:pStyle w:val="ListParagraph"/>
            <w:keepNext/>
            <w:widowControl w:val="0"/>
            <w:numPr>
              <w:ilvl w:val="1"/>
              <w:numId w:val="1"/>
            </w:numPr>
            <w:spacing w:before="240" w:after="0" w:line="240" w:lineRule="auto"/>
            <w:ind w:hanging="720"/>
            <w:jc w:val="left"/>
            <w:rPr>
              <w:rFonts w:ascii="Arial" w:hAnsi="Arial" w:cs="Arial"/>
              <w:b/>
              <w:bCs/>
            </w:rPr>
          </w:pPr>
          <w:r w:rsidRPr="00F464FD">
            <w:rPr>
              <w:rFonts w:ascii="Arial" w:hAnsi="Arial" w:cs="Arial"/>
              <w:b/>
              <w:bCs/>
            </w:rPr>
            <w:lastRenderedPageBreak/>
            <w:t>Improvements in I</w:t>
          </w:r>
          <w:r w:rsidR="0086608B" w:rsidRPr="00F464FD">
            <w:rPr>
              <w:rFonts w:ascii="Arial" w:hAnsi="Arial" w:cs="Arial"/>
              <w:b/>
              <w:bCs/>
            </w:rPr>
            <w:t>ndoor Air Quality</w:t>
          </w:r>
        </w:p>
        <w:p w14:paraId="08DB0D12" w14:textId="37FB87E4" w:rsidR="00F31871" w:rsidRPr="00F464FD" w:rsidRDefault="00675AFB" w:rsidP="00C04D45">
          <w:pPr>
            <w:keepNext/>
            <w:widowControl w:val="0"/>
            <w:spacing w:before="240" w:after="0" w:line="480" w:lineRule="auto"/>
            <w:ind w:firstLine="720"/>
            <w:rPr>
              <w:rFonts w:ascii="Times New Roman" w:hAnsi="Times New Roman" w:cs="Times New Roman"/>
              <w:sz w:val="24"/>
              <w:szCs w:val="24"/>
            </w:rPr>
          </w:pPr>
          <w:r w:rsidRPr="00F464FD">
            <w:rPr>
              <w:rFonts w:ascii="Times New Roman" w:hAnsi="Times New Roman" w:cs="Times New Roman"/>
              <w:sz w:val="24"/>
              <w:szCs w:val="24"/>
            </w:rPr>
            <w:t>Yet another benefit of incorporating large scale planting indoors, is the natural processes of air filtration and temperature regulation</w:t>
          </w:r>
          <w:r w:rsidR="00F80ECF" w:rsidRPr="00F464FD">
            <w:rPr>
              <w:rFonts w:ascii="Times New Roman" w:hAnsi="Times New Roman" w:cs="Times New Roman"/>
              <w:sz w:val="24"/>
              <w:szCs w:val="24"/>
            </w:rPr>
            <w:t xml:space="preserve"> performed by plants</w:t>
          </w:r>
          <w:r w:rsidRPr="00F464FD">
            <w:rPr>
              <w:rFonts w:ascii="Times New Roman" w:hAnsi="Times New Roman" w:cs="Times New Roman"/>
              <w:sz w:val="24"/>
              <w:szCs w:val="24"/>
            </w:rPr>
            <w:t>.</w:t>
          </w:r>
          <w:r w:rsidR="006012B7" w:rsidRPr="00F464FD">
            <w:rPr>
              <w:rFonts w:ascii="Times New Roman" w:hAnsi="Times New Roman" w:cs="Times New Roman"/>
              <w:sz w:val="24"/>
              <w:szCs w:val="24"/>
            </w:rPr>
            <w:t xml:space="preserve">  Indoor air pollutant</w:t>
          </w:r>
          <w:r w:rsidR="00F31871" w:rsidRPr="00F464FD">
            <w:rPr>
              <w:rFonts w:ascii="Times New Roman" w:hAnsi="Times New Roman" w:cs="Times New Roman"/>
              <w:sz w:val="24"/>
              <w:szCs w:val="24"/>
            </w:rPr>
            <w:t>s</w:t>
          </w:r>
          <w:r w:rsidR="006012B7" w:rsidRPr="00F464FD">
            <w:rPr>
              <w:rFonts w:ascii="Times New Roman" w:hAnsi="Times New Roman" w:cs="Times New Roman"/>
              <w:sz w:val="24"/>
              <w:szCs w:val="24"/>
            </w:rPr>
            <w:t xml:space="preserve"> pose a risk to building occupants’ comfort and health.</w:t>
          </w:r>
          <w:r w:rsidR="00F31871" w:rsidRPr="00F464FD">
            <w:rPr>
              <w:rFonts w:ascii="Times New Roman" w:hAnsi="Times New Roman" w:cs="Times New Roman"/>
              <w:sz w:val="24"/>
              <w:szCs w:val="24"/>
            </w:rPr>
            <w:t xml:space="preserve">  If occupants are complaining of heightened allergy symptoms or are often physically uncomfortable at work, it is likely due to poor indoor air quality in the building.  </w:t>
          </w:r>
          <w:r w:rsidR="00DA430E" w:rsidRPr="00F464FD">
            <w:rPr>
              <w:rFonts w:ascii="Times New Roman" w:hAnsi="Times New Roman" w:cs="Times New Roman"/>
              <w:sz w:val="24"/>
              <w:szCs w:val="24"/>
            </w:rPr>
            <w:t>Incorporating new methods of air filtration</w:t>
          </w:r>
          <w:r w:rsidR="00FB7CEE" w:rsidRPr="00F464FD">
            <w:rPr>
              <w:rFonts w:ascii="Times New Roman" w:hAnsi="Times New Roman" w:cs="Times New Roman"/>
              <w:sz w:val="24"/>
              <w:szCs w:val="24"/>
            </w:rPr>
            <w:t>, like living walls,</w:t>
          </w:r>
          <w:r w:rsidR="00DA430E" w:rsidRPr="00F464FD">
            <w:rPr>
              <w:rFonts w:ascii="Times New Roman" w:hAnsi="Times New Roman" w:cs="Times New Roman"/>
              <w:sz w:val="24"/>
              <w:szCs w:val="24"/>
            </w:rPr>
            <w:t xml:space="preserve"> and adding methods of control can enhance a person’s satisfaction with </w:t>
          </w:r>
          <w:r w:rsidR="006B41F1" w:rsidRPr="00F464FD">
            <w:rPr>
              <w:rFonts w:ascii="Times New Roman" w:hAnsi="Times New Roman" w:cs="Times New Roman"/>
              <w:sz w:val="24"/>
              <w:szCs w:val="24"/>
            </w:rPr>
            <w:t>his or her</w:t>
          </w:r>
          <w:r w:rsidR="00DA430E" w:rsidRPr="00F464FD">
            <w:rPr>
              <w:rFonts w:ascii="Times New Roman" w:hAnsi="Times New Roman" w:cs="Times New Roman"/>
              <w:sz w:val="24"/>
              <w:szCs w:val="24"/>
            </w:rPr>
            <w:t xml:space="preserve"> space.</w:t>
          </w:r>
        </w:p>
        <w:p w14:paraId="0B55631F" w14:textId="4EFAF51A" w:rsidR="00462607" w:rsidRDefault="008D6A15" w:rsidP="00E873DB">
          <w:pPr>
            <w:keepNext/>
            <w:widowControl w:val="0"/>
            <w:spacing w:before="240" w:after="0" w:line="480" w:lineRule="auto"/>
            <w:ind w:firstLine="720"/>
            <w:rPr>
              <w:rFonts w:ascii="Times New Roman" w:hAnsi="Times New Roman" w:cs="Times New Roman"/>
              <w:sz w:val="24"/>
              <w:szCs w:val="24"/>
            </w:rPr>
          </w:pPr>
          <w:r w:rsidRPr="00F464FD">
            <w:rPr>
              <w:rFonts w:ascii="Times New Roman" w:hAnsi="Times New Roman" w:cs="Times New Roman"/>
              <w:sz w:val="24"/>
              <w:szCs w:val="24"/>
            </w:rPr>
            <w:t xml:space="preserve">A study conducted by </w:t>
          </w:r>
          <w:r w:rsidR="00C52B1F" w:rsidRPr="00F464FD">
            <w:rPr>
              <w:rFonts w:ascii="Times New Roman" w:hAnsi="Times New Roman" w:cs="Times New Roman"/>
              <w:sz w:val="24"/>
              <w:szCs w:val="24"/>
            </w:rPr>
            <w:t>the National Aeronautics and Space Administration (NASA)</w:t>
          </w:r>
          <w:r w:rsidRPr="00F464FD">
            <w:rPr>
              <w:rFonts w:ascii="Times New Roman" w:hAnsi="Times New Roman" w:cs="Times New Roman"/>
              <w:sz w:val="24"/>
              <w:szCs w:val="24"/>
            </w:rPr>
            <w:t xml:space="preserve"> in 1989 seemed to spark an interest in using plants a</w:t>
          </w:r>
          <w:r w:rsidR="00896AF6" w:rsidRPr="00F464FD">
            <w:rPr>
              <w:rFonts w:ascii="Times New Roman" w:hAnsi="Times New Roman" w:cs="Times New Roman"/>
              <w:sz w:val="24"/>
              <w:szCs w:val="24"/>
            </w:rPr>
            <w:t>s</w:t>
          </w:r>
          <w:r w:rsidRPr="00F464FD">
            <w:rPr>
              <w:rFonts w:ascii="Times New Roman" w:hAnsi="Times New Roman" w:cs="Times New Roman"/>
              <w:sz w:val="24"/>
              <w:szCs w:val="24"/>
            </w:rPr>
            <w:t xml:space="preserve"> natural air filters</w:t>
          </w:r>
          <w:r w:rsidR="00C52B1F" w:rsidRPr="00F464FD">
            <w:rPr>
              <w:rFonts w:ascii="Times New Roman" w:hAnsi="Times New Roman" w:cs="Times New Roman"/>
              <w:sz w:val="24"/>
              <w:szCs w:val="24"/>
            </w:rPr>
            <w:t>;</w:t>
          </w:r>
          <w:r w:rsidRPr="00F464FD">
            <w:rPr>
              <w:rFonts w:ascii="Times New Roman" w:hAnsi="Times New Roman" w:cs="Times New Roman"/>
              <w:sz w:val="24"/>
              <w:szCs w:val="24"/>
            </w:rPr>
            <w:t xml:space="preserve"> and since, there have been multiple studies testing indoor plants’ ability to </w:t>
          </w:r>
          <w:r w:rsidR="004E6238" w:rsidRPr="00F464FD">
            <w:rPr>
              <w:rFonts w:ascii="Times New Roman" w:hAnsi="Times New Roman" w:cs="Times New Roman"/>
              <w:sz w:val="24"/>
              <w:szCs w:val="24"/>
            </w:rPr>
            <w:t>mitigate</w:t>
          </w:r>
          <w:r w:rsidR="00C2609F" w:rsidRPr="00F464FD">
            <w:rPr>
              <w:rFonts w:ascii="Times New Roman" w:hAnsi="Times New Roman" w:cs="Times New Roman"/>
              <w:sz w:val="24"/>
              <w:szCs w:val="24"/>
            </w:rPr>
            <w:t xml:space="preserve"> a</w:t>
          </w:r>
          <w:r w:rsidRPr="00F464FD">
            <w:rPr>
              <w:rFonts w:ascii="Times New Roman" w:hAnsi="Times New Roman" w:cs="Times New Roman"/>
              <w:sz w:val="24"/>
              <w:szCs w:val="24"/>
            </w:rPr>
            <w:t xml:space="preserve"> wide range o</w:t>
          </w:r>
          <w:r w:rsidR="00C52B1F" w:rsidRPr="00F464FD">
            <w:rPr>
              <w:rFonts w:ascii="Times New Roman" w:hAnsi="Times New Roman" w:cs="Times New Roman"/>
              <w:sz w:val="24"/>
              <w:szCs w:val="24"/>
            </w:rPr>
            <w:t>f</w:t>
          </w:r>
          <w:r w:rsidRPr="00F464FD">
            <w:rPr>
              <w:rFonts w:ascii="Times New Roman" w:hAnsi="Times New Roman" w:cs="Times New Roman"/>
              <w:sz w:val="24"/>
              <w:szCs w:val="24"/>
            </w:rPr>
            <w:t xml:space="preserve"> air pollutants.  Volatile organic compounds (VOCs) are of high concern in interior environments.  A few recognizable VOCs include </w:t>
          </w:r>
          <w:r w:rsidR="00BD7EA6" w:rsidRPr="00F464FD">
            <w:rPr>
              <w:rFonts w:ascii="Times New Roman" w:hAnsi="Times New Roman" w:cs="Times New Roman"/>
              <w:sz w:val="24"/>
              <w:szCs w:val="24"/>
            </w:rPr>
            <w:t>f</w:t>
          </w:r>
          <w:r w:rsidRPr="00F464FD">
            <w:rPr>
              <w:rFonts w:ascii="Times New Roman" w:hAnsi="Times New Roman" w:cs="Times New Roman"/>
              <w:sz w:val="24"/>
              <w:szCs w:val="24"/>
            </w:rPr>
            <w:t xml:space="preserve">ormaldehyde, </w:t>
          </w:r>
          <w:r w:rsidR="00BD7EA6" w:rsidRPr="00F464FD">
            <w:rPr>
              <w:rFonts w:ascii="Times New Roman" w:hAnsi="Times New Roman" w:cs="Times New Roman"/>
              <w:sz w:val="24"/>
              <w:szCs w:val="24"/>
            </w:rPr>
            <w:t>benzene, and methylene chloride</w:t>
          </w:r>
          <w:r w:rsidRPr="00F464FD">
            <w:rPr>
              <w:rFonts w:ascii="Times New Roman" w:hAnsi="Times New Roman" w:cs="Times New Roman"/>
              <w:sz w:val="24"/>
              <w:szCs w:val="24"/>
            </w:rPr>
            <w:t xml:space="preserve"> </w:t>
          </w:r>
          <w:r w:rsidR="00F84081" w:rsidRPr="00F464FD">
            <w:rPr>
              <w:rFonts w:ascii="Times New Roman" w:hAnsi="Times New Roman" w:cs="Times New Roman"/>
              <w:sz w:val="24"/>
              <w:szCs w:val="24"/>
            </w:rPr>
            <w:fldChar w:fldCharType="begin"/>
          </w:r>
          <w:r w:rsidR="00F84081" w:rsidRPr="00F464FD">
            <w:rPr>
              <w:rFonts w:ascii="Times New Roman" w:hAnsi="Times New Roman" w:cs="Times New Roman"/>
              <w:sz w:val="24"/>
              <w:szCs w:val="24"/>
            </w:rPr>
            <w:instrText xml:space="preserve"> ADDIN EN.CITE &lt;EndNote&gt;&lt;Cite&gt;&lt;Year&gt;2021&lt;/Year&gt;&lt;RecNum&gt;34&lt;/RecNum&gt;&lt;DisplayText&gt;(&amp;quot;Volatile Organic Compounds&amp;apos; Impact on Indoor Air Quality,&amp;quot; 2021)&lt;/DisplayText&gt;&lt;record&gt;&lt;rec-number&gt;34&lt;/rec-number&gt;&lt;foreign-keys&gt;&lt;key app="EN" db-id="5eat0pdzrw29rqezwsavsezldz20erv2e9z5" timestamp="1629655971"&gt;34&lt;/key&gt;&lt;/foreign-keys&gt;&lt;ref-type name="Web Page"&gt;12&lt;/ref-type&gt;&lt;contributors&gt;&lt;/contributors&gt;&lt;titles&gt;&lt;title&gt;Volatile Organic Compounds&amp;apos; Impact on Indoor Air Quality&lt;/title&gt;&lt;/titles&gt;&lt;dates&gt;&lt;year&gt;2021&lt;/year&gt;&lt;/dates&gt;&lt;pub-location&gt;epa.gov&lt;/pub-location&gt;&lt;publisher&gt;Environmental Protection Agency&lt;/publisher&gt;&lt;urls&gt;&lt;related-urls&gt;&lt;url&gt;https://www.epa.gov/indoor-air-quality-iaq/volatile-organic-compounds-impact-indoor-air-quality&lt;/url&gt;&lt;/related-urls&gt;&lt;/urls&gt;&lt;/record&gt;&lt;/Cite&gt;&lt;/EndNote&gt;</w:instrText>
          </w:r>
          <w:r w:rsidR="00F84081" w:rsidRPr="00F464FD">
            <w:rPr>
              <w:rFonts w:ascii="Times New Roman" w:hAnsi="Times New Roman" w:cs="Times New Roman"/>
              <w:sz w:val="24"/>
              <w:szCs w:val="24"/>
            </w:rPr>
            <w:fldChar w:fldCharType="separate"/>
          </w:r>
          <w:r w:rsidR="00F84081" w:rsidRPr="00F464FD">
            <w:rPr>
              <w:rFonts w:ascii="Times New Roman" w:hAnsi="Times New Roman" w:cs="Times New Roman"/>
              <w:noProof/>
              <w:sz w:val="24"/>
              <w:szCs w:val="24"/>
            </w:rPr>
            <w:t>("Volatile Organic Compounds' Impact on Indoor Air Quality," 2021)</w:t>
          </w:r>
          <w:r w:rsidR="00F84081" w:rsidRPr="00F464FD">
            <w:rPr>
              <w:rFonts w:ascii="Times New Roman" w:hAnsi="Times New Roman" w:cs="Times New Roman"/>
              <w:sz w:val="24"/>
              <w:szCs w:val="24"/>
            </w:rPr>
            <w:fldChar w:fldCharType="end"/>
          </w:r>
          <w:r w:rsidRPr="00F464FD">
            <w:rPr>
              <w:rFonts w:ascii="Times New Roman" w:hAnsi="Times New Roman" w:cs="Times New Roman"/>
              <w:sz w:val="24"/>
              <w:szCs w:val="24"/>
            </w:rPr>
            <w:t>.  Other concerning pollutants include airborne particle matter and carbon dioxide</w:t>
          </w:r>
          <w:r w:rsidR="004E6238" w:rsidRPr="00F464FD">
            <w:rPr>
              <w:rFonts w:ascii="Times New Roman" w:hAnsi="Times New Roman" w:cs="Times New Roman"/>
              <w:sz w:val="24"/>
              <w:szCs w:val="24"/>
            </w:rPr>
            <w:t xml:space="preserve"> produced by human respiration</w:t>
          </w:r>
          <w:r w:rsidRPr="00F464FD">
            <w:rPr>
              <w:rFonts w:ascii="Times New Roman" w:hAnsi="Times New Roman" w:cs="Times New Roman"/>
              <w:sz w:val="24"/>
              <w:szCs w:val="24"/>
            </w:rPr>
            <w:t>.</w:t>
          </w:r>
          <w:r w:rsidR="00E62C9E" w:rsidRPr="00F464FD">
            <w:rPr>
              <w:rFonts w:ascii="Times New Roman" w:hAnsi="Times New Roman" w:cs="Times New Roman"/>
              <w:sz w:val="24"/>
              <w:szCs w:val="24"/>
            </w:rPr>
            <w:t xml:space="preserve">  In the 1989 study, </w:t>
          </w:r>
          <w:r w:rsidR="007F5181" w:rsidRPr="00F464FD">
            <w:rPr>
              <w:rFonts w:ascii="Times New Roman" w:hAnsi="Times New Roman" w:cs="Times New Roman"/>
              <w:sz w:val="24"/>
              <w:szCs w:val="24"/>
            </w:rPr>
            <w:t xml:space="preserve">researchers looked at leaves, roots, soil, and the associated microorganisms in varying plants to evaluate their potential for reducing indoor air pollution </w:t>
          </w:r>
          <w:r w:rsidR="007F5181" w:rsidRPr="00F464FD">
            <w:rPr>
              <w:rFonts w:ascii="Times New Roman" w:hAnsi="Times New Roman" w:cs="Times New Roman"/>
              <w:sz w:val="24"/>
              <w:szCs w:val="24"/>
            </w:rPr>
            <w:fldChar w:fldCharType="begin"/>
          </w:r>
          <w:r w:rsidR="007F5181" w:rsidRPr="00F464FD">
            <w:rPr>
              <w:rFonts w:ascii="Times New Roman" w:hAnsi="Times New Roman" w:cs="Times New Roman"/>
              <w:sz w:val="24"/>
              <w:szCs w:val="24"/>
            </w:rPr>
            <w:instrText xml:space="preserve"> ADDIN EN.CITE &lt;EndNote&gt;&lt;Cite&gt;&lt;Author&gt;Wolverton&lt;/Author&gt;&lt;Year&gt;1989&lt;/Year&gt;&lt;RecNum&gt;4&lt;/RecNum&gt;&lt;DisplayText&gt;(Wolverton et al., 1989)&lt;/DisplayText&gt;&lt;record&gt;&lt;rec-number&gt;4&lt;/rec-number&gt;&lt;foreign-keys&gt;&lt;key app="EN" db-id="5eat0pdzrw29rqezwsavsezldz20erv2e9z5" timestamp="1622650115"&gt;4&lt;/key&gt;&lt;/foreign-keys&gt;&lt;ref-type name="Journal Article"&gt;17&lt;/ref-type&gt;&lt;contributors&gt;&lt;authors&gt;&lt;author&gt;Wolverton, Bill C&lt;/author&gt;&lt;author&gt;Douglas, Willard L&lt;/author&gt;&lt;author&gt;Bounds, Keith&lt;/author&gt;&lt;/authors&gt;&lt;/contributors&gt;&lt;titles&gt;&lt;title&gt;A study of Interior Landscape Plants for Indoor Air Pollution Abatement&lt;/title&gt;&lt;/titles&gt;&lt;dates&gt;&lt;year&gt;1989&lt;/year&gt;&lt;/dates&gt;&lt;urls&gt;&lt;related-urls&gt;&lt;url&gt;https://ntrs.nasa.gov/api/citations/19930073077/downloads/19930073077.pdf&lt;/url&gt;&lt;/related-urls&gt;&lt;/urls&gt;&lt;/record&gt;&lt;/Cite&gt;&lt;/EndNote&gt;</w:instrText>
          </w:r>
          <w:r w:rsidR="007F5181" w:rsidRPr="00F464FD">
            <w:rPr>
              <w:rFonts w:ascii="Times New Roman" w:hAnsi="Times New Roman" w:cs="Times New Roman"/>
              <w:sz w:val="24"/>
              <w:szCs w:val="24"/>
            </w:rPr>
            <w:fldChar w:fldCharType="separate"/>
          </w:r>
          <w:r w:rsidR="007F5181" w:rsidRPr="00F464FD">
            <w:rPr>
              <w:rFonts w:ascii="Times New Roman" w:hAnsi="Times New Roman" w:cs="Times New Roman"/>
              <w:noProof/>
              <w:sz w:val="24"/>
              <w:szCs w:val="24"/>
            </w:rPr>
            <w:t>(Wolverton et al., 1989)</w:t>
          </w:r>
          <w:r w:rsidR="007F5181" w:rsidRPr="00F464FD">
            <w:rPr>
              <w:rFonts w:ascii="Times New Roman" w:hAnsi="Times New Roman" w:cs="Times New Roman"/>
              <w:sz w:val="24"/>
              <w:szCs w:val="24"/>
            </w:rPr>
            <w:fldChar w:fldCharType="end"/>
          </w:r>
          <w:r w:rsidR="007F5181" w:rsidRPr="00F464FD">
            <w:rPr>
              <w:rFonts w:ascii="Times New Roman" w:hAnsi="Times New Roman" w:cs="Times New Roman"/>
              <w:sz w:val="24"/>
              <w:szCs w:val="24"/>
            </w:rPr>
            <w:t>.  The experiment screened the plants for the VOCs</w:t>
          </w:r>
          <w:r w:rsidR="00C52B1F" w:rsidRPr="00F464FD">
            <w:rPr>
              <w:rFonts w:ascii="Times New Roman" w:hAnsi="Times New Roman" w:cs="Times New Roman"/>
              <w:sz w:val="24"/>
              <w:szCs w:val="24"/>
            </w:rPr>
            <w:t>:</w:t>
          </w:r>
          <w:r w:rsidR="007F5181" w:rsidRPr="00F464FD">
            <w:rPr>
              <w:rFonts w:ascii="Times New Roman" w:hAnsi="Times New Roman" w:cs="Times New Roman"/>
              <w:sz w:val="24"/>
              <w:szCs w:val="24"/>
            </w:rPr>
            <w:t xml:space="preserve"> benzene, trichloroethylene, and formaldehyde </w:t>
          </w:r>
          <w:r w:rsidR="007F5181" w:rsidRPr="00F464FD">
            <w:rPr>
              <w:rFonts w:ascii="Times New Roman" w:hAnsi="Times New Roman" w:cs="Times New Roman"/>
              <w:sz w:val="24"/>
              <w:szCs w:val="24"/>
            </w:rPr>
            <w:fldChar w:fldCharType="begin"/>
          </w:r>
          <w:r w:rsidR="007F5181" w:rsidRPr="00F464FD">
            <w:rPr>
              <w:rFonts w:ascii="Times New Roman" w:hAnsi="Times New Roman" w:cs="Times New Roman"/>
              <w:sz w:val="24"/>
              <w:szCs w:val="24"/>
            </w:rPr>
            <w:instrText xml:space="preserve"> ADDIN EN.CITE &lt;EndNote&gt;&lt;Cite&gt;&lt;Author&gt;Wolverton&lt;/Author&gt;&lt;Year&gt;1989&lt;/Year&gt;&lt;RecNum&gt;4&lt;/RecNum&gt;&lt;DisplayText&gt;(Wolverton et al., 1989)&lt;/DisplayText&gt;&lt;record&gt;&lt;rec-number&gt;4&lt;/rec-number&gt;&lt;foreign-keys&gt;&lt;key app="EN" db-id="5eat0pdzrw29rqezwsavsezldz20erv2e9z5" timestamp="1622650115"&gt;4&lt;/key&gt;&lt;/foreign-keys&gt;&lt;ref-type name="Journal Article"&gt;17&lt;/ref-type&gt;&lt;contributors&gt;&lt;authors&gt;&lt;author&gt;Wolverton, Bill C&lt;/author&gt;&lt;author&gt;Douglas, Willard L&lt;/author&gt;&lt;author&gt;Bounds, Keith&lt;/author&gt;&lt;/authors&gt;&lt;/contributors&gt;&lt;titles&gt;&lt;title&gt;A study of Interior Landscape Plants for Indoor Air Pollution Abatement&lt;/title&gt;&lt;/titles&gt;&lt;dates&gt;&lt;year&gt;1989&lt;/year&gt;&lt;/dates&gt;&lt;urls&gt;&lt;related-urls&gt;&lt;url&gt;https://ntrs.nasa.gov/api/citations/19930073077/downloads/19930073077.pdf&lt;/url&gt;&lt;/related-urls&gt;&lt;/urls&gt;&lt;/record&gt;&lt;/Cite&gt;&lt;/EndNote&gt;</w:instrText>
          </w:r>
          <w:r w:rsidR="007F5181" w:rsidRPr="00F464FD">
            <w:rPr>
              <w:rFonts w:ascii="Times New Roman" w:hAnsi="Times New Roman" w:cs="Times New Roman"/>
              <w:sz w:val="24"/>
              <w:szCs w:val="24"/>
            </w:rPr>
            <w:fldChar w:fldCharType="separate"/>
          </w:r>
          <w:r w:rsidR="007F5181" w:rsidRPr="00F464FD">
            <w:rPr>
              <w:rFonts w:ascii="Times New Roman" w:hAnsi="Times New Roman" w:cs="Times New Roman"/>
              <w:noProof/>
              <w:sz w:val="24"/>
              <w:szCs w:val="24"/>
            </w:rPr>
            <w:t>(Wolverton et al., 1989)</w:t>
          </w:r>
          <w:r w:rsidR="007F5181" w:rsidRPr="00F464FD">
            <w:rPr>
              <w:rFonts w:ascii="Times New Roman" w:hAnsi="Times New Roman" w:cs="Times New Roman"/>
              <w:sz w:val="24"/>
              <w:szCs w:val="24"/>
            </w:rPr>
            <w:fldChar w:fldCharType="end"/>
          </w:r>
          <w:r w:rsidR="007F5181" w:rsidRPr="00F464FD">
            <w:rPr>
              <w:rFonts w:ascii="Times New Roman" w:hAnsi="Times New Roman" w:cs="Times New Roman"/>
              <w:sz w:val="24"/>
              <w:szCs w:val="24"/>
            </w:rPr>
            <w:t xml:space="preserve">.  </w:t>
          </w:r>
          <w:r w:rsidR="008B7347" w:rsidRPr="00F464FD">
            <w:rPr>
              <w:rFonts w:ascii="Times New Roman" w:hAnsi="Times New Roman" w:cs="Times New Roman"/>
              <w:sz w:val="24"/>
              <w:szCs w:val="24"/>
            </w:rPr>
            <w:t xml:space="preserve">The results showed that low-light </w:t>
          </w:r>
          <w:r w:rsidR="00BC01AD" w:rsidRPr="00F464FD">
            <w:rPr>
              <w:rFonts w:ascii="Times New Roman" w:hAnsi="Times New Roman" w:cs="Times New Roman"/>
              <w:sz w:val="24"/>
              <w:szCs w:val="24"/>
            </w:rPr>
            <w:t xml:space="preserve">tolerant </w:t>
          </w:r>
          <w:r w:rsidR="008B7347" w:rsidRPr="00F464FD">
            <w:rPr>
              <w:rFonts w:ascii="Times New Roman" w:hAnsi="Times New Roman" w:cs="Times New Roman"/>
              <w:sz w:val="24"/>
              <w:szCs w:val="24"/>
            </w:rPr>
            <w:t>house plants paired with a</w:t>
          </w:r>
          <w:r w:rsidR="00E7735B">
            <w:rPr>
              <w:rFonts w:ascii="Times New Roman" w:hAnsi="Times New Roman" w:cs="Times New Roman"/>
              <w:sz w:val="24"/>
              <w:szCs w:val="24"/>
            </w:rPr>
            <w:t>n</w:t>
          </w:r>
          <w:r w:rsidR="008B7347" w:rsidRPr="00F464FD">
            <w:rPr>
              <w:rFonts w:ascii="Times New Roman" w:hAnsi="Times New Roman" w:cs="Times New Roman"/>
              <w:sz w:val="24"/>
              <w:szCs w:val="24"/>
            </w:rPr>
            <w:t xml:space="preserve"> activated carbon filter successfully lower</w:t>
          </w:r>
          <w:r w:rsidR="00E7735B">
            <w:rPr>
              <w:rFonts w:ascii="Times New Roman" w:hAnsi="Times New Roman" w:cs="Times New Roman"/>
              <w:sz w:val="24"/>
              <w:szCs w:val="24"/>
            </w:rPr>
            <w:t>ed</w:t>
          </w:r>
          <w:r w:rsidR="008B7347" w:rsidRPr="00F464FD">
            <w:rPr>
              <w:rFonts w:ascii="Times New Roman" w:hAnsi="Times New Roman" w:cs="Times New Roman"/>
              <w:sz w:val="24"/>
              <w:szCs w:val="24"/>
            </w:rPr>
            <w:t xml:space="preserve"> concentrations of both benzene and trichloroethylene </w:t>
          </w:r>
          <w:r w:rsidR="008B7347" w:rsidRPr="00F464FD">
            <w:rPr>
              <w:rFonts w:ascii="Times New Roman" w:hAnsi="Times New Roman" w:cs="Times New Roman"/>
              <w:sz w:val="24"/>
              <w:szCs w:val="24"/>
            </w:rPr>
            <w:fldChar w:fldCharType="begin"/>
          </w:r>
          <w:r w:rsidR="008B7347" w:rsidRPr="00F464FD">
            <w:rPr>
              <w:rFonts w:ascii="Times New Roman" w:hAnsi="Times New Roman" w:cs="Times New Roman"/>
              <w:sz w:val="24"/>
              <w:szCs w:val="24"/>
            </w:rPr>
            <w:instrText xml:space="preserve"> ADDIN EN.CITE &lt;EndNote&gt;&lt;Cite&gt;&lt;Author&gt;Wolverton&lt;/Author&gt;&lt;Year&gt;1989&lt;/Year&gt;&lt;RecNum&gt;4&lt;/RecNum&gt;&lt;DisplayText&gt;(Wolverton et al., 1989)&lt;/DisplayText&gt;&lt;record&gt;&lt;rec-number&gt;4&lt;/rec-number&gt;&lt;foreign-keys&gt;&lt;key app="EN" db-id="5eat0pdzrw29rqezwsavsezldz20erv2e9z5" timestamp="1622650115"&gt;4&lt;/key&gt;&lt;/foreign-keys&gt;&lt;ref-type name="Journal Article"&gt;17&lt;/ref-type&gt;&lt;contributors&gt;&lt;authors&gt;&lt;author&gt;Wolverton, Bill C&lt;/author&gt;&lt;author&gt;Douglas, Willard L&lt;/author&gt;&lt;author&gt;Bounds, Keith&lt;/author&gt;&lt;/authors&gt;&lt;/contributors&gt;&lt;titles&gt;&lt;title&gt;A study of Interior Landscape Plants for Indoor Air Pollution Abatement&lt;/title&gt;&lt;/titles&gt;&lt;dates&gt;&lt;year&gt;1989&lt;/year&gt;&lt;/dates&gt;&lt;urls&gt;&lt;related-urls&gt;&lt;url&gt;https://ntrs.nasa.gov/api/citations/19930073077/downloads/19930073077.pdf&lt;/url&gt;&lt;/related-urls&gt;&lt;/urls&gt;&lt;/record&gt;&lt;/Cite&gt;&lt;/EndNote&gt;</w:instrText>
          </w:r>
          <w:r w:rsidR="008B7347" w:rsidRPr="00F464FD">
            <w:rPr>
              <w:rFonts w:ascii="Times New Roman" w:hAnsi="Times New Roman" w:cs="Times New Roman"/>
              <w:sz w:val="24"/>
              <w:szCs w:val="24"/>
            </w:rPr>
            <w:fldChar w:fldCharType="separate"/>
          </w:r>
          <w:r w:rsidR="008B7347" w:rsidRPr="00F464FD">
            <w:rPr>
              <w:rFonts w:ascii="Times New Roman" w:hAnsi="Times New Roman" w:cs="Times New Roman"/>
              <w:noProof/>
              <w:sz w:val="24"/>
              <w:szCs w:val="24"/>
            </w:rPr>
            <w:t>(Wolverton et al., 1989)</w:t>
          </w:r>
          <w:r w:rsidR="008B7347" w:rsidRPr="00F464FD">
            <w:rPr>
              <w:rFonts w:ascii="Times New Roman" w:hAnsi="Times New Roman" w:cs="Times New Roman"/>
              <w:sz w:val="24"/>
              <w:szCs w:val="24"/>
            </w:rPr>
            <w:fldChar w:fldCharType="end"/>
          </w:r>
          <w:r w:rsidR="008B7347" w:rsidRPr="00F464FD">
            <w:rPr>
              <w:rFonts w:ascii="Times New Roman" w:hAnsi="Times New Roman" w:cs="Times New Roman"/>
              <w:sz w:val="24"/>
              <w:szCs w:val="24"/>
            </w:rPr>
            <w:t xml:space="preserve">.  </w:t>
          </w:r>
          <w:r w:rsidR="00B07464">
            <w:rPr>
              <w:rFonts w:ascii="Times New Roman" w:hAnsi="Times New Roman" w:cs="Times New Roman"/>
              <w:sz w:val="24"/>
              <w:szCs w:val="24"/>
            </w:rPr>
            <w:t xml:space="preserve">The most successful plants in this study were the </w:t>
          </w:r>
          <w:r w:rsidR="00A8736C">
            <w:rPr>
              <w:rFonts w:ascii="Times New Roman" w:hAnsi="Times New Roman" w:cs="Times New Roman"/>
              <w:sz w:val="24"/>
              <w:szCs w:val="24"/>
            </w:rPr>
            <w:t xml:space="preserve">peace lily, golden pothos, </w:t>
          </w:r>
          <w:r w:rsidR="00A8736C">
            <w:rPr>
              <w:rFonts w:ascii="Times New Roman" w:hAnsi="Times New Roman" w:cs="Times New Roman"/>
              <w:sz w:val="24"/>
              <w:szCs w:val="24"/>
            </w:rPr>
            <w:lastRenderedPageBreak/>
            <w:t xml:space="preserve">janet craig, and marginate plants </w:t>
          </w:r>
          <w:r w:rsidR="00A8736C">
            <w:rPr>
              <w:rFonts w:ascii="Times New Roman" w:hAnsi="Times New Roman" w:cs="Times New Roman"/>
              <w:sz w:val="24"/>
              <w:szCs w:val="24"/>
            </w:rPr>
            <w:fldChar w:fldCharType="begin"/>
          </w:r>
          <w:r w:rsidR="00A8736C">
            <w:rPr>
              <w:rFonts w:ascii="Times New Roman" w:hAnsi="Times New Roman" w:cs="Times New Roman"/>
              <w:sz w:val="24"/>
              <w:szCs w:val="24"/>
            </w:rPr>
            <w:instrText xml:space="preserve"> ADDIN EN.CITE &lt;EndNote&gt;&lt;Cite&gt;&lt;Author&gt;Wolverton&lt;/Author&gt;&lt;Year&gt;1989&lt;/Year&gt;&lt;RecNum&gt;4&lt;/RecNum&gt;&lt;DisplayText&gt;(Wolverton et al., 1989)&lt;/DisplayText&gt;&lt;record&gt;&lt;rec-number&gt;4&lt;/rec-number&gt;&lt;foreign-keys&gt;&lt;key app="EN" db-id="5eat0pdzrw29rqezwsavsezldz20erv2e9z5" timestamp="1622650115"&gt;4&lt;/key&gt;&lt;/foreign-keys&gt;&lt;ref-type name="Journal Article"&gt;17&lt;/ref-type&gt;&lt;contributors&gt;&lt;authors&gt;&lt;author&gt;Wolverton, Bill C&lt;/author&gt;&lt;author&gt;Douglas, Willard L&lt;/author&gt;&lt;author&gt;Bounds, Keith&lt;/author&gt;&lt;/authors&gt;&lt;/contributors&gt;&lt;titles&gt;&lt;title&gt;A study of Interior Landscape Plants for Indoor Air Pollution Abatement&lt;/title&gt;&lt;/titles&gt;&lt;dates&gt;&lt;year&gt;1989&lt;/year&gt;&lt;/dates&gt;&lt;urls&gt;&lt;related-urls&gt;&lt;url&gt;https://ntrs.nasa.gov/api/citations/19930073077/downloads/19930073077.pdf&lt;/url&gt;&lt;/related-urls&gt;&lt;/urls&gt;&lt;/record&gt;&lt;/Cite&gt;&lt;/EndNote&gt;</w:instrText>
          </w:r>
          <w:r w:rsidR="00A8736C">
            <w:rPr>
              <w:rFonts w:ascii="Times New Roman" w:hAnsi="Times New Roman" w:cs="Times New Roman"/>
              <w:sz w:val="24"/>
              <w:szCs w:val="24"/>
            </w:rPr>
            <w:fldChar w:fldCharType="separate"/>
          </w:r>
          <w:r w:rsidR="00A8736C">
            <w:rPr>
              <w:rFonts w:ascii="Times New Roman" w:hAnsi="Times New Roman" w:cs="Times New Roman"/>
              <w:noProof/>
              <w:sz w:val="24"/>
              <w:szCs w:val="24"/>
            </w:rPr>
            <w:t>(Wolverton et al., 1989)</w:t>
          </w:r>
          <w:r w:rsidR="00A8736C">
            <w:rPr>
              <w:rFonts w:ascii="Times New Roman" w:hAnsi="Times New Roman" w:cs="Times New Roman"/>
              <w:sz w:val="24"/>
              <w:szCs w:val="24"/>
            </w:rPr>
            <w:fldChar w:fldCharType="end"/>
          </w:r>
          <w:r w:rsidR="00A8736C">
            <w:rPr>
              <w:rFonts w:ascii="Times New Roman" w:hAnsi="Times New Roman" w:cs="Times New Roman"/>
              <w:sz w:val="24"/>
              <w:szCs w:val="24"/>
            </w:rPr>
            <w:t xml:space="preserve">.  </w:t>
          </w:r>
          <w:r w:rsidR="008B7347" w:rsidRPr="00F464FD">
            <w:rPr>
              <w:rFonts w:ascii="Times New Roman" w:hAnsi="Times New Roman" w:cs="Times New Roman"/>
              <w:sz w:val="24"/>
              <w:szCs w:val="24"/>
            </w:rPr>
            <w:t>This study was integral in beginning the discussion of using plants to combat sick building syndrome</w:t>
          </w:r>
          <w:r w:rsidR="00872FF1" w:rsidRPr="00F464FD">
            <w:rPr>
              <w:rFonts w:ascii="Times New Roman" w:hAnsi="Times New Roman" w:cs="Times New Roman"/>
              <w:sz w:val="24"/>
              <w:szCs w:val="24"/>
            </w:rPr>
            <w:t xml:space="preserve"> and highlighted </w:t>
          </w:r>
          <w:r w:rsidR="00777ED2" w:rsidRPr="00F464FD">
            <w:rPr>
              <w:rFonts w:ascii="Times New Roman" w:hAnsi="Times New Roman" w:cs="Times New Roman"/>
              <w:sz w:val="24"/>
              <w:szCs w:val="24"/>
            </w:rPr>
            <w:t>how</w:t>
          </w:r>
          <w:r w:rsidR="00872FF1" w:rsidRPr="00F464FD">
            <w:rPr>
              <w:rFonts w:ascii="Times New Roman" w:hAnsi="Times New Roman" w:cs="Times New Roman"/>
              <w:sz w:val="24"/>
              <w:szCs w:val="24"/>
            </w:rPr>
            <w:t xml:space="preserve"> different types of foliage can be more successful at filtering </w:t>
          </w:r>
          <w:r w:rsidR="00A72B76" w:rsidRPr="00F464FD">
            <w:rPr>
              <w:rFonts w:ascii="Times New Roman" w:hAnsi="Times New Roman" w:cs="Times New Roman"/>
              <w:sz w:val="24"/>
              <w:szCs w:val="24"/>
            </w:rPr>
            <w:t>certain</w:t>
          </w:r>
          <w:r w:rsidR="00872FF1" w:rsidRPr="00F464FD">
            <w:rPr>
              <w:rFonts w:ascii="Times New Roman" w:hAnsi="Times New Roman" w:cs="Times New Roman"/>
              <w:sz w:val="24"/>
              <w:szCs w:val="24"/>
            </w:rPr>
            <w:t xml:space="preserve"> pollutants.  Further investigation from the researchers </w:t>
          </w:r>
          <w:r w:rsidR="00777ED2" w:rsidRPr="00F464FD">
            <w:rPr>
              <w:rFonts w:ascii="Times New Roman" w:hAnsi="Times New Roman" w:cs="Times New Roman"/>
              <w:sz w:val="24"/>
              <w:szCs w:val="24"/>
            </w:rPr>
            <w:t>found that microorganisms in the plants</w:t>
          </w:r>
          <w:r w:rsidR="00C52B1F" w:rsidRPr="00F464FD">
            <w:rPr>
              <w:rFonts w:ascii="Times New Roman" w:hAnsi="Times New Roman" w:cs="Times New Roman"/>
              <w:sz w:val="24"/>
              <w:szCs w:val="24"/>
            </w:rPr>
            <w:t>’</w:t>
          </w:r>
          <w:r w:rsidR="00777ED2" w:rsidRPr="00F464FD">
            <w:rPr>
              <w:rFonts w:ascii="Times New Roman" w:hAnsi="Times New Roman" w:cs="Times New Roman"/>
              <w:sz w:val="24"/>
              <w:szCs w:val="24"/>
            </w:rPr>
            <w:t xml:space="preserve"> soil were trapping the air pollutants and </w:t>
          </w:r>
          <w:r w:rsidR="004E6238" w:rsidRPr="00F464FD">
            <w:rPr>
              <w:rFonts w:ascii="Times New Roman" w:hAnsi="Times New Roman" w:cs="Times New Roman"/>
              <w:sz w:val="24"/>
              <w:szCs w:val="24"/>
            </w:rPr>
            <w:t>converting</w:t>
          </w:r>
          <w:r w:rsidR="00777ED2" w:rsidRPr="00F464FD">
            <w:rPr>
              <w:rFonts w:ascii="Times New Roman" w:hAnsi="Times New Roman" w:cs="Times New Roman"/>
              <w:sz w:val="24"/>
              <w:szCs w:val="24"/>
            </w:rPr>
            <w:t xml:space="preserve"> them </w:t>
          </w:r>
          <w:r w:rsidR="004E6238" w:rsidRPr="00F464FD">
            <w:rPr>
              <w:rFonts w:ascii="Times New Roman" w:hAnsi="Times New Roman" w:cs="Times New Roman"/>
              <w:sz w:val="24"/>
              <w:szCs w:val="24"/>
            </w:rPr>
            <w:t xml:space="preserve">into </w:t>
          </w:r>
          <w:r w:rsidR="00777ED2" w:rsidRPr="00F464FD">
            <w:rPr>
              <w:rFonts w:ascii="Times New Roman" w:hAnsi="Times New Roman" w:cs="Times New Roman"/>
              <w:sz w:val="24"/>
              <w:szCs w:val="24"/>
            </w:rPr>
            <w:t xml:space="preserve">biomass </w:t>
          </w:r>
          <w:r w:rsidR="00777ED2" w:rsidRPr="00F464FD">
            <w:rPr>
              <w:rFonts w:ascii="Times New Roman" w:hAnsi="Times New Roman" w:cs="Times New Roman"/>
              <w:sz w:val="24"/>
              <w:szCs w:val="24"/>
            </w:rPr>
            <w:fldChar w:fldCharType="begin"/>
          </w:r>
          <w:r w:rsidR="00777ED2" w:rsidRPr="00F464FD">
            <w:rPr>
              <w:rFonts w:ascii="Times New Roman" w:hAnsi="Times New Roman" w:cs="Times New Roman"/>
              <w:sz w:val="24"/>
              <w:szCs w:val="24"/>
            </w:rPr>
            <w:instrText xml:space="preserve"> ADDIN EN.CITE &lt;EndNote&gt;&lt;Cite&gt;&lt;Author&gt;Wolverton&lt;/Author&gt;&lt;Year&gt;1989&lt;/Year&gt;&lt;RecNum&gt;4&lt;/RecNum&gt;&lt;DisplayText&gt;(Wolverton et al., 1989)&lt;/DisplayText&gt;&lt;record&gt;&lt;rec-number&gt;4&lt;/rec-number&gt;&lt;foreign-keys&gt;&lt;key app="EN" db-id="5eat0pdzrw29rqezwsavsezldz20erv2e9z5" timestamp="1622650115"&gt;4&lt;/key&gt;&lt;/foreign-keys&gt;&lt;ref-type name="Journal Article"&gt;17&lt;/ref-type&gt;&lt;contributors&gt;&lt;authors&gt;&lt;author&gt;Wolverton, Bill C&lt;/author&gt;&lt;author&gt;Douglas, Willard L&lt;/author&gt;&lt;author&gt;Bounds, Keith&lt;/author&gt;&lt;/authors&gt;&lt;/contributors&gt;&lt;titles&gt;&lt;title&gt;A study of Interior Landscape Plants for Indoor Air Pollution Abatement&lt;/title&gt;&lt;/titles&gt;&lt;dates&gt;&lt;year&gt;1989&lt;/year&gt;&lt;/dates&gt;&lt;urls&gt;&lt;related-urls&gt;&lt;url&gt;https://ntrs.nasa.gov/api/citations/19930073077/downloads/19930073077.pdf&lt;/url&gt;&lt;/related-urls&gt;&lt;/urls&gt;&lt;/record&gt;&lt;/Cite&gt;&lt;/EndNote&gt;</w:instrText>
          </w:r>
          <w:r w:rsidR="00777ED2" w:rsidRPr="00F464FD">
            <w:rPr>
              <w:rFonts w:ascii="Times New Roman" w:hAnsi="Times New Roman" w:cs="Times New Roman"/>
              <w:sz w:val="24"/>
              <w:szCs w:val="24"/>
            </w:rPr>
            <w:fldChar w:fldCharType="separate"/>
          </w:r>
          <w:r w:rsidR="00777ED2" w:rsidRPr="00F464FD">
            <w:rPr>
              <w:rFonts w:ascii="Times New Roman" w:hAnsi="Times New Roman" w:cs="Times New Roman"/>
              <w:noProof/>
              <w:sz w:val="24"/>
              <w:szCs w:val="24"/>
            </w:rPr>
            <w:t>(Wolverton et al., 1989)</w:t>
          </w:r>
          <w:r w:rsidR="00777ED2" w:rsidRPr="00F464FD">
            <w:rPr>
              <w:rFonts w:ascii="Times New Roman" w:hAnsi="Times New Roman" w:cs="Times New Roman"/>
              <w:sz w:val="24"/>
              <w:szCs w:val="24"/>
            </w:rPr>
            <w:fldChar w:fldCharType="end"/>
          </w:r>
          <w:r w:rsidR="00777ED2" w:rsidRPr="00F464FD">
            <w:rPr>
              <w:rFonts w:ascii="Times New Roman" w:hAnsi="Times New Roman" w:cs="Times New Roman"/>
              <w:sz w:val="24"/>
              <w:szCs w:val="24"/>
            </w:rPr>
            <w:t xml:space="preserve">.  </w:t>
          </w:r>
          <w:r w:rsidR="00504B31" w:rsidRPr="00F464FD">
            <w:rPr>
              <w:rFonts w:ascii="Times New Roman" w:hAnsi="Times New Roman" w:cs="Times New Roman"/>
              <w:sz w:val="24"/>
              <w:szCs w:val="24"/>
            </w:rPr>
            <w:t xml:space="preserve">Irga and </w:t>
          </w:r>
          <w:r w:rsidR="004168ED" w:rsidRPr="00F464FD">
            <w:rPr>
              <w:rFonts w:ascii="Times New Roman" w:hAnsi="Times New Roman" w:cs="Times New Roman"/>
              <w:sz w:val="24"/>
              <w:szCs w:val="24"/>
            </w:rPr>
            <w:t>colleagues, Pettit and Torpy,</w:t>
          </w:r>
          <w:r w:rsidR="00504B31" w:rsidRPr="00F464FD">
            <w:rPr>
              <w:rFonts w:ascii="Times New Roman" w:hAnsi="Times New Roman" w:cs="Times New Roman"/>
              <w:sz w:val="24"/>
              <w:szCs w:val="24"/>
            </w:rPr>
            <w:t xml:space="preserve"> completed a review of </w:t>
          </w:r>
          <w:r w:rsidR="004168ED" w:rsidRPr="00F464FD">
            <w:rPr>
              <w:rFonts w:ascii="Times New Roman" w:hAnsi="Times New Roman" w:cs="Times New Roman"/>
              <w:sz w:val="24"/>
              <w:szCs w:val="24"/>
            </w:rPr>
            <w:t xml:space="preserve">living wall </w:t>
          </w:r>
          <w:r w:rsidR="00504B31" w:rsidRPr="00F464FD">
            <w:rPr>
              <w:rFonts w:ascii="Times New Roman" w:hAnsi="Times New Roman" w:cs="Times New Roman"/>
              <w:sz w:val="24"/>
              <w:szCs w:val="24"/>
            </w:rPr>
            <w:t xml:space="preserve">technology </w:t>
          </w:r>
          <w:r w:rsidR="004168ED" w:rsidRPr="00F464FD">
            <w:rPr>
              <w:rFonts w:ascii="Times New Roman" w:hAnsi="Times New Roman" w:cs="Times New Roman"/>
              <w:sz w:val="24"/>
              <w:szCs w:val="24"/>
            </w:rPr>
            <w:t xml:space="preserve">development and cited a similar process of discovery among many research studies that investigate the mechanisms of pollutant removal </w:t>
          </w:r>
          <w:r w:rsidR="004168ED" w:rsidRPr="00F464FD">
            <w:rPr>
              <w:rFonts w:ascii="Times New Roman" w:hAnsi="Times New Roman" w:cs="Times New Roman"/>
              <w:sz w:val="24"/>
              <w:szCs w:val="24"/>
            </w:rPr>
            <w:fldChar w:fldCharType="begin"/>
          </w:r>
          <w:r w:rsidR="004168ED" w:rsidRPr="00F464FD">
            <w:rPr>
              <w:rFonts w:ascii="Times New Roman" w:hAnsi="Times New Roman" w:cs="Times New Roman"/>
              <w:sz w:val="24"/>
              <w:szCs w:val="24"/>
            </w:rPr>
            <w:instrText xml:space="preserve"> ADDIN EN.CITE &lt;EndNote&gt;&lt;Cite ExcludeAuth="1"&gt;&lt;Author&gt;Irga&lt;/Author&gt;&lt;Year&gt;2018&lt;/Year&gt;&lt;RecNum&gt;33&lt;/RecNum&gt;&lt;DisplayText&gt;(2018)&lt;/DisplayText&gt;&lt;record&gt;&lt;rec-number&gt;33&lt;/rec-number&gt;&lt;foreign-keys&gt;&lt;key app="EN" db-id="5eat0pdzrw29rqezwsavsezldz20erv2e9z5" timestamp="1629567750"&gt;33&lt;/key&gt;&lt;/foreign-keys&gt;&lt;ref-type name="Journal Article"&gt;17&lt;/ref-type&gt;&lt;contributors&gt;&lt;authors&gt;&lt;author&gt;Irga, PJ&lt;/author&gt;&lt;author&gt;Pettit, TJ&lt;/author&gt;&lt;author&gt;Torpy, FR&lt;/author&gt;&lt;/authors&gt;&lt;/contributors&gt;&lt;titles&gt;&lt;title&gt;The phytoremediation of indoor air pollution: a review on the technology development from the potted plant through to functional green wall biofilters&lt;/title&gt;&lt;secondary-title&gt;Reviews in Environmental Science and Bio/Technology&lt;/secondary-title&gt;&lt;/titles&gt;&lt;periodical&gt;&lt;full-title&gt;Reviews in Environmental Science and Bio/Technology&lt;/full-title&gt;&lt;/periodical&gt;&lt;pages&gt;395-415&lt;/pages&gt;&lt;volume&gt;17&lt;/volume&gt;&lt;number&gt;2&lt;/number&gt;&lt;dates&gt;&lt;year&gt;2018&lt;/year&gt;&lt;/dates&gt;&lt;isbn&gt;1572-9826&lt;/isbn&gt;&lt;urls&gt;&lt;/urls&gt;&lt;/record&gt;&lt;/Cite&gt;&lt;/EndNote&gt;</w:instrText>
          </w:r>
          <w:r w:rsidR="004168ED" w:rsidRPr="00F464FD">
            <w:rPr>
              <w:rFonts w:ascii="Times New Roman" w:hAnsi="Times New Roman" w:cs="Times New Roman"/>
              <w:sz w:val="24"/>
              <w:szCs w:val="24"/>
            </w:rPr>
            <w:fldChar w:fldCharType="separate"/>
          </w:r>
          <w:r w:rsidR="004168ED" w:rsidRPr="00F464FD">
            <w:rPr>
              <w:rFonts w:ascii="Times New Roman" w:hAnsi="Times New Roman" w:cs="Times New Roman"/>
              <w:noProof/>
              <w:sz w:val="24"/>
              <w:szCs w:val="24"/>
            </w:rPr>
            <w:t>(2018)</w:t>
          </w:r>
          <w:r w:rsidR="004168ED" w:rsidRPr="00F464FD">
            <w:rPr>
              <w:rFonts w:ascii="Times New Roman" w:hAnsi="Times New Roman" w:cs="Times New Roman"/>
              <w:sz w:val="24"/>
              <w:szCs w:val="24"/>
            </w:rPr>
            <w:fldChar w:fldCharType="end"/>
          </w:r>
          <w:r w:rsidR="004168ED" w:rsidRPr="00F464FD">
            <w:rPr>
              <w:rFonts w:ascii="Times New Roman" w:hAnsi="Times New Roman" w:cs="Times New Roman"/>
              <w:sz w:val="24"/>
              <w:szCs w:val="24"/>
            </w:rPr>
            <w:t xml:space="preserve">.  </w:t>
          </w:r>
          <w:r w:rsidR="00C52B1F" w:rsidRPr="00F464FD">
            <w:rPr>
              <w:rFonts w:ascii="Times New Roman" w:hAnsi="Times New Roman" w:cs="Times New Roman"/>
              <w:sz w:val="24"/>
              <w:szCs w:val="24"/>
            </w:rPr>
            <w:t>Researchers have found</w:t>
          </w:r>
          <w:r w:rsidR="0050451D" w:rsidRPr="00F464FD">
            <w:rPr>
              <w:rFonts w:ascii="Times New Roman" w:hAnsi="Times New Roman" w:cs="Times New Roman"/>
              <w:sz w:val="24"/>
              <w:szCs w:val="24"/>
            </w:rPr>
            <w:t xml:space="preserve"> </w:t>
          </w:r>
          <w:r w:rsidR="004168ED" w:rsidRPr="00F464FD">
            <w:rPr>
              <w:rFonts w:ascii="Times New Roman" w:hAnsi="Times New Roman" w:cs="Times New Roman"/>
              <w:sz w:val="24"/>
              <w:szCs w:val="24"/>
            </w:rPr>
            <w:t xml:space="preserve">that VOCs are broken down/metabolized by microbes in the substrate and airborne particulate matter is mitigated through dry deposition on the foliage </w:t>
          </w:r>
          <w:r w:rsidR="004168ED" w:rsidRPr="00F464FD">
            <w:rPr>
              <w:rFonts w:ascii="Times New Roman" w:hAnsi="Times New Roman" w:cs="Times New Roman"/>
              <w:sz w:val="24"/>
              <w:szCs w:val="24"/>
            </w:rPr>
            <w:fldChar w:fldCharType="begin"/>
          </w:r>
          <w:r w:rsidR="004168ED" w:rsidRPr="00F464FD">
            <w:rPr>
              <w:rFonts w:ascii="Times New Roman" w:hAnsi="Times New Roman" w:cs="Times New Roman"/>
              <w:sz w:val="24"/>
              <w:szCs w:val="24"/>
            </w:rPr>
            <w:instrText xml:space="preserve"> ADDIN EN.CITE &lt;EndNote&gt;&lt;Cite&gt;&lt;Author&gt;Irga&lt;/Author&gt;&lt;Year&gt;2018&lt;/Year&gt;&lt;RecNum&gt;33&lt;/RecNum&gt;&lt;DisplayText&gt;(Irga et al., 2018)&lt;/DisplayText&gt;&lt;record&gt;&lt;rec-number&gt;33&lt;/rec-number&gt;&lt;foreign-keys&gt;&lt;key app="EN" db-id="5eat0pdzrw29rqezwsavsezldz20erv2e9z5" timestamp="1629567750"&gt;33&lt;/key&gt;&lt;/foreign-keys&gt;&lt;ref-type name="Journal Article"&gt;17&lt;/ref-type&gt;&lt;contributors&gt;&lt;authors&gt;&lt;author&gt;Irga, PJ&lt;/author&gt;&lt;author&gt;Pettit, TJ&lt;/author&gt;&lt;author&gt;Torpy, FR&lt;/author&gt;&lt;/authors&gt;&lt;/contributors&gt;&lt;titles&gt;&lt;title&gt;The phytoremediation of indoor air pollution: a review on the technology development from the potted plant through to functional green wall biofilters&lt;/title&gt;&lt;secondary-title&gt;Reviews in Environmental Science and Bio/Technology&lt;/secondary-title&gt;&lt;/titles&gt;&lt;periodical&gt;&lt;full-title&gt;Reviews in Environmental Science and Bio/Technology&lt;/full-title&gt;&lt;/periodical&gt;&lt;pages&gt;395-415&lt;/pages&gt;&lt;volume&gt;17&lt;/volume&gt;&lt;number&gt;2&lt;/number&gt;&lt;dates&gt;&lt;year&gt;2018&lt;/year&gt;&lt;/dates&gt;&lt;isbn&gt;1572-9826&lt;/isbn&gt;&lt;urls&gt;&lt;/urls&gt;&lt;/record&gt;&lt;/Cite&gt;&lt;/EndNote&gt;</w:instrText>
          </w:r>
          <w:r w:rsidR="004168ED" w:rsidRPr="00F464FD">
            <w:rPr>
              <w:rFonts w:ascii="Times New Roman" w:hAnsi="Times New Roman" w:cs="Times New Roman"/>
              <w:sz w:val="24"/>
              <w:szCs w:val="24"/>
            </w:rPr>
            <w:fldChar w:fldCharType="separate"/>
          </w:r>
          <w:r w:rsidR="004168ED" w:rsidRPr="00F464FD">
            <w:rPr>
              <w:rFonts w:ascii="Times New Roman" w:hAnsi="Times New Roman" w:cs="Times New Roman"/>
              <w:noProof/>
              <w:sz w:val="24"/>
              <w:szCs w:val="24"/>
            </w:rPr>
            <w:t>(Irga et al., 2018)</w:t>
          </w:r>
          <w:r w:rsidR="004168ED" w:rsidRPr="00F464FD">
            <w:rPr>
              <w:rFonts w:ascii="Times New Roman" w:hAnsi="Times New Roman" w:cs="Times New Roman"/>
              <w:sz w:val="24"/>
              <w:szCs w:val="24"/>
            </w:rPr>
            <w:fldChar w:fldCharType="end"/>
          </w:r>
          <w:r w:rsidR="004168ED" w:rsidRPr="00F464FD">
            <w:rPr>
              <w:rFonts w:ascii="Times New Roman" w:hAnsi="Times New Roman" w:cs="Times New Roman"/>
              <w:sz w:val="24"/>
              <w:szCs w:val="24"/>
            </w:rPr>
            <w:t>.</w:t>
          </w:r>
          <w:r w:rsidR="00C3052C" w:rsidRPr="00F464FD">
            <w:rPr>
              <w:rFonts w:ascii="Times New Roman" w:hAnsi="Times New Roman" w:cs="Times New Roman"/>
              <w:sz w:val="24"/>
              <w:szCs w:val="24"/>
            </w:rPr>
            <w:t xml:space="preserve"> </w:t>
          </w:r>
          <w:r w:rsidR="00E873DB">
            <w:rPr>
              <w:rFonts w:ascii="Times New Roman" w:hAnsi="Times New Roman" w:cs="Times New Roman"/>
              <w:sz w:val="24"/>
              <w:szCs w:val="24"/>
            </w:rPr>
            <w:t xml:space="preserve"> </w:t>
          </w:r>
          <w:r w:rsidR="00E873DB" w:rsidRPr="00F464FD">
            <w:rPr>
              <w:rFonts w:ascii="Times New Roman" w:hAnsi="Times New Roman" w:cs="Times New Roman"/>
              <w:sz w:val="24"/>
              <w:szCs w:val="24"/>
            </w:rPr>
            <w:t xml:space="preserve">These discoveries are helpful when designing a living wall composition.  The intended goal of the living wall will indicate a specific substrate needed as well as the types of plants mounted on it.  </w:t>
          </w:r>
          <w:r w:rsidR="00C3052C" w:rsidRPr="00F464FD">
            <w:rPr>
              <w:rFonts w:ascii="Times New Roman" w:hAnsi="Times New Roman" w:cs="Times New Roman"/>
              <w:sz w:val="24"/>
              <w:szCs w:val="24"/>
            </w:rPr>
            <w:t xml:space="preserve"> </w:t>
          </w:r>
          <w:r w:rsidR="0050451D" w:rsidRPr="00F464FD">
            <w:rPr>
              <w:rFonts w:ascii="Times New Roman" w:hAnsi="Times New Roman" w:cs="Times New Roman"/>
              <w:sz w:val="24"/>
              <w:szCs w:val="24"/>
            </w:rPr>
            <w:t xml:space="preserve">The most tested organic contaminant is benzene, and </w:t>
          </w:r>
          <w:r w:rsidR="00C52B1F" w:rsidRPr="00F464FD">
            <w:rPr>
              <w:rFonts w:ascii="Times New Roman" w:hAnsi="Times New Roman" w:cs="Times New Roman"/>
              <w:sz w:val="24"/>
              <w:szCs w:val="24"/>
            </w:rPr>
            <w:t>studies prove</w:t>
          </w:r>
          <w:r w:rsidR="0050451D" w:rsidRPr="00F464FD">
            <w:rPr>
              <w:rFonts w:ascii="Times New Roman" w:hAnsi="Times New Roman" w:cs="Times New Roman"/>
              <w:sz w:val="24"/>
              <w:szCs w:val="24"/>
            </w:rPr>
            <w:t xml:space="preserve"> that living plants can successfully reduce benzene levels in both potted and hydroponic applications </w:t>
          </w:r>
          <w:r w:rsidR="0050451D" w:rsidRPr="00F464FD">
            <w:rPr>
              <w:rFonts w:ascii="Times New Roman" w:hAnsi="Times New Roman" w:cs="Times New Roman"/>
              <w:sz w:val="24"/>
              <w:szCs w:val="24"/>
            </w:rPr>
            <w:fldChar w:fldCharType="begin"/>
          </w:r>
          <w:r w:rsidR="000F0FF8">
            <w:rPr>
              <w:rFonts w:ascii="Times New Roman" w:hAnsi="Times New Roman" w:cs="Times New Roman"/>
              <w:sz w:val="24"/>
              <w:szCs w:val="24"/>
            </w:rPr>
            <w:instrText xml:space="preserve"> ADDIN EN.CITE &lt;EndNote&gt;&lt;Cite&gt;&lt;Author&gt;Torpy&lt;/Author&gt;&lt;Year&gt;2018a&lt;/Year&gt;&lt;RecNum&gt;35&lt;/RecNum&gt;&lt;DisplayText&gt;(Irga et al., 2018; Fraser Torpy &amp;amp; Zavattaro, 2018a)&lt;/DisplayText&gt;&lt;record&gt;&lt;rec-number&gt;35&lt;/rec-number&gt;&lt;foreign-keys&gt;&lt;key app="EN" db-id="5eat0pdzrw29rqezwsavsezldz20erv2e9z5" timestamp="1629658442"&gt;35&lt;/key&gt;&lt;/foreign-keys&gt;&lt;ref-type name="Journal Article"&gt;17&lt;/ref-type&gt;&lt;contributors&gt;&lt;authors&gt;&lt;author&gt;Torpy, Fraser&lt;/author&gt;&lt;author&gt;Zavattaro, Michael&lt;/author&gt;&lt;/authors&gt;&lt;/contributors&gt;&lt;titles&gt;&lt;title&gt;Bench-study of green-wall plants for indoor air pollution reduction&lt;/title&gt;&lt;secondary-title&gt;J. Living Archit&lt;/secondary-title&gt;&lt;/titles&gt;&lt;periodical&gt;&lt;full-title&gt;J. Living Archit&lt;/full-title&gt;&lt;/periodical&gt;&lt;pages&gt;1-15&lt;/pages&gt;&lt;volume&gt;5&lt;/volume&gt;&lt;number&gt;1&lt;/number&gt;&lt;dates&gt;&lt;year&gt;2018a&lt;/year&gt;&lt;/dates&gt;&lt;urls&gt;&lt;/urls&gt;&lt;/record&gt;&lt;/Cite&gt;&lt;Cite&gt;&lt;Author&gt;Irga&lt;/Author&gt;&lt;Year&gt;2018&lt;/Year&gt;&lt;RecNum&gt;33&lt;/RecNum&gt;&lt;record&gt;&lt;rec-number&gt;33&lt;/rec-number&gt;&lt;foreign-keys&gt;&lt;key app="EN" db-id="5eat0pdzrw29rqezwsavsezldz20erv2e9z5" timestamp="1629567750"&gt;33&lt;/key&gt;&lt;/foreign-keys&gt;&lt;ref-type name="Journal Article"&gt;17&lt;/ref-type&gt;&lt;contributors&gt;&lt;authors&gt;&lt;author&gt;Irga, PJ&lt;/author&gt;&lt;author&gt;Pettit, TJ&lt;/author&gt;&lt;author&gt;Torpy, FR&lt;/author&gt;&lt;/authors&gt;&lt;/contributors&gt;&lt;titles&gt;&lt;title&gt;The phytoremediation of indoor air pollution: a review on the technology development from the potted plant through to functional green wall biofilters&lt;/title&gt;&lt;secondary-title&gt;Reviews in Environmental Science and Bio/Technology&lt;/secondary-title&gt;&lt;/titles&gt;&lt;periodical&gt;&lt;full-title&gt;Reviews in Environmental Science and Bio/Technology&lt;/full-title&gt;&lt;/periodical&gt;&lt;pages&gt;395-415&lt;/pages&gt;&lt;volume&gt;17&lt;/volume&gt;&lt;number&gt;2&lt;/number&gt;&lt;dates&gt;&lt;year&gt;2018&lt;/year&gt;&lt;/dates&gt;&lt;isbn&gt;1572-9826&lt;/isbn&gt;&lt;urls&gt;&lt;/urls&gt;&lt;/record&gt;&lt;/Cite&gt;&lt;/EndNote&gt;</w:instrText>
          </w:r>
          <w:r w:rsidR="0050451D" w:rsidRPr="00F464FD">
            <w:rPr>
              <w:rFonts w:ascii="Times New Roman" w:hAnsi="Times New Roman" w:cs="Times New Roman"/>
              <w:sz w:val="24"/>
              <w:szCs w:val="24"/>
            </w:rPr>
            <w:fldChar w:fldCharType="separate"/>
          </w:r>
          <w:r w:rsidR="000F0FF8">
            <w:rPr>
              <w:rFonts w:ascii="Times New Roman" w:hAnsi="Times New Roman" w:cs="Times New Roman"/>
              <w:noProof/>
              <w:sz w:val="24"/>
              <w:szCs w:val="24"/>
            </w:rPr>
            <w:t>(Irga et al., 2018; Fraser Torpy &amp; Zavattaro, 2018a)</w:t>
          </w:r>
          <w:r w:rsidR="0050451D" w:rsidRPr="00F464FD">
            <w:rPr>
              <w:rFonts w:ascii="Times New Roman" w:hAnsi="Times New Roman" w:cs="Times New Roman"/>
              <w:sz w:val="24"/>
              <w:szCs w:val="24"/>
            </w:rPr>
            <w:fldChar w:fldCharType="end"/>
          </w:r>
          <w:r w:rsidR="0050451D" w:rsidRPr="00F464FD">
            <w:rPr>
              <w:rFonts w:ascii="Times New Roman" w:hAnsi="Times New Roman" w:cs="Times New Roman"/>
              <w:sz w:val="24"/>
              <w:szCs w:val="24"/>
            </w:rPr>
            <w:t>.</w:t>
          </w:r>
          <w:r w:rsidR="00462607">
            <w:rPr>
              <w:rFonts w:ascii="Times New Roman" w:hAnsi="Times New Roman" w:cs="Times New Roman"/>
              <w:sz w:val="24"/>
              <w:szCs w:val="24"/>
            </w:rPr>
            <w:t xml:space="preserve">  The problem with most of the studies looking into VOC removal, is that the methodology </w:t>
          </w:r>
          <w:r w:rsidR="00C35243">
            <w:rPr>
              <w:rFonts w:ascii="Times New Roman" w:hAnsi="Times New Roman" w:cs="Times New Roman"/>
              <w:sz w:val="24"/>
              <w:szCs w:val="24"/>
            </w:rPr>
            <w:t>does not necessarily mimic real world applications.</w:t>
          </w:r>
          <w:r w:rsidR="00E873DB">
            <w:rPr>
              <w:rFonts w:ascii="Times New Roman" w:hAnsi="Times New Roman" w:cs="Times New Roman"/>
              <w:sz w:val="24"/>
              <w:szCs w:val="24"/>
            </w:rPr>
            <w:t xml:space="preserve">  The test chambers are </w:t>
          </w:r>
          <w:r w:rsidR="001B06A4">
            <w:rPr>
              <w:rFonts w:ascii="Times New Roman" w:hAnsi="Times New Roman" w:cs="Times New Roman"/>
              <w:sz w:val="24"/>
              <w:szCs w:val="24"/>
            </w:rPr>
            <w:t>small,</w:t>
          </w:r>
          <w:r w:rsidR="00E873DB">
            <w:rPr>
              <w:rFonts w:ascii="Times New Roman" w:hAnsi="Times New Roman" w:cs="Times New Roman"/>
              <w:sz w:val="24"/>
              <w:szCs w:val="24"/>
            </w:rPr>
            <w:t xml:space="preserve"> and the contaminant is typically injected into the chamber at a relatively high amount compared to what is typically found in interior environments.  </w:t>
          </w:r>
          <w:r w:rsidR="00EC65B5">
            <w:rPr>
              <w:rFonts w:ascii="Times New Roman" w:hAnsi="Times New Roman" w:cs="Times New Roman"/>
              <w:sz w:val="24"/>
              <w:szCs w:val="24"/>
            </w:rPr>
            <w:t xml:space="preserve"> A group of researchers lead by Fraser Torpy designed a study that tested the single-pass VOC removal efficiency of an active living wall that produced realistic results that could be compared to other air cleaning devices </w:t>
          </w:r>
          <w:r w:rsidR="00EC65B5">
            <w:rPr>
              <w:rFonts w:ascii="Times New Roman" w:hAnsi="Times New Roman" w:cs="Times New Roman"/>
              <w:sz w:val="24"/>
              <w:szCs w:val="24"/>
            </w:rPr>
            <w:fldChar w:fldCharType="begin"/>
          </w:r>
          <w:r w:rsidR="000F0FF8">
            <w:rPr>
              <w:rFonts w:ascii="Times New Roman" w:hAnsi="Times New Roman" w:cs="Times New Roman"/>
              <w:sz w:val="24"/>
              <w:szCs w:val="24"/>
            </w:rPr>
            <w:instrText xml:space="preserve"> ADDIN EN.CITE &lt;EndNote&gt;&lt;Cite&gt;&lt;Author&gt;Torpy&lt;/Author&gt;&lt;Year&gt;2018b&lt;/Year&gt;&lt;RecNum&gt;59&lt;/RecNum&gt;&lt;DisplayText&gt;(Fraser Torpy et al., 2018b)&lt;/DisplayText&gt;&lt;record&gt;&lt;rec-number&gt;59&lt;/rec-number&gt;&lt;foreign-keys&gt;&lt;key app="EN" db-id="5eat0pdzrw29rqezwsavsezldz20erv2e9z5" timestamp="1636303163"&gt;59&lt;/key&gt;&lt;/foreign-keys&gt;&lt;ref-type name="Journal Article"&gt;17&lt;/ref-type&gt;&lt;contributors&gt;&lt;authors&gt;&lt;author&gt;Torpy, Fraser&lt;/author&gt;&lt;author&gt;Clements, Nicholas&lt;/author&gt;&lt;author&gt;Pollinger, Max&lt;/author&gt;&lt;author&gt;Dengel, Andy&lt;/author&gt;&lt;author&gt;Mulvihill, Isaac&lt;/author&gt;&lt;author&gt;He, Chuan&lt;/author&gt;&lt;author&gt;Irga, Peter&lt;/author&gt;&lt;/authors&gt;&lt;/contributors&gt;&lt;titles&gt;&lt;title&gt;Testing the single-pass VOC removal efficiency of an active green wall using methyl ethyl ketone (MEK)&lt;/title&gt;&lt;secondary-title&gt;Air Quality, Atmosphere &amp;amp; Health&lt;/secondary-title&gt;&lt;/titles&gt;&lt;periodical&gt;&lt;full-title&gt;Air Quality, Atmosphere &amp;amp; Health&lt;/full-title&gt;&lt;/periodical&gt;&lt;pages&gt;163-170&lt;/pages&gt;&lt;volume&gt;11&lt;/volume&gt;&lt;number&gt;2&lt;/number&gt;&lt;dates&gt;&lt;year&gt;2018b&lt;/year&gt;&lt;/dates&gt;&lt;isbn&gt;1873-9326&lt;/isbn&gt;&lt;urls&gt;&lt;/urls&gt;&lt;/record&gt;&lt;/Cite&gt;&lt;/EndNote&gt;</w:instrText>
          </w:r>
          <w:r w:rsidR="00EC65B5">
            <w:rPr>
              <w:rFonts w:ascii="Times New Roman" w:hAnsi="Times New Roman" w:cs="Times New Roman"/>
              <w:sz w:val="24"/>
              <w:szCs w:val="24"/>
            </w:rPr>
            <w:fldChar w:fldCharType="separate"/>
          </w:r>
          <w:r w:rsidR="000F0FF8">
            <w:rPr>
              <w:rFonts w:ascii="Times New Roman" w:hAnsi="Times New Roman" w:cs="Times New Roman"/>
              <w:noProof/>
              <w:sz w:val="24"/>
              <w:szCs w:val="24"/>
            </w:rPr>
            <w:t>(Fraser Torpy et al., 2018b)</w:t>
          </w:r>
          <w:r w:rsidR="00EC65B5">
            <w:rPr>
              <w:rFonts w:ascii="Times New Roman" w:hAnsi="Times New Roman" w:cs="Times New Roman"/>
              <w:sz w:val="24"/>
              <w:szCs w:val="24"/>
            </w:rPr>
            <w:fldChar w:fldCharType="end"/>
          </w:r>
          <w:r w:rsidR="00EC65B5">
            <w:rPr>
              <w:rFonts w:ascii="Times New Roman" w:hAnsi="Times New Roman" w:cs="Times New Roman"/>
              <w:sz w:val="24"/>
              <w:szCs w:val="24"/>
            </w:rPr>
            <w:t>.  The results of this study highlighted a</w:t>
          </w:r>
          <w:r w:rsidR="00A1424D">
            <w:rPr>
              <w:rFonts w:ascii="Times New Roman" w:hAnsi="Times New Roman" w:cs="Times New Roman"/>
              <w:sz w:val="24"/>
              <w:szCs w:val="24"/>
            </w:rPr>
            <w:t xml:space="preserve">n average </w:t>
          </w:r>
          <w:r w:rsidR="00EC65B5">
            <w:rPr>
              <w:rFonts w:ascii="Times New Roman" w:hAnsi="Times New Roman" w:cs="Times New Roman"/>
              <w:sz w:val="24"/>
              <w:szCs w:val="24"/>
            </w:rPr>
            <w:t>5</w:t>
          </w:r>
          <w:r w:rsidR="00A1424D">
            <w:rPr>
              <w:rFonts w:ascii="Times New Roman" w:hAnsi="Times New Roman" w:cs="Times New Roman"/>
              <w:sz w:val="24"/>
              <w:szCs w:val="24"/>
            </w:rPr>
            <w:t>7</w:t>
          </w:r>
          <w:r w:rsidR="00EC65B5">
            <w:rPr>
              <w:rFonts w:ascii="Times New Roman" w:hAnsi="Times New Roman" w:cs="Times New Roman"/>
              <w:sz w:val="24"/>
              <w:szCs w:val="24"/>
            </w:rPr>
            <w:t xml:space="preserve">% </w:t>
          </w:r>
          <w:r w:rsidR="00A1424D">
            <w:rPr>
              <w:rFonts w:ascii="Times New Roman" w:hAnsi="Times New Roman" w:cs="Times New Roman"/>
              <w:sz w:val="24"/>
              <w:szCs w:val="24"/>
            </w:rPr>
            <w:t xml:space="preserve">removal </w:t>
          </w:r>
          <w:r w:rsidR="00A1424D">
            <w:rPr>
              <w:rFonts w:ascii="Times New Roman" w:hAnsi="Times New Roman" w:cs="Times New Roman"/>
              <w:sz w:val="24"/>
              <w:szCs w:val="24"/>
            </w:rPr>
            <w:lastRenderedPageBreak/>
            <w:t xml:space="preserve">rate of the VOC methyl ethyl ketone (MEK) in a single pass through the system </w:t>
          </w:r>
          <w:r w:rsidR="00A1424D">
            <w:rPr>
              <w:rFonts w:ascii="Times New Roman" w:hAnsi="Times New Roman" w:cs="Times New Roman"/>
              <w:sz w:val="24"/>
              <w:szCs w:val="24"/>
            </w:rPr>
            <w:fldChar w:fldCharType="begin"/>
          </w:r>
          <w:r w:rsidR="000F0FF8">
            <w:rPr>
              <w:rFonts w:ascii="Times New Roman" w:hAnsi="Times New Roman" w:cs="Times New Roman"/>
              <w:sz w:val="24"/>
              <w:szCs w:val="24"/>
            </w:rPr>
            <w:instrText xml:space="preserve"> ADDIN EN.CITE &lt;EndNote&gt;&lt;Cite&gt;&lt;Author&gt;Torpy&lt;/Author&gt;&lt;Year&gt;2018b&lt;/Year&gt;&lt;RecNum&gt;59&lt;/RecNum&gt;&lt;DisplayText&gt;(Fraser Torpy et al., 2018b)&lt;/DisplayText&gt;&lt;record&gt;&lt;rec-number&gt;59&lt;/rec-number&gt;&lt;foreign-keys&gt;&lt;key app="EN" db-id="5eat0pdzrw29rqezwsavsezldz20erv2e9z5" timestamp="1636303163"&gt;59&lt;/key&gt;&lt;/foreign-keys&gt;&lt;ref-type name="Journal Article"&gt;17&lt;/ref-type&gt;&lt;contributors&gt;&lt;authors&gt;&lt;author&gt;Torpy, Fraser&lt;/author&gt;&lt;author&gt;Clements, Nicholas&lt;/author&gt;&lt;author&gt;Pollinger, Max&lt;/author&gt;&lt;author&gt;Dengel, Andy&lt;/author&gt;&lt;author&gt;Mulvihill, Isaac&lt;/author&gt;&lt;author&gt;He, Chuan&lt;/author&gt;&lt;author&gt;Irga, Peter&lt;/author&gt;&lt;/authors&gt;&lt;/contributors&gt;&lt;titles&gt;&lt;title&gt;Testing the single-pass VOC removal efficiency of an active green wall using methyl ethyl ketone (MEK)&lt;/title&gt;&lt;secondary-title&gt;Air Quality, Atmosphere &amp;amp; Health&lt;/secondary-title&gt;&lt;/titles&gt;&lt;periodical&gt;&lt;full-title&gt;Air Quality, Atmosphere &amp;amp; Health&lt;/full-title&gt;&lt;/periodical&gt;&lt;pages&gt;163-170&lt;/pages&gt;&lt;volume&gt;11&lt;/volume&gt;&lt;number&gt;2&lt;/number&gt;&lt;dates&gt;&lt;year&gt;2018b&lt;/year&gt;&lt;/dates&gt;&lt;isbn&gt;1873-9326&lt;/isbn&gt;&lt;urls&gt;&lt;/urls&gt;&lt;/record&gt;&lt;/Cite&gt;&lt;/EndNote&gt;</w:instrText>
          </w:r>
          <w:r w:rsidR="00A1424D">
            <w:rPr>
              <w:rFonts w:ascii="Times New Roman" w:hAnsi="Times New Roman" w:cs="Times New Roman"/>
              <w:sz w:val="24"/>
              <w:szCs w:val="24"/>
            </w:rPr>
            <w:fldChar w:fldCharType="separate"/>
          </w:r>
          <w:r w:rsidR="000F0FF8">
            <w:rPr>
              <w:rFonts w:ascii="Times New Roman" w:hAnsi="Times New Roman" w:cs="Times New Roman"/>
              <w:noProof/>
              <w:sz w:val="24"/>
              <w:szCs w:val="24"/>
            </w:rPr>
            <w:t>(Fraser Torpy et al., 2018b)</w:t>
          </w:r>
          <w:r w:rsidR="00A1424D">
            <w:rPr>
              <w:rFonts w:ascii="Times New Roman" w:hAnsi="Times New Roman" w:cs="Times New Roman"/>
              <w:sz w:val="24"/>
              <w:szCs w:val="24"/>
            </w:rPr>
            <w:fldChar w:fldCharType="end"/>
          </w:r>
          <w:r w:rsidR="00A1424D">
            <w:rPr>
              <w:rFonts w:ascii="Times New Roman" w:hAnsi="Times New Roman" w:cs="Times New Roman"/>
              <w:sz w:val="24"/>
              <w:szCs w:val="24"/>
            </w:rPr>
            <w:t xml:space="preserve">.  The system used was an active biofilter that had an integrated fan and active carbon filters in the plant growing medium, much like in the Wolverton study.  The calculated clean air delivery rate of </w:t>
          </w:r>
          <w:r w:rsidR="006F5E48">
            <w:rPr>
              <w:rFonts w:ascii="Times New Roman" w:hAnsi="Times New Roman" w:cs="Times New Roman"/>
              <w:sz w:val="24"/>
              <w:szCs w:val="24"/>
            </w:rPr>
            <w:t>18.9 cubic meters of clean air per hour per square meter of green wall</w:t>
          </w:r>
          <w:r w:rsidR="00A43DBD">
            <w:rPr>
              <w:rFonts w:ascii="Times New Roman" w:hAnsi="Times New Roman" w:cs="Times New Roman"/>
              <w:sz w:val="24"/>
              <w:szCs w:val="24"/>
            </w:rPr>
            <w:t xml:space="preserve"> </w:t>
          </w:r>
          <w:r w:rsidR="00A43DBD">
            <w:rPr>
              <w:rFonts w:ascii="Times New Roman" w:hAnsi="Times New Roman" w:cs="Times New Roman"/>
              <w:sz w:val="24"/>
              <w:szCs w:val="24"/>
            </w:rPr>
            <w:fldChar w:fldCharType="begin"/>
          </w:r>
          <w:r w:rsidR="000F0FF8">
            <w:rPr>
              <w:rFonts w:ascii="Times New Roman" w:hAnsi="Times New Roman" w:cs="Times New Roman"/>
              <w:sz w:val="24"/>
              <w:szCs w:val="24"/>
            </w:rPr>
            <w:instrText xml:space="preserve"> ADDIN EN.CITE &lt;EndNote&gt;&lt;Cite&gt;&lt;Author&gt;Torpy&lt;/Author&gt;&lt;Year&gt;2018b&lt;/Year&gt;&lt;RecNum&gt;59&lt;/RecNum&gt;&lt;DisplayText&gt;(Fraser Torpy et al., 2018b)&lt;/DisplayText&gt;&lt;record&gt;&lt;rec-number&gt;59&lt;/rec-number&gt;&lt;foreign-keys&gt;&lt;key app="EN" db-id="5eat0pdzrw29rqezwsavsezldz20erv2e9z5" timestamp="1636303163"&gt;59&lt;/key&gt;&lt;/foreign-keys&gt;&lt;ref-type name="Journal Article"&gt;17&lt;/ref-type&gt;&lt;contributors&gt;&lt;authors&gt;&lt;author&gt;Torpy, Fraser&lt;/author&gt;&lt;author&gt;Clements, Nicholas&lt;/author&gt;&lt;author&gt;Pollinger, Max&lt;/author&gt;&lt;author&gt;Dengel, Andy&lt;/author&gt;&lt;author&gt;Mulvihill, Isaac&lt;/author&gt;&lt;author&gt;He, Chuan&lt;/author&gt;&lt;author&gt;Irga, Peter&lt;/author&gt;&lt;/authors&gt;&lt;/contributors&gt;&lt;titles&gt;&lt;title&gt;Testing the single-pass VOC removal efficiency of an active green wall using methyl ethyl ketone (MEK)&lt;/title&gt;&lt;secondary-title&gt;Air Quality, Atmosphere &amp;amp; Health&lt;/secondary-title&gt;&lt;/titles&gt;&lt;periodical&gt;&lt;full-title&gt;Air Quality, Atmosphere &amp;amp; Health&lt;/full-title&gt;&lt;/periodical&gt;&lt;pages&gt;163-170&lt;/pages&gt;&lt;volume&gt;11&lt;/volume&gt;&lt;number&gt;2&lt;/number&gt;&lt;dates&gt;&lt;year&gt;2018b&lt;/year&gt;&lt;/dates&gt;&lt;isbn&gt;1873-9326&lt;/isbn&gt;&lt;urls&gt;&lt;/urls&gt;&lt;/record&gt;&lt;/Cite&gt;&lt;/EndNote&gt;</w:instrText>
          </w:r>
          <w:r w:rsidR="00A43DBD">
            <w:rPr>
              <w:rFonts w:ascii="Times New Roman" w:hAnsi="Times New Roman" w:cs="Times New Roman"/>
              <w:sz w:val="24"/>
              <w:szCs w:val="24"/>
            </w:rPr>
            <w:fldChar w:fldCharType="separate"/>
          </w:r>
          <w:r w:rsidR="000F0FF8">
            <w:rPr>
              <w:rFonts w:ascii="Times New Roman" w:hAnsi="Times New Roman" w:cs="Times New Roman"/>
              <w:noProof/>
              <w:sz w:val="24"/>
              <w:szCs w:val="24"/>
            </w:rPr>
            <w:t>(Fraser Torpy et al., 2018b)</w:t>
          </w:r>
          <w:r w:rsidR="00A43DBD">
            <w:rPr>
              <w:rFonts w:ascii="Times New Roman" w:hAnsi="Times New Roman" w:cs="Times New Roman"/>
              <w:sz w:val="24"/>
              <w:szCs w:val="24"/>
            </w:rPr>
            <w:fldChar w:fldCharType="end"/>
          </w:r>
          <w:r w:rsidR="006F5E48">
            <w:rPr>
              <w:rFonts w:ascii="Times New Roman" w:hAnsi="Times New Roman" w:cs="Times New Roman"/>
              <w:sz w:val="24"/>
              <w:szCs w:val="24"/>
            </w:rPr>
            <w:t>.  This rate</w:t>
          </w:r>
          <w:r w:rsidR="00701655">
            <w:rPr>
              <w:rFonts w:ascii="Times New Roman" w:hAnsi="Times New Roman" w:cs="Times New Roman"/>
              <w:sz w:val="24"/>
              <w:szCs w:val="24"/>
            </w:rPr>
            <w:t xml:space="preserve"> can now be compared with typical air conditioning system</w:t>
          </w:r>
          <w:r w:rsidR="002F10D6">
            <w:rPr>
              <w:rFonts w:ascii="Times New Roman" w:hAnsi="Times New Roman" w:cs="Times New Roman"/>
              <w:sz w:val="24"/>
              <w:szCs w:val="24"/>
            </w:rPr>
            <w:t>s</w:t>
          </w:r>
          <w:r w:rsidR="00A43DBD">
            <w:rPr>
              <w:rFonts w:ascii="Times New Roman" w:hAnsi="Times New Roman" w:cs="Times New Roman"/>
              <w:sz w:val="24"/>
              <w:szCs w:val="24"/>
            </w:rPr>
            <w:t xml:space="preserve">.  This particular research study has provided applicable data for a specific product available for use in commercial and residential projects, the Naava one living wall.  </w:t>
          </w:r>
        </w:p>
        <w:p w14:paraId="4ACFC79F" w14:textId="7C1DA221" w:rsidR="0050451D" w:rsidRPr="00F464FD" w:rsidRDefault="00A43DBD" w:rsidP="007F5181">
          <w:pPr>
            <w:widowControl w:val="0"/>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Apart from VOC and particle filtration, passive living wall systems can be sources or clean air, as well as carbon dioxide deposits.  </w:t>
          </w:r>
          <w:r w:rsidR="00E46BE5" w:rsidRPr="00F464FD">
            <w:rPr>
              <w:rFonts w:ascii="Times New Roman" w:hAnsi="Times New Roman" w:cs="Times New Roman"/>
              <w:sz w:val="24"/>
              <w:szCs w:val="24"/>
            </w:rPr>
            <w:t xml:space="preserve">The natural process of photosynthesis is where plants use light energy, carbon dioxide, and water to create plant nutrients and produce oxygen as a biproduct.  This </w:t>
          </w:r>
          <w:r w:rsidR="00C52B1F" w:rsidRPr="00F464FD">
            <w:rPr>
              <w:rFonts w:ascii="Times New Roman" w:hAnsi="Times New Roman" w:cs="Times New Roman"/>
              <w:sz w:val="24"/>
              <w:szCs w:val="24"/>
            </w:rPr>
            <w:t xml:space="preserve">process </w:t>
          </w:r>
          <w:r w:rsidR="00E46BE5" w:rsidRPr="00F464FD">
            <w:rPr>
              <w:rFonts w:ascii="Times New Roman" w:hAnsi="Times New Roman" w:cs="Times New Roman"/>
              <w:sz w:val="24"/>
              <w:szCs w:val="24"/>
            </w:rPr>
            <w:t xml:space="preserve">insinuates that living walls could be interior sources of fresh air, while also reducing levels of the respiratory pollutant, carbon dioxide.  Eric Rivera completed a research study in which he used a FloVENT modeling system to quantify carbon dioxide removal of a living wall </w:t>
          </w:r>
          <w:r w:rsidR="00415FF0" w:rsidRPr="00F464FD">
            <w:rPr>
              <w:rFonts w:ascii="Times New Roman" w:hAnsi="Times New Roman" w:cs="Times New Roman"/>
              <w:sz w:val="24"/>
              <w:szCs w:val="24"/>
            </w:rPr>
            <w:fldChar w:fldCharType="begin"/>
          </w:r>
          <w:r w:rsidR="00415FF0" w:rsidRPr="00F464FD">
            <w:rPr>
              <w:rFonts w:ascii="Times New Roman" w:hAnsi="Times New Roman" w:cs="Times New Roman"/>
              <w:sz w:val="24"/>
              <w:szCs w:val="24"/>
            </w:rPr>
            <w:instrText xml:space="preserve"> ADDIN EN.CITE &lt;EndNote&gt;&lt;Cite ExcludeAuth="1"&gt;&lt;Author&gt;Rivera&lt;/Author&gt;&lt;Year&gt;2014&lt;/Year&gt;&lt;RecNum&gt;36&lt;/RecNum&gt;&lt;DisplayText&gt;(2014)&lt;/DisplayText&gt;&lt;record&gt;&lt;rec-number&gt;36&lt;/rec-number&gt;&lt;foreign-keys&gt;&lt;key app="EN" db-id="5eat0pdzrw29rqezwsavsezldz20erv2e9z5" timestamp="1630178067"&gt;36&lt;/key&gt;&lt;/foreign-keys&gt;&lt;ref-type name="Journal Article"&gt;17&lt;/ref-type&gt;&lt;contributors&gt;&lt;authors&gt;&lt;author&gt;Rivera, Eric&lt;/author&gt;&lt;/authors&gt;&lt;/contributors&gt;&lt;titles&gt;&lt;title&gt;Quantifying CO2 removal by living walls: a case study of the Center for Design Research&lt;/title&gt;&lt;/titles&gt;&lt;dates&gt;&lt;year&gt;2014&lt;/year&gt;&lt;/dates&gt;&lt;urls&gt;&lt;/urls&gt;&lt;/record&gt;&lt;/Cite&gt;&lt;/EndNote&gt;</w:instrText>
          </w:r>
          <w:r w:rsidR="00415FF0" w:rsidRPr="00F464FD">
            <w:rPr>
              <w:rFonts w:ascii="Times New Roman" w:hAnsi="Times New Roman" w:cs="Times New Roman"/>
              <w:sz w:val="24"/>
              <w:szCs w:val="24"/>
            </w:rPr>
            <w:fldChar w:fldCharType="separate"/>
          </w:r>
          <w:r w:rsidR="00415FF0" w:rsidRPr="00F464FD">
            <w:rPr>
              <w:rFonts w:ascii="Times New Roman" w:hAnsi="Times New Roman" w:cs="Times New Roman"/>
              <w:noProof/>
              <w:sz w:val="24"/>
              <w:szCs w:val="24"/>
            </w:rPr>
            <w:t>(2014)</w:t>
          </w:r>
          <w:r w:rsidR="00415FF0" w:rsidRPr="00F464FD">
            <w:rPr>
              <w:rFonts w:ascii="Times New Roman" w:hAnsi="Times New Roman" w:cs="Times New Roman"/>
              <w:sz w:val="24"/>
              <w:szCs w:val="24"/>
            </w:rPr>
            <w:fldChar w:fldCharType="end"/>
          </w:r>
          <w:r w:rsidR="00E46BE5" w:rsidRPr="00F464FD">
            <w:rPr>
              <w:rFonts w:ascii="Times New Roman" w:hAnsi="Times New Roman" w:cs="Times New Roman"/>
              <w:sz w:val="24"/>
              <w:szCs w:val="24"/>
            </w:rPr>
            <w:t xml:space="preserve">.  His study highlighted a 56% reduction in CO2 levels </w:t>
          </w:r>
          <w:r w:rsidR="00415FF0" w:rsidRPr="00F464FD">
            <w:rPr>
              <w:rFonts w:ascii="Times New Roman" w:hAnsi="Times New Roman" w:cs="Times New Roman"/>
              <w:sz w:val="24"/>
              <w:szCs w:val="24"/>
            </w:rPr>
            <w:t xml:space="preserve">when a living wall was present, and </w:t>
          </w:r>
          <w:r w:rsidR="00C52B1F" w:rsidRPr="00F464FD">
            <w:rPr>
              <w:rFonts w:ascii="Times New Roman" w:hAnsi="Times New Roman" w:cs="Times New Roman"/>
              <w:sz w:val="24"/>
              <w:szCs w:val="24"/>
            </w:rPr>
            <w:t>a greater reduction</w:t>
          </w:r>
          <w:r w:rsidR="00415FF0" w:rsidRPr="00F464FD">
            <w:rPr>
              <w:rFonts w:ascii="Times New Roman" w:hAnsi="Times New Roman" w:cs="Times New Roman"/>
              <w:sz w:val="24"/>
              <w:szCs w:val="24"/>
            </w:rPr>
            <w:t xml:space="preserve"> when the living wall was paired with the mechanical ventilation system </w:t>
          </w:r>
          <w:r w:rsidR="00415FF0" w:rsidRPr="00F464FD">
            <w:rPr>
              <w:rFonts w:ascii="Times New Roman" w:hAnsi="Times New Roman" w:cs="Times New Roman"/>
              <w:sz w:val="24"/>
              <w:szCs w:val="24"/>
            </w:rPr>
            <w:fldChar w:fldCharType="begin"/>
          </w:r>
          <w:r w:rsidR="00415FF0" w:rsidRPr="00F464FD">
            <w:rPr>
              <w:rFonts w:ascii="Times New Roman" w:hAnsi="Times New Roman" w:cs="Times New Roman"/>
              <w:sz w:val="24"/>
              <w:szCs w:val="24"/>
            </w:rPr>
            <w:instrText xml:space="preserve"> ADDIN EN.CITE &lt;EndNote&gt;&lt;Cite&gt;&lt;Author&gt;Rivera&lt;/Author&gt;&lt;Year&gt;2014&lt;/Year&gt;&lt;RecNum&gt;36&lt;/RecNum&gt;&lt;DisplayText&gt;(Rivera, 2014)&lt;/DisplayText&gt;&lt;record&gt;&lt;rec-number&gt;36&lt;/rec-number&gt;&lt;foreign-keys&gt;&lt;key app="EN" db-id="5eat0pdzrw29rqezwsavsezldz20erv2e9z5" timestamp="1630178067"&gt;36&lt;/key&gt;&lt;/foreign-keys&gt;&lt;ref-type name="Journal Article"&gt;17&lt;/ref-type&gt;&lt;contributors&gt;&lt;authors&gt;&lt;author&gt;Rivera, Eric&lt;/author&gt;&lt;/authors&gt;&lt;/contributors&gt;&lt;titles&gt;&lt;title&gt;Quantifying CO2 removal by living walls: a case study of the Center for Design Research&lt;/title&gt;&lt;/titles&gt;&lt;dates&gt;&lt;year&gt;2014&lt;/year&gt;&lt;/dates&gt;&lt;urls&gt;&lt;/urls&gt;&lt;/record&gt;&lt;/Cite&gt;&lt;/EndNote&gt;</w:instrText>
          </w:r>
          <w:r w:rsidR="00415FF0" w:rsidRPr="00F464FD">
            <w:rPr>
              <w:rFonts w:ascii="Times New Roman" w:hAnsi="Times New Roman" w:cs="Times New Roman"/>
              <w:sz w:val="24"/>
              <w:szCs w:val="24"/>
            </w:rPr>
            <w:fldChar w:fldCharType="separate"/>
          </w:r>
          <w:r w:rsidR="00415FF0" w:rsidRPr="00F464FD">
            <w:rPr>
              <w:rFonts w:ascii="Times New Roman" w:hAnsi="Times New Roman" w:cs="Times New Roman"/>
              <w:noProof/>
              <w:sz w:val="24"/>
              <w:szCs w:val="24"/>
            </w:rPr>
            <w:t>(Rivera, 2014)</w:t>
          </w:r>
          <w:r w:rsidR="00415FF0" w:rsidRPr="00F464FD">
            <w:rPr>
              <w:rFonts w:ascii="Times New Roman" w:hAnsi="Times New Roman" w:cs="Times New Roman"/>
              <w:sz w:val="24"/>
              <w:szCs w:val="24"/>
            </w:rPr>
            <w:fldChar w:fldCharType="end"/>
          </w:r>
          <w:r w:rsidR="00415FF0" w:rsidRPr="00F464FD">
            <w:rPr>
              <w:rFonts w:ascii="Times New Roman" w:hAnsi="Times New Roman" w:cs="Times New Roman"/>
              <w:sz w:val="24"/>
              <w:szCs w:val="24"/>
            </w:rPr>
            <w:t xml:space="preserve">.  The use of modeling technology allowed for a variety of model manipulations for a full comparative study that could isolate specific variables, which may not have been possible through in-person field measurements.  </w:t>
          </w:r>
          <w:r w:rsidR="00C53BF8" w:rsidRPr="00F464FD">
            <w:rPr>
              <w:rFonts w:ascii="Times New Roman" w:hAnsi="Times New Roman" w:cs="Times New Roman"/>
              <w:sz w:val="24"/>
              <w:szCs w:val="24"/>
            </w:rPr>
            <w:t xml:space="preserve">Less significant removal rates were observed in a study that involved in-person field measurements.  Shao et al. observed a 12% removal rate of carbon dioxide in an office corridor setting over a 10-month period </w:t>
          </w:r>
          <w:r w:rsidR="0086608B" w:rsidRPr="00F464FD">
            <w:rPr>
              <w:rFonts w:ascii="Times New Roman" w:hAnsi="Times New Roman" w:cs="Times New Roman"/>
              <w:sz w:val="24"/>
              <w:szCs w:val="24"/>
            </w:rPr>
            <w:fldChar w:fldCharType="begin"/>
          </w:r>
          <w:r w:rsidR="0086608B" w:rsidRPr="00F464FD">
            <w:rPr>
              <w:rFonts w:ascii="Times New Roman" w:hAnsi="Times New Roman" w:cs="Times New Roman"/>
              <w:sz w:val="24"/>
              <w:szCs w:val="24"/>
            </w:rPr>
            <w:instrText xml:space="preserve"> ADDIN EN.CITE &lt;EndNote&gt;&lt;Cite ExcludeAuth="1"&gt;&lt;Author&gt;Shao&lt;/Author&gt;&lt;Year&gt;2021&lt;/Year&gt;&lt;RecNum&gt;37&lt;/RecNum&gt;&lt;DisplayText&gt;(2021)&lt;/DisplayText&gt;&lt;record&gt;&lt;rec-number&gt;37&lt;/rec-number&gt;&lt;foreign-keys&gt;&lt;key app="EN" db-id="5eat0pdzrw29rqezwsavsezldz20erv2e9z5" timestamp="1631385773"&gt;37&lt;/key&gt;&lt;/foreign-keys&gt;&lt;ref-type name="Journal Article"&gt;17&lt;/ref-type&gt;&lt;contributors&gt;&lt;authors&gt;&lt;author&gt;Shao, Yiming&lt;/author&gt;&lt;author&gt;Li, Jiaqiang&lt;/author&gt;&lt;author&gt;Zhou, Zhiwei&lt;/author&gt;&lt;author&gt;Zhang, Fan&lt;/author&gt;&lt;author&gt;Cui, Yuanlong&lt;/author&gt;&lt;/authors&gt;&lt;/contributors&gt;&lt;titles&gt;&lt;title&gt;The Impact of Indoor Living Wall System on Air Quality: A Comparative Monitoring Test in Building Corridors&lt;/title&gt;&lt;secondary-title&gt;Sustainability&lt;/secondary-title&gt;&lt;/titles&gt;&lt;periodical&gt;&lt;full-title&gt;Sustainability&lt;/full-title&gt;&lt;/periodical&gt;&lt;pages&gt;7884&lt;/pages&gt;&lt;volume&gt;13&lt;/volume&gt;&lt;number&gt;14&lt;/number&gt;&lt;dates&gt;&lt;year&gt;2021&lt;/year&gt;&lt;/dates&gt;&lt;urls&gt;&lt;/urls&gt;&lt;/record&gt;&lt;/Cite&gt;&lt;/EndNote&gt;</w:instrText>
          </w:r>
          <w:r w:rsidR="0086608B" w:rsidRPr="00F464FD">
            <w:rPr>
              <w:rFonts w:ascii="Times New Roman" w:hAnsi="Times New Roman" w:cs="Times New Roman"/>
              <w:sz w:val="24"/>
              <w:szCs w:val="24"/>
            </w:rPr>
            <w:fldChar w:fldCharType="separate"/>
          </w:r>
          <w:r w:rsidR="0086608B" w:rsidRPr="00F464FD">
            <w:rPr>
              <w:rFonts w:ascii="Times New Roman" w:hAnsi="Times New Roman" w:cs="Times New Roman"/>
              <w:noProof/>
              <w:sz w:val="24"/>
              <w:szCs w:val="24"/>
            </w:rPr>
            <w:t>(2021)</w:t>
          </w:r>
          <w:r w:rsidR="0086608B" w:rsidRPr="00F464FD">
            <w:rPr>
              <w:rFonts w:ascii="Times New Roman" w:hAnsi="Times New Roman" w:cs="Times New Roman"/>
              <w:sz w:val="24"/>
              <w:szCs w:val="24"/>
            </w:rPr>
            <w:fldChar w:fldCharType="end"/>
          </w:r>
          <w:r w:rsidR="00C53BF8" w:rsidRPr="00F464FD">
            <w:rPr>
              <w:rFonts w:ascii="Times New Roman" w:hAnsi="Times New Roman" w:cs="Times New Roman"/>
              <w:sz w:val="24"/>
              <w:szCs w:val="24"/>
            </w:rPr>
            <w:t>.</w:t>
          </w:r>
          <w:r w:rsidR="0086608B" w:rsidRPr="00F464FD">
            <w:rPr>
              <w:rFonts w:ascii="Times New Roman" w:hAnsi="Times New Roman" w:cs="Times New Roman"/>
              <w:sz w:val="24"/>
              <w:szCs w:val="24"/>
            </w:rPr>
            <w:t xml:space="preserve">  More in situ field </w:t>
          </w:r>
          <w:r w:rsidR="0086608B" w:rsidRPr="00F464FD">
            <w:rPr>
              <w:rFonts w:ascii="Times New Roman" w:hAnsi="Times New Roman" w:cs="Times New Roman"/>
              <w:sz w:val="24"/>
              <w:szCs w:val="24"/>
            </w:rPr>
            <w:lastRenderedPageBreak/>
            <w:t xml:space="preserve">measurements are needed as the popularity of interior living walls grows to compare against the studies involving computer aided modeling technologies.  </w:t>
          </w:r>
          <w:r w:rsidR="00C52B1F" w:rsidRPr="00F464FD">
            <w:rPr>
              <w:rFonts w:ascii="Times New Roman" w:hAnsi="Times New Roman" w:cs="Times New Roman"/>
              <w:sz w:val="24"/>
              <w:szCs w:val="24"/>
            </w:rPr>
            <w:t>Research in this area</w:t>
          </w:r>
          <w:r w:rsidR="0086608B" w:rsidRPr="00F464FD">
            <w:rPr>
              <w:rFonts w:ascii="Times New Roman" w:hAnsi="Times New Roman" w:cs="Times New Roman"/>
              <w:sz w:val="24"/>
              <w:szCs w:val="24"/>
            </w:rPr>
            <w:t xml:space="preserve"> should lend a more wholistic understanding of the variables that might affect how successful a living wall is at biofiltering the air.</w:t>
          </w:r>
        </w:p>
        <w:p w14:paraId="451FDC65" w14:textId="29B1E271" w:rsidR="00360A82" w:rsidRPr="00F464FD" w:rsidRDefault="00E82518" w:rsidP="004168ED">
          <w:pPr>
            <w:widowControl w:val="0"/>
            <w:spacing w:before="240" w:after="0" w:line="480" w:lineRule="auto"/>
            <w:rPr>
              <w:rFonts w:ascii="Times New Roman" w:hAnsi="Times New Roman" w:cs="Times New Roman"/>
              <w:sz w:val="24"/>
              <w:szCs w:val="24"/>
            </w:rPr>
          </w:pPr>
          <w:r w:rsidRPr="00F464FD">
            <w:rPr>
              <w:rFonts w:ascii="Times New Roman" w:hAnsi="Times New Roman" w:cs="Times New Roman"/>
              <w:sz w:val="24"/>
              <w:szCs w:val="24"/>
            </w:rPr>
            <w:tab/>
          </w:r>
          <w:r w:rsidR="00C04D45" w:rsidRPr="00F464FD">
            <w:rPr>
              <w:rFonts w:ascii="Times New Roman" w:hAnsi="Times New Roman" w:cs="Times New Roman"/>
              <w:sz w:val="24"/>
              <w:szCs w:val="24"/>
            </w:rPr>
            <w:t xml:space="preserve">To sum up, </w:t>
          </w:r>
          <w:r w:rsidR="00FB7CEE" w:rsidRPr="00F464FD">
            <w:rPr>
              <w:rFonts w:ascii="Times New Roman" w:hAnsi="Times New Roman" w:cs="Times New Roman"/>
              <w:sz w:val="24"/>
              <w:szCs w:val="24"/>
            </w:rPr>
            <w:t xml:space="preserve">breathable air is one of humans’ most vital physical needs.  Hence, </w:t>
          </w:r>
          <w:r w:rsidR="00C04D45" w:rsidRPr="00F464FD">
            <w:rPr>
              <w:rFonts w:ascii="Times New Roman" w:hAnsi="Times New Roman" w:cs="Times New Roman"/>
              <w:sz w:val="24"/>
              <w:szCs w:val="24"/>
            </w:rPr>
            <w:t xml:space="preserve">indoor air quality is an </w:t>
          </w:r>
          <w:r w:rsidR="00FB7CEE" w:rsidRPr="00F464FD">
            <w:rPr>
              <w:rFonts w:ascii="Times New Roman" w:hAnsi="Times New Roman" w:cs="Times New Roman"/>
              <w:sz w:val="24"/>
              <w:szCs w:val="24"/>
            </w:rPr>
            <w:t xml:space="preserve">important </w:t>
          </w:r>
          <w:r w:rsidR="00C04D45" w:rsidRPr="00F464FD">
            <w:rPr>
              <w:rFonts w:ascii="Times New Roman" w:hAnsi="Times New Roman" w:cs="Times New Roman"/>
              <w:sz w:val="24"/>
              <w:szCs w:val="24"/>
            </w:rPr>
            <w:t xml:space="preserve">aspect of overall environmental </w:t>
          </w:r>
          <w:r w:rsidR="0086432C" w:rsidRPr="00F464FD">
            <w:rPr>
              <w:rFonts w:ascii="Times New Roman" w:hAnsi="Times New Roman" w:cs="Times New Roman"/>
              <w:sz w:val="24"/>
              <w:szCs w:val="24"/>
            </w:rPr>
            <w:t>quality</w:t>
          </w:r>
          <w:r w:rsidR="00FB7CEE" w:rsidRPr="00F464FD">
            <w:rPr>
              <w:rFonts w:ascii="Times New Roman" w:hAnsi="Times New Roman" w:cs="Times New Roman"/>
              <w:sz w:val="24"/>
              <w:szCs w:val="24"/>
            </w:rPr>
            <w:t>.  Indoor air quality is commonly associated with plants and nature</w:t>
          </w:r>
          <w:r w:rsidR="0086432C" w:rsidRPr="00F464FD">
            <w:rPr>
              <w:rFonts w:ascii="Times New Roman" w:hAnsi="Times New Roman" w:cs="Times New Roman"/>
              <w:sz w:val="24"/>
              <w:szCs w:val="24"/>
            </w:rPr>
            <w:t xml:space="preserve"> because outdoor air is </w:t>
          </w:r>
          <w:r w:rsidR="00462607">
            <w:rPr>
              <w:rFonts w:ascii="Times New Roman" w:hAnsi="Times New Roman" w:cs="Times New Roman"/>
              <w:sz w:val="24"/>
              <w:szCs w:val="24"/>
            </w:rPr>
            <w:t xml:space="preserve">perceived to be fresh, </w:t>
          </w:r>
          <w:r w:rsidR="0086432C" w:rsidRPr="00F464FD">
            <w:rPr>
              <w:rFonts w:ascii="Times New Roman" w:hAnsi="Times New Roman" w:cs="Times New Roman"/>
              <w:sz w:val="24"/>
              <w:szCs w:val="24"/>
            </w:rPr>
            <w:t>and the purest air is found in natural landscapes away from the pollution of urban areas.</w:t>
          </w:r>
          <w:r w:rsidR="00FB7CEE" w:rsidRPr="00F464FD">
            <w:rPr>
              <w:rFonts w:ascii="Times New Roman" w:hAnsi="Times New Roman" w:cs="Times New Roman"/>
              <w:sz w:val="24"/>
              <w:szCs w:val="24"/>
            </w:rPr>
            <w:t xml:space="preserve">  </w:t>
          </w:r>
          <w:r w:rsidR="0086432C" w:rsidRPr="00F464FD">
            <w:rPr>
              <w:rFonts w:ascii="Times New Roman" w:hAnsi="Times New Roman" w:cs="Times New Roman"/>
              <w:sz w:val="24"/>
              <w:szCs w:val="24"/>
            </w:rPr>
            <w:t xml:space="preserve">The mechanical systems in buildings introduce outdoor air into the internal circulation system as a way of diluting and cleaning the indoor air.  The innovation of using plants in interior spaces is an attempt at using their natural abilities of producing pure and fresh air to relieve some of the load on the mechanical ventilation system.  Through the development of this technology, it has been discovered that plants can also capture and reduce airborne pollutants in the process.  These benefits are seen most in the large-scale planting systems, living walls. </w:t>
          </w:r>
        </w:p>
        <w:p w14:paraId="78BA12BA" w14:textId="5ECD7053" w:rsidR="00F06B20" w:rsidRPr="00F464FD" w:rsidRDefault="00F06B20" w:rsidP="00C04D45">
          <w:pPr>
            <w:pStyle w:val="ListParagraph"/>
            <w:keepNext/>
            <w:widowControl w:val="0"/>
            <w:numPr>
              <w:ilvl w:val="1"/>
              <w:numId w:val="1"/>
            </w:numPr>
            <w:spacing w:before="240" w:after="0" w:line="240" w:lineRule="auto"/>
            <w:ind w:hanging="720"/>
            <w:jc w:val="left"/>
            <w:rPr>
              <w:rFonts w:ascii="Arial" w:hAnsi="Arial" w:cs="Arial"/>
              <w:b/>
              <w:bCs/>
            </w:rPr>
          </w:pPr>
          <w:r w:rsidRPr="00F464FD">
            <w:rPr>
              <w:rFonts w:ascii="Arial" w:hAnsi="Arial" w:cs="Arial"/>
              <w:b/>
              <w:bCs/>
            </w:rPr>
            <w:t>Acoustic Comfort</w:t>
          </w:r>
        </w:p>
        <w:p w14:paraId="2766E89D" w14:textId="2163AF5D" w:rsidR="004B6FF4" w:rsidRPr="00F464FD" w:rsidRDefault="006349CA" w:rsidP="00015C81">
          <w:pPr>
            <w:widowControl w:val="0"/>
            <w:spacing w:before="240" w:after="0" w:line="480" w:lineRule="auto"/>
            <w:ind w:firstLine="720"/>
            <w:rPr>
              <w:rFonts w:ascii="Times New Roman" w:hAnsi="Times New Roman" w:cs="Times New Roman"/>
              <w:sz w:val="24"/>
              <w:szCs w:val="24"/>
            </w:rPr>
          </w:pPr>
          <w:r w:rsidRPr="00F464FD">
            <w:rPr>
              <w:rFonts w:ascii="Times New Roman" w:hAnsi="Times New Roman" w:cs="Times New Roman"/>
              <w:sz w:val="24"/>
              <w:szCs w:val="24"/>
            </w:rPr>
            <w:t>Acoustic comfort is an important aspect of environmental quality</w:t>
          </w:r>
          <w:r w:rsidR="00174DCB" w:rsidRPr="00F464FD">
            <w:rPr>
              <w:rFonts w:ascii="Times New Roman" w:hAnsi="Times New Roman" w:cs="Times New Roman"/>
              <w:sz w:val="24"/>
              <w:szCs w:val="24"/>
            </w:rPr>
            <w:t xml:space="preserve"> and living walls have the potential to act as an acoustic wall treatment</w:t>
          </w:r>
          <w:r w:rsidRPr="00F464FD">
            <w:rPr>
              <w:rFonts w:ascii="Times New Roman" w:hAnsi="Times New Roman" w:cs="Times New Roman"/>
              <w:sz w:val="24"/>
              <w:szCs w:val="24"/>
            </w:rPr>
            <w:t>.</w:t>
          </w:r>
          <w:r w:rsidR="00081133" w:rsidRPr="00F464FD">
            <w:rPr>
              <w:rFonts w:ascii="Times New Roman" w:hAnsi="Times New Roman" w:cs="Times New Roman"/>
              <w:sz w:val="24"/>
              <w:szCs w:val="24"/>
            </w:rPr>
            <w:t xml:space="preserve">  </w:t>
          </w:r>
          <w:r w:rsidR="004B6FF4" w:rsidRPr="00F464FD">
            <w:rPr>
              <w:rFonts w:ascii="Times New Roman" w:hAnsi="Times New Roman" w:cs="Times New Roman"/>
              <w:sz w:val="24"/>
              <w:szCs w:val="24"/>
            </w:rPr>
            <w:t>Exterior green facades have been studied as sound insulators in urban environments.  The green barrier</w:t>
          </w:r>
          <w:r w:rsidR="00DA7D73" w:rsidRPr="00F464FD">
            <w:rPr>
              <w:rFonts w:ascii="Times New Roman" w:hAnsi="Times New Roman" w:cs="Times New Roman"/>
              <w:sz w:val="24"/>
              <w:szCs w:val="24"/>
            </w:rPr>
            <w:t xml:space="preserve"> is thought to</w:t>
          </w:r>
          <w:r w:rsidR="004B6FF4" w:rsidRPr="00F464FD">
            <w:rPr>
              <w:rFonts w:ascii="Times New Roman" w:hAnsi="Times New Roman" w:cs="Times New Roman"/>
              <w:sz w:val="24"/>
              <w:szCs w:val="24"/>
            </w:rPr>
            <w:t xml:space="preserve"> mitigate outside noise pollution</w:t>
          </w:r>
          <w:r w:rsidR="00DA7D73" w:rsidRPr="00F464FD">
            <w:rPr>
              <w:rFonts w:ascii="Times New Roman" w:hAnsi="Times New Roman" w:cs="Times New Roman"/>
              <w:sz w:val="24"/>
              <w:szCs w:val="24"/>
            </w:rPr>
            <w:t xml:space="preserve"> and soundproof the building</w:t>
          </w:r>
          <w:r w:rsidR="004B6FF4" w:rsidRPr="00F464FD">
            <w:rPr>
              <w:rFonts w:ascii="Times New Roman" w:hAnsi="Times New Roman" w:cs="Times New Roman"/>
              <w:sz w:val="24"/>
              <w:szCs w:val="24"/>
            </w:rPr>
            <w:t xml:space="preserve">.  Most of the studies in this literature search were focused on </w:t>
          </w:r>
          <w:r w:rsidR="00DA7D73" w:rsidRPr="00F464FD">
            <w:rPr>
              <w:rFonts w:ascii="Times New Roman" w:hAnsi="Times New Roman" w:cs="Times New Roman"/>
              <w:sz w:val="24"/>
              <w:szCs w:val="24"/>
            </w:rPr>
            <w:t>green facades</w:t>
          </w:r>
          <w:r w:rsidR="004B6FF4" w:rsidRPr="00F464FD">
            <w:rPr>
              <w:rFonts w:ascii="Times New Roman" w:hAnsi="Times New Roman" w:cs="Times New Roman"/>
              <w:sz w:val="24"/>
              <w:szCs w:val="24"/>
            </w:rPr>
            <w:t xml:space="preserve"> as sound insulators in exterior applications.  These </w:t>
          </w:r>
          <w:r w:rsidR="004B6FF4" w:rsidRPr="00F464FD">
            <w:rPr>
              <w:rFonts w:ascii="Times New Roman" w:hAnsi="Times New Roman" w:cs="Times New Roman"/>
              <w:sz w:val="24"/>
              <w:szCs w:val="24"/>
            </w:rPr>
            <w:lastRenderedPageBreak/>
            <w:t>studies were left out of this literature review because the focus of this research is on the living wall</w:t>
          </w:r>
          <w:r w:rsidR="00EF7595" w:rsidRPr="00F464FD">
            <w:rPr>
              <w:rFonts w:ascii="Times New Roman" w:hAnsi="Times New Roman" w:cs="Times New Roman"/>
              <w:sz w:val="24"/>
              <w:szCs w:val="24"/>
            </w:rPr>
            <w:t>’</w:t>
          </w:r>
          <w:r w:rsidR="004B6FF4" w:rsidRPr="00F464FD">
            <w:rPr>
              <w:rFonts w:ascii="Times New Roman" w:hAnsi="Times New Roman" w:cs="Times New Roman"/>
              <w:sz w:val="24"/>
              <w:szCs w:val="24"/>
            </w:rPr>
            <w:t xml:space="preserve">s </w:t>
          </w:r>
          <w:r w:rsidR="00360A82" w:rsidRPr="00F464FD">
            <w:rPr>
              <w:rFonts w:ascii="Times New Roman" w:hAnsi="Times New Roman" w:cs="Times New Roman"/>
              <w:sz w:val="24"/>
              <w:szCs w:val="24"/>
            </w:rPr>
            <w:t>effect</w:t>
          </w:r>
          <w:r w:rsidR="004B6FF4" w:rsidRPr="00F464FD">
            <w:rPr>
              <w:rFonts w:ascii="Times New Roman" w:hAnsi="Times New Roman" w:cs="Times New Roman"/>
              <w:sz w:val="24"/>
              <w:szCs w:val="24"/>
            </w:rPr>
            <w:t xml:space="preserve"> on indoor environmental quality.  The investigation into the acoustic properties of interior living walls is more recent and still developing.</w:t>
          </w:r>
          <w:r w:rsidR="00DA7D73" w:rsidRPr="00F464FD">
            <w:rPr>
              <w:rFonts w:ascii="Times New Roman" w:hAnsi="Times New Roman" w:cs="Times New Roman"/>
              <w:sz w:val="24"/>
              <w:szCs w:val="24"/>
            </w:rPr>
            <w:t xml:space="preserve">  D’Alessandro, Asdrubali, and Mencarelli sited the European Hosanna Project as a boost in this specific research agenda </w:t>
          </w:r>
          <w:r w:rsidR="0023546F" w:rsidRPr="00F464FD">
            <w:rPr>
              <w:rFonts w:ascii="Times New Roman" w:hAnsi="Times New Roman" w:cs="Times New Roman"/>
              <w:sz w:val="24"/>
              <w:szCs w:val="24"/>
            </w:rPr>
            <w:fldChar w:fldCharType="begin"/>
          </w:r>
          <w:r w:rsidR="0023546F" w:rsidRPr="00F464FD">
            <w:rPr>
              <w:rFonts w:ascii="Times New Roman" w:hAnsi="Times New Roman" w:cs="Times New Roman"/>
              <w:sz w:val="24"/>
              <w:szCs w:val="24"/>
            </w:rPr>
            <w:instrText xml:space="preserve"> ADDIN EN.CITE &lt;EndNote&gt;&lt;Cite ExcludeAuth="1"&gt;&lt;Author&gt;D&amp;apos;Alessandro&lt;/Author&gt;&lt;Year&gt;2015&lt;/Year&gt;&lt;RecNum&gt;25&lt;/RecNum&gt;&lt;DisplayText&gt;(2015)&lt;/DisplayText&gt;&lt;record&gt;&lt;rec-number&gt;25&lt;/rec-number&gt;&lt;foreign-keys&gt;&lt;key app="EN" db-id="5eat0pdzrw29rqezwsavsezldz20erv2e9z5" timestamp="1626971435"&gt;25&lt;/key&gt;&lt;/foreign-keys&gt;&lt;ref-type name="Journal Article"&gt;17&lt;/ref-type&gt;&lt;contributors&gt;&lt;authors&gt;&lt;author&gt;D&amp;apos;Alessandro, Francesco&lt;/author&gt;&lt;author&gt;Asdrubali, Francesco&lt;/author&gt;&lt;author&gt;Mencarelli, Nicholas&lt;/author&gt;&lt;/authors&gt;&lt;/contributors&gt;&lt;titles&gt;&lt;title&gt;Experimental evaluation and modelling of the sound absorption properties of plants for indoor acoustic applications&lt;/title&gt;&lt;secondary-title&gt;Building and Environment&lt;/secondary-title&gt;&lt;/titles&gt;&lt;periodical&gt;&lt;full-title&gt;Building and Environment&lt;/full-title&gt;&lt;/periodical&gt;&lt;pages&gt;913-923&lt;/pages&gt;&lt;volume&gt;94&lt;/volume&gt;&lt;dates&gt;&lt;year&gt;2015&lt;/year&gt;&lt;/dates&gt;&lt;isbn&gt;0360-1323&lt;/isbn&gt;&lt;urls&gt;&lt;/urls&gt;&lt;/record&gt;&lt;/Cite&gt;&lt;/EndNote&gt;</w:instrText>
          </w:r>
          <w:r w:rsidR="0023546F" w:rsidRPr="00F464FD">
            <w:rPr>
              <w:rFonts w:ascii="Times New Roman" w:hAnsi="Times New Roman" w:cs="Times New Roman"/>
              <w:sz w:val="24"/>
              <w:szCs w:val="24"/>
            </w:rPr>
            <w:fldChar w:fldCharType="separate"/>
          </w:r>
          <w:r w:rsidR="0023546F" w:rsidRPr="00F464FD">
            <w:rPr>
              <w:rFonts w:ascii="Times New Roman" w:hAnsi="Times New Roman" w:cs="Times New Roman"/>
              <w:noProof/>
              <w:sz w:val="24"/>
              <w:szCs w:val="24"/>
            </w:rPr>
            <w:t>(2015)</w:t>
          </w:r>
          <w:r w:rsidR="0023546F" w:rsidRPr="00F464FD">
            <w:rPr>
              <w:rFonts w:ascii="Times New Roman" w:hAnsi="Times New Roman" w:cs="Times New Roman"/>
              <w:sz w:val="24"/>
              <w:szCs w:val="24"/>
            </w:rPr>
            <w:fldChar w:fldCharType="end"/>
          </w:r>
          <w:r w:rsidR="00DA7D73" w:rsidRPr="00F464FD">
            <w:rPr>
              <w:rFonts w:ascii="Times New Roman" w:hAnsi="Times New Roman" w:cs="Times New Roman"/>
              <w:sz w:val="24"/>
              <w:szCs w:val="24"/>
            </w:rPr>
            <w:t>.  Hosanna (Holistic and Sustainable Abatement of Noise and optimized combinations of Natural and Artificial means) was aimed at discovering innovative ways to reduce noise pollution in urban environments</w:t>
          </w:r>
          <w:r w:rsidR="0023546F" w:rsidRPr="00F464FD">
            <w:rPr>
              <w:rFonts w:ascii="Times New Roman" w:hAnsi="Times New Roman" w:cs="Times New Roman"/>
              <w:sz w:val="24"/>
              <w:szCs w:val="24"/>
            </w:rPr>
            <w:t xml:space="preserve"> </w:t>
          </w:r>
          <w:r w:rsidR="0023546F" w:rsidRPr="00F464FD">
            <w:rPr>
              <w:rFonts w:ascii="Times New Roman" w:hAnsi="Times New Roman" w:cs="Times New Roman"/>
              <w:sz w:val="24"/>
              <w:szCs w:val="24"/>
            </w:rPr>
            <w:fldChar w:fldCharType="begin"/>
          </w:r>
          <w:r w:rsidR="0023546F" w:rsidRPr="00F464FD">
            <w:rPr>
              <w:rFonts w:ascii="Times New Roman" w:hAnsi="Times New Roman" w:cs="Times New Roman"/>
              <w:sz w:val="24"/>
              <w:szCs w:val="24"/>
            </w:rPr>
            <w:instrText xml:space="preserve"> ADDIN EN.CITE &lt;EndNote&gt;&lt;Cite&gt;&lt;Author&gt;D&amp;apos;Alessandro&lt;/Author&gt;&lt;Year&gt;2015&lt;/Year&gt;&lt;RecNum&gt;25&lt;/RecNum&gt;&lt;DisplayText&gt;(D&amp;apos;Alessandro et al., 2015)&lt;/DisplayText&gt;&lt;record&gt;&lt;rec-number&gt;25&lt;/rec-number&gt;&lt;foreign-keys&gt;&lt;key app="EN" db-id="5eat0pdzrw29rqezwsavsezldz20erv2e9z5" timestamp="1626971435"&gt;25&lt;/key&gt;&lt;/foreign-keys&gt;&lt;ref-type name="Journal Article"&gt;17&lt;/ref-type&gt;&lt;contributors&gt;&lt;authors&gt;&lt;author&gt;D&amp;apos;Alessandro, Francesco&lt;/author&gt;&lt;author&gt;Asdrubali, Francesco&lt;/author&gt;&lt;author&gt;Mencarelli, Nicholas&lt;/author&gt;&lt;/authors&gt;&lt;/contributors&gt;&lt;titles&gt;&lt;title&gt;Experimental evaluation and modelling of the sound absorption properties of plants for indoor acoustic applications&lt;/title&gt;&lt;secondary-title&gt;Building and Environment&lt;/secondary-title&gt;&lt;/titles&gt;&lt;periodical&gt;&lt;full-title&gt;Building and Environment&lt;/full-title&gt;&lt;/periodical&gt;&lt;pages&gt;913-923&lt;/pages&gt;&lt;volume&gt;94&lt;/volume&gt;&lt;dates&gt;&lt;year&gt;2015&lt;/year&gt;&lt;/dates&gt;&lt;isbn&gt;0360-1323&lt;/isbn&gt;&lt;urls&gt;&lt;/urls&gt;&lt;/record&gt;&lt;/Cite&gt;&lt;/EndNote&gt;</w:instrText>
          </w:r>
          <w:r w:rsidR="0023546F" w:rsidRPr="00F464FD">
            <w:rPr>
              <w:rFonts w:ascii="Times New Roman" w:hAnsi="Times New Roman" w:cs="Times New Roman"/>
              <w:sz w:val="24"/>
              <w:szCs w:val="24"/>
            </w:rPr>
            <w:fldChar w:fldCharType="separate"/>
          </w:r>
          <w:r w:rsidR="0023546F" w:rsidRPr="00F464FD">
            <w:rPr>
              <w:rFonts w:ascii="Times New Roman" w:hAnsi="Times New Roman" w:cs="Times New Roman"/>
              <w:noProof/>
              <w:sz w:val="24"/>
              <w:szCs w:val="24"/>
            </w:rPr>
            <w:t>(D'Alessandro et al., 2015)</w:t>
          </w:r>
          <w:r w:rsidR="0023546F" w:rsidRPr="00F464FD">
            <w:rPr>
              <w:rFonts w:ascii="Times New Roman" w:hAnsi="Times New Roman" w:cs="Times New Roman"/>
              <w:sz w:val="24"/>
              <w:szCs w:val="24"/>
            </w:rPr>
            <w:fldChar w:fldCharType="end"/>
          </w:r>
          <w:r w:rsidR="00DA7D73" w:rsidRPr="00F464FD">
            <w:rPr>
              <w:rFonts w:ascii="Times New Roman" w:hAnsi="Times New Roman" w:cs="Times New Roman"/>
              <w:sz w:val="24"/>
              <w:szCs w:val="24"/>
            </w:rPr>
            <w:t xml:space="preserve">.  </w:t>
          </w:r>
          <w:r w:rsidR="005C563E" w:rsidRPr="00F464FD">
            <w:rPr>
              <w:rFonts w:ascii="Times New Roman" w:hAnsi="Times New Roman" w:cs="Times New Roman"/>
              <w:sz w:val="24"/>
              <w:szCs w:val="24"/>
            </w:rPr>
            <w:t xml:space="preserve">This project took place between 2009 and 2013 </w:t>
          </w:r>
          <w:r w:rsidR="0023546F" w:rsidRPr="00F464FD">
            <w:rPr>
              <w:rFonts w:ascii="Times New Roman" w:hAnsi="Times New Roman" w:cs="Times New Roman"/>
              <w:sz w:val="24"/>
              <w:szCs w:val="24"/>
            </w:rPr>
            <w:fldChar w:fldCharType="begin"/>
          </w:r>
          <w:r w:rsidR="0023546F" w:rsidRPr="00F464FD">
            <w:rPr>
              <w:rFonts w:ascii="Times New Roman" w:hAnsi="Times New Roman" w:cs="Times New Roman"/>
              <w:sz w:val="24"/>
              <w:szCs w:val="24"/>
            </w:rPr>
            <w:instrText xml:space="preserve"> ADDIN EN.CITE &lt;EndNote&gt;&lt;Cite&gt;&lt;Author&gt;D&amp;apos;Alessandro&lt;/Author&gt;&lt;Year&gt;2015&lt;/Year&gt;&lt;RecNum&gt;25&lt;/RecNum&gt;&lt;DisplayText&gt;(D&amp;apos;Alessandro et al., 2015)&lt;/DisplayText&gt;&lt;record&gt;&lt;rec-number&gt;25&lt;/rec-number&gt;&lt;foreign-keys&gt;&lt;key app="EN" db-id="5eat0pdzrw29rqezwsavsezldz20erv2e9z5" timestamp="1626971435"&gt;25&lt;/key&gt;&lt;/foreign-keys&gt;&lt;ref-type name="Journal Article"&gt;17&lt;/ref-type&gt;&lt;contributors&gt;&lt;authors&gt;&lt;author&gt;D&amp;apos;Alessandro, Francesco&lt;/author&gt;&lt;author&gt;Asdrubali, Francesco&lt;/author&gt;&lt;author&gt;Mencarelli, Nicholas&lt;/author&gt;&lt;/authors&gt;&lt;/contributors&gt;&lt;titles&gt;&lt;title&gt;Experimental evaluation and modelling of the sound absorption properties of plants for indoor acoustic applications&lt;/title&gt;&lt;secondary-title&gt;Building and Environment&lt;/secondary-title&gt;&lt;/titles&gt;&lt;periodical&gt;&lt;full-title&gt;Building and Environment&lt;/full-title&gt;&lt;/periodical&gt;&lt;pages&gt;913-923&lt;/pages&gt;&lt;volume&gt;94&lt;/volume&gt;&lt;dates&gt;&lt;year&gt;2015&lt;/year&gt;&lt;/dates&gt;&lt;isbn&gt;0360-1323&lt;/isbn&gt;&lt;urls&gt;&lt;/urls&gt;&lt;/record&gt;&lt;/Cite&gt;&lt;/EndNote&gt;</w:instrText>
          </w:r>
          <w:r w:rsidR="0023546F" w:rsidRPr="00F464FD">
            <w:rPr>
              <w:rFonts w:ascii="Times New Roman" w:hAnsi="Times New Roman" w:cs="Times New Roman"/>
              <w:sz w:val="24"/>
              <w:szCs w:val="24"/>
            </w:rPr>
            <w:fldChar w:fldCharType="separate"/>
          </w:r>
          <w:r w:rsidR="0023546F" w:rsidRPr="00F464FD">
            <w:rPr>
              <w:rFonts w:ascii="Times New Roman" w:hAnsi="Times New Roman" w:cs="Times New Roman"/>
              <w:noProof/>
              <w:sz w:val="24"/>
              <w:szCs w:val="24"/>
            </w:rPr>
            <w:t>(D'Alessandro et al., 2015)</w:t>
          </w:r>
          <w:r w:rsidR="0023546F" w:rsidRPr="00F464FD">
            <w:rPr>
              <w:rFonts w:ascii="Times New Roman" w:hAnsi="Times New Roman" w:cs="Times New Roman"/>
              <w:sz w:val="24"/>
              <w:szCs w:val="24"/>
            </w:rPr>
            <w:fldChar w:fldCharType="end"/>
          </w:r>
          <w:r w:rsidR="005C563E" w:rsidRPr="00F464FD">
            <w:rPr>
              <w:rFonts w:ascii="Times New Roman" w:hAnsi="Times New Roman" w:cs="Times New Roman"/>
              <w:sz w:val="24"/>
              <w:szCs w:val="24"/>
            </w:rPr>
            <w:t xml:space="preserve">.  </w:t>
          </w:r>
          <w:r w:rsidR="00C52B1F" w:rsidRPr="00F464FD">
            <w:rPr>
              <w:rFonts w:ascii="Times New Roman" w:hAnsi="Times New Roman" w:cs="Times New Roman"/>
              <w:sz w:val="24"/>
              <w:szCs w:val="24"/>
            </w:rPr>
            <w:t>D’</w:t>
          </w:r>
          <w:r w:rsidR="005C563E" w:rsidRPr="00F464FD">
            <w:rPr>
              <w:rFonts w:ascii="Times New Roman" w:hAnsi="Times New Roman" w:cs="Times New Roman"/>
              <w:sz w:val="24"/>
              <w:szCs w:val="24"/>
            </w:rPr>
            <w:t xml:space="preserve">Alessandro et al. conducted a study </w:t>
          </w:r>
          <w:r w:rsidR="00C52B1F" w:rsidRPr="00F464FD">
            <w:rPr>
              <w:rFonts w:ascii="Times New Roman" w:hAnsi="Times New Roman" w:cs="Times New Roman"/>
              <w:sz w:val="24"/>
              <w:szCs w:val="24"/>
            </w:rPr>
            <w:t>to continue</w:t>
          </w:r>
          <w:r w:rsidR="005C563E" w:rsidRPr="00F464FD">
            <w:rPr>
              <w:rFonts w:ascii="Times New Roman" w:hAnsi="Times New Roman" w:cs="Times New Roman"/>
              <w:sz w:val="24"/>
              <w:szCs w:val="24"/>
            </w:rPr>
            <w:t xml:space="preserve"> </w:t>
          </w:r>
          <w:r w:rsidR="00360A82" w:rsidRPr="00F464FD">
            <w:rPr>
              <w:rFonts w:ascii="Times New Roman" w:hAnsi="Times New Roman" w:cs="Times New Roman"/>
              <w:sz w:val="24"/>
              <w:szCs w:val="24"/>
            </w:rPr>
            <w:t>previous</w:t>
          </w:r>
          <w:r w:rsidR="005C563E" w:rsidRPr="00F464FD">
            <w:rPr>
              <w:rFonts w:ascii="Times New Roman" w:hAnsi="Times New Roman" w:cs="Times New Roman"/>
              <w:sz w:val="24"/>
              <w:szCs w:val="24"/>
            </w:rPr>
            <w:t xml:space="preserve"> research </w:t>
          </w:r>
          <w:r w:rsidR="00C52B1F" w:rsidRPr="00F464FD">
            <w:rPr>
              <w:rFonts w:ascii="Times New Roman" w:hAnsi="Times New Roman" w:cs="Times New Roman"/>
              <w:sz w:val="24"/>
              <w:szCs w:val="24"/>
            </w:rPr>
            <w:t>completed</w:t>
          </w:r>
          <w:r w:rsidR="005C563E" w:rsidRPr="00F464FD">
            <w:rPr>
              <w:rFonts w:ascii="Times New Roman" w:hAnsi="Times New Roman" w:cs="Times New Roman"/>
              <w:sz w:val="24"/>
              <w:szCs w:val="24"/>
            </w:rPr>
            <w:t xml:space="preserve"> by the same authors, in which they took the plants previously found to be the most effective for interior use in a living wall and measured the sound absorption coefficients and the foliage morphological parameters.  After taking the measurements, they modeled a restaurant case study to evaluate the </w:t>
          </w:r>
          <w:r w:rsidR="00A45015" w:rsidRPr="00F464FD">
            <w:rPr>
              <w:rFonts w:ascii="Times New Roman" w:hAnsi="Times New Roman" w:cs="Times New Roman"/>
              <w:sz w:val="24"/>
              <w:szCs w:val="24"/>
            </w:rPr>
            <w:t xml:space="preserve">ability of a living wall to lower the sound pressure and reverberation time (RT) to an acceptable level.  Their findings confirmed that the green wall was a successful sound absorbing material and lowered the RT to a level acceptable under the Italian Standard UNI 11532 </w:t>
          </w:r>
          <w:r w:rsidR="0023546F" w:rsidRPr="00F464FD">
            <w:rPr>
              <w:rFonts w:ascii="Times New Roman" w:hAnsi="Times New Roman" w:cs="Times New Roman"/>
              <w:sz w:val="24"/>
              <w:szCs w:val="24"/>
            </w:rPr>
            <w:fldChar w:fldCharType="begin"/>
          </w:r>
          <w:r w:rsidR="0023546F" w:rsidRPr="00F464FD">
            <w:rPr>
              <w:rFonts w:ascii="Times New Roman" w:hAnsi="Times New Roman" w:cs="Times New Roman"/>
              <w:sz w:val="24"/>
              <w:szCs w:val="24"/>
            </w:rPr>
            <w:instrText xml:space="preserve"> ADDIN EN.CITE &lt;EndNote&gt;&lt;Cite&gt;&lt;Author&gt;D&amp;apos;Alessandro&lt;/Author&gt;&lt;Year&gt;2015&lt;/Year&gt;&lt;RecNum&gt;25&lt;/RecNum&gt;&lt;DisplayText&gt;(D&amp;apos;Alessandro et al., 2015)&lt;/DisplayText&gt;&lt;record&gt;&lt;rec-number&gt;25&lt;/rec-number&gt;&lt;foreign-keys&gt;&lt;key app="EN" db-id="5eat0pdzrw29rqezwsavsezldz20erv2e9z5" timestamp="1626971435"&gt;25&lt;/key&gt;&lt;/foreign-keys&gt;&lt;ref-type name="Journal Article"&gt;17&lt;/ref-type&gt;&lt;contributors&gt;&lt;authors&gt;&lt;author&gt;D&amp;apos;Alessandro, Francesco&lt;/author&gt;&lt;author&gt;Asdrubali, Francesco&lt;/author&gt;&lt;author&gt;Mencarelli, Nicholas&lt;/author&gt;&lt;/authors&gt;&lt;/contributors&gt;&lt;titles&gt;&lt;title&gt;Experimental evaluation and modelling of the sound absorption properties of plants for indoor acoustic applications&lt;/title&gt;&lt;secondary-title&gt;Building and Environment&lt;/secondary-title&gt;&lt;/titles&gt;&lt;periodical&gt;&lt;full-title&gt;Building and Environment&lt;/full-title&gt;&lt;/periodical&gt;&lt;pages&gt;913-923&lt;/pages&gt;&lt;volume&gt;94&lt;/volume&gt;&lt;dates&gt;&lt;year&gt;2015&lt;/year&gt;&lt;/dates&gt;&lt;isbn&gt;0360-1323&lt;/isbn&gt;&lt;urls&gt;&lt;/urls&gt;&lt;/record&gt;&lt;/Cite&gt;&lt;/EndNote&gt;</w:instrText>
          </w:r>
          <w:r w:rsidR="0023546F" w:rsidRPr="00F464FD">
            <w:rPr>
              <w:rFonts w:ascii="Times New Roman" w:hAnsi="Times New Roman" w:cs="Times New Roman"/>
              <w:sz w:val="24"/>
              <w:szCs w:val="24"/>
            </w:rPr>
            <w:fldChar w:fldCharType="separate"/>
          </w:r>
          <w:r w:rsidR="0023546F" w:rsidRPr="00F464FD">
            <w:rPr>
              <w:rFonts w:ascii="Times New Roman" w:hAnsi="Times New Roman" w:cs="Times New Roman"/>
              <w:noProof/>
              <w:sz w:val="24"/>
              <w:szCs w:val="24"/>
            </w:rPr>
            <w:t>(D'Alessandro et al., 2015)</w:t>
          </w:r>
          <w:r w:rsidR="0023546F" w:rsidRPr="00F464FD">
            <w:rPr>
              <w:rFonts w:ascii="Times New Roman" w:hAnsi="Times New Roman" w:cs="Times New Roman"/>
              <w:sz w:val="24"/>
              <w:szCs w:val="24"/>
            </w:rPr>
            <w:fldChar w:fldCharType="end"/>
          </w:r>
          <w:r w:rsidR="0023546F" w:rsidRPr="00F464FD">
            <w:rPr>
              <w:rFonts w:ascii="Times New Roman" w:hAnsi="Times New Roman" w:cs="Times New Roman"/>
              <w:sz w:val="24"/>
              <w:szCs w:val="24"/>
            </w:rPr>
            <w:t>.</w:t>
          </w:r>
          <w:r w:rsidR="00A45015" w:rsidRPr="00F464FD">
            <w:rPr>
              <w:rFonts w:ascii="Times New Roman" w:hAnsi="Times New Roman" w:cs="Times New Roman"/>
              <w:sz w:val="24"/>
              <w:szCs w:val="24"/>
            </w:rPr>
            <w:t xml:space="preserve">  The success of this model was contingent on the substrate and growing medium used, as well as the foliage cover.  They obtained the optimal conditions through their previous research and the analysis of the morphological parameters of multiple plants before selecting the fern.  The shape, density, thickness, and texture of the foliage is a strong indicator of the acoustic properties of </w:t>
          </w:r>
          <w:r w:rsidR="0023546F" w:rsidRPr="00F464FD">
            <w:rPr>
              <w:rFonts w:ascii="Times New Roman" w:hAnsi="Times New Roman" w:cs="Times New Roman"/>
              <w:sz w:val="24"/>
              <w:szCs w:val="24"/>
            </w:rPr>
            <w:t xml:space="preserve">a plant </w:t>
          </w:r>
          <w:r w:rsidR="0023546F" w:rsidRPr="00F464FD">
            <w:rPr>
              <w:rFonts w:ascii="Times New Roman" w:hAnsi="Times New Roman" w:cs="Times New Roman"/>
              <w:sz w:val="24"/>
              <w:szCs w:val="24"/>
            </w:rPr>
            <w:fldChar w:fldCharType="begin"/>
          </w:r>
          <w:r w:rsidR="0023546F" w:rsidRPr="00F464FD">
            <w:rPr>
              <w:rFonts w:ascii="Times New Roman" w:hAnsi="Times New Roman" w:cs="Times New Roman"/>
              <w:sz w:val="24"/>
              <w:szCs w:val="24"/>
            </w:rPr>
            <w:instrText xml:space="preserve"> ADDIN EN.CITE &lt;EndNote&gt;&lt;Cite&gt;&lt;Author&gt;Horoshenkov&lt;/Author&gt;&lt;Year&gt;2013&lt;/Year&gt;&lt;RecNum&gt;24&lt;/RecNum&gt;&lt;DisplayText&gt;(Horoshenkov, Khan, &amp;amp; Benkreira, 2013)&lt;/DisplayText&gt;&lt;record&gt;&lt;rec-number&gt;24&lt;/rec-number&gt;&lt;foreign-keys&gt;&lt;key app="EN" db-id="5eat0pdzrw29rqezwsavsezldz20erv2e9z5" timestamp="1626971344"&gt;24&lt;/key&gt;&lt;/foreign-keys&gt;&lt;ref-type name="Journal Article"&gt;17&lt;/ref-type&gt;&lt;contributors&gt;&lt;authors&gt;&lt;author&gt;Horoshenkov, Kirill V&lt;/author&gt;&lt;author&gt;Khan, Amir&lt;/author&gt;&lt;author&gt;Benkreira, Hadj&lt;/author&gt;&lt;/authors&gt;&lt;/contributors&gt;&lt;titles&gt;&lt;title&gt;Acoustic properties of low growing plants&lt;/title&gt;&lt;secondary-title&gt;The Journal of the Acoustical Society of America&lt;/secondary-title&gt;&lt;/titles&gt;&lt;periodical&gt;&lt;full-title&gt;The Journal of the Acoustical Society of America&lt;/full-title&gt;&lt;/periodical&gt;&lt;pages&gt;2554-2565&lt;/pages&gt;&lt;volume&gt;133&lt;/volume&gt;&lt;number&gt;5&lt;/number&gt;&lt;dates&gt;&lt;year&gt;2013&lt;/year&gt;&lt;/dates&gt;&lt;isbn&gt;0001-4966&lt;/isbn&gt;&lt;urls&gt;&lt;/urls&gt;&lt;/record&gt;&lt;/Cite&gt;&lt;/EndNote&gt;</w:instrText>
          </w:r>
          <w:r w:rsidR="0023546F" w:rsidRPr="00F464FD">
            <w:rPr>
              <w:rFonts w:ascii="Times New Roman" w:hAnsi="Times New Roman" w:cs="Times New Roman"/>
              <w:sz w:val="24"/>
              <w:szCs w:val="24"/>
            </w:rPr>
            <w:fldChar w:fldCharType="separate"/>
          </w:r>
          <w:r w:rsidR="0023546F" w:rsidRPr="00F464FD">
            <w:rPr>
              <w:rFonts w:ascii="Times New Roman" w:hAnsi="Times New Roman" w:cs="Times New Roman"/>
              <w:noProof/>
              <w:sz w:val="24"/>
              <w:szCs w:val="24"/>
            </w:rPr>
            <w:t>(Horoshenkov, Khan, &amp; Benkreira, 2013)</w:t>
          </w:r>
          <w:r w:rsidR="0023546F" w:rsidRPr="00F464FD">
            <w:rPr>
              <w:rFonts w:ascii="Times New Roman" w:hAnsi="Times New Roman" w:cs="Times New Roman"/>
              <w:sz w:val="24"/>
              <w:szCs w:val="24"/>
            </w:rPr>
            <w:fldChar w:fldCharType="end"/>
          </w:r>
          <w:r w:rsidR="0023546F" w:rsidRPr="00F464FD">
            <w:rPr>
              <w:rFonts w:ascii="Times New Roman" w:hAnsi="Times New Roman" w:cs="Times New Roman"/>
              <w:sz w:val="24"/>
              <w:szCs w:val="24"/>
            </w:rPr>
            <w:t xml:space="preserve">. </w:t>
          </w:r>
        </w:p>
        <w:p w14:paraId="0C0DC21C" w14:textId="00208DD1" w:rsidR="008B4E14" w:rsidRPr="00F464FD" w:rsidRDefault="00352543" w:rsidP="00015C81">
          <w:pPr>
            <w:keepNext/>
            <w:keepLines/>
            <w:widowControl w:val="0"/>
            <w:spacing w:before="240" w:after="0" w:line="480" w:lineRule="auto"/>
            <w:ind w:firstLine="720"/>
            <w:rPr>
              <w:rFonts w:ascii="Times New Roman" w:hAnsi="Times New Roman" w:cs="Times New Roman"/>
              <w:sz w:val="24"/>
              <w:szCs w:val="24"/>
            </w:rPr>
          </w:pPr>
          <w:r w:rsidRPr="00F464FD">
            <w:rPr>
              <w:rFonts w:ascii="Times New Roman" w:hAnsi="Times New Roman" w:cs="Times New Roman"/>
              <w:sz w:val="24"/>
              <w:szCs w:val="24"/>
            </w:rPr>
            <w:lastRenderedPageBreak/>
            <w:t xml:space="preserve">There are multiple research studies that produced similar results, confirming that living walls have the ability to attenuate sound.  Porosity seems to be the key to a high absorption coefficient.  Living walls can reduce sound levels by reflecting </w:t>
          </w:r>
          <w:r w:rsidR="008B4E14" w:rsidRPr="00F464FD">
            <w:rPr>
              <w:rFonts w:ascii="Times New Roman" w:hAnsi="Times New Roman" w:cs="Times New Roman"/>
              <w:sz w:val="24"/>
              <w:szCs w:val="24"/>
            </w:rPr>
            <w:t xml:space="preserve">and absorbing sound waves.  Vegetation and foliage absorb some, but mostly reflect and scatter sound, which still reduces sound pressure </w:t>
          </w:r>
          <w:r w:rsidR="008B4E14" w:rsidRPr="00F464FD">
            <w:rPr>
              <w:rFonts w:ascii="Times New Roman" w:hAnsi="Times New Roman" w:cs="Times New Roman"/>
              <w:sz w:val="24"/>
              <w:szCs w:val="24"/>
            </w:rPr>
            <w:fldChar w:fldCharType="begin"/>
          </w:r>
          <w:r w:rsidR="008B4E14" w:rsidRPr="00F464FD">
            <w:rPr>
              <w:rFonts w:ascii="Times New Roman" w:hAnsi="Times New Roman" w:cs="Times New Roman"/>
              <w:sz w:val="24"/>
              <w:szCs w:val="24"/>
            </w:rPr>
            <w:instrText xml:space="preserve"> ADDIN EN.CITE &lt;EndNote&gt;&lt;Cite&gt;&lt;Author&gt;Azkorra&lt;/Author&gt;&lt;Year&gt;2015&lt;/Year&gt;&lt;RecNum&gt;26&lt;/RecNum&gt;&lt;DisplayText&gt;(Azkorra et al., 2015)&lt;/DisplayText&gt;&lt;record&gt;&lt;rec-number&gt;26&lt;/rec-number&gt;&lt;foreign-keys&gt;&lt;key app="EN" db-id="5eat0pdzrw29rqezwsavsezldz20erv2e9z5" timestamp="1626972391"&gt;26&lt;/key&gt;&lt;/foreign-keys&gt;&lt;ref-type name="Journal Article"&gt;17&lt;/ref-type&gt;&lt;contributors&gt;&lt;authors&gt;&lt;author&gt;Azkorra, Zaloa&lt;/author&gt;&lt;author&gt;Pérez, Gabriel&lt;/author&gt;&lt;author&gt;Coma, Julià&lt;/author&gt;&lt;author&gt;Cabeza, Luisa F&lt;/author&gt;&lt;author&gt;Burés, Silvia&lt;/author&gt;&lt;author&gt;Álvaro, Juan E&lt;/author&gt;&lt;author&gt;Erkoreka, A&lt;/author&gt;&lt;author&gt;Urrestarazu, Miguel&lt;/author&gt;&lt;/authors&gt;&lt;/contributors&gt;&lt;titles&gt;&lt;title&gt;Evaluation of green walls as a passive acoustic insulation system for buildings&lt;/title&gt;&lt;secondary-title&gt;Applied Acoustics&lt;/secondary-title&gt;&lt;/titles&gt;&lt;periodical&gt;&lt;full-title&gt;Applied Acoustics&lt;/full-title&gt;&lt;/periodical&gt;&lt;pages&gt;46-56&lt;/pages&gt;&lt;volume&gt;89&lt;/volume&gt;&lt;dates&gt;&lt;year&gt;2015&lt;/year&gt;&lt;/dates&gt;&lt;isbn&gt;0003-682X&lt;/isbn&gt;&lt;urls&gt;&lt;/urls&gt;&lt;/record&gt;&lt;/Cite&gt;&lt;/EndNote&gt;</w:instrText>
          </w:r>
          <w:r w:rsidR="008B4E14" w:rsidRPr="00F464FD">
            <w:rPr>
              <w:rFonts w:ascii="Times New Roman" w:hAnsi="Times New Roman" w:cs="Times New Roman"/>
              <w:sz w:val="24"/>
              <w:szCs w:val="24"/>
            </w:rPr>
            <w:fldChar w:fldCharType="separate"/>
          </w:r>
          <w:r w:rsidR="008B4E14" w:rsidRPr="00F464FD">
            <w:rPr>
              <w:rFonts w:ascii="Times New Roman" w:hAnsi="Times New Roman" w:cs="Times New Roman"/>
              <w:noProof/>
              <w:sz w:val="24"/>
              <w:szCs w:val="24"/>
            </w:rPr>
            <w:t>(Azkorra et al., 2015)</w:t>
          </w:r>
          <w:r w:rsidR="008B4E14" w:rsidRPr="00F464FD">
            <w:rPr>
              <w:rFonts w:ascii="Times New Roman" w:hAnsi="Times New Roman" w:cs="Times New Roman"/>
              <w:sz w:val="24"/>
              <w:szCs w:val="24"/>
            </w:rPr>
            <w:fldChar w:fldCharType="end"/>
          </w:r>
          <w:r w:rsidR="008B4E14" w:rsidRPr="00F464FD">
            <w:rPr>
              <w:rFonts w:ascii="Times New Roman" w:hAnsi="Times New Roman" w:cs="Times New Roman"/>
              <w:sz w:val="24"/>
              <w:szCs w:val="24"/>
            </w:rPr>
            <w:t xml:space="preserve">.  Porous substrates and soil are responsible for most of the sound absorption </w:t>
          </w:r>
          <w:r w:rsidR="008B4E14" w:rsidRPr="00F464FD">
            <w:rPr>
              <w:rFonts w:ascii="Times New Roman" w:hAnsi="Times New Roman" w:cs="Times New Roman"/>
              <w:sz w:val="24"/>
              <w:szCs w:val="24"/>
            </w:rPr>
            <w:fldChar w:fldCharType="begin"/>
          </w:r>
          <w:r w:rsidR="008B4E14" w:rsidRPr="00F464FD">
            <w:rPr>
              <w:rFonts w:ascii="Times New Roman" w:hAnsi="Times New Roman" w:cs="Times New Roman"/>
              <w:sz w:val="24"/>
              <w:szCs w:val="24"/>
            </w:rPr>
            <w:instrText xml:space="preserve"> ADDIN EN.CITE &lt;EndNote&gt;&lt;Cite&gt;&lt;Author&gt;Azkorra&lt;/Author&gt;&lt;Year&gt;2015&lt;/Year&gt;&lt;RecNum&gt;26&lt;/RecNum&gt;&lt;DisplayText&gt;(Azkorra et al., 2015)&lt;/DisplayText&gt;&lt;record&gt;&lt;rec-number&gt;26&lt;/rec-number&gt;&lt;foreign-keys&gt;&lt;key app="EN" db-id="5eat0pdzrw29rqezwsavsezldz20erv2e9z5" timestamp="1626972391"&gt;26&lt;/key&gt;&lt;/foreign-keys&gt;&lt;ref-type name="Journal Article"&gt;17&lt;/ref-type&gt;&lt;contributors&gt;&lt;authors&gt;&lt;author&gt;Azkorra, Zaloa&lt;/author&gt;&lt;author&gt;Pérez, Gabriel&lt;/author&gt;&lt;author&gt;Coma, Julià&lt;/author&gt;&lt;author&gt;Cabeza, Luisa F&lt;/author&gt;&lt;author&gt;Burés, Silvia&lt;/author&gt;&lt;author&gt;Álvaro, Juan E&lt;/author&gt;&lt;author&gt;Erkoreka, A&lt;/author&gt;&lt;author&gt;Urrestarazu, Miguel&lt;/author&gt;&lt;/authors&gt;&lt;/contributors&gt;&lt;titles&gt;&lt;title&gt;Evaluation of green walls as a passive acoustic insulation system for buildings&lt;/title&gt;&lt;secondary-title&gt;Applied Acoustics&lt;/secondary-title&gt;&lt;/titles&gt;&lt;periodical&gt;&lt;full-title&gt;Applied Acoustics&lt;/full-title&gt;&lt;/periodical&gt;&lt;pages&gt;46-56&lt;/pages&gt;&lt;volume&gt;89&lt;/volume&gt;&lt;dates&gt;&lt;year&gt;2015&lt;/year&gt;&lt;/dates&gt;&lt;isbn&gt;0003-682X&lt;/isbn&gt;&lt;urls&gt;&lt;/urls&gt;&lt;/record&gt;&lt;/Cite&gt;&lt;/EndNote&gt;</w:instrText>
          </w:r>
          <w:r w:rsidR="008B4E14" w:rsidRPr="00F464FD">
            <w:rPr>
              <w:rFonts w:ascii="Times New Roman" w:hAnsi="Times New Roman" w:cs="Times New Roman"/>
              <w:sz w:val="24"/>
              <w:szCs w:val="24"/>
            </w:rPr>
            <w:fldChar w:fldCharType="separate"/>
          </w:r>
          <w:r w:rsidR="008B4E14" w:rsidRPr="00F464FD">
            <w:rPr>
              <w:rFonts w:ascii="Times New Roman" w:hAnsi="Times New Roman" w:cs="Times New Roman"/>
              <w:noProof/>
              <w:sz w:val="24"/>
              <w:szCs w:val="24"/>
            </w:rPr>
            <w:t>(Azkorra et al., 2015)</w:t>
          </w:r>
          <w:r w:rsidR="008B4E14" w:rsidRPr="00F464FD">
            <w:rPr>
              <w:rFonts w:ascii="Times New Roman" w:hAnsi="Times New Roman" w:cs="Times New Roman"/>
              <w:sz w:val="24"/>
              <w:szCs w:val="24"/>
            </w:rPr>
            <w:fldChar w:fldCharType="end"/>
          </w:r>
          <w:r w:rsidR="008B4E14" w:rsidRPr="00F464FD">
            <w:rPr>
              <w:rFonts w:ascii="Times New Roman" w:hAnsi="Times New Roman" w:cs="Times New Roman"/>
              <w:sz w:val="24"/>
              <w:szCs w:val="24"/>
            </w:rPr>
            <w:t xml:space="preserve">.  Azkorra et al. conducted an experiment in a reverberation chamber with a modular green wall.  The results concluded that the soil substrate performs well in the absorption of lower frequencies, and the vegetation performs better at higher frequencies through scattering </w:t>
          </w:r>
          <w:r w:rsidR="008B4E14" w:rsidRPr="00F464FD">
            <w:rPr>
              <w:rFonts w:ascii="Times New Roman" w:hAnsi="Times New Roman" w:cs="Times New Roman"/>
              <w:sz w:val="24"/>
              <w:szCs w:val="24"/>
            </w:rPr>
            <w:fldChar w:fldCharType="begin"/>
          </w:r>
          <w:r w:rsidR="008B4E14" w:rsidRPr="00F464FD">
            <w:rPr>
              <w:rFonts w:ascii="Times New Roman" w:hAnsi="Times New Roman" w:cs="Times New Roman"/>
              <w:sz w:val="24"/>
              <w:szCs w:val="24"/>
            </w:rPr>
            <w:instrText xml:space="preserve"> ADDIN EN.CITE &lt;EndNote&gt;&lt;Cite&gt;&lt;Author&gt;Azkorra&lt;/Author&gt;&lt;Year&gt;2015&lt;/Year&gt;&lt;RecNum&gt;26&lt;/RecNum&gt;&lt;DisplayText&gt;(Azkorra et al., 2015)&lt;/DisplayText&gt;&lt;record&gt;&lt;rec-number&gt;26&lt;/rec-number&gt;&lt;foreign-keys&gt;&lt;key app="EN" db-id="5eat0pdzrw29rqezwsavsezldz20erv2e9z5" timestamp="1626972391"&gt;26&lt;/key&gt;&lt;/foreign-keys&gt;&lt;ref-type name="Journal Article"&gt;17&lt;/ref-type&gt;&lt;contributors&gt;&lt;authors&gt;&lt;author&gt;Azkorra, Zaloa&lt;/author&gt;&lt;author&gt;Pérez, Gabriel&lt;/author&gt;&lt;author&gt;Coma, Julià&lt;/author&gt;&lt;author&gt;Cabeza, Luisa F&lt;/author&gt;&lt;author&gt;Burés, Silvia&lt;/author&gt;&lt;author&gt;Álvaro, Juan E&lt;/author&gt;&lt;author&gt;Erkoreka, A&lt;/author&gt;&lt;author&gt;Urrestarazu, Miguel&lt;/author&gt;&lt;/authors&gt;&lt;/contributors&gt;&lt;titles&gt;&lt;title&gt;Evaluation of green walls as a passive acoustic insulation system for buildings&lt;/title&gt;&lt;secondary-title&gt;Applied Acoustics&lt;/secondary-title&gt;&lt;/titles&gt;&lt;periodical&gt;&lt;full-title&gt;Applied Acoustics&lt;/full-title&gt;&lt;/periodical&gt;&lt;pages&gt;46-56&lt;/pages&gt;&lt;volume&gt;89&lt;/volume&gt;&lt;dates&gt;&lt;year&gt;2015&lt;/year&gt;&lt;/dates&gt;&lt;isbn&gt;0003-682X&lt;/isbn&gt;&lt;urls&gt;&lt;/urls&gt;&lt;/record&gt;&lt;/Cite&gt;&lt;/EndNote&gt;</w:instrText>
          </w:r>
          <w:r w:rsidR="008B4E14" w:rsidRPr="00F464FD">
            <w:rPr>
              <w:rFonts w:ascii="Times New Roman" w:hAnsi="Times New Roman" w:cs="Times New Roman"/>
              <w:sz w:val="24"/>
              <w:szCs w:val="24"/>
            </w:rPr>
            <w:fldChar w:fldCharType="separate"/>
          </w:r>
          <w:r w:rsidR="008B4E14" w:rsidRPr="00F464FD">
            <w:rPr>
              <w:rFonts w:ascii="Times New Roman" w:hAnsi="Times New Roman" w:cs="Times New Roman"/>
              <w:noProof/>
              <w:sz w:val="24"/>
              <w:szCs w:val="24"/>
            </w:rPr>
            <w:t>(Azkorra et al., 2015)</w:t>
          </w:r>
          <w:r w:rsidR="008B4E14" w:rsidRPr="00F464FD">
            <w:rPr>
              <w:rFonts w:ascii="Times New Roman" w:hAnsi="Times New Roman" w:cs="Times New Roman"/>
              <w:sz w:val="24"/>
              <w:szCs w:val="24"/>
            </w:rPr>
            <w:fldChar w:fldCharType="end"/>
          </w:r>
          <w:r w:rsidR="008B4E14" w:rsidRPr="00F464FD">
            <w:rPr>
              <w:rFonts w:ascii="Times New Roman" w:hAnsi="Times New Roman" w:cs="Times New Roman"/>
              <w:sz w:val="24"/>
              <w:szCs w:val="24"/>
            </w:rPr>
            <w:t>.  The calculated sound absorption coefficient was 0.40.</w:t>
          </w:r>
          <w:r w:rsidR="00DA5870" w:rsidRPr="00F464FD">
            <w:rPr>
              <w:rFonts w:ascii="Times New Roman" w:hAnsi="Times New Roman" w:cs="Times New Roman"/>
              <w:sz w:val="24"/>
              <w:szCs w:val="24"/>
            </w:rPr>
            <w:t xml:space="preserve">  A typical gypsum wallboard finish has an absorption coefficient of 0.05, while a highly absorbent panel has an absorption coefficient of about 0.90 or even higher.</w:t>
          </w:r>
          <w:r w:rsidR="009A2632" w:rsidRPr="00F464FD">
            <w:rPr>
              <w:rFonts w:ascii="Times New Roman" w:hAnsi="Times New Roman" w:cs="Times New Roman"/>
              <w:sz w:val="24"/>
              <w:szCs w:val="24"/>
            </w:rPr>
            <w:t xml:space="preserve">  Perez et al. </w:t>
          </w:r>
          <w:r w:rsidR="00A840A3" w:rsidRPr="00F464FD">
            <w:rPr>
              <w:rFonts w:ascii="Times New Roman" w:hAnsi="Times New Roman" w:cs="Times New Roman"/>
              <w:sz w:val="24"/>
              <w:szCs w:val="24"/>
            </w:rPr>
            <w:fldChar w:fldCharType="begin"/>
          </w:r>
          <w:r w:rsidR="00A840A3" w:rsidRPr="00F464FD">
            <w:rPr>
              <w:rFonts w:ascii="Times New Roman" w:hAnsi="Times New Roman" w:cs="Times New Roman"/>
              <w:sz w:val="24"/>
              <w:szCs w:val="24"/>
            </w:rPr>
            <w:instrText xml:space="preserve"> ADDIN EN.CITE &lt;EndNote&gt;&lt;Cite ExcludeAuth="1"&gt;&lt;Author&gt;Pérez&lt;/Author&gt;&lt;Year&gt;2016&lt;/Year&gt;&lt;RecNum&gt;27&lt;/RecNum&gt;&lt;DisplayText&gt;(2016)&lt;/DisplayText&gt;&lt;record&gt;&lt;rec-number&gt;27&lt;/rec-number&gt;&lt;foreign-keys&gt;&lt;key app="EN" db-id="5eat0pdzrw29rqezwsavsezldz20erv2e9z5" timestamp="1626975167"&gt;27&lt;/key&gt;&lt;/foreign-keys&gt;&lt;ref-type name="Journal Article"&gt;17&lt;/ref-type&gt;&lt;contributors&gt;&lt;authors&gt;&lt;author&gt;Pérez, Gabriel&lt;/author&gt;&lt;author&gt;Coma, Julià&lt;/author&gt;&lt;author&gt;Barreneche, Camila&lt;/author&gt;&lt;author&gt;de Gracia, Alvaro&lt;/author&gt;&lt;author&gt;Urrestarazu, Miguel&lt;/author&gt;&lt;author&gt;Burés, Silvia&lt;/author&gt;&lt;author&gt;Cabeza, Luisa F&lt;/author&gt;&lt;/authors&gt;&lt;/contributors&gt;&lt;titles&gt;&lt;title&gt;Acoustic insulation capacity of Vertical Greenery Systems for buildings&lt;/title&gt;&lt;secondary-title&gt;Applied Acoustics&lt;/secondary-title&gt;&lt;/titles&gt;&lt;periodical&gt;&lt;full-title&gt;Applied Acoustics&lt;/full-title&gt;&lt;/periodical&gt;&lt;pages&gt;218-226&lt;/pages&gt;&lt;volume&gt;110&lt;/volume&gt;&lt;dates&gt;&lt;year&gt;2016&lt;/year&gt;&lt;/dates&gt;&lt;isbn&gt;0003-682X&lt;/isbn&gt;&lt;urls&gt;&lt;/urls&gt;&lt;/record&gt;&lt;/Cite&gt;&lt;/EndNote&gt;</w:instrText>
          </w:r>
          <w:r w:rsidR="00A840A3" w:rsidRPr="00F464FD">
            <w:rPr>
              <w:rFonts w:ascii="Times New Roman" w:hAnsi="Times New Roman" w:cs="Times New Roman"/>
              <w:sz w:val="24"/>
              <w:szCs w:val="24"/>
            </w:rPr>
            <w:fldChar w:fldCharType="separate"/>
          </w:r>
          <w:r w:rsidR="00A840A3" w:rsidRPr="00F464FD">
            <w:rPr>
              <w:rFonts w:ascii="Times New Roman" w:hAnsi="Times New Roman" w:cs="Times New Roman"/>
              <w:noProof/>
              <w:sz w:val="24"/>
              <w:szCs w:val="24"/>
            </w:rPr>
            <w:t>(2016)</w:t>
          </w:r>
          <w:r w:rsidR="00A840A3" w:rsidRPr="00F464FD">
            <w:rPr>
              <w:rFonts w:ascii="Times New Roman" w:hAnsi="Times New Roman" w:cs="Times New Roman"/>
              <w:sz w:val="24"/>
              <w:szCs w:val="24"/>
            </w:rPr>
            <w:fldChar w:fldCharType="end"/>
          </w:r>
          <w:r w:rsidR="009A2632" w:rsidRPr="00F464FD">
            <w:rPr>
              <w:rFonts w:ascii="Times New Roman" w:hAnsi="Times New Roman" w:cs="Times New Roman"/>
              <w:sz w:val="24"/>
              <w:szCs w:val="24"/>
            </w:rPr>
            <w:t xml:space="preserve"> found similar results to Azkorra et al. in regard to the performance of the green wall at different frequencies.  This </w:t>
          </w:r>
          <w:r w:rsidR="00C52B1F" w:rsidRPr="00F464FD">
            <w:rPr>
              <w:rFonts w:ascii="Times New Roman" w:hAnsi="Times New Roman" w:cs="Times New Roman"/>
              <w:sz w:val="24"/>
              <w:szCs w:val="24"/>
            </w:rPr>
            <w:t>research concludes</w:t>
          </w:r>
          <w:r w:rsidR="009A2632" w:rsidRPr="00F464FD">
            <w:rPr>
              <w:rFonts w:ascii="Times New Roman" w:hAnsi="Times New Roman" w:cs="Times New Roman"/>
              <w:sz w:val="24"/>
              <w:szCs w:val="24"/>
            </w:rPr>
            <w:t xml:space="preserve"> that </w:t>
          </w:r>
          <w:r w:rsidR="00C52B1F" w:rsidRPr="00F464FD">
            <w:rPr>
              <w:rFonts w:ascii="Times New Roman" w:hAnsi="Times New Roman" w:cs="Times New Roman"/>
              <w:sz w:val="24"/>
              <w:szCs w:val="24"/>
            </w:rPr>
            <w:t>for</w:t>
          </w:r>
          <w:r w:rsidR="009A2632" w:rsidRPr="00F464FD">
            <w:rPr>
              <w:rFonts w:ascii="Times New Roman" w:hAnsi="Times New Roman" w:cs="Times New Roman"/>
              <w:sz w:val="24"/>
              <w:szCs w:val="24"/>
            </w:rPr>
            <w:t xml:space="preserve"> green walls to be considered an acoustic treatment, they should be fully cultivated</w:t>
          </w:r>
          <w:r w:rsidR="00C52B1F" w:rsidRPr="00F464FD">
            <w:rPr>
              <w:rFonts w:ascii="Times New Roman" w:hAnsi="Times New Roman" w:cs="Times New Roman"/>
              <w:sz w:val="24"/>
              <w:szCs w:val="24"/>
            </w:rPr>
            <w:t>,</w:t>
          </w:r>
          <w:r w:rsidR="009A2632" w:rsidRPr="00F464FD">
            <w:rPr>
              <w:rFonts w:ascii="Times New Roman" w:hAnsi="Times New Roman" w:cs="Times New Roman"/>
              <w:sz w:val="24"/>
              <w:szCs w:val="24"/>
            </w:rPr>
            <w:t xml:space="preserve"> and </w:t>
          </w:r>
          <w:r w:rsidR="00C52B1F" w:rsidRPr="00F464FD">
            <w:rPr>
              <w:rFonts w:ascii="Times New Roman" w:hAnsi="Times New Roman" w:cs="Times New Roman"/>
              <w:sz w:val="24"/>
              <w:szCs w:val="24"/>
            </w:rPr>
            <w:t xml:space="preserve">designers must </w:t>
          </w:r>
          <w:r w:rsidR="009A2632" w:rsidRPr="00F464FD">
            <w:rPr>
              <w:rFonts w:ascii="Times New Roman" w:hAnsi="Times New Roman" w:cs="Times New Roman"/>
              <w:sz w:val="24"/>
              <w:szCs w:val="24"/>
            </w:rPr>
            <w:t>consider both the vegetation and the substrate material.</w:t>
          </w:r>
          <w:r w:rsidR="00B045E4" w:rsidRPr="00F464FD">
            <w:rPr>
              <w:rFonts w:ascii="Times New Roman" w:hAnsi="Times New Roman" w:cs="Times New Roman"/>
              <w:sz w:val="24"/>
              <w:szCs w:val="24"/>
            </w:rPr>
            <w:t xml:space="preserve">  An earlier study by Wong et al. also produced similar results to the </w:t>
          </w:r>
          <w:r w:rsidR="00C52B1F" w:rsidRPr="00F464FD">
            <w:rPr>
              <w:rFonts w:ascii="Times New Roman" w:hAnsi="Times New Roman" w:cs="Times New Roman"/>
              <w:sz w:val="24"/>
              <w:szCs w:val="24"/>
            </w:rPr>
            <w:t>previous</w:t>
          </w:r>
          <w:r w:rsidR="00B045E4" w:rsidRPr="00F464FD">
            <w:rPr>
              <w:rFonts w:ascii="Times New Roman" w:hAnsi="Times New Roman" w:cs="Times New Roman"/>
              <w:sz w:val="24"/>
              <w:szCs w:val="24"/>
            </w:rPr>
            <w:t xml:space="preserve"> </w:t>
          </w:r>
          <w:r w:rsidR="00A840A3" w:rsidRPr="00F464FD">
            <w:rPr>
              <w:rFonts w:ascii="Times New Roman" w:hAnsi="Times New Roman" w:cs="Times New Roman"/>
              <w:sz w:val="24"/>
              <w:szCs w:val="24"/>
            </w:rPr>
            <w:t>two</w:t>
          </w:r>
          <w:r w:rsidR="00B045E4" w:rsidRPr="00F464FD">
            <w:rPr>
              <w:rFonts w:ascii="Times New Roman" w:hAnsi="Times New Roman" w:cs="Times New Roman"/>
              <w:sz w:val="24"/>
              <w:szCs w:val="24"/>
            </w:rPr>
            <w:t xml:space="preserve"> studies, and also showed that the substrates saturated in water behave more like a rigid and reverberant material </w:t>
          </w:r>
          <w:r w:rsidR="00A840A3" w:rsidRPr="00F464FD">
            <w:rPr>
              <w:rFonts w:ascii="Times New Roman" w:hAnsi="Times New Roman" w:cs="Times New Roman"/>
              <w:sz w:val="24"/>
              <w:szCs w:val="24"/>
            </w:rPr>
            <w:fldChar w:fldCharType="begin"/>
          </w:r>
          <w:r w:rsidR="00A840A3" w:rsidRPr="00F464FD">
            <w:rPr>
              <w:rFonts w:ascii="Times New Roman" w:hAnsi="Times New Roman" w:cs="Times New Roman"/>
              <w:sz w:val="24"/>
              <w:szCs w:val="24"/>
            </w:rPr>
            <w:instrText xml:space="preserve"> ADDIN EN.CITE &lt;EndNote&gt;&lt;Cite ExcludeAuth="1"&gt;&lt;Author&gt;Wong&lt;/Author&gt;&lt;Year&gt;2010&lt;/Year&gt;&lt;RecNum&gt;28&lt;/RecNum&gt;&lt;DisplayText&gt;(2010)&lt;/DisplayText&gt;&lt;record&gt;&lt;rec-number&gt;28&lt;/rec-number&gt;&lt;foreign-keys&gt;&lt;key app="EN" db-id="5eat0pdzrw29rqezwsavsezldz20erv2e9z5" timestamp="1626975270"&gt;28&lt;/key&gt;&lt;/foreign-keys&gt;&lt;ref-type name="Journal Article"&gt;17&lt;/ref-type&gt;&lt;contributors&gt;&lt;authors&gt;&lt;author&gt;Wong, Nyuk Hien&lt;/author&gt;&lt;author&gt;Tan, Alex Yong Kwang&lt;/author&gt;&lt;author&gt;Tan, Puay Yok&lt;/author&gt;&lt;author&gt;Chiang, Kelly&lt;/author&gt;&lt;author&gt;Wong, Ngian Chung&lt;/author&gt;&lt;/authors&gt;&lt;/contributors&gt;&lt;titles&gt;&lt;title&gt;Acoustics evaluation of vertical greenery systems for building walls&lt;/title&gt;&lt;secondary-title&gt;Building and Environment&lt;/secondary-title&gt;&lt;/titles&gt;&lt;periodical&gt;&lt;full-title&gt;Building and Environment&lt;/full-title&gt;&lt;/periodical&gt;&lt;pages&gt;411-420&lt;/pages&gt;&lt;volume&gt;45&lt;/volume&gt;&lt;number&gt;2&lt;/number&gt;&lt;dates&gt;&lt;year&gt;2010&lt;/year&gt;&lt;/dates&gt;&lt;isbn&gt;0360-1323&lt;/isbn&gt;&lt;urls&gt;&lt;/urls&gt;&lt;/record&gt;&lt;/Cite&gt;&lt;/EndNote&gt;</w:instrText>
          </w:r>
          <w:r w:rsidR="00A840A3" w:rsidRPr="00F464FD">
            <w:rPr>
              <w:rFonts w:ascii="Times New Roman" w:hAnsi="Times New Roman" w:cs="Times New Roman"/>
              <w:sz w:val="24"/>
              <w:szCs w:val="24"/>
            </w:rPr>
            <w:fldChar w:fldCharType="separate"/>
          </w:r>
          <w:r w:rsidR="00A840A3" w:rsidRPr="00F464FD">
            <w:rPr>
              <w:rFonts w:ascii="Times New Roman" w:hAnsi="Times New Roman" w:cs="Times New Roman"/>
              <w:noProof/>
              <w:sz w:val="24"/>
              <w:szCs w:val="24"/>
            </w:rPr>
            <w:t>(2010)</w:t>
          </w:r>
          <w:r w:rsidR="00A840A3" w:rsidRPr="00F464FD">
            <w:rPr>
              <w:rFonts w:ascii="Times New Roman" w:hAnsi="Times New Roman" w:cs="Times New Roman"/>
              <w:sz w:val="24"/>
              <w:szCs w:val="24"/>
            </w:rPr>
            <w:fldChar w:fldCharType="end"/>
          </w:r>
          <w:r w:rsidR="00B045E4" w:rsidRPr="00F464FD">
            <w:rPr>
              <w:rFonts w:ascii="Times New Roman" w:hAnsi="Times New Roman" w:cs="Times New Roman"/>
              <w:sz w:val="24"/>
              <w:szCs w:val="24"/>
            </w:rPr>
            <w:t xml:space="preserve">.  This is something to consider, because most living walls use a hydroponic drip system to maintain the plant growth.  The hydroponics will need to be monitored and adjusted </w:t>
          </w:r>
          <w:r w:rsidR="00AE4895" w:rsidRPr="00F464FD">
            <w:rPr>
              <w:rFonts w:ascii="Times New Roman" w:hAnsi="Times New Roman" w:cs="Times New Roman"/>
              <w:sz w:val="24"/>
              <w:szCs w:val="24"/>
            </w:rPr>
            <w:t>for</w:t>
          </w:r>
          <w:r w:rsidR="00B045E4" w:rsidRPr="00F464FD">
            <w:rPr>
              <w:rFonts w:ascii="Times New Roman" w:hAnsi="Times New Roman" w:cs="Times New Roman"/>
              <w:sz w:val="24"/>
              <w:szCs w:val="24"/>
            </w:rPr>
            <w:t xml:space="preserve"> the living wall </w:t>
          </w:r>
          <w:r w:rsidR="00AE4895" w:rsidRPr="00F464FD">
            <w:rPr>
              <w:rFonts w:ascii="Times New Roman" w:hAnsi="Times New Roman" w:cs="Times New Roman"/>
              <w:sz w:val="24"/>
              <w:szCs w:val="24"/>
            </w:rPr>
            <w:t>to</w:t>
          </w:r>
          <w:r w:rsidR="00B045E4" w:rsidRPr="00F464FD">
            <w:rPr>
              <w:rFonts w:ascii="Times New Roman" w:hAnsi="Times New Roman" w:cs="Times New Roman"/>
              <w:sz w:val="24"/>
              <w:szCs w:val="24"/>
            </w:rPr>
            <w:t xml:space="preserve"> optimize its acoustic benefits.  A model simulation study by Magdeleen Bahour took these known acoustic properties of plant walls and tested the acoustic performance of a living wall in a </w:t>
          </w:r>
          <w:r w:rsidR="00B045E4" w:rsidRPr="00F464FD">
            <w:rPr>
              <w:rFonts w:ascii="Times New Roman" w:hAnsi="Times New Roman" w:cs="Times New Roman"/>
              <w:sz w:val="24"/>
              <w:szCs w:val="24"/>
            </w:rPr>
            <w:lastRenderedPageBreak/>
            <w:t>case study location on her campus</w:t>
          </w:r>
          <w:r w:rsidR="00A840A3" w:rsidRPr="00F464FD">
            <w:rPr>
              <w:rFonts w:ascii="Times New Roman" w:hAnsi="Times New Roman" w:cs="Times New Roman"/>
              <w:sz w:val="24"/>
              <w:szCs w:val="24"/>
            </w:rPr>
            <w:t xml:space="preserve"> </w:t>
          </w:r>
          <w:r w:rsidR="00A840A3" w:rsidRPr="00F464FD">
            <w:rPr>
              <w:rFonts w:ascii="Times New Roman" w:hAnsi="Times New Roman" w:cs="Times New Roman"/>
              <w:sz w:val="24"/>
              <w:szCs w:val="24"/>
            </w:rPr>
            <w:fldChar w:fldCharType="begin"/>
          </w:r>
          <w:r w:rsidR="00530C78" w:rsidRPr="00F464FD">
            <w:rPr>
              <w:rFonts w:ascii="Times New Roman" w:hAnsi="Times New Roman" w:cs="Times New Roman"/>
              <w:sz w:val="24"/>
              <w:szCs w:val="24"/>
            </w:rPr>
            <w:instrText xml:space="preserve"> ADDIN EN.CITE &lt;EndNote&gt;&lt;Cite ExcludeAuth="1"&gt;&lt;Author&gt;Bahour&lt;/Author&gt;&lt;Year&gt;2017&lt;/Year&gt;&lt;RecNum&gt;29&lt;/RecNum&gt;&lt;DisplayText&gt;(2017)&lt;/DisplayText&gt;&lt;record&gt;&lt;rec-number&gt;29&lt;/rec-number&gt;&lt;foreign-keys&gt;&lt;key app="EN" db-id="5eat0pdzrw29rqezwsavsezldz20erv2e9z5" timestamp="1626975328"&gt;29&lt;/key&gt;&lt;/foreign-keys&gt;&lt;ref-type name="Journal Article"&gt;17&lt;/ref-type&gt;&lt;contributors&gt;&lt;authors&gt;&lt;author&gt;Bahour, Magdaleen H&lt;/author&gt;&lt;/authors&gt;&lt;/contributors&gt;&lt;titles&gt;&lt;title&gt;THE APPLICATION OF LIVING WALLS FOR ACOUSTIC COMFORT&lt;/title&gt;&lt;/titles&gt;&lt;dates&gt;&lt;year&gt;2017&lt;/year&gt;&lt;/dates&gt;&lt;urls&gt;&lt;/urls&gt;&lt;/record&gt;&lt;/Cite&gt;&lt;/EndNote&gt;</w:instrText>
          </w:r>
          <w:r w:rsidR="00A840A3" w:rsidRPr="00F464FD">
            <w:rPr>
              <w:rFonts w:ascii="Times New Roman" w:hAnsi="Times New Roman" w:cs="Times New Roman"/>
              <w:sz w:val="24"/>
              <w:szCs w:val="24"/>
            </w:rPr>
            <w:fldChar w:fldCharType="separate"/>
          </w:r>
          <w:r w:rsidR="00530C78" w:rsidRPr="00F464FD">
            <w:rPr>
              <w:rFonts w:ascii="Times New Roman" w:hAnsi="Times New Roman" w:cs="Times New Roman"/>
              <w:noProof/>
              <w:sz w:val="24"/>
              <w:szCs w:val="24"/>
            </w:rPr>
            <w:t>(2017)</w:t>
          </w:r>
          <w:r w:rsidR="00A840A3" w:rsidRPr="00F464FD">
            <w:rPr>
              <w:rFonts w:ascii="Times New Roman" w:hAnsi="Times New Roman" w:cs="Times New Roman"/>
              <w:sz w:val="24"/>
              <w:szCs w:val="24"/>
            </w:rPr>
            <w:fldChar w:fldCharType="end"/>
          </w:r>
          <w:r w:rsidR="00B045E4" w:rsidRPr="00F464FD">
            <w:rPr>
              <w:rFonts w:ascii="Times New Roman" w:hAnsi="Times New Roman" w:cs="Times New Roman"/>
              <w:sz w:val="24"/>
              <w:szCs w:val="24"/>
            </w:rPr>
            <w:t xml:space="preserve">.  In her study, she found that the surface area covered by vegetation is an important factor </w:t>
          </w:r>
          <w:r w:rsidR="00AE4895" w:rsidRPr="00F464FD">
            <w:rPr>
              <w:rFonts w:ascii="Times New Roman" w:hAnsi="Times New Roman" w:cs="Times New Roman"/>
              <w:sz w:val="24"/>
              <w:szCs w:val="24"/>
            </w:rPr>
            <w:t xml:space="preserve">in </w:t>
          </w:r>
          <w:r w:rsidR="00B045E4" w:rsidRPr="00F464FD">
            <w:rPr>
              <w:rFonts w:ascii="Times New Roman" w:hAnsi="Times New Roman" w:cs="Times New Roman"/>
              <w:sz w:val="24"/>
              <w:szCs w:val="24"/>
            </w:rPr>
            <w:t xml:space="preserve">determining the success of the acoustic attenuation of the living wall.  In the </w:t>
          </w:r>
          <w:r w:rsidR="00AE4895" w:rsidRPr="00F464FD">
            <w:rPr>
              <w:rFonts w:ascii="Times New Roman" w:hAnsi="Times New Roman" w:cs="Times New Roman"/>
              <w:sz w:val="24"/>
              <w:szCs w:val="24"/>
            </w:rPr>
            <w:t xml:space="preserve">modeled </w:t>
          </w:r>
          <w:r w:rsidR="00B045E4" w:rsidRPr="00F464FD">
            <w:rPr>
              <w:rFonts w:ascii="Times New Roman" w:hAnsi="Times New Roman" w:cs="Times New Roman"/>
              <w:sz w:val="24"/>
              <w:szCs w:val="24"/>
            </w:rPr>
            <w:t xml:space="preserve">case study site, Bahour was not able to lower the reverberation time to an acceptable </w:t>
          </w:r>
          <w:r w:rsidR="00687477" w:rsidRPr="00F464FD">
            <w:rPr>
              <w:rFonts w:ascii="Times New Roman" w:hAnsi="Times New Roman" w:cs="Times New Roman"/>
              <w:sz w:val="24"/>
              <w:szCs w:val="24"/>
            </w:rPr>
            <w:t>level and</w:t>
          </w:r>
          <w:r w:rsidR="00B045E4" w:rsidRPr="00F464FD">
            <w:rPr>
              <w:rFonts w:ascii="Times New Roman" w:hAnsi="Times New Roman" w:cs="Times New Roman"/>
              <w:sz w:val="24"/>
              <w:szCs w:val="24"/>
            </w:rPr>
            <w:t xml:space="preserve"> concluded that the living wall would need to be used in partnership with other absorptive materials on the ceiling, walls, or floor.</w:t>
          </w:r>
        </w:p>
        <w:p w14:paraId="58BF7E20" w14:textId="15CD1CEC" w:rsidR="00687477" w:rsidRPr="00F464FD" w:rsidRDefault="00B045E4" w:rsidP="00687477">
          <w:pPr>
            <w:keepNext/>
            <w:widowControl w:val="0"/>
            <w:spacing w:before="240" w:after="0" w:line="480" w:lineRule="auto"/>
            <w:ind w:firstLine="720"/>
            <w:rPr>
              <w:rFonts w:ascii="Times New Roman" w:hAnsi="Times New Roman" w:cs="Times New Roman"/>
              <w:sz w:val="24"/>
              <w:szCs w:val="24"/>
            </w:rPr>
          </w:pPr>
          <w:r w:rsidRPr="00F464FD">
            <w:rPr>
              <w:rFonts w:ascii="Times New Roman" w:hAnsi="Times New Roman" w:cs="Times New Roman"/>
              <w:sz w:val="24"/>
              <w:szCs w:val="24"/>
            </w:rPr>
            <w:t>T</w:t>
          </w:r>
          <w:r w:rsidR="00687477" w:rsidRPr="00F464FD">
            <w:rPr>
              <w:rFonts w:ascii="Times New Roman" w:hAnsi="Times New Roman" w:cs="Times New Roman"/>
              <w:sz w:val="24"/>
              <w:szCs w:val="24"/>
            </w:rPr>
            <w:t>o</w:t>
          </w:r>
          <w:r w:rsidRPr="00F464FD">
            <w:rPr>
              <w:rFonts w:ascii="Times New Roman" w:hAnsi="Times New Roman" w:cs="Times New Roman"/>
              <w:sz w:val="24"/>
              <w:szCs w:val="24"/>
            </w:rPr>
            <w:t xml:space="preserve"> sum up, </w:t>
          </w:r>
          <w:r w:rsidR="00687477" w:rsidRPr="00F464FD">
            <w:rPr>
              <w:rFonts w:ascii="Times New Roman" w:hAnsi="Times New Roman" w:cs="Times New Roman"/>
              <w:sz w:val="24"/>
              <w:szCs w:val="24"/>
            </w:rPr>
            <w:t xml:space="preserve">there have been quite a few studies that have confirmed the acoustic properties of living walls. </w:t>
          </w:r>
          <w:r w:rsidR="00AE4895" w:rsidRPr="00F464FD">
            <w:rPr>
              <w:rFonts w:ascii="Times New Roman" w:hAnsi="Times New Roman" w:cs="Times New Roman"/>
              <w:sz w:val="24"/>
              <w:szCs w:val="24"/>
            </w:rPr>
            <w:t xml:space="preserve"> </w:t>
          </w:r>
          <w:r w:rsidR="00687477" w:rsidRPr="00F464FD">
            <w:rPr>
              <w:rFonts w:ascii="Times New Roman" w:hAnsi="Times New Roman" w:cs="Times New Roman"/>
              <w:sz w:val="24"/>
              <w:szCs w:val="24"/>
            </w:rPr>
            <w:t xml:space="preserve">However, </w:t>
          </w:r>
          <w:r w:rsidR="00AE4895" w:rsidRPr="00F464FD">
            <w:rPr>
              <w:rFonts w:ascii="Times New Roman" w:hAnsi="Times New Roman" w:cs="Times New Roman"/>
              <w:sz w:val="24"/>
              <w:szCs w:val="24"/>
            </w:rPr>
            <w:t>the researchers</w:t>
          </w:r>
          <w:r w:rsidR="00687477" w:rsidRPr="00F464FD">
            <w:rPr>
              <w:rFonts w:ascii="Times New Roman" w:hAnsi="Times New Roman" w:cs="Times New Roman"/>
              <w:sz w:val="24"/>
              <w:szCs w:val="24"/>
            </w:rPr>
            <w:t xml:space="preserve"> have also highlighted many factors that should be considered if these </w:t>
          </w:r>
          <w:r w:rsidR="00AE4895" w:rsidRPr="00F464FD">
            <w:rPr>
              <w:rFonts w:ascii="Times New Roman" w:hAnsi="Times New Roman" w:cs="Times New Roman"/>
              <w:sz w:val="24"/>
              <w:szCs w:val="24"/>
            </w:rPr>
            <w:t xml:space="preserve">plant </w:t>
          </w:r>
          <w:r w:rsidR="00687477" w:rsidRPr="00F464FD">
            <w:rPr>
              <w:rFonts w:ascii="Times New Roman" w:hAnsi="Times New Roman" w:cs="Times New Roman"/>
              <w:sz w:val="24"/>
              <w:szCs w:val="24"/>
            </w:rPr>
            <w:t xml:space="preserve">features are intended to be acoustic wall treatments.  Other acoustic materials will also need to be present in an interior space if optimal acoustic comfort </w:t>
          </w:r>
          <w:r w:rsidR="00AE4895" w:rsidRPr="00F464FD">
            <w:rPr>
              <w:rFonts w:ascii="Times New Roman" w:hAnsi="Times New Roman" w:cs="Times New Roman"/>
              <w:sz w:val="24"/>
              <w:szCs w:val="24"/>
            </w:rPr>
            <w:t xml:space="preserve">is the goal </w:t>
          </w:r>
          <w:r w:rsidR="00687477" w:rsidRPr="00F464FD">
            <w:rPr>
              <w:rFonts w:ascii="Times New Roman" w:hAnsi="Times New Roman" w:cs="Times New Roman"/>
              <w:sz w:val="24"/>
              <w:szCs w:val="24"/>
            </w:rPr>
            <w:t>to be achieved.</w:t>
          </w:r>
          <w:r w:rsidR="00360A82" w:rsidRPr="00F464FD">
            <w:rPr>
              <w:rFonts w:ascii="Times New Roman" w:hAnsi="Times New Roman" w:cs="Times New Roman"/>
              <w:sz w:val="24"/>
              <w:szCs w:val="24"/>
            </w:rPr>
            <w:t xml:space="preserve">  Acoustic comfort and indoor air quality are not the only properties of interior design that </w:t>
          </w:r>
          <w:r w:rsidR="00AE4895" w:rsidRPr="00F464FD">
            <w:rPr>
              <w:rFonts w:ascii="Times New Roman" w:hAnsi="Times New Roman" w:cs="Times New Roman"/>
              <w:sz w:val="24"/>
              <w:szCs w:val="24"/>
            </w:rPr>
            <w:t>a</w:t>
          </w:r>
          <w:r w:rsidR="00360A82" w:rsidRPr="00F464FD">
            <w:rPr>
              <w:rFonts w:ascii="Times New Roman" w:hAnsi="Times New Roman" w:cs="Times New Roman"/>
              <w:sz w:val="24"/>
              <w:szCs w:val="24"/>
            </w:rPr>
            <w:t>ffect the overall indoor environmental quality.  Lighting also greatly impacts an occupant</w:t>
          </w:r>
          <w:r w:rsidR="0030645F" w:rsidRPr="00F464FD">
            <w:rPr>
              <w:rFonts w:ascii="Times New Roman" w:hAnsi="Times New Roman" w:cs="Times New Roman"/>
              <w:sz w:val="24"/>
              <w:szCs w:val="24"/>
            </w:rPr>
            <w:t>’</w:t>
          </w:r>
          <w:r w:rsidR="00360A82" w:rsidRPr="00F464FD">
            <w:rPr>
              <w:rFonts w:ascii="Times New Roman" w:hAnsi="Times New Roman" w:cs="Times New Roman"/>
              <w:sz w:val="24"/>
              <w:szCs w:val="24"/>
            </w:rPr>
            <w:t>s perception of space and comfort, and living walls require a unique lighting treatment to stay alive, grow, and perform natural processe</w:t>
          </w:r>
          <w:r w:rsidR="00AE4895" w:rsidRPr="00F464FD">
            <w:rPr>
              <w:rFonts w:ascii="Times New Roman" w:hAnsi="Times New Roman" w:cs="Times New Roman"/>
              <w:sz w:val="24"/>
              <w:szCs w:val="24"/>
            </w:rPr>
            <w:t>s</w:t>
          </w:r>
          <w:r w:rsidR="00360A82" w:rsidRPr="00F464FD">
            <w:rPr>
              <w:rFonts w:ascii="Times New Roman" w:hAnsi="Times New Roman" w:cs="Times New Roman"/>
              <w:sz w:val="24"/>
              <w:szCs w:val="24"/>
            </w:rPr>
            <w:t xml:space="preserve"> of biofiltration and sound attenuation. </w:t>
          </w:r>
        </w:p>
        <w:p w14:paraId="7022DB65" w14:textId="488C96B0" w:rsidR="00F06B20" w:rsidRPr="00F464FD" w:rsidRDefault="00F06B20" w:rsidP="0051695A">
          <w:pPr>
            <w:pStyle w:val="ListParagraph"/>
            <w:keepNext/>
            <w:widowControl w:val="0"/>
            <w:numPr>
              <w:ilvl w:val="1"/>
              <w:numId w:val="1"/>
            </w:numPr>
            <w:spacing w:before="240" w:after="0" w:line="480" w:lineRule="auto"/>
            <w:ind w:hanging="720"/>
            <w:jc w:val="left"/>
            <w:rPr>
              <w:rFonts w:ascii="Arial" w:hAnsi="Arial" w:cs="Arial"/>
              <w:b/>
              <w:bCs/>
            </w:rPr>
          </w:pPr>
          <w:r w:rsidRPr="00F464FD">
            <w:rPr>
              <w:rFonts w:ascii="Arial" w:hAnsi="Arial" w:cs="Arial"/>
              <w:b/>
              <w:bCs/>
            </w:rPr>
            <w:t xml:space="preserve">Lighting </w:t>
          </w:r>
          <w:r w:rsidR="005B0DB7" w:rsidRPr="00F464FD">
            <w:rPr>
              <w:rFonts w:ascii="Arial" w:hAnsi="Arial" w:cs="Arial"/>
              <w:b/>
              <w:bCs/>
            </w:rPr>
            <w:t>Impacts</w:t>
          </w:r>
        </w:p>
        <w:p w14:paraId="69EA1053" w14:textId="164999DC" w:rsidR="00E46385" w:rsidRPr="00E46385" w:rsidRDefault="00E46385" w:rsidP="00E46385">
          <w:pPr>
            <w:keepNext/>
            <w:widowControl w:val="0"/>
            <w:spacing w:before="240" w:after="0" w:line="480" w:lineRule="auto"/>
            <w:ind w:firstLine="720"/>
            <w:rPr>
              <w:rFonts w:ascii="Times New Roman" w:hAnsi="Times New Roman" w:cs="Times New Roman"/>
              <w:sz w:val="24"/>
              <w:szCs w:val="24"/>
            </w:rPr>
          </w:pPr>
          <w:r w:rsidRPr="00E46385">
            <w:rPr>
              <w:rFonts w:ascii="Times New Roman" w:hAnsi="Times New Roman" w:cs="Times New Roman"/>
              <w:sz w:val="24"/>
              <w:szCs w:val="24"/>
            </w:rPr>
            <w:t xml:space="preserve">Due to the specific lighting needs of plants, living walls can incentivize the use of natural light and uniquely specified artificial light, which can then benefit the occupants of the building.  Natural and artificial light affect people differently and can affect their comfort and overall experience in a space.  Browning et al. describes the importance of lighting design in stress reduction in the 14 Patterns of Biophilic Design </w:t>
          </w:r>
          <w:r w:rsidRPr="00E46385">
            <w:rPr>
              <w:rFonts w:ascii="Times New Roman" w:hAnsi="Times New Roman" w:cs="Times New Roman"/>
              <w:sz w:val="24"/>
              <w:szCs w:val="24"/>
            </w:rPr>
            <w:fldChar w:fldCharType="begin"/>
          </w:r>
          <w:r w:rsidRPr="00E46385">
            <w:rPr>
              <w:rFonts w:ascii="Times New Roman" w:hAnsi="Times New Roman" w:cs="Times New Roman"/>
              <w:sz w:val="24"/>
              <w:szCs w:val="24"/>
            </w:rPr>
            <w:instrText xml:space="preserve"> ADDIN EN.CITE &lt;EndNote&gt;&lt;Cite ExcludeAuth="1"&gt;&lt;Author&gt;Browning&lt;/Author&gt;&lt;Year&gt;2014&lt;/Year&gt;&lt;RecNum&gt;6&lt;/RecNum&gt;&lt;DisplayText&gt;(2014)&lt;/DisplayText&gt;&lt;record&gt;&lt;rec-number&gt;6&lt;/rec-number&gt;&lt;foreign-keys&gt;&lt;key app="EN" db-id="5eat0pdzrw29rqezwsavsezldz20erv2e9z5" timestamp="1622650115"&gt;6&lt;/key&gt;&lt;/foreign-keys&gt;&lt;ref-type name="Report"&gt;27&lt;/ref-type&gt;&lt;contributors&gt;&lt;authors&gt;&lt;author&gt;William Browning&lt;/author&gt;&lt;author&gt;Catherine Ryan&lt;/author&gt;&lt;author&gt;Joseph Clancy&lt;/author&gt;&lt;/authors&gt;&lt;/contributors&gt;&lt;titles&gt;&lt;title&gt;14 Patterns of Biophilic Design: Improving Health and Well-Being in the Built Environment&lt;/title&gt;&lt;/titles&gt;&lt;dates&gt;&lt;year&gt;2014&lt;/year&gt;&lt;/dates&gt;&lt;publisher&gt;Terrapin Bright Green&lt;/publisher&gt;&lt;urls&gt;&lt;related-urls&gt;&lt;url&gt;http://www.terrapinbrightgreen.com/wp-content/uploads/2014/04/14-Patterns-of-Biophilic-Design-Terrapin-2014p.pdf&lt;/url&gt;&lt;/related-urls&gt;&lt;/urls&gt;&lt;/record&gt;&lt;/Cite&gt;&lt;/EndNote&gt;</w:instrText>
          </w:r>
          <w:r w:rsidRPr="00E46385">
            <w:rPr>
              <w:rFonts w:ascii="Times New Roman" w:hAnsi="Times New Roman" w:cs="Times New Roman"/>
              <w:sz w:val="24"/>
              <w:szCs w:val="24"/>
            </w:rPr>
            <w:fldChar w:fldCharType="separate"/>
          </w:r>
          <w:r w:rsidRPr="00E46385">
            <w:rPr>
              <w:rFonts w:ascii="Times New Roman" w:hAnsi="Times New Roman" w:cs="Times New Roman"/>
              <w:noProof/>
              <w:sz w:val="24"/>
              <w:szCs w:val="24"/>
            </w:rPr>
            <w:t>(2014)</w:t>
          </w:r>
          <w:r w:rsidRPr="00E46385">
            <w:rPr>
              <w:rFonts w:ascii="Times New Roman" w:hAnsi="Times New Roman" w:cs="Times New Roman"/>
              <w:sz w:val="24"/>
              <w:szCs w:val="24"/>
            </w:rPr>
            <w:fldChar w:fldCharType="end"/>
          </w:r>
          <w:r w:rsidRPr="00E46385">
            <w:rPr>
              <w:rFonts w:ascii="Times New Roman" w:hAnsi="Times New Roman" w:cs="Times New Roman"/>
              <w:sz w:val="24"/>
              <w:szCs w:val="24"/>
            </w:rPr>
            <w:t xml:space="preserve">.  Dynamic and diffused light (pattern 6) utilizes daylight and varying intensities to create drama, </w:t>
          </w:r>
          <w:r w:rsidRPr="00E46385">
            <w:rPr>
              <w:rFonts w:ascii="Times New Roman" w:hAnsi="Times New Roman" w:cs="Times New Roman"/>
              <w:sz w:val="24"/>
              <w:szCs w:val="24"/>
            </w:rPr>
            <w:lastRenderedPageBreak/>
            <w:t xml:space="preserve">intrigue, and calm feelings </w:t>
          </w:r>
          <w:r w:rsidRPr="00E46385">
            <w:rPr>
              <w:rFonts w:ascii="Times New Roman" w:hAnsi="Times New Roman" w:cs="Times New Roman"/>
              <w:sz w:val="24"/>
              <w:szCs w:val="24"/>
            </w:rPr>
            <w:fldChar w:fldCharType="begin"/>
          </w:r>
          <w:r w:rsidRPr="00E46385">
            <w:rPr>
              <w:rFonts w:ascii="Times New Roman" w:hAnsi="Times New Roman" w:cs="Times New Roman"/>
              <w:sz w:val="24"/>
              <w:szCs w:val="24"/>
            </w:rPr>
            <w:instrText xml:space="preserve"> ADDIN EN.CITE &lt;EndNote&gt;&lt;Cite&gt;&lt;Author&gt;Browning&lt;/Author&gt;&lt;Year&gt;2014&lt;/Year&gt;&lt;RecNum&gt;6&lt;/RecNum&gt;&lt;DisplayText&gt;(Browning et al., 2014)&lt;/DisplayText&gt;&lt;record&gt;&lt;rec-number&gt;6&lt;/rec-number&gt;&lt;foreign-keys&gt;&lt;key app="EN" db-id="5eat0pdzrw29rqezwsavsezldz20erv2e9z5" timestamp="1622650115"&gt;6&lt;/key&gt;&lt;/foreign-keys&gt;&lt;ref-type name="Report"&gt;27&lt;/ref-type&gt;&lt;contributors&gt;&lt;authors&gt;&lt;author&gt;William Browning&lt;/author&gt;&lt;author&gt;Catherine Ryan&lt;/author&gt;&lt;author&gt;Joseph Clancy&lt;/author&gt;&lt;/authors&gt;&lt;/contributors&gt;&lt;titles&gt;&lt;title&gt;14 Patterns of Biophilic Design: Improving Health and Well-Being in the Built Environment&lt;/title&gt;&lt;/titles&gt;&lt;dates&gt;&lt;year&gt;2014&lt;/year&gt;&lt;/dates&gt;&lt;publisher&gt;Terrapin Bright Green&lt;/publisher&gt;&lt;urls&gt;&lt;related-urls&gt;&lt;url&gt;http://www.terrapinbrightgreen.com/wp-content/uploads/2014/04/14-Patterns-of-Biophilic-Design-Terrapin-2014p.pdf&lt;/url&gt;&lt;/related-urls&gt;&lt;/urls&gt;&lt;/record&gt;&lt;/Cite&gt;&lt;/EndNote&gt;</w:instrText>
          </w:r>
          <w:r w:rsidRPr="00E46385">
            <w:rPr>
              <w:rFonts w:ascii="Times New Roman" w:hAnsi="Times New Roman" w:cs="Times New Roman"/>
              <w:sz w:val="24"/>
              <w:szCs w:val="24"/>
            </w:rPr>
            <w:fldChar w:fldCharType="separate"/>
          </w:r>
          <w:r w:rsidRPr="00E46385">
            <w:rPr>
              <w:rFonts w:ascii="Times New Roman" w:hAnsi="Times New Roman" w:cs="Times New Roman"/>
              <w:noProof/>
              <w:sz w:val="24"/>
              <w:szCs w:val="24"/>
            </w:rPr>
            <w:t>(Browning et al., 2014)</w:t>
          </w:r>
          <w:r w:rsidRPr="00E46385">
            <w:rPr>
              <w:rFonts w:ascii="Times New Roman" w:hAnsi="Times New Roman" w:cs="Times New Roman"/>
              <w:sz w:val="24"/>
              <w:szCs w:val="24"/>
            </w:rPr>
            <w:fldChar w:fldCharType="end"/>
          </w:r>
          <w:r w:rsidRPr="00E46385">
            <w:rPr>
              <w:rFonts w:ascii="Times New Roman" w:hAnsi="Times New Roman" w:cs="Times New Roman"/>
              <w:sz w:val="24"/>
              <w:szCs w:val="24"/>
            </w:rPr>
            <w:t>.  This can also be achieved with artificial light, but daylight offers the most consistent natural experience.  In environments meant for work and focused tasks, varying light levels might not seem ideal, but there can be distinction between task lighting and interest lighting in the accessory spaces in a design.  Providing layers of light and moments for visual rest can create the most effective and efficient workplaces.</w:t>
          </w:r>
        </w:p>
        <w:p w14:paraId="2234AD51" w14:textId="0E3A056E" w:rsidR="00E46385" w:rsidRDefault="003B4E99" w:rsidP="0051695A">
          <w:pPr>
            <w:keepNext/>
            <w:widowControl w:val="0"/>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are very </w:t>
          </w:r>
          <w:r w:rsidR="00483145">
            <w:rPr>
              <w:rFonts w:ascii="Times New Roman" w:hAnsi="Times New Roman" w:cs="Times New Roman"/>
              <w:sz w:val="24"/>
              <w:szCs w:val="24"/>
            </w:rPr>
            <w:t xml:space="preserve">few </w:t>
          </w:r>
          <w:r>
            <w:rPr>
              <w:rFonts w:ascii="Times New Roman" w:hAnsi="Times New Roman" w:cs="Times New Roman"/>
              <w:sz w:val="24"/>
              <w:szCs w:val="24"/>
            </w:rPr>
            <w:t>peer</w:t>
          </w:r>
          <w:r w:rsidR="0070631A">
            <w:rPr>
              <w:rFonts w:ascii="Times New Roman" w:hAnsi="Times New Roman" w:cs="Times New Roman"/>
              <w:sz w:val="24"/>
              <w:szCs w:val="24"/>
            </w:rPr>
            <w:t>-</w:t>
          </w:r>
          <w:r>
            <w:rPr>
              <w:rFonts w:ascii="Times New Roman" w:hAnsi="Times New Roman" w:cs="Times New Roman"/>
              <w:sz w:val="24"/>
              <w:szCs w:val="24"/>
            </w:rPr>
            <w:t xml:space="preserve">reviewed articles on this topic.  </w:t>
          </w:r>
          <w:r w:rsidR="0051695A" w:rsidRPr="00F464FD">
            <w:rPr>
              <w:rFonts w:ascii="Times New Roman" w:hAnsi="Times New Roman" w:cs="Times New Roman"/>
              <w:sz w:val="24"/>
              <w:szCs w:val="24"/>
            </w:rPr>
            <w:t>Ma</w:t>
          </w:r>
          <w:r>
            <w:rPr>
              <w:rFonts w:ascii="Times New Roman" w:hAnsi="Times New Roman" w:cs="Times New Roman"/>
              <w:sz w:val="24"/>
              <w:szCs w:val="24"/>
            </w:rPr>
            <w:t>n</w:t>
          </w:r>
          <w:r w:rsidR="0051695A" w:rsidRPr="00F464FD">
            <w:rPr>
              <w:rFonts w:ascii="Times New Roman" w:hAnsi="Times New Roman" w:cs="Times New Roman"/>
              <w:sz w:val="24"/>
              <w:szCs w:val="24"/>
            </w:rPr>
            <w:t>y studies</w:t>
          </w:r>
          <w:r w:rsidR="00483145">
            <w:rPr>
              <w:rFonts w:ascii="Times New Roman" w:hAnsi="Times New Roman" w:cs="Times New Roman"/>
              <w:sz w:val="24"/>
              <w:szCs w:val="24"/>
            </w:rPr>
            <w:t xml:space="preserve"> found</w:t>
          </w:r>
          <w:r w:rsidR="0051695A" w:rsidRPr="00F464FD">
            <w:rPr>
              <w:rFonts w:ascii="Times New Roman" w:hAnsi="Times New Roman" w:cs="Times New Roman"/>
              <w:sz w:val="24"/>
              <w:szCs w:val="24"/>
            </w:rPr>
            <w:t xml:space="preserve"> investigating the relationship between lighting and plants are related to crop yield and </w:t>
          </w:r>
          <w:r w:rsidR="005F323C" w:rsidRPr="00F464FD">
            <w:rPr>
              <w:rFonts w:ascii="Times New Roman" w:hAnsi="Times New Roman" w:cs="Times New Roman"/>
              <w:sz w:val="24"/>
              <w:szCs w:val="24"/>
            </w:rPr>
            <w:t>were left</w:t>
          </w:r>
          <w:r w:rsidR="0051695A" w:rsidRPr="00F464FD">
            <w:rPr>
              <w:rFonts w:ascii="Times New Roman" w:hAnsi="Times New Roman" w:cs="Times New Roman"/>
              <w:sz w:val="24"/>
              <w:szCs w:val="24"/>
            </w:rPr>
            <w:t xml:space="preserve"> out of this study.  Although some vertical gardens are meant to yield crops, the focus of this study is on living walls that act as an aesthetic biophilic design feature meant to improve interior spac</w:t>
          </w:r>
          <w:r w:rsidR="007D1BC9">
            <w:rPr>
              <w:rFonts w:ascii="Times New Roman" w:hAnsi="Times New Roman" w:cs="Times New Roman"/>
              <w:sz w:val="24"/>
              <w:szCs w:val="24"/>
            </w:rPr>
            <w:t xml:space="preserve">e.  </w:t>
          </w:r>
          <w:r w:rsidR="0051695A" w:rsidRPr="00F464FD">
            <w:rPr>
              <w:rFonts w:ascii="Times New Roman" w:hAnsi="Times New Roman" w:cs="Times New Roman"/>
              <w:sz w:val="24"/>
              <w:szCs w:val="24"/>
            </w:rPr>
            <w:t xml:space="preserve">For living walls to serve their purpose in this instance, the plants need to be healthy and hardy, and the foliage appearance should be vibrant and colorful.  The pigment in the foliage and the healthiness of the roots will determine how well the living wall can clean air, attenuate sound, and act </w:t>
          </w:r>
          <w:r w:rsidR="005F323C" w:rsidRPr="00F464FD">
            <w:rPr>
              <w:rFonts w:ascii="Times New Roman" w:hAnsi="Times New Roman" w:cs="Times New Roman"/>
              <w:sz w:val="24"/>
              <w:szCs w:val="24"/>
            </w:rPr>
            <w:t>as a</w:t>
          </w:r>
          <w:r w:rsidR="0051695A" w:rsidRPr="00F464FD">
            <w:rPr>
              <w:rFonts w:ascii="Times New Roman" w:hAnsi="Times New Roman" w:cs="Times New Roman"/>
              <w:sz w:val="24"/>
              <w:szCs w:val="24"/>
            </w:rPr>
            <w:t xml:space="preserve"> visual interest in the space, as mentioned in the previous sections.  </w:t>
          </w:r>
          <w:r w:rsidR="007D1BC9">
            <w:rPr>
              <w:rFonts w:ascii="Times New Roman" w:hAnsi="Times New Roman" w:cs="Times New Roman"/>
              <w:sz w:val="24"/>
              <w:szCs w:val="24"/>
            </w:rPr>
            <w:t xml:space="preserve">Poor lighting conditions can inhibit plant water intake, which could result in potentially toxic anaerobic environments that breed pathogens, mold, and root rot </w:t>
          </w:r>
          <w:r w:rsidR="003926BE">
            <w:rPr>
              <w:rFonts w:ascii="Times New Roman" w:hAnsi="Times New Roman" w:cs="Times New Roman"/>
              <w:sz w:val="24"/>
              <w:szCs w:val="24"/>
            </w:rPr>
            <w:fldChar w:fldCharType="begin"/>
          </w:r>
          <w:r w:rsidR="004B7AF9">
            <w:rPr>
              <w:rFonts w:ascii="Times New Roman" w:hAnsi="Times New Roman" w:cs="Times New Roman"/>
              <w:sz w:val="24"/>
              <w:szCs w:val="24"/>
            </w:rPr>
            <w:instrText xml:space="preserve"> ADDIN EN.CITE &lt;EndNote&gt;&lt;Cite&gt;&lt;Author&gt;Dugar&lt;/Author&gt;&lt;Year&gt;n.d.&lt;/Year&gt;&lt;RecNum&gt;64&lt;/RecNum&gt;&lt;DisplayText&gt;(Dugar, n.d.)&lt;/DisplayText&gt;&lt;record&gt;&lt;rec-number&gt;64&lt;/rec-number&gt;&lt;foreign-keys&gt;&lt;key app="EN" db-id="5eat0pdzrw29rqezwsavsezldz20erv2e9z5" timestamp="1636405094"&gt;64&lt;/key&gt;&lt;/foreign-keys&gt;&lt;ref-type name="Journal Article"&gt;17&lt;/ref-type&gt;&lt;contributors&gt;&lt;authors&gt;&lt;author&gt;Dugar, Amardeep M&lt;/author&gt;&lt;/authors&gt;&lt;/contributors&gt;&lt;titles&gt;&lt;title&gt;Lighting Green Walls–finding the optimum CCT and SPD of white LED light sources&lt;/title&gt;&lt;/titles&gt;&lt;dates&gt;&lt;year&gt;n.d.&lt;/year&gt;&lt;/dates&gt;&lt;urls&gt;&lt;/urls&gt;&lt;/record&gt;&lt;/Cite&gt;&lt;/EndNote&gt;</w:instrText>
          </w:r>
          <w:r w:rsidR="003926BE">
            <w:rPr>
              <w:rFonts w:ascii="Times New Roman" w:hAnsi="Times New Roman" w:cs="Times New Roman"/>
              <w:sz w:val="24"/>
              <w:szCs w:val="24"/>
            </w:rPr>
            <w:fldChar w:fldCharType="separate"/>
          </w:r>
          <w:r w:rsidR="004B7AF9">
            <w:rPr>
              <w:rFonts w:ascii="Times New Roman" w:hAnsi="Times New Roman" w:cs="Times New Roman"/>
              <w:noProof/>
              <w:sz w:val="24"/>
              <w:szCs w:val="24"/>
            </w:rPr>
            <w:t>(Dugar, n.d.)</w:t>
          </w:r>
          <w:r w:rsidR="003926BE">
            <w:rPr>
              <w:rFonts w:ascii="Times New Roman" w:hAnsi="Times New Roman" w:cs="Times New Roman"/>
              <w:sz w:val="24"/>
              <w:szCs w:val="24"/>
            </w:rPr>
            <w:fldChar w:fldCharType="end"/>
          </w:r>
          <w:r w:rsidR="007D1BC9">
            <w:rPr>
              <w:rFonts w:ascii="Times New Roman" w:hAnsi="Times New Roman" w:cs="Times New Roman"/>
              <w:sz w:val="24"/>
              <w:szCs w:val="24"/>
            </w:rPr>
            <w:t xml:space="preserve">.  This would make the living wall detrimental to the indoor environmental quality and the occupants’ health.  </w:t>
          </w:r>
          <w:r w:rsidR="006735B4">
            <w:rPr>
              <w:rFonts w:ascii="Times New Roman" w:hAnsi="Times New Roman" w:cs="Times New Roman"/>
              <w:sz w:val="24"/>
              <w:szCs w:val="24"/>
            </w:rPr>
            <w:t xml:space="preserve">Natural light is the most obvious light source for a plant wall and would be ideal when determining where to locate it.  However, artificial lighting can allow for more control over the growth and maintenance of the wall, when done properly </w:t>
          </w:r>
          <w:r w:rsidR="003926BE">
            <w:rPr>
              <w:rFonts w:ascii="Times New Roman" w:hAnsi="Times New Roman" w:cs="Times New Roman"/>
              <w:sz w:val="24"/>
              <w:szCs w:val="24"/>
            </w:rPr>
            <w:fldChar w:fldCharType="begin"/>
          </w:r>
          <w:r w:rsidR="004B7AF9">
            <w:rPr>
              <w:rFonts w:ascii="Times New Roman" w:hAnsi="Times New Roman" w:cs="Times New Roman"/>
              <w:sz w:val="24"/>
              <w:szCs w:val="24"/>
            </w:rPr>
            <w:instrText xml:space="preserve"> ADDIN EN.CITE &lt;EndNote&gt;&lt;Cite&gt;&lt;Author&gt;Dugar&lt;/Author&gt;&lt;Year&gt;n.d.&lt;/Year&gt;&lt;RecNum&gt;64&lt;/RecNum&gt;&lt;DisplayText&gt;(Dugar, n.d.)&lt;/DisplayText&gt;&lt;record&gt;&lt;rec-number&gt;64&lt;/rec-number&gt;&lt;foreign-keys&gt;&lt;key app="EN" db-id="5eat0pdzrw29rqezwsavsezldz20erv2e9z5" timestamp="1636405094"&gt;64&lt;/key&gt;&lt;/foreign-keys&gt;&lt;ref-type name="Journal Article"&gt;17&lt;/ref-type&gt;&lt;contributors&gt;&lt;authors&gt;&lt;author&gt;Dugar, Amardeep M&lt;/author&gt;&lt;/authors&gt;&lt;/contributors&gt;&lt;titles&gt;&lt;title&gt;Lighting Green Walls–finding the optimum CCT and SPD of white LED light sources&lt;/title&gt;&lt;/titles&gt;&lt;dates&gt;&lt;year&gt;n.d.&lt;/year&gt;&lt;/dates&gt;&lt;urls&gt;&lt;/urls&gt;&lt;/record&gt;&lt;/Cite&gt;&lt;/EndNote&gt;</w:instrText>
          </w:r>
          <w:r w:rsidR="003926BE">
            <w:rPr>
              <w:rFonts w:ascii="Times New Roman" w:hAnsi="Times New Roman" w:cs="Times New Roman"/>
              <w:sz w:val="24"/>
              <w:szCs w:val="24"/>
            </w:rPr>
            <w:fldChar w:fldCharType="separate"/>
          </w:r>
          <w:r w:rsidR="004B7AF9">
            <w:rPr>
              <w:rFonts w:ascii="Times New Roman" w:hAnsi="Times New Roman" w:cs="Times New Roman"/>
              <w:noProof/>
              <w:sz w:val="24"/>
              <w:szCs w:val="24"/>
            </w:rPr>
            <w:t>(Dugar, n.d.)</w:t>
          </w:r>
          <w:r w:rsidR="003926BE">
            <w:rPr>
              <w:rFonts w:ascii="Times New Roman" w:hAnsi="Times New Roman" w:cs="Times New Roman"/>
              <w:sz w:val="24"/>
              <w:szCs w:val="24"/>
            </w:rPr>
            <w:fldChar w:fldCharType="end"/>
          </w:r>
          <w:r w:rsidR="0051695A" w:rsidRPr="00F464FD">
            <w:rPr>
              <w:rFonts w:ascii="Times New Roman" w:hAnsi="Times New Roman" w:cs="Times New Roman"/>
              <w:sz w:val="24"/>
              <w:szCs w:val="24"/>
            </w:rPr>
            <w:t xml:space="preserve">.  Egea et al. conducted an experimental evaluation of different artificial lighting systems for indoor living walls </w:t>
          </w:r>
          <w:r w:rsidR="0051695A" w:rsidRPr="00F464FD">
            <w:rPr>
              <w:rFonts w:ascii="Times New Roman" w:hAnsi="Times New Roman" w:cs="Times New Roman"/>
              <w:sz w:val="24"/>
              <w:szCs w:val="24"/>
            </w:rPr>
            <w:fldChar w:fldCharType="begin"/>
          </w:r>
          <w:r w:rsidR="0051695A" w:rsidRPr="00F464FD">
            <w:rPr>
              <w:rFonts w:ascii="Times New Roman" w:hAnsi="Times New Roman" w:cs="Times New Roman"/>
              <w:sz w:val="24"/>
              <w:szCs w:val="24"/>
            </w:rPr>
            <w:instrText xml:space="preserve"> ADDIN EN.CITE &lt;EndNote&gt;&lt;Cite ExcludeAuth="1"&gt;&lt;Author&gt;Egea&lt;/Author&gt;&lt;Year&gt;2014&lt;/Year&gt;&lt;RecNum&gt;17&lt;/RecNum&gt;&lt;DisplayText&gt;(2014)&lt;/DisplayText&gt;&lt;record&gt;&lt;rec-number&gt;17&lt;/rec-number&gt;&lt;foreign-keys&gt;&lt;key app="EN" db-id="5eat0pdzrw29rqezwsavsezldz20erv2e9z5" timestamp="1622650115"&gt;17&lt;/key&gt;&lt;/foreign-keys&gt;&lt;ref-type name="Journal Article"&gt;17&lt;/ref-type&gt;&lt;contributors&gt;&lt;authors&gt;&lt;author&gt;Egea, Gregorio&lt;/author&gt;&lt;author&gt;Pérez-Urrestarazu, Luis&lt;/author&gt;&lt;author&gt;González-Pérez, Julio&lt;/author&gt;&lt;author&gt;Franco-Salas, Antonio&lt;/author&gt;&lt;author&gt;Fernández-Cañero, Rafael&lt;/author&gt;&lt;/authors&gt;&lt;/contributors&gt;&lt;titles&gt;&lt;title&gt;Lighting systems evaluation for indoor living walls&lt;/title&gt;&lt;secondary-title&gt;Urban forestry &amp;amp; urban greening&lt;/secondary-title&gt;&lt;/titles&gt;&lt;periodical&gt;&lt;full-title&gt;Urban forestry &amp;amp; urban greening&lt;/full-title&gt;&lt;/periodical&gt;&lt;pages&gt;475-483&lt;/pages&gt;&lt;volume&gt;13&lt;/volume&gt;&lt;number&gt;3&lt;/number&gt;&lt;dates&gt;&lt;year&gt;2014&lt;/year&gt;&lt;/dates&gt;&lt;isbn&gt;1618-8667&lt;/isbn&gt;&lt;urls&gt;&lt;/urls&gt;&lt;/record&gt;&lt;/Cite&gt;&lt;/EndNote&gt;</w:instrText>
          </w:r>
          <w:r w:rsidR="0051695A" w:rsidRPr="00F464FD">
            <w:rPr>
              <w:rFonts w:ascii="Times New Roman" w:hAnsi="Times New Roman" w:cs="Times New Roman"/>
              <w:sz w:val="24"/>
              <w:szCs w:val="24"/>
            </w:rPr>
            <w:fldChar w:fldCharType="separate"/>
          </w:r>
          <w:r w:rsidR="0051695A" w:rsidRPr="00F464FD">
            <w:rPr>
              <w:rFonts w:ascii="Times New Roman" w:hAnsi="Times New Roman" w:cs="Times New Roman"/>
              <w:noProof/>
              <w:sz w:val="24"/>
              <w:szCs w:val="24"/>
            </w:rPr>
            <w:t>(2014)</w:t>
          </w:r>
          <w:r w:rsidR="0051695A" w:rsidRPr="00F464FD">
            <w:rPr>
              <w:rFonts w:ascii="Times New Roman" w:hAnsi="Times New Roman" w:cs="Times New Roman"/>
              <w:sz w:val="24"/>
              <w:szCs w:val="24"/>
            </w:rPr>
            <w:fldChar w:fldCharType="end"/>
          </w:r>
          <w:r w:rsidR="0051695A" w:rsidRPr="00F464FD">
            <w:rPr>
              <w:rFonts w:ascii="Times New Roman" w:hAnsi="Times New Roman" w:cs="Times New Roman"/>
              <w:sz w:val="24"/>
              <w:szCs w:val="24"/>
            </w:rPr>
            <w:t xml:space="preserve">.  In this study, the </w:t>
          </w:r>
          <w:r w:rsidR="0051695A" w:rsidRPr="00F464FD">
            <w:rPr>
              <w:rFonts w:ascii="Times New Roman" w:hAnsi="Times New Roman" w:cs="Times New Roman"/>
              <w:sz w:val="24"/>
              <w:szCs w:val="24"/>
            </w:rPr>
            <w:lastRenderedPageBreak/>
            <w:t xml:space="preserve">researchers evaluated incandescent lamps, fluorescent lamps, and metal halide lamps against a similarly built living wall placed outside to receive diffused natural light </w:t>
          </w:r>
          <w:r w:rsidR="0051695A" w:rsidRPr="00F464FD">
            <w:rPr>
              <w:rFonts w:ascii="Times New Roman" w:hAnsi="Times New Roman" w:cs="Times New Roman"/>
              <w:sz w:val="24"/>
              <w:szCs w:val="24"/>
            </w:rPr>
            <w:fldChar w:fldCharType="begin"/>
          </w:r>
          <w:r w:rsidR="0051695A" w:rsidRPr="00F464FD">
            <w:rPr>
              <w:rFonts w:ascii="Times New Roman" w:hAnsi="Times New Roman" w:cs="Times New Roman"/>
              <w:sz w:val="24"/>
              <w:szCs w:val="24"/>
            </w:rPr>
            <w:instrText xml:space="preserve"> ADDIN EN.CITE &lt;EndNote&gt;&lt;Cite&gt;&lt;Author&gt;Egea&lt;/Author&gt;&lt;Year&gt;2014&lt;/Year&gt;&lt;RecNum&gt;17&lt;/RecNum&gt;&lt;DisplayText&gt;(Egea et al., 2014)&lt;/DisplayText&gt;&lt;record&gt;&lt;rec-number&gt;17&lt;/rec-number&gt;&lt;foreign-keys&gt;&lt;key app="EN" db-id="5eat0pdzrw29rqezwsavsezldz20erv2e9z5" timestamp="1622650115"&gt;17&lt;/key&gt;&lt;/foreign-keys&gt;&lt;ref-type name="Journal Article"&gt;17&lt;/ref-type&gt;&lt;contributors&gt;&lt;authors&gt;&lt;author&gt;Egea, Gregorio&lt;/author&gt;&lt;author&gt;Pérez-Urrestarazu, Luis&lt;/author&gt;&lt;author&gt;González-Pérez, Julio&lt;/author&gt;&lt;author&gt;Franco-Salas, Antonio&lt;/author&gt;&lt;author&gt;Fernández-Cañero, Rafael&lt;/author&gt;&lt;/authors&gt;&lt;/contributors&gt;&lt;titles&gt;&lt;title&gt;Lighting systems evaluation for indoor living walls&lt;/title&gt;&lt;secondary-title&gt;Urban forestry &amp;amp; urban greening&lt;/secondary-title&gt;&lt;/titles&gt;&lt;periodical&gt;&lt;full-title&gt;Urban forestry &amp;amp; urban greening&lt;/full-title&gt;&lt;/periodical&gt;&lt;pages&gt;475-483&lt;/pages&gt;&lt;volume&gt;13&lt;/volume&gt;&lt;number&gt;3&lt;/number&gt;&lt;dates&gt;&lt;year&gt;2014&lt;/year&gt;&lt;/dates&gt;&lt;isbn&gt;1618-8667&lt;/isbn&gt;&lt;urls&gt;&lt;/urls&gt;&lt;/record&gt;&lt;/Cite&gt;&lt;/EndNote&gt;</w:instrText>
          </w:r>
          <w:r w:rsidR="0051695A" w:rsidRPr="00F464FD">
            <w:rPr>
              <w:rFonts w:ascii="Times New Roman" w:hAnsi="Times New Roman" w:cs="Times New Roman"/>
              <w:sz w:val="24"/>
              <w:szCs w:val="24"/>
            </w:rPr>
            <w:fldChar w:fldCharType="separate"/>
          </w:r>
          <w:r w:rsidR="0051695A" w:rsidRPr="00F464FD">
            <w:rPr>
              <w:rFonts w:ascii="Times New Roman" w:hAnsi="Times New Roman" w:cs="Times New Roman"/>
              <w:noProof/>
              <w:sz w:val="24"/>
              <w:szCs w:val="24"/>
            </w:rPr>
            <w:t>(Egea et al., 2014)</w:t>
          </w:r>
          <w:r w:rsidR="0051695A" w:rsidRPr="00F464FD">
            <w:rPr>
              <w:rFonts w:ascii="Times New Roman" w:hAnsi="Times New Roman" w:cs="Times New Roman"/>
              <w:sz w:val="24"/>
              <w:szCs w:val="24"/>
            </w:rPr>
            <w:fldChar w:fldCharType="end"/>
          </w:r>
          <w:r w:rsidR="0051695A" w:rsidRPr="00F464FD">
            <w:rPr>
              <w:rFonts w:ascii="Times New Roman" w:hAnsi="Times New Roman" w:cs="Times New Roman"/>
              <w:sz w:val="24"/>
              <w:szCs w:val="24"/>
            </w:rPr>
            <w:t xml:space="preserve">.  The variables testd in this study were related to plant quality, growth, and cost.  </w:t>
          </w:r>
          <w:r w:rsidR="00685119">
            <w:rPr>
              <w:rFonts w:ascii="Times New Roman" w:hAnsi="Times New Roman" w:cs="Times New Roman"/>
              <w:sz w:val="24"/>
              <w:szCs w:val="24"/>
            </w:rPr>
            <w:t xml:space="preserve">The results indicated that fluorescent lamps and metal halide lamps outperform incandescent lamps in overall, and they perform similarly in growth and appearance of the plants </w:t>
          </w:r>
          <w:r w:rsidR="00685119">
            <w:rPr>
              <w:rFonts w:ascii="Times New Roman" w:hAnsi="Times New Roman" w:cs="Times New Roman"/>
              <w:sz w:val="24"/>
              <w:szCs w:val="24"/>
            </w:rPr>
            <w:fldChar w:fldCharType="begin"/>
          </w:r>
          <w:r w:rsidR="00685119">
            <w:rPr>
              <w:rFonts w:ascii="Times New Roman" w:hAnsi="Times New Roman" w:cs="Times New Roman"/>
              <w:sz w:val="24"/>
              <w:szCs w:val="24"/>
            </w:rPr>
            <w:instrText xml:space="preserve"> ADDIN EN.CITE &lt;EndNote&gt;&lt;Cite&gt;&lt;Author&gt;Egea&lt;/Author&gt;&lt;Year&gt;2014&lt;/Year&gt;&lt;RecNum&gt;17&lt;/RecNum&gt;&lt;DisplayText&gt;(Egea et al., 2014)&lt;/DisplayText&gt;&lt;record&gt;&lt;rec-number&gt;17&lt;/rec-number&gt;&lt;foreign-keys&gt;&lt;key app="EN" db-id="5eat0pdzrw29rqezwsavsezldz20erv2e9z5" timestamp="1622650115"&gt;17&lt;/key&gt;&lt;/foreign-keys&gt;&lt;ref-type name="Journal Article"&gt;17&lt;/ref-type&gt;&lt;contributors&gt;&lt;authors&gt;&lt;author&gt;Egea, Gregorio&lt;/author&gt;&lt;author&gt;Pérez-Urrestarazu, Luis&lt;/author&gt;&lt;author&gt;González-Pérez, Julio&lt;/author&gt;&lt;author&gt;Franco-Salas, Antonio&lt;/author&gt;&lt;author&gt;Fernández-Cañero, Rafael&lt;/author&gt;&lt;/authors&gt;&lt;/contributors&gt;&lt;titles&gt;&lt;title&gt;Lighting systems evaluation for indoor living walls&lt;/title&gt;&lt;secondary-title&gt;Urban forestry &amp;amp; urban greening&lt;/secondary-title&gt;&lt;/titles&gt;&lt;periodical&gt;&lt;full-title&gt;Urban forestry &amp;amp; urban greening&lt;/full-title&gt;&lt;/periodical&gt;&lt;pages&gt;475-483&lt;/pages&gt;&lt;volume&gt;13&lt;/volume&gt;&lt;number&gt;3&lt;/number&gt;&lt;dates&gt;&lt;year&gt;2014&lt;/year&gt;&lt;/dates&gt;&lt;isbn&gt;1618-8667&lt;/isbn&gt;&lt;urls&gt;&lt;/urls&gt;&lt;/record&gt;&lt;/Cite&gt;&lt;/EndNote&gt;</w:instrText>
          </w:r>
          <w:r w:rsidR="00685119">
            <w:rPr>
              <w:rFonts w:ascii="Times New Roman" w:hAnsi="Times New Roman" w:cs="Times New Roman"/>
              <w:sz w:val="24"/>
              <w:szCs w:val="24"/>
            </w:rPr>
            <w:fldChar w:fldCharType="separate"/>
          </w:r>
          <w:r w:rsidR="00685119">
            <w:rPr>
              <w:rFonts w:ascii="Times New Roman" w:hAnsi="Times New Roman" w:cs="Times New Roman"/>
              <w:noProof/>
              <w:sz w:val="24"/>
              <w:szCs w:val="24"/>
            </w:rPr>
            <w:t>(Egea et al., 2014)</w:t>
          </w:r>
          <w:r w:rsidR="00685119">
            <w:rPr>
              <w:rFonts w:ascii="Times New Roman" w:hAnsi="Times New Roman" w:cs="Times New Roman"/>
              <w:sz w:val="24"/>
              <w:szCs w:val="24"/>
            </w:rPr>
            <w:fldChar w:fldCharType="end"/>
          </w:r>
          <w:r w:rsidR="00685119">
            <w:rPr>
              <w:rFonts w:ascii="Times New Roman" w:hAnsi="Times New Roman" w:cs="Times New Roman"/>
              <w:sz w:val="24"/>
              <w:szCs w:val="24"/>
            </w:rPr>
            <w:t xml:space="preserve">.  However, metal halide lamps proved to be better than fluorescents when evaluating the cost of the system </w:t>
          </w:r>
          <w:r w:rsidR="00685119">
            <w:rPr>
              <w:rFonts w:ascii="Times New Roman" w:hAnsi="Times New Roman" w:cs="Times New Roman"/>
              <w:sz w:val="24"/>
              <w:szCs w:val="24"/>
            </w:rPr>
            <w:fldChar w:fldCharType="begin"/>
          </w:r>
          <w:r w:rsidR="00685119">
            <w:rPr>
              <w:rFonts w:ascii="Times New Roman" w:hAnsi="Times New Roman" w:cs="Times New Roman"/>
              <w:sz w:val="24"/>
              <w:szCs w:val="24"/>
            </w:rPr>
            <w:instrText xml:space="preserve"> ADDIN EN.CITE &lt;EndNote&gt;&lt;Cite&gt;&lt;Author&gt;Egea&lt;/Author&gt;&lt;Year&gt;2014&lt;/Year&gt;&lt;RecNum&gt;17&lt;/RecNum&gt;&lt;DisplayText&gt;(Egea et al., 2014)&lt;/DisplayText&gt;&lt;record&gt;&lt;rec-number&gt;17&lt;/rec-number&gt;&lt;foreign-keys&gt;&lt;key app="EN" db-id="5eat0pdzrw29rqezwsavsezldz20erv2e9z5" timestamp="1622650115"&gt;17&lt;/key&gt;&lt;/foreign-keys&gt;&lt;ref-type name="Journal Article"&gt;17&lt;/ref-type&gt;&lt;contributors&gt;&lt;authors&gt;&lt;author&gt;Egea, Gregorio&lt;/author&gt;&lt;author&gt;Pérez-Urrestarazu, Luis&lt;/author&gt;&lt;author&gt;González-Pérez, Julio&lt;/author&gt;&lt;author&gt;Franco-Salas, Antonio&lt;/author&gt;&lt;author&gt;Fernández-Cañero, Rafael&lt;/author&gt;&lt;/authors&gt;&lt;/contributors&gt;&lt;titles&gt;&lt;title&gt;Lighting systems evaluation for indoor living walls&lt;/title&gt;&lt;secondary-title&gt;Urban forestry &amp;amp; urban greening&lt;/secondary-title&gt;&lt;/titles&gt;&lt;periodical&gt;&lt;full-title&gt;Urban forestry &amp;amp; urban greening&lt;/full-title&gt;&lt;/periodical&gt;&lt;pages&gt;475-483&lt;/pages&gt;&lt;volume&gt;13&lt;/volume&gt;&lt;number&gt;3&lt;/number&gt;&lt;dates&gt;&lt;year&gt;2014&lt;/year&gt;&lt;/dates&gt;&lt;isbn&gt;1618-8667&lt;/isbn&gt;&lt;urls&gt;&lt;/urls&gt;&lt;/record&gt;&lt;/Cite&gt;&lt;/EndNote&gt;</w:instrText>
          </w:r>
          <w:r w:rsidR="00685119">
            <w:rPr>
              <w:rFonts w:ascii="Times New Roman" w:hAnsi="Times New Roman" w:cs="Times New Roman"/>
              <w:sz w:val="24"/>
              <w:szCs w:val="24"/>
            </w:rPr>
            <w:fldChar w:fldCharType="separate"/>
          </w:r>
          <w:r w:rsidR="00685119">
            <w:rPr>
              <w:rFonts w:ascii="Times New Roman" w:hAnsi="Times New Roman" w:cs="Times New Roman"/>
              <w:noProof/>
              <w:sz w:val="24"/>
              <w:szCs w:val="24"/>
            </w:rPr>
            <w:t>(Egea et al., 2014)</w:t>
          </w:r>
          <w:r w:rsidR="00685119">
            <w:rPr>
              <w:rFonts w:ascii="Times New Roman" w:hAnsi="Times New Roman" w:cs="Times New Roman"/>
              <w:sz w:val="24"/>
              <w:szCs w:val="24"/>
            </w:rPr>
            <w:fldChar w:fldCharType="end"/>
          </w:r>
          <w:r w:rsidR="00685119">
            <w:rPr>
              <w:rFonts w:ascii="Times New Roman" w:hAnsi="Times New Roman" w:cs="Times New Roman"/>
              <w:sz w:val="24"/>
              <w:szCs w:val="24"/>
            </w:rPr>
            <w:t>.  This is because they are more efficient fixtures with a longer lamp life.  The even more efficient, l</w:t>
          </w:r>
          <w:r w:rsidR="0051695A" w:rsidRPr="00F464FD">
            <w:rPr>
              <w:rFonts w:ascii="Times New Roman" w:hAnsi="Times New Roman" w:cs="Times New Roman"/>
              <w:sz w:val="24"/>
              <w:szCs w:val="24"/>
            </w:rPr>
            <w:t>ight emitting diodes (LED) were not tested because of the limited access/availability of the technology.  Today, LEDs are widely used and customizable in color temperature and intensity.</w:t>
          </w:r>
          <w:r w:rsidR="003926BE">
            <w:rPr>
              <w:rFonts w:ascii="Times New Roman" w:hAnsi="Times New Roman" w:cs="Times New Roman"/>
              <w:sz w:val="24"/>
              <w:szCs w:val="24"/>
            </w:rPr>
            <w:t xml:space="preserve">  Dr. Amardeep Dugar</w:t>
          </w:r>
          <w:r>
            <w:rPr>
              <w:rFonts w:ascii="Times New Roman" w:hAnsi="Times New Roman" w:cs="Times New Roman"/>
              <w:sz w:val="24"/>
              <w:szCs w:val="24"/>
            </w:rPr>
            <w:t xml:space="preserve">’s study investigated the optimum correlated color temperature (CCT) and spectral power distribution (SPD) of white LED light sources for green walls.  </w:t>
          </w:r>
          <w:r w:rsidR="00483145">
            <w:rPr>
              <w:rFonts w:ascii="Times New Roman" w:hAnsi="Times New Roman" w:cs="Times New Roman"/>
              <w:sz w:val="24"/>
              <w:szCs w:val="24"/>
            </w:rPr>
            <w:t>Visual and biological effectiveness were evaluated for the living walls exposed to three different color temperatures of LEDs.  Visual effectiveness was evaluated by a viewer questionnaire, in which people would circle adjectives that described the visual appearance of plant walls when lit with warm light (3000 K), neutral light (4000 K), and cool light (5600 K)</w:t>
          </w:r>
          <w:r w:rsidR="0070631A">
            <w:rPr>
              <w:rFonts w:ascii="Times New Roman" w:hAnsi="Times New Roman" w:cs="Times New Roman"/>
              <w:sz w:val="24"/>
              <w:szCs w:val="24"/>
            </w:rPr>
            <w:t xml:space="preserve"> </w:t>
          </w:r>
          <w:r w:rsidR="0070631A">
            <w:rPr>
              <w:rFonts w:ascii="Times New Roman" w:hAnsi="Times New Roman" w:cs="Times New Roman"/>
              <w:sz w:val="24"/>
              <w:szCs w:val="24"/>
            </w:rPr>
            <w:fldChar w:fldCharType="begin"/>
          </w:r>
          <w:r w:rsidR="004B7AF9">
            <w:rPr>
              <w:rFonts w:ascii="Times New Roman" w:hAnsi="Times New Roman" w:cs="Times New Roman"/>
              <w:sz w:val="24"/>
              <w:szCs w:val="24"/>
            </w:rPr>
            <w:instrText xml:space="preserve"> ADDIN EN.CITE &lt;EndNote&gt;&lt;Cite&gt;&lt;Author&gt;Dugar&lt;/Author&gt;&lt;Year&gt;n.d.&lt;/Year&gt;&lt;RecNum&gt;64&lt;/RecNum&gt;&lt;DisplayText&gt;(Dugar, n.d.)&lt;/DisplayText&gt;&lt;record&gt;&lt;rec-number&gt;64&lt;/rec-number&gt;&lt;foreign-keys&gt;&lt;key app="EN" db-id="5eat0pdzrw29rqezwsavsezldz20erv2e9z5" timestamp="1636405094"&gt;64&lt;/key&gt;&lt;/foreign-keys&gt;&lt;ref-type name="Journal Article"&gt;17&lt;/ref-type&gt;&lt;contributors&gt;&lt;authors&gt;&lt;author&gt;Dugar, Amardeep M&lt;/author&gt;&lt;/authors&gt;&lt;/contributors&gt;&lt;titles&gt;&lt;title&gt;Lighting Green Walls–finding the optimum CCT and SPD of white LED light sources&lt;/title&gt;&lt;/titles&gt;&lt;dates&gt;&lt;year&gt;n.d.&lt;/year&gt;&lt;/dates&gt;&lt;urls&gt;&lt;/urls&gt;&lt;/record&gt;&lt;/Cite&gt;&lt;/EndNote&gt;</w:instrText>
          </w:r>
          <w:r w:rsidR="0070631A">
            <w:rPr>
              <w:rFonts w:ascii="Times New Roman" w:hAnsi="Times New Roman" w:cs="Times New Roman"/>
              <w:sz w:val="24"/>
              <w:szCs w:val="24"/>
            </w:rPr>
            <w:fldChar w:fldCharType="separate"/>
          </w:r>
          <w:r w:rsidR="004B7AF9">
            <w:rPr>
              <w:rFonts w:ascii="Times New Roman" w:hAnsi="Times New Roman" w:cs="Times New Roman"/>
              <w:noProof/>
              <w:sz w:val="24"/>
              <w:szCs w:val="24"/>
            </w:rPr>
            <w:t>(Dugar, n.d.)</w:t>
          </w:r>
          <w:r w:rsidR="0070631A">
            <w:rPr>
              <w:rFonts w:ascii="Times New Roman" w:hAnsi="Times New Roman" w:cs="Times New Roman"/>
              <w:sz w:val="24"/>
              <w:szCs w:val="24"/>
            </w:rPr>
            <w:fldChar w:fldCharType="end"/>
          </w:r>
          <w:r w:rsidR="00483145">
            <w:rPr>
              <w:rFonts w:ascii="Times New Roman" w:hAnsi="Times New Roman" w:cs="Times New Roman"/>
              <w:sz w:val="24"/>
              <w:szCs w:val="24"/>
            </w:rPr>
            <w:t xml:space="preserve">.  Biological effectiveness was </w:t>
          </w:r>
          <w:r w:rsidR="0070631A">
            <w:rPr>
              <w:rFonts w:ascii="Times New Roman" w:hAnsi="Times New Roman" w:cs="Times New Roman"/>
              <w:sz w:val="24"/>
              <w:szCs w:val="24"/>
            </w:rPr>
            <w:t xml:space="preserve">based on plant growth at an appropriate speed, where the leaves and the roots were measured after being exposed to one of the three color temperatures over a period of five months </w:t>
          </w:r>
          <w:r w:rsidR="0070631A">
            <w:rPr>
              <w:rFonts w:ascii="Times New Roman" w:hAnsi="Times New Roman" w:cs="Times New Roman"/>
              <w:sz w:val="24"/>
              <w:szCs w:val="24"/>
            </w:rPr>
            <w:fldChar w:fldCharType="begin"/>
          </w:r>
          <w:r w:rsidR="004B7AF9">
            <w:rPr>
              <w:rFonts w:ascii="Times New Roman" w:hAnsi="Times New Roman" w:cs="Times New Roman"/>
              <w:sz w:val="24"/>
              <w:szCs w:val="24"/>
            </w:rPr>
            <w:instrText xml:space="preserve"> ADDIN EN.CITE &lt;EndNote&gt;&lt;Cite&gt;&lt;Author&gt;Dugar&lt;/Author&gt;&lt;Year&gt;n.d.&lt;/Year&gt;&lt;RecNum&gt;64&lt;/RecNum&gt;&lt;DisplayText&gt;(Dugar, n.d.)&lt;/DisplayText&gt;&lt;record&gt;&lt;rec-number&gt;64&lt;/rec-number&gt;&lt;foreign-keys&gt;&lt;key app="EN" db-id="5eat0pdzrw29rqezwsavsezldz20erv2e9z5" timestamp="1636405094"&gt;64&lt;/key&gt;&lt;/foreign-keys&gt;&lt;ref-type name="Journal Article"&gt;17&lt;/ref-type&gt;&lt;contributors&gt;&lt;authors&gt;&lt;author&gt;Dugar, Amardeep M&lt;/author&gt;&lt;/authors&gt;&lt;/contributors&gt;&lt;titles&gt;&lt;title&gt;Lighting Green Walls–finding the optimum CCT and SPD of white LED light sources&lt;/title&gt;&lt;/titles&gt;&lt;dates&gt;&lt;year&gt;n.d.&lt;/year&gt;&lt;/dates&gt;&lt;urls&gt;&lt;/urls&gt;&lt;/record&gt;&lt;/Cite&gt;&lt;/EndNote&gt;</w:instrText>
          </w:r>
          <w:r w:rsidR="0070631A">
            <w:rPr>
              <w:rFonts w:ascii="Times New Roman" w:hAnsi="Times New Roman" w:cs="Times New Roman"/>
              <w:sz w:val="24"/>
              <w:szCs w:val="24"/>
            </w:rPr>
            <w:fldChar w:fldCharType="separate"/>
          </w:r>
          <w:r w:rsidR="004B7AF9">
            <w:rPr>
              <w:rFonts w:ascii="Times New Roman" w:hAnsi="Times New Roman" w:cs="Times New Roman"/>
              <w:noProof/>
              <w:sz w:val="24"/>
              <w:szCs w:val="24"/>
            </w:rPr>
            <w:t>(Dugar, n.d.)</w:t>
          </w:r>
          <w:r w:rsidR="0070631A">
            <w:rPr>
              <w:rFonts w:ascii="Times New Roman" w:hAnsi="Times New Roman" w:cs="Times New Roman"/>
              <w:sz w:val="24"/>
              <w:szCs w:val="24"/>
            </w:rPr>
            <w:fldChar w:fldCharType="end"/>
          </w:r>
          <w:r w:rsidR="0070631A">
            <w:rPr>
              <w:rFonts w:ascii="Times New Roman" w:hAnsi="Times New Roman" w:cs="Times New Roman"/>
              <w:sz w:val="24"/>
              <w:szCs w:val="24"/>
            </w:rPr>
            <w:t xml:space="preserve">.  The results showed that 4000 K, which is typical lighting used in an office environment, was preferred by viewers.  Viewers described the living wall as the most natural and appealing comparatively, and </w:t>
          </w:r>
          <w:r w:rsidR="00204C98">
            <w:rPr>
              <w:rFonts w:ascii="Times New Roman" w:hAnsi="Times New Roman" w:cs="Times New Roman"/>
              <w:sz w:val="24"/>
              <w:szCs w:val="24"/>
            </w:rPr>
            <w:t>it was commonly described as alive and healthy</w:t>
          </w:r>
          <w:r w:rsidR="00583120">
            <w:rPr>
              <w:rFonts w:ascii="Times New Roman" w:hAnsi="Times New Roman" w:cs="Times New Roman"/>
              <w:sz w:val="24"/>
              <w:szCs w:val="24"/>
            </w:rPr>
            <w:t xml:space="preserve"> </w:t>
          </w:r>
          <w:r w:rsidR="00583120">
            <w:rPr>
              <w:rFonts w:ascii="Times New Roman" w:hAnsi="Times New Roman" w:cs="Times New Roman"/>
              <w:sz w:val="24"/>
              <w:szCs w:val="24"/>
            </w:rPr>
            <w:fldChar w:fldCharType="begin"/>
          </w:r>
          <w:r w:rsidR="004B7AF9">
            <w:rPr>
              <w:rFonts w:ascii="Times New Roman" w:hAnsi="Times New Roman" w:cs="Times New Roman"/>
              <w:sz w:val="24"/>
              <w:szCs w:val="24"/>
            </w:rPr>
            <w:instrText xml:space="preserve"> ADDIN EN.CITE &lt;EndNote&gt;&lt;Cite&gt;&lt;Author&gt;Dugar&lt;/Author&gt;&lt;Year&gt;n.d.&lt;/Year&gt;&lt;RecNum&gt;64&lt;/RecNum&gt;&lt;DisplayText&gt;(Dugar, n.d.)&lt;/DisplayText&gt;&lt;record&gt;&lt;rec-number&gt;64&lt;/rec-number&gt;&lt;foreign-keys&gt;&lt;key app="EN" db-id="5eat0pdzrw29rqezwsavsezldz20erv2e9z5" timestamp="1636405094"&gt;64&lt;/key&gt;&lt;/foreign-keys&gt;&lt;ref-type name="Journal Article"&gt;17&lt;/ref-type&gt;&lt;contributors&gt;&lt;authors&gt;&lt;author&gt;Dugar, Amardeep M&lt;/author&gt;&lt;/authors&gt;&lt;/contributors&gt;&lt;titles&gt;&lt;title&gt;Lighting Green Walls–finding the optimum CCT and SPD of white LED light sources&lt;/title&gt;&lt;/titles&gt;&lt;dates&gt;&lt;year&gt;n.d.&lt;/year&gt;&lt;/dates&gt;&lt;urls&gt;&lt;/urls&gt;&lt;/record&gt;&lt;/Cite&gt;&lt;/EndNote&gt;</w:instrText>
          </w:r>
          <w:r w:rsidR="00583120">
            <w:rPr>
              <w:rFonts w:ascii="Times New Roman" w:hAnsi="Times New Roman" w:cs="Times New Roman"/>
              <w:sz w:val="24"/>
              <w:szCs w:val="24"/>
            </w:rPr>
            <w:fldChar w:fldCharType="separate"/>
          </w:r>
          <w:r w:rsidR="004B7AF9">
            <w:rPr>
              <w:rFonts w:ascii="Times New Roman" w:hAnsi="Times New Roman" w:cs="Times New Roman"/>
              <w:noProof/>
              <w:sz w:val="24"/>
              <w:szCs w:val="24"/>
            </w:rPr>
            <w:t>(Dugar, n.d.)</w:t>
          </w:r>
          <w:r w:rsidR="00583120">
            <w:rPr>
              <w:rFonts w:ascii="Times New Roman" w:hAnsi="Times New Roman" w:cs="Times New Roman"/>
              <w:sz w:val="24"/>
              <w:szCs w:val="24"/>
            </w:rPr>
            <w:fldChar w:fldCharType="end"/>
          </w:r>
          <w:r w:rsidR="00204C98">
            <w:rPr>
              <w:rFonts w:ascii="Times New Roman" w:hAnsi="Times New Roman" w:cs="Times New Roman"/>
              <w:sz w:val="24"/>
              <w:szCs w:val="24"/>
            </w:rPr>
            <w:t>.</w:t>
          </w:r>
          <w:r w:rsidR="00583120">
            <w:rPr>
              <w:rFonts w:ascii="Times New Roman" w:hAnsi="Times New Roman" w:cs="Times New Roman"/>
              <w:sz w:val="24"/>
              <w:szCs w:val="24"/>
            </w:rPr>
            <w:t xml:space="preserve">  When </w:t>
          </w:r>
          <w:r w:rsidR="00583120">
            <w:rPr>
              <w:rFonts w:ascii="Times New Roman" w:hAnsi="Times New Roman" w:cs="Times New Roman"/>
              <w:sz w:val="24"/>
              <w:szCs w:val="24"/>
            </w:rPr>
            <w:lastRenderedPageBreak/>
            <w:t xml:space="preserve">measuring biological effectiveness, the 5600 K light source allowed the plants to develop the strongest roots, and was deemed best for controlled growth </w:t>
          </w:r>
          <w:r w:rsidR="00583120">
            <w:rPr>
              <w:rFonts w:ascii="Times New Roman" w:hAnsi="Times New Roman" w:cs="Times New Roman"/>
              <w:sz w:val="24"/>
              <w:szCs w:val="24"/>
            </w:rPr>
            <w:fldChar w:fldCharType="begin"/>
          </w:r>
          <w:r w:rsidR="004B7AF9">
            <w:rPr>
              <w:rFonts w:ascii="Times New Roman" w:hAnsi="Times New Roman" w:cs="Times New Roman"/>
              <w:sz w:val="24"/>
              <w:szCs w:val="24"/>
            </w:rPr>
            <w:instrText xml:space="preserve"> ADDIN EN.CITE &lt;EndNote&gt;&lt;Cite&gt;&lt;Author&gt;Dugar&lt;/Author&gt;&lt;Year&gt;n.d.&lt;/Year&gt;&lt;RecNum&gt;64&lt;/RecNum&gt;&lt;DisplayText&gt;(Dugar, n.d.)&lt;/DisplayText&gt;&lt;record&gt;&lt;rec-number&gt;64&lt;/rec-number&gt;&lt;foreign-keys&gt;&lt;key app="EN" db-id="5eat0pdzrw29rqezwsavsezldz20erv2e9z5" timestamp="1636405094"&gt;64&lt;/key&gt;&lt;/foreign-keys&gt;&lt;ref-type name="Journal Article"&gt;17&lt;/ref-type&gt;&lt;contributors&gt;&lt;authors&gt;&lt;author&gt;Dugar, Amardeep M&lt;/author&gt;&lt;/authors&gt;&lt;/contributors&gt;&lt;titles&gt;&lt;title&gt;Lighting Green Walls–finding the optimum CCT and SPD of white LED light sources&lt;/title&gt;&lt;/titles&gt;&lt;dates&gt;&lt;year&gt;n.d.&lt;/year&gt;&lt;/dates&gt;&lt;urls&gt;&lt;/urls&gt;&lt;/record&gt;&lt;/Cite&gt;&lt;/EndNote&gt;</w:instrText>
          </w:r>
          <w:r w:rsidR="00583120">
            <w:rPr>
              <w:rFonts w:ascii="Times New Roman" w:hAnsi="Times New Roman" w:cs="Times New Roman"/>
              <w:sz w:val="24"/>
              <w:szCs w:val="24"/>
            </w:rPr>
            <w:fldChar w:fldCharType="separate"/>
          </w:r>
          <w:r w:rsidR="004B7AF9">
            <w:rPr>
              <w:rFonts w:ascii="Times New Roman" w:hAnsi="Times New Roman" w:cs="Times New Roman"/>
              <w:noProof/>
              <w:sz w:val="24"/>
              <w:szCs w:val="24"/>
            </w:rPr>
            <w:t>(Dugar, n.d.)</w:t>
          </w:r>
          <w:r w:rsidR="00583120">
            <w:rPr>
              <w:rFonts w:ascii="Times New Roman" w:hAnsi="Times New Roman" w:cs="Times New Roman"/>
              <w:sz w:val="24"/>
              <w:szCs w:val="24"/>
            </w:rPr>
            <w:fldChar w:fldCharType="end"/>
          </w:r>
          <w:r w:rsidR="00583120">
            <w:rPr>
              <w:rFonts w:ascii="Times New Roman" w:hAnsi="Times New Roman" w:cs="Times New Roman"/>
              <w:sz w:val="24"/>
              <w:szCs w:val="24"/>
            </w:rPr>
            <w:t>.  Dugar essentially suggested a light source with a color temperature somewhere in between 4000 K and 5600 K</w:t>
          </w:r>
          <w:r w:rsidR="008416B1">
            <w:rPr>
              <w:rFonts w:ascii="Times New Roman" w:hAnsi="Times New Roman" w:cs="Times New Roman"/>
              <w:sz w:val="24"/>
              <w:szCs w:val="24"/>
            </w:rPr>
            <w:t>.  The average illuminance level of 1100 lux was used in this study and produced a reasonable amount of growth over a five-month period.  The living wall should have no less than 500 lux</w:t>
          </w:r>
          <w:r w:rsidR="0014145E">
            <w:rPr>
              <w:rFonts w:ascii="Times New Roman" w:hAnsi="Times New Roman" w:cs="Times New Roman"/>
              <w:sz w:val="24"/>
              <w:szCs w:val="24"/>
            </w:rPr>
            <w:t xml:space="preserve"> at any point on the wall.</w:t>
          </w:r>
          <w:r w:rsidR="00E46385">
            <w:rPr>
              <w:rFonts w:ascii="Times New Roman" w:hAnsi="Times New Roman" w:cs="Times New Roman"/>
              <w:sz w:val="24"/>
              <w:szCs w:val="24"/>
            </w:rPr>
            <w:t xml:space="preserve">  When specifying a living wall system in a project, the designer should know that supplemental lighting is going to be needed and correctly specified fixtures can impact the living wall’s ability to work efficiently and be a worthy investment.</w:t>
          </w:r>
        </w:p>
        <w:p w14:paraId="1FC8A043" w14:textId="40086B14" w:rsidR="004A52D4" w:rsidRPr="00F464FD" w:rsidRDefault="0051695A" w:rsidP="006161D0">
          <w:pPr>
            <w:widowControl w:val="0"/>
            <w:spacing w:before="240" w:after="0" w:line="480" w:lineRule="auto"/>
            <w:ind w:firstLine="360"/>
            <w:rPr>
              <w:rFonts w:ascii="Times New Roman" w:hAnsi="Times New Roman" w:cs="Times New Roman"/>
              <w:sz w:val="24"/>
              <w:szCs w:val="24"/>
            </w:rPr>
          </w:pPr>
          <w:r w:rsidRPr="00F464FD">
            <w:rPr>
              <w:rFonts w:ascii="Times New Roman" w:hAnsi="Times New Roman" w:cs="Times New Roman"/>
              <w:sz w:val="24"/>
              <w:szCs w:val="24"/>
            </w:rPr>
            <w:t xml:space="preserve">To sum up, the lighting needs of plants in a living wall will impact the design of a project.  Plants prefer natural light because it offers the widest spectrum of wavelengths, and it varies in intensity naturally throughout the day.  Natural light also has a positive impact on humans, for the same reasons.  Natural light regulates circadian rhythms and is a supplier of healthy vitamins.  The use of a living wall may encourage </w:t>
          </w:r>
          <w:r w:rsidR="005F323C" w:rsidRPr="00F464FD">
            <w:rPr>
              <w:rFonts w:ascii="Times New Roman" w:hAnsi="Times New Roman" w:cs="Times New Roman"/>
              <w:sz w:val="24"/>
              <w:szCs w:val="24"/>
            </w:rPr>
            <w:t>the use of more</w:t>
          </w:r>
          <w:r w:rsidRPr="00F464FD">
            <w:rPr>
              <w:rFonts w:ascii="Times New Roman" w:hAnsi="Times New Roman" w:cs="Times New Roman"/>
              <w:sz w:val="24"/>
              <w:szCs w:val="24"/>
            </w:rPr>
            <w:t xml:space="preserve"> natural light in the space that it inhabits, which can significantly improve occupant satisfaction and mood.  If natural light is not achievable, the </w:t>
          </w:r>
          <w:r w:rsidR="003B07AB">
            <w:rPr>
              <w:rFonts w:ascii="Times New Roman" w:hAnsi="Times New Roman" w:cs="Times New Roman"/>
              <w:sz w:val="24"/>
              <w:szCs w:val="24"/>
            </w:rPr>
            <w:t>supplemental</w:t>
          </w:r>
          <w:r w:rsidRPr="00F464FD">
            <w:rPr>
              <w:rFonts w:ascii="Times New Roman" w:hAnsi="Times New Roman" w:cs="Times New Roman"/>
              <w:sz w:val="24"/>
              <w:szCs w:val="24"/>
            </w:rPr>
            <w:t xml:space="preserve"> artificial lights can also improve occupant satisfaction in that space.  It is suggested that broad spectrum lighting be specified for a living wall to be successful.  There are also products that mimic circadian rhythms and self-dim through sensor technology.  The necessary lighting for living walls will improve a space, by simply adding more layers of light to the project.  These layers of light achieve other patterns of biophilic design, in addition to the visual access to nature and nature in the space patterns already present in the living wall, itself</w:t>
          </w:r>
          <w:r w:rsidR="006161D0">
            <w:rPr>
              <w:rFonts w:ascii="Times New Roman" w:hAnsi="Times New Roman" w:cs="Times New Roman"/>
              <w:sz w:val="24"/>
              <w:szCs w:val="24"/>
            </w:rPr>
            <w:t>.</w:t>
          </w:r>
        </w:p>
        <w:p w14:paraId="61BEAA8A" w14:textId="042A24EE" w:rsidR="00F06B20" w:rsidRPr="00F464FD" w:rsidRDefault="00F06B20" w:rsidP="00F06B20">
          <w:pPr>
            <w:pStyle w:val="ListParagraph"/>
            <w:keepNext/>
            <w:widowControl w:val="0"/>
            <w:numPr>
              <w:ilvl w:val="1"/>
              <w:numId w:val="1"/>
            </w:numPr>
            <w:spacing w:before="240" w:after="0" w:line="240" w:lineRule="auto"/>
            <w:ind w:left="360"/>
            <w:jc w:val="left"/>
            <w:rPr>
              <w:rFonts w:ascii="Arial" w:hAnsi="Arial" w:cs="Arial"/>
              <w:b/>
              <w:bCs/>
            </w:rPr>
          </w:pPr>
          <w:r w:rsidRPr="00F464FD">
            <w:rPr>
              <w:rFonts w:ascii="Arial" w:hAnsi="Arial" w:cs="Arial"/>
              <w:b/>
              <w:bCs/>
            </w:rPr>
            <w:lastRenderedPageBreak/>
            <w:t>Conclusion</w:t>
          </w:r>
        </w:p>
        <w:p w14:paraId="51B4F4DC" w14:textId="710DE6A9" w:rsidR="00C04D45" w:rsidRPr="00F47A49" w:rsidRDefault="002021D2" w:rsidP="0051695A">
          <w:pPr>
            <w:keepNext/>
            <w:widowControl w:val="0"/>
            <w:spacing w:before="240" w:after="0" w:line="480" w:lineRule="auto"/>
            <w:ind w:firstLine="720"/>
            <w:rPr>
              <w:rFonts w:ascii="Times New Roman" w:hAnsi="Times New Roman" w:cs="Times New Roman"/>
              <w:sz w:val="24"/>
              <w:szCs w:val="24"/>
              <w:highlight w:val="yellow"/>
            </w:rPr>
          </w:pPr>
          <w:r w:rsidRPr="00F464FD">
            <w:rPr>
              <w:rFonts w:ascii="Times New Roman" w:hAnsi="Times New Roman" w:cs="Times New Roman"/>
              <w:sz w:val="24"/>
              <w:szCs w:val="24"/>
            </w:rPr>
            <w:t>Based on the available literature and previous studies, it can be hypothesized that living walls will positively impact building occupants’ sense of comfort</w:t>
          </w:r>
          <w:r w:rsidR="0052120D" w:rsidRPr="00F464FD">
            <w:rPr>
              <w:rFonts w:ascii="Times New Roman" w:hAnsi="Times New Roman" w:cs="Times New Roman"/>
              <w:sz w:val="24"/>
              <w:szCs w:val="24"/>
            </w:rPr>
            <w:t xml:space="preserve"> and satisfaction, as well as the overall indoor environmental quality</w:t>
          </w:r>
          <w:r w:rsidRPr="00F464FD">
            <w:rPr>
              <w:rFonts w:ascii="Times New Roman" w:hAnsi="Times New Roman" w:cs="Times New Roman"/>
              <w:sz w:val="24"/>
              <w:szCs w:val="24"/>
            </w:rPr>
            <w:t xml:space="preserve">.  The indoor environmental quality will be improved with fresher air quality, </w:t>
          </w:r>
          <w:r w:rsidR="0052120D" w:rsidRPr="00F464FD">
            <w:rPr>
              <w:rFonts w:ascii="Times New Roman" w:hAnsi="Times New Roman" w:cs="Times New Roman"/>
              <w:sz w:val="24"/>
              <w:szCs w:val="24"/>
            </w:rPr>
            <w:t xml:space="preserve">reduced </w:t>
          </w:r>
          <w:r w:rsidRPr="00F464FD">
            <w:rPr>
              <w:rFonts w:ascii="Times New Roman" w:hAnsi="Times New Roman" w:cs="Times New Roman"/>
              <w:sz w:val="24"/>
              <w:szCs w:val="24"/>
            </w:rPr>
            <w:t>noise pollution</w:t>
          </w:r>
          <w:r w:rsidR="0052120D" w:rsidRPr="00F464FD">
            <w:rPr>
              <w:rFonts w:ascii="Times New Roman" w:hAnsi="Times New Roman" w:cs="Times New Roman"/>
              <w:sz w:val="24"/>
              <w:szCs w:val="24"/>
            </w:rPr>
            <w:t>, added</w:t>
          </w:r>
          <w:r w:rsidRPr="00F464FD">
            <w:rPr>
              <w:rFonts w:ascii="Times New Roman" w:hAnsi="Times New Roman" w:cs="Times New Roman"/>
              <w:sz w:val="24"/>
              <w:szCs w:val="24"/>
            </w:rPr>
            <w:t xml:space="preserve"> natural sounds, and </w:t>
          </w:r>
          <w:r w:rsidR="005F323C" w:rsidRPr="00F464FD">
            <w:rPr>
              <w:rFonts w:ascii="Times New Roman" w:hAnsi="Times New Roman" w:cs="Times New Roman"/>
              <w:sz w:val="24"/>
              <w:szCs w:val="24"/>
            </w:rPr>
            <w:t xml:space="preserve">in addition, </w:t>
          </w:r>
          <w:r w:rsidRPr="00F464FD">
            <w:rPr>
              <w:rFonts w:ascii="Times New Roman" w:hAnsi="Times New Roman" w:cs="Times New Roman"/>
              <w:sz w:val="24"/>
              <w:szCs w:val="24"/>
            </w:rPr>
            <w:t xml:space="preserve">the direct access to nature will relieve mental fatigue and stress common in </w:t>
          </w:r>
          <w:r w:rsidR="0052120D" w:rsidRPr="00F464FD">
            <w:rPr>
              <w:rFonts w:ascii="Times New Roman" w:hAnsi="Times New Roman" w:cs="Times New Roman"/>
              <w:sz w:val="24"/>
              <w:szCs w:val="24"/>
            </w:rPr>
            <w:t xml:space="preserve">workplace </w:t>
          </w:r>
          <w:r w:rsidRPr="00F464FD">
            <w:rPr>
              <w:rFonts w:ascii="Times New Roman" w:hAnsi="Times New Roman" w:cs="Times New Roman"/>
              <w:sz w:val="24"/>
              <w:szCs w:val="24"/>
            </w:rPr>
            <w:t>environment</w:t>
          </w:r>
          <w:r w:rsidR="0052120D" w:rsidRPr="00F464FD">
            <w:rPr>
              <w:rFonts w:ascii="Times New Roman" w:hAnsi="Times New Roman" w:cs="Times New Roman"/>
              <w:sz w:val="24"/>
              <w:szCs w:val="24"/>
            </w:rPr>
            <w:t>s</w:t>
          </w:r>
          <w:r w:rsidRPr="00F464FD">
            <w:rPr>
              <w:rFonts w:ascii="Times New Roman" w:hAnsi="Times New Roman" w:cs="Times New Roman"/>
              <w:sz w:val="24"/>
              <w:szCs w:val="24"/>
            </w:rPr>
            <w:t>.  The aesthetic appearance of the building will also be improved by unique lighting design, green space and potentially more outdoor views due to the plant wall’s need for natural light.</w:t>
          </w:r>
          <w:r w:rsidR="008159CB" w:rsidRPr="00F464FD">
            <w:rPr>
              <w:rFonts w:ascii="Times New Roman" w:hAnsi="Times New Roman" w:cs="Times New Roman"/>
              <w:sz w:val="24"/>
              <w:szCs w:val="24"/>
            </w:rPr>
            <w:t xml:space="preserve">  </w:t>
          </w:r>
          <w:r w:rsidR="00871F61" w:rsidRPr="00F464FD">
            <w:rPr>
              <w:rFonts w:ascii="Times New Roman" w:hAnsi="Times New Roman" w:cs="Times New Roman"/>
              <w:sz w:val="24"/>
              <w:szCs w:val="24"/>
            </w:rPr>
            <w:t>To test this hypothesis multiple study sites will be critically evaluated in the areas of indoor environmental quality</w:t>
          </w:r>
          <w:r w:rsidR="00B21A40">
            <w:rPr>
              <w:rFonts w:ascii="Times New Roman" w:hAnsi="Times New Roman" w:cs="Times New Roman"/>
              <w:sz w:val="24"/>
              <w:szCs w:val="24"/>
            </w:rPr>
            <w:t xml:space="preserve">.  The information gathered from this literature review will be used to determine the success of the living walls in these case studies.  </w:t>
          </w:r>
          <w:r w:rsidR="00123A38" w:rsidRPr="00F464FD">
            <w:rPr>
              <w:rFonts w:ascii="Times New Roman" w:hAnsi="Times New Roman" w:cs="Times New Roman"/>
              <w:sz w:val="24"/>
              <w:szCs w:val="24"/>
            </w:rPr>
            <w:t>This type of qualitative analysis will add to the body of knowledge, provide data for evidence-based design, and ultimately lead to a further developed study that involves</w:t>
          </w:r>
          <w:r w:rsidR="005F323C" w:rsidRPr="00F464FD">
            <w:rPr>
              <w:rFonts w:ascii="Times New Roman" w:hAnsi="Times New Roman" w:cs="Times New Roman"/>
              <w:sz w:val="24"/>
              <w:szCs w:val="24"/>
            </w:rPr>
            <w:t xml:space="preserve"> direct</w:t>
          </w:r>
          <w:r w:rsidR="00123A38" w:rsidRPr="00F464FD">
            <w:rPr>
              <w:rFonts w:ascii="Times New Roman" w:hAnsi="Times New Roman" w:cs="Times New Roman"/>
              <w:sz w:val="24"/>
              <w:szCs w:val="24"/>
            </w:rPr>
            <w:t xml:space="preserve"> occupant feedback.</w:t>
          </w:r>
          <w:r w:rsidR="00C04D45" w:rsidRPr="00F47A49">
            <w:rPr>
              <w:rFonts w:ascii="Times New Roman" w:hAnsi="Times New Roman" w:cs="Times New Roman"/>
              <w:sz w:val="24"/>
              <w:szCs w:val="24"/>
              <w:highlight w:val="yellow"/>
            </w:rPr>
            <w:br w:type="page"/>
          </w:r>
        </w:p>
        <w:p w14:paraId="489FA721" w14:textId="77777777" w:rsidR="00F06B20" w:rsidRPr="00063272" w:rsidRDefault="00F06B20" w:rsidP="00F06B20">
          <w:pPr>
            <w:pStyle w:val="ListParagraph"/>
            <w:keepNext/>
            <w:widowControl w:val="0"/>
            <w:numPr>
              <w:ilvl w:val="0"/>
              <w:numId w:val="1"/>
            </w:numPr>
            <w:spacing w:before="240" w:after="0" w:line="240" w:lineRule="auto"/>
            <w:ind w:hanging="720"/>
            <w:jc w:val="left"/>
            <w:rPr>
              <w:rFonts w:ascii="Arial" w:hAnsi="Arial" w:cs="Arial"/>
              <w:b/>
              <w:bCs/>
            </w:rPr>
          </w:pPr>
          <w:r w:rsidRPr="00063272">
            <w:rPr>
              <w:rFonts w:ascii="Arial" w:hAnsi="Arial" w:cs="Arial"/>
              <w:b/>
              <w:bCs/>
            </w:rPr>
            <w:lastRenderedPageBreak/>
            <w:t>METHODOLODY</w:t>
          </w:r>
        </w:p>
        <w:p w14:paraId="2FDB7661" w14:textId="77777777" w:rsidR="00F06B20" w:rsidRPr="00063272" w:rsidRDefault="00F06B20" w:rsidP="00F06B20">
          <w:pPr>
            <w:spacing w:after="0" w:line="240" w:lineRule="auto"/>
            <w:ind w:left="720"/>
            <w:rPr>
              <w:rFonts w:ascii="Times New Roman" w:hAnsi="Times New Roman" w:cs="Times New Roman"/>
              <w:sz w:val="24"/>
              <w:szCs w:val="24"/>
            </w:rPr>
          </w:pPr>
        </w:p>
        <w:p w14:paraId="2F124CDD" w14:textId="204FAA95" w:rsidR="00C81C90" w:rsidRPr="00063272" w:rsidRDefault="00C81C90" w:rsidP="00C81C90">
          <w:pPr>
            <w:spacing w:after="0" w:line="480" w:lineRule="auto"/>
            <w:rPr>
              <w:rFonts w:ascii="Times New Roman" w:hAnsi="Times New Roman" w:cs="Times New Roman"/>
              <w:sz w:val="24"/>
              <w:szCs w:val="24"/>
            </w:rPr>
          </w:pPr>
          <w:r w:rsidRPr="00063272">
            <w:rPr>
              <w:rFonts w:ascii="Times New Roman" w:hAnsi="Times New Roman" w:cs="Times New Roman"/>
              <w:sz w:val="24"/>
              <w:szCs w:val="24"/>
            </w:rPr>
            <w:tab/>
            <w:t xml:space="preserve">This section outlines a method of approach for the researcher to understand how living walls impact occupant satisfaction and comfort in an interior space.  The multiple ways in which living walls impact indoor environmental quality have been identified in the previous section.  The relationship between indoor environmental quality and occupant satisfaction has also been explored, and the connection has led to the hypothesis that living walls improve occupant satisfaction in the workplace.  To test the hypothesis, the researcher </w:t>
          </w:r>
          <w:r w:rsidR="006E7B0D" w:rsidRPr="00063272">
            <w:rPr>
              <w:rFonts w:ascii="Times New Roman" w:hAnsi="Times New Roman" w:cs="Times New Roman"/>
              <w:sz w:val="24"/>
              <w:szCs w:val="24"/>
            </w:rPr>
            <w:t>investigated</w:t>
          </w:r>
          <w:r w:rsidRPr="00063272">
            <w:rPr>
              <w:rFonts w:ascii="Times New Roman" w:hAnsi="Times New Roman" w:cs="Times New Roman"/>
              <w:sz w:val="24"/>
              <w:szCs w:val="24"/>
            </w:rPr>
            <w:t xml:space="preserve"> multiple commercial buildings that are home to living walls.  These study sites w</w:t>
          </w:r>
          <w:r w:rsidR="006E7B0D" w:rsidRPr="00063272">
            <w:rPr>
              <w:rFonts w:ascii="Times New Roman" w:hAnsi="Times New Roman" w:cs="Times New Roman"/>
              <w:sz w:val="24"/>
              <w:szCs w:val="24"/>
            </w:rPr>
            <w:t>ere</w:t>
          </w:r>
          <w:r w:rsidRPr="00063272">
            <w:rPr>
              <w:rFonts w:ascii="Times New Roman" w:hAnsi="Times New Roman" w:cs="Times New Roman"/>
              <w:sz w:val="24"/>
              <w:szCs w:val="24"/>
            </w:rPr>
            <w:t xml:space="preserve"> evaluated in each area related to indoor environmental quality and scored accordingly.  The scoring system is based </w:t>
          </w:r>
          <w:r w:rsidR="00A053CF" w:rsidRPr="00063272">
            <w:rPr>
              <w:rFonts w:ascii="Times New Roman" w:hAnsi="Times New Roman" w:cs="Times New Roman"/>
              <w:sz w:val="24"/>
              <w:szCs w:val="24"/>
            </w:rPr>
            <w:t xml:space="preserve">on </w:t>
          </w:r>
          <w:r w:rsidR="00EE4F00" w:rsidRPr="00063272">
            <w:rPr>
              <w:rFonts w:ascii="Times New Roman" w:hAnsi="Times New Roman" w:cs="Times New Roman"/>
              <w:sz w:val="24"/>
              <w:szCs w:val="24"/>
            </w:rPr>
            <w:t xml:space="preserve">the </w:t>
          </w:r>
          <w:r w:rsidR="00A053CF" w:rsidRPr="00063272">
            <w:rPr>
              <w:rFonts w:ascii="Times New Roman" w:hAnsi="Times New Roman" w:cs="Times New Roman"/>
              <w:sz w:val="24"/>
              <w:szCs w:val="24"/>
            </w:rPr>
            <w:t>Leadership in Energy and Environmental Design (LEED)</w:t>
          </w:r>
          <w:r w:rsidR="00EE4F00" w:rsidRPr="00063272">
            <w:rPr>
              <w:rFonts w:ascii="Times New Roman" w:hAnsi="Times New Roman" w:cs="Times New Roman"/>
              <w:sz w:val="24"/>
              <w:szCs w:val="24"/>
            </w:rPr>
            <w:t xml:space="preserve">, </w:t>
          </w:r>
          <w:r w:rsidR="00A053CF" w:rsidRPr="00063272">
            <w:rPr>
              <w:rFonts w:ascii="Times New Roman" w:hAnsi="Times New Roman" w:cs="Times New Roman"/>
              <w:sz w:val="24"/>
              <w:szCs w:val="24"/>
            </w:rPr>
            <w:t>Living Building challenge (LBC), and WELL</w:t>
          </w:r>
          <w:r w:rsidR="00EE4F00" w:rsidRPr="00063272">
            <w:rPr>
              <w:rFonts w:ascii="Times New Roman" w:hAnsi="Times New Roman" w:cs="Times New Roman"/>
              <w:sz w:val="24"/>
              <w:szCs w:val="24"/>
            </w:rPr>
            <w:t xml:space="preserve"> certification</w:t>
          </w:r>
          <w:r w:rsidR="00A053CF" w:rsidRPr="00063272">
            <w:rPr>
              <w:rFonts w:ascii="Times New Roman" w:hAnsi="Times New Roman" w:cs="Times New Roman"/>
              <w:sz w:val="24"/>
              <w:szCs w:val="24"/>
            </w:rPr>
            <w:t xml:space="preserve"> standards</w:t>
          </w:r>
          <w:r w:rsidR="006E7B0D" w:rsidRPr="00063272">
            <w:rPr>
              <w:rFonts w:ascii="Times New Roman" w:hAnsi="Times New Roman" w:cs="Times New Roman"/>
              <w:sz w:val="24"/>
              <w:szCs w:val="24"/>
            </w:rPr>
            <w:t xml:space="preserve"> and the specific performance parameters of living walls</w:t>
          </w:r>
          <w:r w:rsidR="00EE4F00" w:rsidRPr="00063272">
            <w:rPr>
              <w:rFonts w:ascii="Times New Roman" w:hAnsi="Times New Roman" w:cs="Times New Roman"/>
              <w:sz w:val="24"/>
              <w:szCs w:val="24"/>
            </w:rPr>
            <w:t xml:space="preserve">. </w:t>
          </w:r>
        </w:p>
        <w:p w14:paraId="4706A5FD" w14:textId="34431772" w:rsidR="000C45F0" w:rsidRPr="00063272" w:rsidRDefault="000C45F0" w:rsidP="000C45F0">
          <w:pPr>
            <w:pStyle w:val="ListParagraph"/>
            <w:keepNext/>
            <w:widowControl w:val="0"/>
            <w:numPr>
              <w:ilvl w:val="1"/>
              <w:numId w:val="1"/>
            </w:numPr>
            <w:spacing w:before="240" w:after="0" w:line="480" w:lineRule="auto"/>
            <w:ind w:left="360"/>
            <w:jc w:val="left"/>
            <w:rPr>
              <w:rFonts w:ascii="Arial" w:hAnsi="Arial" w:cs="Arial"/>
              <w:b/>
              <w:bCs/>
            </w:rPr>
          </w:pPr>
          <w:r w:rsidRPr="00063272">
            <w:rPr>
              <w:rFonts w:ascii="Arial" w:hAnsi="Arial" w:cs="Arial"/>
              <w:b/>
              <w:bCs/>
            </w:rPr>
            <w:t>Sample Selection</w:t>
          </w:r>
        </w:p>
        <w:p w14:paraId="0CE73248" w14:textId="66ECDBFF" w:rsidR="005E52E7" w:rsidRPr="00063272" w:rsidRDefault="00EC20FE" w:rsidP="002D384D">
          <w:pPr>
            <w:pStyle w:val="ListParagraph"/>
            <w:keepNext/>
            <w:widowControl w:val="0"/>
            <w:spacing w:before="240" w:after="0" w:line="480" w:lineRule="auto"/>
            <w:ind w:left="0" w:firstLine="720"/>
            <w:rPr>
              <w:rFonts w:ascii="Times New Roman" w:hAnsi="Times New Roman" w:cs="Times New Roman"/>
              <w:sz w:val="24"/>
              <w:szCs w:val="24"/>
            </w:rPr>
          </w:pPr>
          <w:r w:rsidRPr="00063272">
            <w:rPr>
              <w:rFonts w:ascii="Times New Roman" w:hAnsi="Times New Roman" w:cs="Times New Roman"/>
              <w:sz w:val="24"/>
              <w:szCs w:val="24"/>
            </w:rPr>
            <w:t xml:space="preserve">This list is not comprehensive of all certified commercial offices with living walls.  These locations were chosen because of the strong amount of published information on </w:t>
          </w:r>
          <w:r w:rsidR="007F4C43">
            <w:rPr>
              <w:rFonts w:ascii="Times New Roman" w:hAnsi="Times New Roman" w:cs="Times New Roman"/>
              <w:sz w:val="24"/>
              <w:szCs w:val="24"/>
            </w:rPr>
            <w:t>t</w:t>
          </w:r>
          <w:r w:rsidRPr="00063272">
            <w:rPr>
              <w:rFonts w:ascii="Times New Roman" w:hAnsi="Times New Roman" w:cs="Times New Roman"/>
              <w:sz w:val="24"/>
              <w:szCs w:val="24"/>
            </w:rPr>
            <w:t xml:space="preserve">heir design and construction.  </w:t>
          </w:r>
          <w:r w:rsidR="0072479C" w:rsidRPr="00063272">
            <w:rPr>
              <w:rFonts w:ascii="Times New Roman" w:hAnsi="Times New Roman" w:cs="Times New Roman"/>
              <w:sz w:val="24"/>
              <w:szCs w:val="24"/>
            </w:rPr>
            <w:t>The case study sites are as follows:</w:t>
          </w:r>
        </w:p>
        <w:p w14:paraId="01A7BDB4" w14:textId="6593585A" w:rsidR="00625491" w:rsidRPr="00063272" w:rsidRDefault="00625491" w:rsidP="0072479C">
          <w:pPr>
            <w:pStyle w:val="ListParagraph"/>
            <w:keepNext/>
            <w:widowControl w:val="0"/>
            <w:numPr>
              <w:ilvl w:val="0"/>
              <w:numId w:val="18"/>
            </w:numPr>
            <w:spacing w:before="240" w:after="0" w:line="480" w:lineRule="auto"/>
            <w:ind w:left="810"/>
            <w:rPr>
              <w:rFonts w:ascii="Times New Roman" w:hAnsi="Times New Roman" w:cs="Times New Roman"/>
              <w:sz w:val="24"/>
              <w:szCs w:val="24"/>
            </w:rPr>
          </w:pPr>
          <w:r w:rsidRPr="00063272">
            <w:rPr>
              <w:rFonts w:ascii="Times New Roman" w:hAnsi="Times New Roman" w:cs="Times New Roman"/>
              <w:sz w:val="24"/>
              <w:szCs w:val="24"/>
            </w:rPr>
            <w:t>Nixon Peabody – Washington D.C.</w:t>
          </w:r>
        </w:p>
        <w:p w14:paraId="327AD4A5" w14:textId="37FD0B50" w:rsidR="0072479C" w:rsidRPr="00063272" w:rsidRDefault="0072479C" w:rsidP="0072479C">
          <w:pPr>
            <w:pStyle w:val="ListParagraph"/>
            <w:keepNext/>
            <w:widowControl w:val="0"/>
            <w:numPr>
              <w:ilvl w:val="0"/>
              <w:numId w:val="18"/>
            </w:numPr>
            <w:spacing w:before="240" w:after="0" w:line="480" w:lineRule="auto"/>
            <w:ind w:left="810"/>
            <w:rPr>
              <w:rFonts w:ascii="Times New Roman" w:hAnsi="Times New Roman" w:cs="Times New Roman"/>
              <w:sz w:val="24"/>
              <w:szCs w:val="24"/>
            </w:rPr>
          </w:pPr>
          <w:r w:rsidRPr="00063272">
            <w:rPr>
              <w:rFonts w:ascii="Times New Roman" w:hAnsi="Times New Roman" w:cs="Times New Roman"/>
              <w:sz w:val="24"/>
              <w:szCs w:val="24"/>
            </w:rPr>
            <w:t>Toyota North American Headquarters – Plano, TX</w:t>
          </w:r>
          <w:r w:rsidR="0084000C" w:rsidRPr="00063272">
            <w:rPr>
              <w:rFonts w:ascii="Times New Roman" w:hAnsi="Times New Roman" w:cs="Times New Roman"/>
              <w:sz w:val="24"/>
              <w:szCs w:val="24"/>
            </w:rPr>
            <w:t xml:space="preserve"> </w:t>
          </w:r>
        </w:p>
        <w:p w14:paraId="6CA468FB" w14:textId="37B4CE6C" w:rsidR="0072479C" w:rsidRPr="00063272" w:rsidRDefault="0072479C" w:rsidP="003278C1">
          <w:pPr>
            <w:pStyle w:val="ListParagraph"/>
            <w:keepNext/>
            <w:widowControl w:val="0"/>
            <w:numPr>
              <w:ilvl w:val="0"/>
              <w:numId w:val="18"/>
            </w:numPr>
            <w:spacing w:before="240" w:after="0" w:line="480" w:lineRule="auto"/>
            <w:ind w:left="810"/>
            <w:rPr>
              <w:rFonts w:ascii="Times New Roman" w:hAnsi="Times New Roman" w:cs="Times New Roman"/>
              <w:sz w:val="24"/>
              <w:szCs w:val="24"/>
            </w:rPr>
          </w:pPr>
          <w:r w:rsidRPr="00063272">
            <w:rPr>
              <w:rFonts w:ascii="Times New Roman" w:hAnsi="Times New Roman" w:cs="Times New Roman"/>
              <w:sz w:val="24"/>
              <w:szCs w:val="24"/>
            </w:rPr>
            <w:t>OFS Corporate Headquarters – Huntingburg, IN</w:t>
          </w:r>
          <w:r w:rsidR="0084000C" w:rsidRPr="00063272">
            <w:rPr>
              <w:rFonts w:ascii="Times New Roman" w:hAnsi="Times New Roman" w:cs="Times New Roman"/>
              <w:sz w:val="24"/>
              <w:szCs w:val="24"/>
            </w:rPr>
            <w:t xml:space="preserve"> </w:t>
          </w:r>
        </w:p>
        <w:p w14:paraId="57FF1BAE" w14:textId="70F9B98E" w:rsidR="001A412A" w:rsidRPr="00063272" w:rsidRDefault="00625491" w:rsidP="00137BC0">
          <w:pPr>
            <w:pStyle w:val="ListParagraph"/>
            <w:keepNext/>
            <w:widowControl w:val="0"/>
            <w:numPr>
              <w:ilvl w:val="0"/>
              <w:numId w:val="18"/>
            </w:numPr>
            <w:spacing w:before="240" w:after="0" w:line="480" w:lineRule="auto"/>
            <w:ind w:left="810"/>
            <w:rPr>
              <w:rFonts w:ascii="Times New Roman" w:hAnsi="Times New Roman" w:cs="Times New Roman"/>
              <w:sz w:val="24"/>
              <w:szCs w:val="24"/>
            </w:rPr>
          </w:pPr>
          <w:r w:rsidRPr="00063272">
            <w:rPr>
              <w:rFonts w:ascii="Times New Roman" w:hAnsi="Times New Roman" w:cs="Times New Roman"/>
              <w:sz w:val="24"/>
              <w:szCs w:val="24"/>
            </w:rPr>
            <w:t>Delos Headquarters – New York City, NY</w:t>
          </w:r>
        </w:p>
        <w:p w14:paraId="5D0AA8C5" w14:textId="27C0B043" w:rsidR="001A412A" w:rsidRDefault="001A412A" w:rsidP="007F4C43">
          <w:pPr>
            <w:pStyle w:val="ListParagraph"/>
            <w:widowControl w:val="0"/>
            <w:numPr>
              <w:ilvl w:val="0"/>
              <w:numId w:val="18"/>
            </w:numPr>
            <w:spacing w:before="240" w:after="0" w:line="480" w:lineRule="auto"/>
            <w:ind w:left="806"/>
            <w:rPr>
              <w:rFonts w:ascii="Times New Roman" w:hAnsi="Times New Roman" w:cs="Times New Roman"/>
              <w:sz w:val="24"/>
              <w:szCs w:val="24"/>
            </w:rPr>
          </w:pPr>
          <w:r w:rsidRPr="00063272">
            <w:rPr>
              <w:rFonts w:ascii="Times New Roman" w:hAnsi="Times New Roman" w:cs="Times New Roman"/>
              <w:sz w:val="24"/>
              <w:szCs w:val="24"/>
            </w:rPr>
            <w:t xml:space="preserve">Etsy Headquarters – </w:t>
          </w:r>
          <w:r w:rsidR="00625491" w:rsidRPr="00063272">
            <w:rPr>
              <w:rFonts w:ascii="Times New Roman" w:hAnsi="Times New Roman" w:cs="Times New Roman"/>
              <w:sz w:val="24"/>
              <w:szCs w:val="24"/>
            </w:rPr>
            <w:t>Brooklyn</w:t>
          </w:r>
          <w:r w:rsidRPr="00063272">
            <w:rPr>
              <w:rFonts w:ascii="Times New Roman" w:hAnsi="Times New Roman" w:cs="Times New Roman"/>
              <w:sz w:val="24"/>
              <w:szCs w:val="24"/>
            </w:rPr>
            <w:t>, NY</w:t>
          </w:r>
        </w:p>
        <w:p w14:paraId="2636C006" w14:textId="17437722" w:rsidR="007F4C43" w:rsidRPr="007F4C43" w:rsidRDefault="007F4C43" w:rsidP="007F4C43">
          <w:pPr>
            <w:keepNext/>
            <w:widowControl w:val="0"/>
            <w:spacing w:before="240" w:after="0" w:line="480" w:lineRule="auto"/>
            <w:ind w:firstLine="360"/>
            <w:rPr>
              <w:rFonts w:ascii="Times New Roman" w:hAnsi="Times New Roman" w:cs="Times New Roman"/>
              <w:sz w:val="24"/>
              <w:szCs w:val="24"/>
            </w:rPr>
          </w:pPr>
          <w:r w:rsidRPr="00063272">
            <w:rPr>
              <w:rFonts w:ascii="Times New Roman" w:hAnsi="Times New Roman" w:cs="Times New Roman"/>
              <w:sz w:val="24"/>
              <w:szCs w:val="24"/>
            </w:rPr>
            <w:lastRenderedPageBreak/>
            <w:t>The</w:t>
          </w:r>
          <w:r>
            <w:rPr>
              <w:rFonts w:ascii="Times New Roman" w:hAnsi="Times New Roman" w:cs="Times New Roman"/>
              <w:sz w:val="24"/>
              <w:szCs w:val="24"/>
            </w:rPr>
            <w:t>se buildings</w:t>
          </w:r>
          <w:r w:rsidRPr="00063272">
            <w:rPr>
              <w:rFonts w:ascii="Times New Roman" w:hAnsi="Times New Roman" w:cs="Times New Roman"/>
              <w:sz w:val="24"/>
              <w:szCs w:val="24"/>
            </w:rPr>
            <w:t xml:space="preserve"> were chosen because they </w:t>
          </w:r>
          <w:r>
            <w:rPr>
              <w:rFonts w:ascii="Times New Roman" w:hAnsi="Times New Roman" w:cs="Times New Roman"/>
              <w:sz w:val="24"/>
              <w:szCs w:val="24"/>
            </w:rPr>
            <w:t xml:space="preserve">are all commercial offices that </w:t>
          </w:r>
          <w:r w:rsidRPr="00063272">
            <w:rPr>
              <w:rFonts w:ascii="Times New Roman" w:hAnsi="Times New Roman" w:cs="Times New Roman"/>
              <w:sz w:val="24"/>
              <w:szCs w:val="24"/>
            </w:rPr>
            <w:t>house a living plant wall on the interior of the building.  All</w:t>
          </w:r>
          <w:r>
            <w:rPr>
              <w:rFonts w:ascii="Times New Roman" w:hAnsi="Times New Roman" w:cs="Times New Roman"/>
              <w:sz w:val="24"/>
              <w:szCs w:val="24"/>
            </w:rPr>
            <w:t xml:space="preserve"> of the selected</w:t>
          </w:r>
          <w:r w:rsidRPr="00063272">
            <w:rPr>
              <w:rFonts w:ascii="Times New Roman" w:hAnsi="Times New Roman" w:cs="Times New Roman"/>
              <w:sz w:val="24"/>
              <w:szCs w:val="24"/>
            </w:rPr>
            <w:t xml:space="preserve"> </w:t>
          </w:r>
          <w:r>
            <w:rPr>
              <w:rFonts w:ascii="Times New Roman" w:hAnsi="Times New Roman" w:cs="Times New Roman"/>
              <w:sz w:val="24"/>
              <w:szCs w:val="24"/>
            </w:rPr>
            <w:t>buildings</w:t>
          </w:r>
          <w:r w:rsidRPr="00063272">
            <w:rPr>
              <w:rFonts w:ascii="Times New Roman" w:hAnsi="Times New Roman" w:cs="Times New Roman"/>
              <w:sz w:val="24"/>
              <w:szCs w:val="24"/>
            </w:rPr>
            <w:t xml:space="preserve"> are located in the United States</w:t>
          </w:r>
          <w:r>
            <w:rPr>
              <w:rFonts w:ascii="Times New Roman" w:hAnsi="Times New Roman" w:cs="Times New Roman"/>
              <w:sz w:val="24"/>
              <w:szCs w:val="24"/>
            </w:rPr>
            <w:t xml:space="preserve">.  Each was also </w:t>
          </w:r>
          <w:r w:rsidRPr="00063272">
            <w:rPr>
              <w:rFonts w:ascii="Times New Roman" w:hAnsi="Times New Roman" w:cs="Times New Roman"/>
              <w:sz w:val="24"/>
              <w:szCs w:val="24"/>
            </w:rPr>
            <w:t xml:space="preserve">built and occupied within the last seven years.  Each building also holds a sustainability certification.  The certification levels vary across sites, as do the certification organizations.  The standards from LEED, WELL, and LBC certifications will serve as a basis for analysis, as these certification programs evaluate and value the areas of indoor environmental quality in their scorecards.  </w:t>
          </w:r>
        </w:p>
        <w:p w14:paraId="4F88F969" w14:textId="1C89154A" w:rsidR="000C45F0" w:rsidRPr="00063272" w:rsidRDefault="000C45F0" w:rsidP="000C45F0">
          <w:pPr>
            <w:pStyle w:val="ListParagraph"/>
            <w:keepNext/>
            <w:widowControl w:val="0"/>
            <w:numPr>
              <w:ilvl w:val="1"/>
              <w:numId w:val="1"/>
            </w:numPr>
            <w:spacing w:before="240" w:after="0" w:line="480" w:lineRule="auto"/>
            <w:ind w:left="360"/>
            <w:jc w:val="left"/>
            <w:rPr>
              <w:rFonts w:ascii="Arial" w:hAnsi="Arial" w:cs="Arial"/>
              <w:b/>
              <w:bCs/>
            </w:rPr>
          </w:pPr>
          <w:r w:rsidRPr="00063272">
            <w:rPr>
              <w:rFonts w:ascii="Arial" w:hAnsi="Arial" w:cs="Arial"/>
              <w:b/>
              <w:bCs/>
            </w:rPr>
            <w:t>Case Study Analysis</w:t>
          </w:r>
        </w:p>
        <w:p w14:paraId="1F529660" w14:textId="788D593E" w:rsidR="005E52E7" w:rsidRPr="00063272" w:rsidRDefault="003B25F4" w:rsidP="00B14C9E">
          <w:pPr>
            <w:pStyle w:val="ListParagraph"/>
            <w:keepNext/>
            <w:widowControl w:val="0"/>
            <w:spacing w:before="240" w:after="0" w:line="480" w:lineRule="auto"/>
            <w:ind w:left="0" w:firstLine="720"/>
            <w:rPr>
              <w:rFonts w:ascii="Times New Roman" w:hAnsi="Times New Roman" w:cs="Times New Roman"/>
              <w:sz w:val="24"/>
              <w:szCs w:val="24"/>
            </w:rPr>
          </w:pPr>
          <w:r w:rsidRPr="00063272">
            <w:rPr>
              <w:rFonts w:ascii="Times New Roman" w:hAnsi="Times New Roman" w:cs="Times New Roman"/>
              <w:sz w:val="24"/>
              <w:szCs w:val="24"/>
            </w:rPr>
            <w:t>The approach for this research is case study analysis.  Case study analysis is a strategy of for doing research relying on gathered evidence about a particular subject or phenomenon in context using multiple methods of evidence collection</w:t>
          </w:r>
          <w:r w:rsidR="00DD0D28" w:rsidRPr="00063272">
            <w:rPr>
              <w:rFonts w:ascii="Times New Roman" w:hAnsi="Times New Roman" w:cs="Times New Roman"/>
              <w:sz w:val="24"/>
              <w:szCs w:val="24"/>
            </w:rPr>
            <w:t xml:space="preserve"> </w:t>
          </w:r>
          <w:r w:rsidR="00DD0D28" w:rsidRPr="00063272">
            <w:rPr>
              <w:rFonts w:ascii="Times New Roman" w:hAnsi="Times New Roman" w:cs="Times New Roman"/>
              <w:sz w:val="24"/>
              <w:szCs w:val="24"/>
            </w:rPr>
            <w:fldChar w:fldCharType="begin"/>
          </w:r>
          <w:r w:rsidR="00DD0D28" w:rsidRPr="00063272">
            <w:rPr>
              <w:rFonts w:ascii="Times New Roman" w:hAnsi="Times New Roman" w:cs="Times New Roman"/>
              <w:sz w:val="24"/>
              <w:szCs w:val="24"/>
            </w:rPr>
            <w:instrText xml:space="preserve"> ADDIN EN.CITE &lt;EndNote&gt;&lt;Cite&gt;&lt;Author&gt;Robson&lt;/Author&gt;&lt;Year&gt;2002&lt;/Year&gt;&lt;RecNum&gt;38&lt;/RecNum&gt;&lt;DisplayText&gt;(Robson, 2002)&lt;/DisplayText&gt;&lt;record&gt;&lt;rec-number&gt;38&lt;/rec-number&gt;&lt;foreign-keys&gt;&lt;key app="EN" db-id="5eat0pdzrw29rqezwsavsezldz20erv2e9z5" timestamp="1634502314"&gt;38&lt;/key&gt;&lt;/foreign-keys&gt;&lt;ref-type name="Book"&gt;6&lt;/ref-type&gt;&lt;contributors&gt;&lt;authors&gt;&lt;author&gt;Colin Robson&lt;/author&gt;&lt;/authors&gt;&lt;/contributors&gt;&lt;titles&gt;&lt;title&gt;Real World Research: A Resource for Social Scientists and Practitioner-Researchers&lt;/title&gt;&lt;/titles&gt;&lt;edition&gt;Second&lt;/edition&gt;&lt;dates&gt;&lt;year&gt;2002&lt;/year&gt;&lt;pub-dates&gt;&lt;date&gt;2002&lt;/date&gt;&lt;/pub-dates&gt;&lt;/dates&gt;&lt;publisher&gt;Blackwell Publishing&lt;/publisher&gt;&lt;isbn&gt;978-0-631-21304-8&lt;/isbn&gt;&lt;work-type&gt;Published Book&lt;/work-type&gt;&lt;urls&gt;&lt;/urls&gt;&lt;/record&gt;&lt;/Cite&gt;&lt;/EndNote&gt;</w:instrText>
          </w:r>
          <w:r w:rsidR="00DD0D28" w:rsidRPr="00063272">
            <w:rPr>
              <w:rFonts w:ascii="Times New Roman" w:hAnsi="Times New Roman" w:cs="Times New Roman"/>
              <w:sz w:val="24"/>
              <w:szCs w:val="24"/>
            </w:rPr>
            <w:fldChar w:fldCharType="separate"/>
          </w:r>
          <w:r w:rsidR="00DD0D28" w:rsidRPr="00063272">
            <w:rPr>
              <w:rFonts w:ascii="Times New Roman" w:hAnsi="Times New Roman" w:cs="Times New Roman"/>
              <w:noProof/>
              <w:sz w:val="24"/>
              <w:szCs w:val="24"/>
            </w:rPr>
            <w:t>(Robson, 2002)</w:t>
          </w:r>
          <w:r w:rsidR="00DD0D28" w:rsidRPr="00063272">
            <w:rPr>
              <w:rFonts w:ascii="Times New Roman" w:hAnsi="Times New Roman" w:cs="Times New Roman"/>
              <w:sz w:val="24"/>
              <w:szCs w:val="24"/>
            </w:rPr>
            <w:fldChar w:fldCharType="end"/>
          </w:r>
          <w:r w:rsidRPr="00063272">
            <w:rPr>
              <w:rFonts w:ascii="Times New Roman" w:hAnsi="Times New Roman" w:cs="Times New Roman"/>
              <w:sz w:val="24"/>
              <w:szCs w:val="24"/>
            </w:rPr>
            <w:t xml:space="preserve">.  </w:t>
          </w:r>
          <w:r w:rsidR="00392766" w:rsidRPr="00063272">
            <w:rPr>
              <w:rFonts w:ascii="Times New Roman" w:hAnsi="Times New Roman" w:cs="Times New Roman"/>
              <w:sz w:val="24"/>
              <w:szCs w:val="24"/>
            </w:rPr>
            <w:t>The study of individual cases or situation analysis is often the base of scientific investigation</w:t>
          </w:r>
          <w:r w:rsidR="00DD0D28" w:rsidRPr="00063272">
            <w:rPr>
              <w:rFonts w:ascii="Times New Roman" w:hAnsi="Times New Roman" w:cs="Times New Roman"/>
              <w:sz w:val="24"/>
              <w:szCs w:val="24"/>
            </w:rPr>
            <w:t xml:space="preserve"> </w:t>
          </w:r>
          <w:r w:rsidR="00DD0D28" w:rsidRPr="00063272">
            <w:rPr>
              <w:rFonts w:ascii="Times New Roman" w:hAnsi="Times New Roman" w:cs="Times New Roman"/>
              <w:sz w:val="24"/>
              <w:szCs w:val="24"/>
            </w:rPr>
            <w:fldChar w:fldCharType="begin"/>
          </w:r>
          <w:r w:rsidR="00DD0D28" w:rsidRPr="00063272">
            <w:rPr>
              <w:rFonts w:ascii="Times New Roman" w:hAnsi="Times New Roman" w:cs="Times New Roman"/>
              <w:sz w:val="24"/>
              <w:szCs w:val="24"/>
            </w:rPr>
            <w:instrText xml:space="preserve"> ADDIN EN.CITE &lt;EndNote&gt;&lt;Cite&gt;&lt;Author&gt;Robson&lt;/Author&gt;&lt;Year&gt;2002&lt;/Year&gt;&lt;RecNum&gt;38&lt;/RecNum&gt;&lt;DisplayText&gt;(Robson, 2002)&lt;/DisplayText&gt;&lt;record&gt;&lt;rec-number&gt;38&lt;/rec-number&gt;&lt;foreign-keys&gt;&lt;key app="EN" db-id="5eat0pdzrw29rqezwsavsezldz20erv2e9z5" timestamp="1634502314"&gt;38&lt;/key&gt;&lt;/foreign-keys&gt;&lt;ref-type name="Book"&gt;6&lt;/ref-type&gt;&lt;contributors&gt;&lt;authors&gt;&lt;author&gt;Colin Robson&lt;/author&gt;&lt;/authors&gt;&lt;/contributors&gt;&lt;titles&gt;&lt;title&gt;Real World Research: A Resource for Social Scientists and Practitioner-Researchers&lt;/title&gt;&lt;/titles&gt;&lt;edition&gt;Second&lt;/edition&gt;&lt;dates&gt;&lt;year&gt;2002&lt;/year&gt;&lt;pub-dates&gt;&lt;date&gt;2002&lt;/date&gt;&lt;/pub-dates&gt;&lt;/dates&gt;&lt;publisher&gt;Blackwell Publishing&lt;/publisher&gt;&lt;isbn&gt;978-0-631-21304-8&lt;/isbn&gt;&lt;work-type&gt;Published Book&lt;/work-type&gt;&lt;urls&gt;&lt;/urls&gt;&lt;/record&gt;&lt;/Cite&gt;&lt;/EndNote&gt;</w:instrText>
          </w:r>
          <w:r w:rsidR="00DD0D28" w:rsidRPr="00063272">
            <w:rPr>
              <w:rFonts w:ascii="Times New Roman" w:hAnsi="Times New Roman" w:cs="Times New Roman"/>
              <w:sz w:val="24"/>
              <w:szCs w:val="24"/>
            </w:rPr>
            <w:fldChar w:fldCharType="separate"/>
          </w:r>
          <w:r w:rsidR="00DD0D28" w:rsidRPr="00063272">
            <w:rPr>
              <w:rFonts w:ascii="Times New Roman" w:hAnsi="Times New Roman" w:cs="Times New Roman"/>
              <w:noProof/>
              <w:sz w:val="24"/>
              <w:szCs w:val="24"/>
            </w:rPr>
            <w:t>(Robson, 2002)</w:t>
          </w:r>
          <w:r w:rsidR="00DD0D28" w:rsidRPr="00063272">
            <w:rPr>
              <w:rFonts w:ascii="Times New Roman" w:hAnsi="Times New Roman" w:cs="Times New Roman"/>
              <w:sz w:val="24"/>
              <w:szCs w:val="24"/>
            </w:rPr>
            <w:fldChar w:fldCharType="end"/>
          </w:r>
          <w:r w:rsidR="00392766" w:rsidRPr="00063272">
            <w:rPr>
              <w:rFonts w:ascii="Times New Roman" w:hAnsi="Times New Roman" w:cs="Times New Roman"/>
              <w:sz w:val="24"/>
              <w:szCs w:val="24"/>
            </w:rPr>
            <w:t xml:space="preserve">.  However, science is not always concerned with the individual case, and for that reason case study methodology can be seen as an exploratory study or precursor to a more “hard-nosed” experiment or survey </w:t>
          </w:r>
          <w:r w:rsidR="00DD0D28" w:rsidRPr="00063272">
            <w:rPr>
              <w:rFonts w:ascii="Times New Roman" w:hAnsi="Times New Roman" w:cs="Times New Roman"/>
              <w:sz w:val="24"/>
              <w:szCs w:val="24"/>
            </w:rPr>
            <w:fldChar w:fldCharType="begin"/>
          </w:r>
          <w:r w:rsidR="00DD0D28" w:rsidRPr="00063272">
            <w:rPr>
              <w:rFonts w:ascii="Times New Roman" w:hAnsi="Times New Roman" w:cs="Times New Roman"/>
              <w:sz w:val="24"/>
              <w:szCs w:val="24"/>
            </w:rPr>
            <w:instrText xml:space="preserve"> ADDIN EN.CITE &lt;EndNote&gt;&lt;Cite&gt;&lt;Author&gt;Robson&lt;/Author&gt;&lt;Year&gt;2002&lt;/Year&gt;&lt;RecNum&gt;38&lt;/RecNum&gt;&lt;DisplayText&gt;(Robson, 2002)&lt;/DisplayText&gt;&lt;record&gt;&lt;rec-number&gt;38&lt;/rec-number&gt;&lt;foreign-keys&gt;&lt;key app="EN" db-id="5eat0pdzrw29rqezwsavsezldz20erv2e9z5" timestamp="1634502314"&gt;38&lt;/key&gt;&lt;/foreign-keys&gt;&lt;ref-type name="Book"&gt;6&lt;/ref-type&gt;&lt;contributors&gt;&lt;authors&gt;&lt;author&gt;Colin Robson&lt;/author&gt;&lt;/authors&gt;&lt;/contributors&gt;&lt;titles&gt;&lt;title&gt;Real World Research: A Resource for Social Scientists and Practitioner-Researchers&lt;/title&gt;&lt;/titles&gt;&lt;edition&gt;Second&lt;/edition&gt;&lt;dates&gt;&lt;year&gt;2002&lt;/year&gt;&lt;pub-dates&gt;&lt;date&gt;2002&lt;/date&gt;&lt;/pub-dates&gt;&lt;/dates&gt;&lt;publisher&gt;Blackwell Publishing&lt;/publisher&gt;&lt;isbn&gt;978-0-631-21304-8&lt;/isbn&gt;&lt;work-type&gt;Published Book&lt;/work-type&gt;&lt;urls&gt;&lt;/urls&gt;&lt;/record&gt;&lt;/Cite&gt;&lt;/EndNote&gt;</w:instrText>
          </w:r>
          <w:r w:rsidR="00DD0D28" w:rsidRPr="00063272">
            <w:rPr>
              <w:rFonts w:ascii="Times New Roman" w:hAnsi="Times New Roman" w:cs="Times New Roman"/>
              <w:sz w:val="24"/>
              <w:szCs w:val="24"/>
            </w:rPr>
            <w:fldChar w:fldCharType="separate"/>
          </w:r>
          <w:r w:rsidR="00DD0D28" w:rsidRPr="00063272">
            <w:rPr>
              <w:rFonts w:ascii="Times New Roman" w:hAnsi="Times New Roman" w:cs="Times New Roman"/>
              <w:noProof/>
              <w:sz w:val="24"/>
              <w:szCs w:val="24"/>
            </w:rPr>
            <w:t>(Robson, 2002)</w:t>
          </w:r>
          <w:r w:rsidR="00DD0D28" w:rsidRPr="00063272">
            <w:rPr>
              <w:rFonts w:ascii="Times New Roman" w:hAnsi="Times New Roman" w:cs="Times New Roman"/>
              <w:sz w:val="24"/>
              <w:szCs w:val="24"/>
            </w:rPr>
            <w:fldChar w:fldCharType="end"/>
          </w:r>
          <w:r w:rsidR="00392766" w:rsidRPr="00063272">
            <w:rPr>
              <w:rFonts w:ascii="Times New Roman" w:hAnsi="Times New Roman" w:cs="Times New Roman"/>
              <w:sz w:val="24"/>
              <w:szCs w:val="24"/>
            </w:rPr>
            <w:t>.</w:t>
          </w:r>
          <w:r w:rsidR="00025709" w:rsidRPr="00063272">
            <w:rPr>
              <w:rFonts w:ascii="Times New Roman" w:hAnsi="Times New Roman" w:cs="Times New Roman"/>
              <w:sz w:val="24"/>
              <w:szCs w:val="24"/>
            </w:rPr>
            <w:t xml:space="preserve">  </w:t>
          </w:r>
          <w:r w:rsidR="00274295" w:rsidRPr="00063272">
            <w:rPr>
              <w:rFonts w:ascii="Times New Roman" w:hAnsi="Times New Roman" w:cs="Times New Roman"/>
              <w:sz w:val="24"/>
              <w:szCs w:val="24"/>
            </w:rPr>
            <w:t xml:space="preserve">Case study is a common method for qualitative studies and </w:t>
          </w:r>
          <w:r w:rsidR="00A053CF" w:rsidRPr="00063272">
            <w:rPr>
              <w:rFonts w:ascii="Times New Roman" w:hAnsi="Times New Roman" w:cs="Times New Roman"/>
              <w:sz w:val="24"/>
              <w:szCs w:val="24"/>
            </w:rPr>
            <w:t xml:space="preserve">often used </w:t>
          </w:r>
          <w:r w:rsidR="00274295" w:rsidRPr="00063272">
            <w:rPr>
              <w:rFonts w:ascii="Times New Roman" w:hAnsi="Times New Roman" w:cs="Times New Roman"/>
              <w:sz w:val="24"/>
              <w:szCs w:val="24"/>
            </w:rPr>
            <w:t xml:space="preserve">in social sciences.  </w:t>
          </w:r>
          <w:r w:rsidR="00025709" w:rsidRPr="00063272">
            <w:rPr>
              <w:rFonts w:ascii="Times New Roman" w:hAnsi="Times New Roman" w:cs="Times New Roman"/>
              <w:sz w:val="24"/>
              <w:szCs w:val="24"/>
            </w:rPr>
            <w:t>In this research, multiple case studies w</w:t>
          </w:r>
          <w:r w:rsidR="00A053CF" w:rsidRPr="00063272">
            <w:rPr>
              <w:rFonts w:ascii="Times New Roman" w:hAnsi="Times New Roman" w:cs="Times New Roman"/>
              <w:sz w:val="24"/>
              <w:szCs w:val="24"/>
            </w:rPr>
            <w:t>ere</w:t>
          </w:r>
          <w:r w:rsidR="00025709" w:rsidRPr="00063272">
            <w:rPr>
              <w:rFonts w:ascii="Times New Roman" w:hAnsi="Times New Roman" w:cs="Times New Roman"/>
              <w:sz w:val="24"/>
              <w:szCs w:val="24"/>
            </w:rPr>
            <w:t xml:space="preserve"> analyzed </w:t>
          </w:r>
          <w:r w:rsidR="00426AA2" w:rsidRPr="00063272">
            <w:rPr>
              <w:rFonts w:ascii="Times New Roman" w:hAnsi="Times New Roman" w:cs="Times New Roman"/>
              <w:sz w:val="24"/>
              <w:szCs w:val="24"/>
            </w:rPr>
            <w:t>to find synergies in the indoor environmental quality across multiple buildings with living walls.  Each site w</w:t>
          </w:r>
          <w:r w:rsidR="00A053CF" w:rsidRPr="00063272">
            <w:rPr>
              <w:rFonts w:ascii="Times New Roman" w:hAnsi="Times New Roman" w:cs="Times New Roman"/>
              <w:sz w:val="24"/>
              <w:szCs w:val="24"/>
            </w:rPr>
            <w:t>as</w:t>
          </w:r>
          <w:r w:rsidR="00426AA2" w:rsidRPr="00063272">
            <w:rPr>
              <w:rFonts w:ascii="Times New Roman" w:hAnsi="Times New Roman" w:cs="Times New Roman"/>
              <w:sz w:val="24"/>
              <w:szCs w:val="24"/>
            </w:rPr>
            <w:t xml:space="preserve"> thoroughly investigated through online research</w:t>
          </w:r>
          <w:r w:rsidR="00F53571" w:rsidRPr="00063272">
            <w:rPr>
              <w:rFonts w:ascii="Times New Roman" w:hAnsi="Times New Roman" w:cs="Times New Roman"/>
              <w:sz w:val="24"/>
              <w:szCs w:val="24"/>
            </w:rPr>
            <w:t xml:space="preserve"> consisting of peer reviewed publications, company website articles, news and magazine articles, user surveys or online reviews, product documentation, and building certification scorecards and documentation.  Personal observation was not carried out due to travel restrictions and external limitations out of the </w:t>
          </w:r>
          <w:r w:rsidR="00F53571" w:rsidRPr="00063272">
            <w:rPr>
              <w:rFonts w:ascii="Times New Roman" w:hAnsi="Times New Roman" w:cs="Times New Roman"/>
              <w:sz w:val="24"/>
              <w:szCs w:val="24"/>
            </w:rPr>
            <w:lastRenderedPageBreak/>
            <w:t>researcher’s control.</w:t>
          </w:r>
          <w:r w:rsidR="00141C7E" w:rsidRPr="00063272">
            <w:rPr>
              <w:rFonts w:ascii="Times New Roman" w:hAnsi="Times New Roman" w:cs="Times New Roman"/>
              <w:sz w:val="24"/>
              <w:szCs w:val="24"/>
            </w:rPr>
            <w:t xml:space="preserve">  </w:t>
          </w:r>
          <w:r w:rsidR="00B62D2C" w:rsidRPr="00063272">
            <w:rPr>
              <w:rFonts w:ascii="Times New Roman" w:hAnsi="Times New Roman" w:cs="Times New Roman"/>
              <w:sz w:val="24"/>
              <w:szCs w:val="24"/>
            </w:rPr>
            <w:t xml:space="preserve">The design of the case study research follows a template described by </w:t>
          </w:r>
          <w:r w:rsidR="00217F72" w:rsidRPr="00063272">
            <w:rPr>
              <w:rFonts w:ascii="Times New Roman" w:hAnsi="Times New Roman" w:cs="Times New Roman"/>
              <w:sz w:val="24"/>
              <w:szCs w:val="24"/>
            </w:rPr>
            <w:t xml:space="preserve">Robert </w:t>
          </w:r>
          <w:r w:rsidR="00B62D2C" w:rsidRPr="00063272">
            <w:rPr>
              <w:rFonts w:ascii="Times New Roman" w:hAnsi="Times New Roman" w:cs="Times New Roman"/>
              <w:sz w:val="24"/>
              <w:szCs w:val="24"/>
            </w:rPr>
            <w:t>Yin i</w:t>
          </w:r>
          <w:r w:rsidR="00DC1C9B" w:rsidRPr="00063272">
            <w:rPr>
              <w:rFonts w:ascii="Times New Roman" w:hAnsi="Times New Roman" w:cs="Times New Roman"/>
              <w:sz w:val="24"/>
              <w:szCs w:val="24"/>
            </w:rPr>
            <w:t xml:space="preserve">n </w:t>
          </w:r>
          <w:r w:rsidR="00DC1C9B" w:rsidRPr="00063272">
            <w:rPr>
              <w:rFonts w:ascii="Times New Roman" w:hAnsi="Times New Roman" w:cs="Times New Roman"/>
              <w:i/>
              <w:iCs/>
              <w:sz w:val="24"/>
              <w:szCs w:val="24"/>
            </w:rPr>
            <w:t>Case Study Research: Design and Methods</w:t>
          </w:r>
          <w:r w:rsidR="00DC1C9B" w:rsidRPr="00063272">
            <w:rPr>
              <w:rFonts w:ascii="Times New Roman" w:hAnsi="Times New Roman" w:cs="Times New Roman"/>
              <w:sz w:val="24"/>
              <w:szCs w:val="24"/>
            </w:rPr>
            <w:t xml:space="preserve"> </w:t>
          </w:r>
          <w:r w:rsidR="0084000C" w:rsidRPr="00063272">
            <w:rPr>
              <w:rFonts w:ascii="Times New Roman" w:hAnsi="Times New Roman" w:cs="Times New Roman"/>
              <w:sz w:val="24"/>
              <w:szCs w:val="24"/>
            </w:rPr>
            <w:fldChar w:fldCharType="begin"/>
          </w:r>
          <w:r w:rsidR="0084000C" w:rsidRPr="00063272">
            <w:rPr>
              <w:rFonts w:ascii="Times New Roman" w:hAnsi="Times New Roman" w:cs="Times New Roman"/>
              <w:sz w:val="24"/>
              <w:szCs w:val="24"/>
            </w:rPr>
            <w:instrText xml:space="preserve"> ADDIN EN.CITE &lt;EndNote&gt;&lt;Cite ExcludeAuth="1"&gt;&lt;Author&gt;Yin&lt;/Author&gt;&lt;Year&gt;2014&lt;/Year&gt;&lt;RecNum&gt;39&lt;/RecNum&gt;&lt;DisplayText&gt;(2014)&lt;/DisplayText&gt;&lt;record&gt;&lt;rec-number&gt;39&lt;/rec-number&gt;&lt;foreign-keys&gt;&lt;key app="EN" db-id="5eat0pdzrw29rqezwsavsezldz20erv2e9z5" timestamp="1634772296"&gt;39&lt;/key&gt;&lt;/foreign-keys&gt;&lt;ref-type name="Book"&gt;6&lt;/ref-type&gt;&lt;contributors&gt;&lt;authors&gt;&lt;author&gt;Robert K. Yin&lt;/author&gt;&lt;/authors&gt;&lt;/contributors&gt;&lt;titles&gt;&lt;title&gt;Case Study Research: Design and Methods&lt;/title&gt;&lt;/titles&gt;&lt;edition&gt;5th&lt;/edition&gt;&lt;dates&gt;&lt;year&gt;2014&lt;/year&gt;&lt;pub-dates&gt;&lt;date&gt;2014&lt;/date&gt;&lt;/pub-dates&gt;&lt;/dates&gt;&lt;publisher&gt;Sage Publications&lt;/publisher&gt;&lt;isbn&gt;978-1-4522-4256-9&lt;/isbn&gt;&lt;urls&gt;&lt;/urls&gt;&lt;/record&gt;&lt;/Cite&gt;&lt;/EndNote&gt;</w:instrText>
          </w:r>
          <w:r w:rsidR="0084000C" w:rsidRPr="00063272">
            <w:rPr>
              <w:rFonts w:ascii="Times New Roman" w:hAnsi="Times New Roman" w:cs="Times New Roman"/>
              <w:sz w:val="24"/>
              <w:szCs w:val="24"/>
            </w:rPr>
            <w:fldChar w:fldCharType="separate"/>
          </w:r>
          <w:r w:rsidR="0084000C" w:rsidRPr="00063272">
            <w:rPr>
              <w:rFonts w:ascii="Times New Roman" w:hAnsi="Times New Roman" w:cs="Times New Roman"/>
              <w:noProof/>
              <w:sz w:val="24"/>
              <w:szCs w:val="24"/>
            </w:rPr>
            <w:t>(2014)</w:t>
          </w:r>
          <w:r w:rsidR="0084000C" w:rsidRPr="00063272">
            <w:rPr>
              <w:rFonts w:ascii="Times New Roman" w:hAnsi="Times New Roman" w:cs="Times New Roman"/>
              <w:sz w:val="24"/>
              <w:szCs w:val="24"/>
            </w:rPr>
            <w:fldChar w:fldCharType="end"/>
          </w:r>
          <w:r w:rsidR="00DC1C9B" w:rsidRPr="00063272">
            <w:rPr>
              <w:rFonts w:ascii="Times New Roman" w:hAnsi="Times New Roman" w:cs="Times New Roman"/>
              <w:sz w:val="24"/>
              <w:szCs w:val="24"/>
            </w:rPr>
            <w:t xml:space="preserve">.  </w:t>
          </w:r>
          <w:r w:rsidR="00F53571" w:rsidRPr="00063272">
            <w:rPr>
              <w:rFonts w:ascii="Times New Roman" w:hAnsi="Times New Roman" w:cs="Times New Roman"/>
              <w:sz w:val="24"/>
              <w:szCs w:val="24"/>
            </w:rPr>
            <w:t>The steps taken in this multiple case study research design are outlined in figure 1 below.</w:t>
          </w:r>
          <w:r w:rsidR="004C152D">
            <w:rPr>
              <w:rFonts w:ascii="Times New Roman" w:hAnsi="Times New Roman" w:cs="Times New Roman"/>
              <w:sz w:val="24"/>
              <w:szCs w:val="24"/>
            </w:rPr>
            <w:t xml:space="preserve">  Case study sites were selected based on the criteria mentioned previously and the data collection protocol was designed based on the information gathered in the literature review regarding the ways that living walls affect the indoor environmental quality.  Each case study was analyzed individually before a cross-case analysis was completed.  The information gathered across cases and the conclusions that can be drawn from their comparison were then used to develop a hypothesis and direction for further study.</w:t>
          </w:r>
        </w:p>
        <w:p w14:paraId="334EA593" w14:textId="77777777" w:rsidR="008710F0" w:rsidRPr="00063272" w:rsidRDefault="00B14C9E" w:rsidP="008710F0">
          <w:pPr>
            <w:keepNext/>
            <w:widowControl w:val="0"/>
            <w:spacing w:before="240" w:after="0" w:line="480" w:lineRule="auto"/>
          </w:pPr>
          <w:r w:rsidRPr="00063272">
            <w:rPr>
              <w:noProof/>
            </w:rPr>
            <w:drawing>
              <wp:inline distT="0" distB="0" distL="0" distR="0" wp14:anchorId="2E7CC1A3" wp14:editId="67AC68DD">
                <wp:extent cx="5468620" cy="2332355"/>
                <wp:effectExtent l="0" t="0" r="0" b="0"/>
                <wp:docPr id="2" name="Picture 2" descr="Multiple-case study analysis process. [72].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ltiple-case study analysis process. [72]. | Download Scientific Diagra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8620" cy="2332355"/>
                        </a:xfrm>
                        <a:prstGeom prst="rect">
                          <a:avLst/>
                        </a:prstGeom>
                        <a:noFill/>
                        <a:ln>
                          <a:noFill/>
                        </a:ln>
                      </pic:spPr>
                    </pic:pic>
                  </a:graphicData>
                </a:graphic>
              </wp:inline>
            </w:drawing>
          </w:r>
        </w:p>
        <w:p w14:paraId="308F9F8E" w14:textId="17359189" w:rsidR="00B62D2C" w:rsidRDefault="008710F0" w:rsidP="008710F0">
          <w:pPr>
            <w:pStyle w:val="Caption"/>
          </w:pPr>
          <w:bookmarkStart w:id="1" w:name="_Toc87167952"/>
          <w:bookmarkStart w:id="2" w:name="_Toc87789113"/>
          <w:r w:rsidRPr="00063272">
            <w:t xml:space="preserve">Figure </w:t>
          </w:r>
          <w:r w:rsidR="00EC778C">
            <w:fldChar w:fldCharType="begin"/>
          </w:r>
          <w:r w:rsidR="00EC778C">
            <w:instrText xml:space="preserve"> SEQ Figure \* ARABIC </w:instrText>
          </w:r>
          <w:r w:rsidR="00EC778C">
            <w:fldChar w:fldCharType="separate"/>
          </w:r>
          <w:r w:rsidR="001E5E83">
            <w:rPr>
              <w:noProof/>
            </w:rPr>
            <w:t>1</w:t>
          </w:r>
          <w:r w:rsidR="00EC778C">
            <w:rPr>
              <w:noProof/>
            </w:rPr>
            <w:fldChar w:fldCharType="end"/>
          </w:r>
          <w:r w:rsidRPr="00063272">
            <w:t xml:space="preserve"> Multiple-Case Study Procedure </w:t>
          </w:r>
          <w:r w:rsidRPr="00063272">
            <w:fldChar w:fldCharType="begin"/>
          </w:r>
          <w:r w:rsidRPr="00063272">
            <w:instrText xml:space="preserve"> ADDIN EN.CITE &lt;EndNote&gt;&lt;Cite&gt;&lt;Author&gt;Yin&lt;/Author&gt;&lt;Year&gt;2014&lt;/Year&gt;&lt;RecNum&gt;39&lt;/RecNum&gt;&lt;DisplayText&gt;(Yin, 2014)&lt;/DisplayText&gt;&lt;record&gt;&lt;rec-number&gt;39&lt;/rec-number&gt;&lt;foreign-keys&gt;&lt;key app="EN" db-id="5eat0pdzrw29rqezwsavsezldz20erv2e9z5" timestamp="1634772296"&gt;39&lt;/key&gt;&lt;/foreign-keys&gt;&lt;ref-type name="Book"&gt;6&lt;/ref-type&gt;&lt;contributors&gt;&lt;authors&gt;&lt;author&gt;Robert K. Yin&lt;/author&gt;&lt;/authors&gt;&lt;/contributors&gt;&lt;titles&gt;&lt;title&gt;Case Study Research: Design and Methods&lt;/title&gt;&lt;/titles&gt;&lt;edition&gt;5th&lt;/edition&gt;&lt;dates&gt;&lt;year&gt;2014&lt;/year&gt;&lt;pub-dates&gt;&lt;date&gt;2014&lt;/date&gt;&lt;/pub-dates&gt;&lt;/dates&gt;&lt;publisher&gt;Sage Publications&lt;/publisher&gt;&lt;isbn&gt;978-1-4522-4256-9&lt;/isbn&gt;&lt;urls&gt;&lt;/urls&gt;&lt;/record&gt;&lt;/Cite&gt;&lt;/EndNote&gt;</w:instrText>
          </w:r>
          <w:r w:rsidRPr="00063272">
            <w:fldChar w:fldCharType="separate"/>
          </w:r>
          <w:r w:rsidRPr="00063272">
            <w:rPr>
              <w:noProof/>
            </w:rPr>
            <w:t>(Yin, 2014)</w:t>
          </w:r>
          <w:bookmarkEnd w:id="1"/>
          <w:bookmarkEnd w:id="2"/>
          <w:r w:rsidRPr="00063272">
            <w:fldChar w:fldCharType="end"/>
          </w:r>
        </w:p>
        <w:p w14:paraId="17D7BAFA" w14:textId="77777777" w:rsidR="006D2871" w:rsidRDefault="006D2871" w:rsidP="006D2871">
          <w:pPr>
            <w:spacing w:line="480" w:lineRule="auto"/>
            <w:ind w:firstLine="360"/>
            <w:rPr>
              <w:rFonts w:ascii="Times New Roman" w:hAnsi="Times New Roman" w:cs="Times New Roman"/>
              <w:sz w:val="24"/>
              <w:szCs w:val="24"/>
            </w:rPr>
          </w:pPr>
        </w:p>
        <w:p w14:paraId="25C50F54" w14:textId="423E3E42" w:rsidR="006D2871" w:rsidRPr="006D2871" w:rsidRDefault="006D2871" w:rsidP="006D2871">
          <w:pPr>
            <w:spacing w:line="480" w:lineRule="auto"/>
            <w:ind w:firstLine="360"/>
            <w:rPr>
              <w:rFonts w:ascii="Times New Roman" w:hAnsi="Times New Roman" w:cs="Times New Roman"/>
              <w:sz w:val="24"/>
              <w:szCs w:val="24"/>
            </w:rPr>
          </w:pPr>
          <w:r w:rsidRPr="00063272">
            <w:rPr>
              <w:rFonts w:ascii="Times New Roman" w:hAnsi="Times New Roman" w:cs="Times New Roman"/>
              <w:sz w:val="24"/>
              <w:szCs w:val="24"/>
            </w:rPr>
            <w:t xml:space="preserve">Construct validity is one of the four tests needed to establish the quality of an empirical research study </w:t>
          </w:r>
          <w:r w:rsidRPr="00063272">
            <w:rPr>
              <w:rFonts w:ascii="Times New Roman" w:hAnsi="Times New Roman" w:cs="Times New Roman"/>
              <w:sz w:val="24"/>
              <w:szCs w:val="24"/>
            </w:rPr>
            <w:fldChar w:fldCharType="begin"/>
          </w:r>
          <w:r w:rsidRPr="00063272">
            <w:rPr>
              <w:rFonts w:ascii="Times New Roman" w:hAnsi="Times New Roman" w:cs="Times New Roman"/>
              <w:sz w:val="24"/>
              <w:szCs w:val="24"/>
            </w:rPr>
            <w:instrText xml:space="preserve"> ADDIN EN.CITE &lt;EndNote&gt;&lt;Cite&gt;&lt;Author&gt;Yin&lt;/Author&gt;&lt;Year&gt;2014&lt;/Year&gt;&lt;RecNum&gt;39&lt;/RecNum&gt;&lt;DisplayText&gt;(Yin, 2014)&lt;/DisplayText&gt;&lt;record&gt;&lt;rec-number&gt;39&lt;/rec-number&gt;&lt;foreign-keys&gt;&lt;key app="EN" db-id="5eat0pdzrw29rqezwsavsezldz20erv2e9z5" timestamp="1634772296"&gt;39&lt;/key&gt;&lt;/foreign-keys&gt;&lt;ref-type name="Book"&gt;6&lt;/ref-type&gt;&lt;contributors&gt;&lt;authors&gt;&lt;author&gt;Robert K. Yin&lt;/author&gt;&lt;/authors&gt;&lt;/contributors&gt;&lt;titles&gt;&lt;title&gt;Case Study Research: Design and Methods&lt;/title&gt;&lt;/titles&gt;&lt;edition&gt;5th&lt;/edition&gt;&lt;dates&gt;&lt;year&gt;2014&lt;/year&gt;&lt;pub-dates&gt;&lt;date&gt;2014&lt;/date&gt;&lt;/pub-dates&gt;&lt;/dates&gt;&lt;publisher&gt;Sage Publications&lt;/publisher&gt;&lt;isbn&gt;978-1-4522-4256-9&lt;/isbn&gt;&lt;urls&gt;&lt;/urls&gt;&lt;/record&gt;&lt;/Cite&gt;&lt;/EndNote&gt;</w:instrText>
          </w:r>
          <w:r w:rsidRPr="00063272">
            <w:rPr>
              <w:rFonts w:ascii="Times New Roman" w:hAnsi="Times New Roman" w:cs="Times New Roman"/>
              <w:sz w:val="24"/>
              <w:szCs w:val="24"/>
            </w:rPr>
            <w:fldChar w:fldCharType="separate"/>
          </w:r>
          <w:r w:rsidRPr="00063272">
            <w:rPr>
              <w:rFonts w:ascii="Times New Roman" w:hAnsi="Times New Roman" w:cs="Times New Roman"/>
              <w:noProof/>
              <w:sz w:val="24"/>
              <w:szCs w:val="24"/>
            </w:rPr>
            <w:t>(Yin, 2014)</w:t>
          </w:r>
          <w:r w:rsidRPr="00063272">
            <w:rPr>
              <w:rFonts w:ascii="Times New Roman" w:hAnsi="Times New Roman" w:cs="Times New Roman"/>
              <w:sz w:val="24"/>
              <w:szCs w:val="24"/>
            </w:rPr>
            <w:fldChar w:fldCharType="end"/>
          </w:r>
          <w:r w:rsidRPr="00063272">
            <w:rPr>
              <w:rFonts w:ascii="Times New Roman" w:hAnsi="Times New Roman" w:cs="Times New Roman"/>
              <w:sz w:val="24"/>
              <w:szCs w:val="24"/>
            </w:rPr>
            <w:t xml:space="preserve">.  In this study, construct validity is increased by using multiple sources of evidence to obtain results and draw conclusions.  The case studies are evaluated on the operational set of measures outlined in the </w:t>
          </w:r>
          <w:r>
            <w:rPr>
              <w:rFonts w:ascii="Times New Roman" w:hAnsi="Times New Roman" w:cs="Times New Roman"/>
              <w:sz w:val="24"/>
              <w:szCs w:val="24"/>
            </w:rPr>
            <w:t>following section</w:t>
          </w:r>
          <w:r w:rsidRPr="00063272">
            <w:rPr>
              <w:rFonts w:ascii="Times New Roman" w:hAnsi="Times New Roman" w:cs="Times New Roman"/>
              <w:sz w:val="24"/>
              <w:szCs w:val="24"/>
            </w:rPr>
            <w:t xml:space="preserve">. </w:t>
          </w:r>
        </w:p>
        <w:p w14:paraId="7321110E" w14:textId="2D0162F1" w:rsidR="000C45F0" w:rsidRPr="00063272" w:rsidRDefault="000C45F0" w:rsidP="004076C1">
          <w:pPr>
            <w:pStyle w:val="ListParagraph"/>
            <w:keepNext/>
            <w:widowControl w:val="0"/>
            <w:numPr>
              <w:ilvl w:val="1"/>
              <w:numId w:val="1"/>
            </w:numPr>
            <w:spacing w:before="240" w:after="0" w:line="480" w:lineRule="auto"/>
            <w:ind w:left="360"/>
            <w:jc w:val="left"/>
            <w:rPr>
              <w:rFonts w:ascii="Arial" w:hAnsi="Arial" w:cs="Arial"/>
              <w:b/>
              <w:bCs/>
            </w:rPr>
          </w:pPr>
          <w:r w:rsidRPr="00063272">
            <w:rPr>
              <w:rFonts w:ascii="Arial" w:hAnsi="Arial" w:cs="Arial"/>
              <w:b/>
              <w:bCs/>
            </w:rPr>
            <w:lastRenderedPageBreak/>
            <w:t>Data Collection Procedure</w:t>
          </w:r>
        </w:p>
        <w:p w14:paraId="4AD624C5" w14:textId="4FC1CDC1" w:rsidR="005619DC" w:rsidRPr="00063272" w:rsidRDefault="008F512F" w:rsidP="005619DC">
          <w:pPr>
            <w:pStyle w:val="ListParagraph"/>
            <w:widowControl w:val="0"/>
            <w:spacing w:before="240" w:after="0" w:line="480" w:lineRule="auto"/>
            <w:ind w:left="0" w:firstLine="720"/>
            <w:rPr>
              <w:rFonts w:ascii="Times New Roman" w:hAnsi="Times New Roman" w:cs="Times New Roman"/>
              <w:sz w:val="24"/>
              <w:szCs w:val="24"/>
            </w:rPr>
          </w:pPr>
          <w:r w:rsidRPr="00063272">
            <w:rPr>
              <w:rFonts w:ascii="Times New Roman" w:hAnsi="Times New Roman" w:cs="Times New Roman"/>
              <w:sz w:val="24"/>
              <w:szCs w:val="24"/>
            </w:rPr>
            <w:t>The hypothesis guiding this multiple case study research is living walls positively impact indoor environmental quality and thus improve occupant satisfaction and comfort in their work environment.</w:t>
          </w:r>
          <w:r w:rsidR="005840D6" w:rsidRPr="00063272">
            <w:rPr>
              <w:rFonts w:ascii="Times New Roman" w:hAnsi="Times New Roman" w:cs="Times New Roman"/>
              <w:sz w:val="24"/>
              <w:szCs w:val="24"/>
            </w:rPr>
            <w:t xml:space="preserve">  </w:t>
          </w:r>
          <w:r w:rsidR="00EC20FE" w:rsidRPr="00063272">
            <w:rPr>
              <w:rFonts w:ascii="Times New Roman" w:hAnsi="Times New Roman" w:cs="Times New Roman"/>
              <w:sz w:val="24"/>
              <w:szCs w:val="24"/>
            </w:rPr>
            <w:t xml:space="preserve">The </w:t>
          </w:r>
          <w:r w:rsidR="00D10A9B" w:rsidRPr="00063272">
            <w:rPr>
              <w:rFonts w:ascii="Times New Roman" w:hAnsi="Times New Roman" w:cs="Times New Roman"/>
              <w:sz w:val="24"/>
              <w:szCs w:val="24"/>
            </w:rPr>
            <w:t>five</w:t>
          </w:r>
          <w:r w:rsidR="003278C1" w:rsidRPr="00063272">
            <w:rPr>
              <w:rFonts w:ascii="Times New Roman" w:hAnsi="Times New Roman" w:cs="Times New Roman"/>
              <w:sz w:val="24"/>
              <w:szCs w:val="24"/>
            </w:rPr>
            <w:t xml:space="preserve"> </w:t>
          </w:r>
          <w:r w:rsidR="00EC20FE" w:rsidRPr="00063272">
            <w:rPr>
              <w:rFonts w:ascii="Times New Roman" w:hAnsi="Times New Roman" w:cs="Times New Roman"/>
              <w:sz w:val="24"/>
              <w:szCs w:val="24"/>
            </w:rPr>
            <w:t>s</w:t>
          </w:r>
          <w:r w:rsidR="005840D6" w:rsidRPr="00063272">
            <w:rPr>
              <w:rFonts w:ascii="Times New Roman" w:hAnsi="Times New Roman" w:cs="Times New Roman"/>
              <w:sz w:val="24"/>
              <w:szCs w:val="24"/>
            </w:rPr>
            <w:t xml:space="preserve">tudy sites were selected under the parameters that they utilized living wall technology and they </w:t>
          </w:r>
          <w:r w:rsidR="00A053CF" w:rsidRPr="00063272">
            <w:rPr>
              <w:rFonts w:ascii="Times New Roman" w:hAnsi="Times New Roman" w:cs="Times New Roman"/>
              <w:sz w:val="24"/>
              <w:szCs w:val="24"/>
            </w:rPr>
            <w:t>were</w:t>
          </w:r>
          <w:r w:rsidR="005840D6" w:rsidRPr="00063272">
            <w:rPr>
              <w:rFonts w:ascii="Times New Roman" w:hAnsi="Times New Roman" w:cs="Times New Roman"/>
              <w:sz w:val="24"/>
              <w:szCs w:val="24"/>
            </w:rPr>
            <w:t xml:space="preserve"> certified by either LEED, WELL, or the Living Building Challenge.</w:t>
          </w:r>
          <w:r w:rsidR="00EC20FE" w:rsidRPr="00063272">
            <w:rPr>
              <w:rFonts w:ascii="Times New Roman" w:hAnsi="Times New Roman" w:cs="Times New Roman"/>
              <w:sz w:val="24"/>
              <w:szCs w:val="24"/>
            </w:rPr>
            <w:t xml:space="preserve">  </w:t>
          </w:r>
          <w:r w:rsidR="00551C54" w:rsidRPr="00063272">
            <w:rPr>
              <w:rFonts w:ascii="Times New Roman" w:hAnsi="Times New Roman" w:cs="Times New Roman"/>
              <w:sz w:val="24"/>
              <w:szCs w:val="24"/>
            </w:rPr>
            <w:t>In the analysis of the case study sites, each of the parameters related to indoor environmental quality were rated</w:t>
          </w:r>
          <w:r w:rsidR="005619DC" w:rsidRPr="00063272">
            <w:rPr>
              <w:rFonts w:ascii="Times New Roman" w:hAnsi="Times New Roman" w:cs="Times New Roman"/>
              <w:sz w:val="24"/>
              <w:szCs w:val="24"/>
            </w:rPr>
            <w:t xml:space="preserve"> based on their presence </w:t>
          </w:r>
          <w:r w:rsidR="00457125" w:rsidRPr="00063272">
            <w:rPr>
              <w:rFonts w:ascii="Times New Roman" w:hAnsi="Times New Roman" w:cs="Times New Roman"/>
              <w:sz w:val="24"/>
              <w:szCs w:val="24"/>
            </w:rPr>
            <w:t xml:space="preserve">and design consideration </w:t>
          </w:r>
          <w:r w:rsidR="005619DC" w:rsidRPr="00063272">
            <w:rPr>
              <w:rFonts w:ascii="Times New Roman" w:hAnsi="Times New Roman" w:cs="Times New Roman"/>
              <w:sz w:val="24"/>
              <w:szCs w:val="24"/>
            </w:rPr>
            <w:t xml:space="preserve">and strength of impact in the space.  Each of the building’s </w:t>
          </w:r>
          <w:r w:rsidR="00226496">
            <w:rPr>
              <w:rFonts w:ascii="Times New Roman" w:hAnsi="Times New Roman" w:cs="Times New Roman"/>
              <w:sz w:val="24"/>
              <w:szCs w:val="24"/>
            </w:rPr>
            <w:t>living wall systems were evaluated in each of the areas related to IEQ</w:t>
          </w:r>
          <w:r w:rsidR="005619DC" w:rsidRPr="00063272">
            <w:rPr>
              <w:rFonts w:ascii="Times New Roman" w:hAnsi="Times New Roman" w:cs="Times New Roman"/>
              <w:sz w:val="24"/>
              <w:szCs w:val="24"/>
            </w:rPr>
            <w:t xml:space="preserve">.  </w:t>
          </w:r>
          <w:r w:rsidR="00226496">
            <w:rPr>
              <w:rFonts w:ascii="Times New Roman" w:hAnsi="Times New Roman" w:cs="Times New Roman"/>
              <w:sz w:val="24"/>
              <w:szCs w:val="24"/>
            </w:rPr>
            <w:t xml:space="preserve">The scores </w:t>
          </w:r>
          <w:r w:rsidR="005619DC" w:rsidRPr="00063272">
            <w:rPr>
              <w:rFonts w:ascii="Times New Roman" w:hAnsi="Times New Roman" w:cs="Times New Roman"/>
              <w:sz w:val="24"/>
              <w:szCs w:val="24"/>
            </w:rPr>
            <w:t xml:space="preserve">were determined through the analysis of images found online, as well as published news stories and articles pertaining to the interior design of the building.  The scoring </w:t>
          </w:r>
          <w:r w:rsidR="00454CE1">
            <w:rPr>
              <w:rFonts w:ascii="Times New Roman" w:hAnsi="Times New Roman" w:cs="Times New Roman"/>
              <w:sz w:val="24"/>
              <w:szCs w:val="24"/>
            </w:rPr>
            <w:t>developed for thi</w:t>
          </w:r>
          <w:r w:rsidR="005619DC" w:rsidRPr="00063272">
            <w:rPr>
              <w:rFonts w:ascii="Times New Roman" w:hAnsi="Times New Roman" w:cs="Times New Roman"/>
              <w:sz w:val="24"/>
              <w:szCs w:val="24"/>
            </w:rPr>
            <w:t>s research study is outlined in</w:t>
          </w:r>
          <w:r w:rsidR="00DD337C" w:rsidRPr="00063272">
            <w:rPr>
              <w:rFonts w:ascii="Times New Roman" w:hAnsi="Times New Roman" w:cs="Times New Roman"/>
              <w:sz w:val="24"/>
              <w:szCs w:val="24"/>
            </w:rPr>
            <w:t xml:space="preserve"> figure 2</w:t>
          </w:r>
          <w:r w:rsidR="005619DC" w:rsidRPr="00063272">
            <w:rPr>
              <w:rFonts w:ascii="Times New Roman" w:hAnsi="Times New Roman" w:cs="Times New Roman"/>
              <w:sz w:val="24"/>
              <w:szCs w:val="24"/>
            </w:rPr>
            <w:t>.</w:t>
          </w:r>
          <w:r w:rsidR="00226496">
            <w:rPr>
              <w:rFonts w:ascii="Times New Roman" w:hAnsi="Times New Roman" w:cs="Times New Roman"/>
              <w:sz w:val="24"/>
              <w:szCs w:val="24"/>
            </w:rPr>
            <w:t xml:space="preserve">  Living walls will receive a score </w:t>
          </w:r>
          <w:r w:rsidR="00322A7A">
            <w:rPr>
              <w:rFonts w:ascii="Times New Roman" w:hAnsi="Times New Roman" w:cs="Times New Roman"/>
              <w:sz w:val="24"/>
              <w:szCs w:val="24"/>
            </w:rPr>
            <w:t>of 1, 3, or</w:t>
          </w:r>
          <w:r w:rsidR="00226496">
            <w:rPr>
              <w:rFonts w:ascii="Times New Roman" w:hAnsi="Times New Roman" w:cs="Times New Roman"/>
              <w:sz w:val="24"/>
              <w:szCs w:val="24"/>
            </w:rPr>
            <w:t xml:space="preserve"> 5 in each </w:t>
          </w:r>
          <w:r w:rsidR="00454CE1">
            <w:rPr>
              <w:rFonts w:ascii="Times New Roman" w:hAnsi="Times New Roman" w:cs="Times New Roman"/>
              <w:sz w:val="24"/>
              <w:szCs w:val="24"/>
            </w:rPr>
            <w:t>area of indoor environmental quality, revealing what part of the indoor environmental quality they affect most.</w:t>
          </w:r>
        </w:p>
        <w:p w14:paraId="23A79A7A" w14:textId="0B7E574F" w:rsidR="008710F0" w:rsidRPr="00063272" w:rsidRDefault="008B0BA4" w:rsidP="008710F0">
          <w:pPr>
            <w:pStyle w:val="ListParagraph"/>
            <w:keepNext/>
            <w:widowControl w:val="0"/>
            <w:spacing w:before="240" w:after="0" w:line="240" w:lineRule="auto"/>
            <w:ind w:left="0"/>
          </w:pPr>
          <w:r w:rsidRPr="008B0BA4">
            <w:rPr>
              <w:noProof/>
            </w:rPr>
            <w:drawing>
              <wp:inline distT="0" distB="0" distL="0" distR="0" wp14:anchorId="08E82388" wp14:editId="7E4BD6E4">
                <wp:extent cx="3456709" cy="478047"/>
                <wp:effectExtent l="0" t="0" r="0" b="0"/>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11"/>
                        <a:stretch>
                          <a:fillRect/>
                        </a:stretch>
                      </pic:blipFill>
                      <pic:spPr>
                        <a:xfrm>
                          <a:off x="0" y="0"/>
                          <a:ext cx="3509813" cy="485391"/>
                        </a:xfrm>
                        <a:prstGeom prst="rect">
                          <a:avLst/>
                        </a:prstGeom>
                      </pic:spPr>
                    </pic:pic>
                  </a:graphicData>
                </a:graphic>
              </wp:inline>
            </w:drawing>
          </w:r>
        </w:p>
        <w:p w14:paraId="293D70DF" w14:textId="235C92FD" w:rsidR="005E52E7" w:rsidRPr="00063272" w:rsidRDefault="008710F0" w:rsidP="008710F0">
          <w:pPr>
            <w:pStyle w:val="Caption"/>
            <w:rPr>
              <w:rFonts w:ascii="Times New Roman" w:hAnsi="Times New Roman" w:cs="Times New Roman"/>
              <w:sz w:val="24"/>
              <w:szCs w:val="24"/>
            </w:rPr>
          </w:pPr>
          <w:bookmarkStart w:id="3" w:name="_Toc87167953"/>
          <w:bookmarkStart w:id="4" w:name="_Toc87789114"/>
          <w:r w:rsidRPr="00063272">
            <w:t xml:space="preserve">Figure </w:t>
          </w:r>
          <w:r w:rsidR="00EC778C">
            <w:fldChar w:fldCharType="begin"/>
          </w:r>
          <w:r w:rsidR="00EC778C">
            <w:instrText xml:space="preserve"> SEQ Figure \* ARABIC </w:instrText>
          </w:r>
          <w:r w:rsidR="00EC778C">
            <w:fldChar w:fldCharType="separate"/>
          </w:r>
          <w:r w:rsidR="001E5E83">
            <w:rPr>
              <w:noProof/>
            </w:rPr>
            <w:t>2</w:t>
          </w:r>
          <w:r w:rsidR="00EC778C">
            <w:rPr>
              <w:noProof/>
            </w:rPr>
            <w:fldChar w:fldCharType="end"/>
          </w:r>
          <w:r w:rsidRPr="00063272">
            <w:t xml:space="preserve"> Scoring scale</w:t>
          </w:r>
          <w:bookmarkEnd w:id="3"/>
          <w:bookmarkEnd w:id="4"/>
        </w:p>
        <w:p w14:paraId="380BEC3B" w14:textId="67BF9C6C" w:rsidR="00F30577" w:rsidRPr="00063272" w:rsidRDefault="00F30577" w:rsidP="005619DC">
          <w:pPr>
            <w:pStyle w:val="ListParagraph"/>
            <w:widowControl w:val="0"/>
            <w:spacing w:before="240" w:after="0" w:line="480" w:lineRule="auto"/>
            <w:ind w:left="0"/>
            <w:rPr>
              <w:rFonts w:ascii="Times New Roman" w:hAnsi="Times New Roman" w:cs="Times New Roman"/>
              <w:sz w:val="24"/>
              <w:szCs w:val="24"/>
            </w:rPr>
          </w:pPr>
          <w:r w:rsidRPr="00063272">
            <w:rPr>
              <w:rFonts w:ascii="Times New Roman" w:hAnsi="Times New Roman" w:cs="Times New Roman"/>
              <w:sz w:val="24"/>
              <w:szCs w:val="24"/>
            </w:rPr>
            <w:tab/>
            <w:t xml:space="preserve">The </w:t>
          </w:r>
          <w:r w:rsidR="004C152D">
            <w:rPr>
              <w:rFonts w:ascii="Times New Roman" w:hAnsi="Times New Roman" w:cs="Times New Roman"/>
              <w:sz w:val="24"/>
              <w:szCs w:val="24"/>
            </w:rPr>
            <w:t xml:space="preserve">criteria used to evaluate the strength of the living wall’s </w:t>
          </w:r>
          <w:r w:rsidR="00454CE1">
            <w:rPr>
              <w:rFonts w:ascii="Times New Roman" w:hAnsi="Times New Roman" w:cs="Times New Roman"/>
              <w:sz w:val="24"/>
              <w:szCs w:val="24"/>
            </w:rPr>
            <w:t xml:space="preserve">impact </w:t>
          </w:r>
          <w:r w:rsidR="004C152D">
            <w:rPr>
              <w:rFonts w:ascii="Times New Roman" w:hAnsi="Times New Roman" w:cs="Times New Roman"/>
              <w:sz w:val="24"/>
              <w:szCs w:val="24"/>
            </w:rPr>
            <w:t xml:space="preserve">was developed from the information found in the literature review.  The criteria </w:t>
          </w:r>
          <w:r w:rsidR="0030393D">
            <w:rPr>
              <w:rFonts w:ascii="Times New Roman" w:hAnsi="Times New Roman" w:cs="Times New Roman"/>
              <w:sz w:val="24"/>
              <w:szCs w:val="24"/>
            </w:rPr>
            <w:t xml:space="preserve">used for evaluation is </w:t>
          </w:r>
          <w:r w:rsidR="004C152D">
            <w:rPr>
              <w:rFonts w:ascii="Times New Roman" w:hAnsi="Times New Roman" w:cs="Times New Roman"/>
              <w:sz w:val="24"/>
              <w:szCs w:val="24"/>
            </w:rPr>
            <w:t>specifically related to the living wall.</w:t>
          </w:r>
          <w:r w:rsidR="00454CE1">
            <w:rPr>
              <w:rFonts w:ascii="Times New Roman" w:hAnsi="Times New Roman" w:cs="Times New Roman"/>
              <w:sz w:val="24"/>
              <w:szCs w:val="24"/>
            </w:rPr>
            <w:t xml:space="preserve">  Other design features, not related to the living wall, were not considered in the evaluation, and scoring.</w:t>
          </w:r>
          <w:r w:rsidR="0030393D">
            <w:rPr>
              <w:rFonts w:ascii="Times New Roman" w:hAnsi="Times New Roman" w:cs="Times New Roman"/>
              <w:sz w:val="24"/>
              <w:szCs w:val="24"/>
            </w:rPr>
            <w:t xml:space="preserve">  </w:t>
          </w:r>
          <w:r w:rsidRPr="00063272">
            <w:rPr>
              <w:rFonts w:ascii="Times New Roman" w:hAnsi="Times New Roman" w:cs="Times New Roman"/>
              <w:sz w:val="24"/>
              <w:szCs w:val="24"/>
            </w:rPr>
            <w:t xml:space="preserve">The scoring criteria for each parameter is outlined in </w:t>
          </w:r>
          <w:r w:rsidR="00DD337C" w:rsidRPr="00063272">
            <w:rPr>
              <w:rFonts w:ascii="Times New Roman" w:hAnsi="Times New Roman" w:cs="Times New Roman"/>
              <w:sz w:val="24"/>
              <w:szCs w:val="24"/>
            </w:rPr>
            <w:t>figure 3</w:t>
          </w:r>
          <w:r w:rsidRPr="00063272">
            <w:rPr>
              <w:rFonts w:ascii="Times New Roman" w:hAnsi="Times New Roman" w:cs="Times New Roman"/>
              <w:sz w:val="24"/>
              <w:szCs w:val="24"/>
            </w:rPr>
            <w:t>.</w:t>
          </w:r>
          <w:r w:rsidR="00454CE1">
            <w:rPr>
              <w:rFonts w:ascii="Times New Roman" w:hAnsi="Times New Roman" w:cs="Times New Roman"/>
              <w:sz w:val="24"/>
              <w:szCs w:val="24"/>
            </w:rPr>
            <w:t xml:space="preserve">  A living wall’s ability to improve indoor air quality is contingent on the type of plants used in the system, the plant coverage, the growing medium, and if </w:t>
          </w:r>
          <w:r w:rsidR="00454CE1">
            <w:rPr>
              <w:rFonts w:ascii="Times New Roman" w:hAnsi="Times New Roman" w:cs="Times New Roman"/>
              <w:sz w:val="24"/>
              <w:szCs w:val="24"/>
            </w:rPr>
            <w:lastRenderedPageBreak/>
            <w:t>the system actively engages in air circulation and/or filtration.  Previous research studies have indicated that active living wall systems are the most effective living walls for improving indoor air quality.  Therefore, active living walls are expected to have a strong impact in the indoor air quality parameter.</w:t>
          </w:r>
          <w:r w:rsidR="00D928B0">
            <w:rPr>
              <w:rFonts w:ascii="Times New Roman" w:hAnsi="Times New Roman" w:cs="Times New Roman"/>
              <w:sz w:val="24"/>
              <w:szCs w:val="24"/>
            </w:rPr>
            <w:t xml:space="preserve">  Moderate impact is expected if the plant composition was designed with the reduction of indoor air pollutants in mind.  Plants that have been known to filter air pollutants</w:t>
          </w:r>
          <w:r w:rsidR="00322A7A">
            <w:rPr>
              <w:rFonts w:ascii="Times New Roman" w:hAnsi="Times New Roman" w:cs="Times New Roman"/>
              <w:sz w:val="24"/>
              <w:szCs w:val="24"/>
            </w:rPr>
            <w:t xml:space="preserve"> and are commonly used in living wall systems</w:t>
          </w:r>
          <w:r w:rsidR="00D928B0">
            <w:rPr>
              <w:rFonts w:ascii="Times New Roman" w:hAnsi="Times New Roman" w:cs="Times New Roman"/>
              <w:sz w:val="24"/>
              <w:szCs w:val="24"/>
            </w:rPr>
            <w:t xml:space="preserve"> include</w:t>
          </w:r>
          <w:r w:rsidR="00B92593">
            <w:rPr>
              <w:rFonts w:ascii="Times New Roman" w:hAnsi="Times New Roman" w:cs="Times New Roman"/>
              <w:sz w:val="24"/>
              <w:szCs w:val="24"/>
            </w:rPr>
            <w:t xml:space="preserve"> golden pothos, schefflera arboricola, syngonium plants, </w:t>
          </w:r>
          <w:r w:rsidR="00194BCE">
            <w:rPr>
              <w:rFonts w:ascii="Times New Roman" w:hAnsi="Times New Roman" w:cs="Times New Roman"/>
              <w:sz w:val="24"/>
              <w:szCs w:val="24"/>
            </w:rPr>
            <w:t xml:space="preserve">and </w:t>
          </w:r>
          <w:r w:rsidR="00B92593">
            <w:rPr>
              <w:rFonts w:ascii="Times New Roman" w:hAnsi="Times New Roman" w:cs="Times New Roman"/>
              <w:sz w:val="24"/>
              <w:szCs w:val="24"/>
            </w:rPr>
            <w:t>philodendron scandes varieties</w:t>
          </w:r>
          <w:r w:rsidR="000F0FF8">
            <w:rPr>
              <w:rFonts w:ascii="Times New Roman" w:hAnsi="Times New Roman" w:cs="Times New Roman"/>
              <w:sz w:val="24"/>
              <w:szCs w:val="24"/>
            </w:rPr>
            <w:t>, and c</w:t>
          </w:r>
          <w:r w:rsidR="000F0FF8" w:rsidRPr="000F0FF8">
            <w:rPr>
              <w:rFonts w:ascii="Times New Roman" w:hAnsi="Times New Roman" w:cs="Times New Roman"/>
              <w:sz w:val="24"/>
              <w:szCs w:val="24"/>
            </w:rPr>
            <w:t>hlorophytum</w:t>
          </w:r>
          <w:r w:rsidR="000F0FF8">
            <w:rPr>
              <w:rFonts w:ascii="Times New Roman" w:hAnsi="Times New Roman" w:cs="Times New Roman"/>
              <w:sz w:val="24"/>
              <w:szCs w:val="24"/>
            </w:rPr>
            <w:t xml:space="preserve"> </w:t>
          </w:r>
          <w:r w:rsidR="000F0FF8" w:rsidRPr="000F0FF8">
            <w:rPr>
              <w:rFonts w:ascii="Times New Roman" w:hAnsi="Times New Roman" w:cs="Times New Roman"/>
              <w:sz w:val="24"/>
              <w:szCs w:val="24"/>
            </w:rPr>
            <w:t>comosum</w:t>
          </w:r>
          <w:r w:rsidR="00194BCE" w:rsidRPr="000F0FF8">
            <w:rPr>
              <w:rFonts w:ascii="Times New Roman" w:hAnsi="Times New Roman" w:cs="Times New Roman"/>
              <w:sz w:val="24"/>
              <w:szCs w:val="24"/>
            </w:rPr>
            <w:t xml:space="preserve"> </w:t>
          </w:r>
          <w:r w:rsidR="00194BCE">
            <w:rPr>
              <w:rFonts w:ascii="Times New Roman" w:hAnsi="Times New Roman" w:cs="Times New Roman"/>
              <w:sz w:val="24"/>
              <w:szCs w:val="24"/>
            </w:rPr>
            <w:fldChar w:fldCharType="begin">
              <w:fldData xml:space="preserve">PEVuZE5vdGU+PENpdGU+PEF1dGhvcj5Ub3JweTwvQXV0aG9yPjxZZWFyPjIwMThiPC9ZZWFyPjxS
ZWNOdW0+NTk8L1JlY051bT48RGlzcGxheVRleHQ+KEZyYXNlciBUb3JweSBldCBhbC4sIDIwMThi
OyBGcmFzZXIgVG9ycHkgJmFtcDsgWmF2YXR0YXJvLCAyMDE4YTsgV29sdmVydG9uIGV0IGFsLiwg
MTk4OSk8L0Rpc3BsYXlUZXh0PjxyZWNvcmQ+PHJlYy1udW1iZXI+NTk8L3JlYy1udW1iZXI+PGZv
cmVpZ24ta2V5cz48a2V5IGFwcD0iRU4iIGRiLWlkPSI1ZWF0MHBkenJ3MjlycWV6d3NhdnNlemxk
ejIwZXJ2MmU5ejUiIHRpbWVzdGFtcD0iMTYzNjMwMzE2MyI+NTk8L2tleT48L2ZvcmVpZ24ta2V5
cz48cmVmLXR5cGUgbmFtZT0iSm91cm5hbCBBcnRpY2xlIj4xNzwvcmVmLXR5cGU+PGNvbnRyaWJ1
dG9ycz48YXV0aG9ycz48YXV0aG9yPlRvcnB5LCBGcmFzZXI8L2F1dGhvcj48YXV0aG9yPkNsZW1l
bnRzLCBOaWNob2xhczwvYXV0aG9yPjxhdXRob3I+UG9sbGluZ2VyLCBNYXg8L2F1dGhvcj48YXV0
aG9yPkRlbmdlbCwgQW5keTwvYXV0aG9yPjxhdXRob3I+TXVsdmloaWxsLCBJc2FhYzwvYXV0aG9y
PjxhdXRob3I+SGUsIENodWFuPC9hdXRob3I+PGF1dGhvcj5JcmdhLCBQZXRlcjwvYXV0aG9yPjwv
YXV0aG9ycz48L2NvbnRyaWJ1dG9ycz48dGl0bGVzPjx0aXRsZT5UZXN0aW5nIHRoZSBzaW5nbGUt
cGFzcyBWT0MgcmVtb3ZhbCBlZmZpY2llbmN5IG9mIGFuIGFjdGl2ZSBncmVlbiB3YWxsIHVzaW5n
IG1ldGh5bCBldGh5bCBrZXRvbmUgKE1FSyk8L3RpdGxlPjxzZWNvbmRhcnktdGl0bGU+QWlyIFF1
YWxpdHksIEF0bW9zcGhlcmUgJmFtcDsgSGVhbHRoPC9zZWNvbmRhcnktdGl0bGU+PC90aXRsZXM+
PHBlcmlvZGljYWw+PGZ1bGwtdGl0bGU+QWlyIFF1YWxpdHksIEF0bW9zcGhlcmUgJmFtcDsgSGVh
bHRoPC9mdWxsLXRpdGxlPjwvcGVyaW9kaWNhbD48cGFnZXM+MTYzLTE3MDwvcGFnZXM+PHZvbHVt
ZT4xMTwvdm9sdW1lPjxudW1iZXI+MjwvbnVtYmVyPjxkYXRlcz48eWVhcj4yMDE4YjwveWVhcj48
L2RhdGVzPjxpc2JuPjE4NzMtOTMyNjwvaXNibj48dXJscz48L3VybHM+PC9yZWNvcmQ+PC9DaXRl
PjxDaXRlPjxBdXRob3I+VG9ycHk8L0F1dGhvcj48WWVhcj4yMDE4YTwvWWVhcj48UmVjTnVtPjM1
PC9SZWNOdW0+PHJlY29yZD48cmVjLW51bWJlcj4zNTwvcmVjLW51bWJlcj48Zm9yZWlnbi1rZXlz
PjxrZXkgYXBwPSJFTiIgZGItaWQ9IjVlYXQwcGR6cncyOXJxZXp3c2F2c2V6bGR6MjBlcnYyZTl6
NSIgdGltZXN0YW1wPSIxNjI5NjU4NDQyIj4zNTwva2V5PjwvZm9yZWlnbi1rZXlzPjxyZWYtdHlw
ZSBuYW1lPSJKb3VybmFsIEFydGljbGUiPjE3PC9yZWYtdHlwZT48Y29udHJpYnV0b3JzPjxhdXRo
b3JzPjxhdXRob3I+VG9ycHksIEZyYXNlcjwvYXV0aG9yPjxhdXRob3I+WmF2YXR0YXJvLCBNaWNo
YWVsPC9hdXRob3I+PC9hdXRob3JzPjwvY29udHJpYnV0b3JzPjx0aXRsZXM+PHRpdGxlPkJlbmNo
LXN0dWR5IG9mIGdyZWVuLXdhbGwgcGxhbnRzIGZvciBpbmRvb3IgYWlyIHBvbGx1dGlvbiByZWR1
Y3Rpb248L3RpdGxlPjxzZWNvbmRhcnktdGl0bGU+Si4gTGl2aW5nIEFyY2hpdDwvc2Vjb25kYXJ5
LXRpdGxlPjwvdGl0bGVzPjxwZXJpb2RpY2FsPjxmdWxsLXRpdGxlPkouIExpdmluZyBBcmNoaXQ8
L2Z1bGwtdGl0bGU+PC9wZXJpb2RpY2FsPjxwYWdlcz4xLTE1PC9wYWdlcz48dm9sdW1lPjU8L3Zv
bHVtZT48bnVtYmVyPjE8L251bWJlcj48ZGF0ZXM+PHllYXI+MjAxOGE8L3llYXI+PC9kYXRlcz48
dXJscz48L3VybHM+PC9yZWNvcmQ+PC9DaXRlPjxDaXRlPjxBdXRob3I+V29sdmVydG9uPC9BdXRo
b3I+PFllYXI+MTk4OTwvWWVhcj48UmVjTnVtPjQ8L1JlY051bT48cmVjb3JkPjxyZWMtbnVtYmVy
PjQ8L3JlYy1udW1iZXI+PGZvcmVpZ24ta2V5cz48a2V5IGFwcD0iRU4iIGRiLWlkPSI1ZWF0MHBk
enJ3MjlycWV6d3NhdnNlemxkejIwZXJ2MmU5ejUiIHRpbWVzdGFtcD0iMTYyMjY1MDExNSI+NDwv
a2V5PjwvZm9yZWlnbi1rZXlzPjxyZWYtdHlwZSBuYW1lPSJKb3VybmFsIEFydGljbGUiPjE3PC9y
ZWYtdHlwZT48Y29udHJpYnV0b3JzPjxhdXRob3JzPjxhdXRob3I+V29sdmVydG9uLCBCaWxsIEM8
L2F1dGhvcj48YXV0aG9yPkRvdWdsYXMsIFdpbGxhcmQgTDwvYXV0aG9yPjxhdXRob3I+Qm91bmRz
LCBLZWl0aDwvYXV0aG9yPjwvYXV0aG9ycz48L2NvbnRyaWJ1dG9ycz48dGl0bGVzPjx0aXRsZT5B
IHN0dWR5IG9mIEludGVyaW9yIExhbmRzY2FwZSBQbGFudHMgZm9yIEluZG9vciBBaXIgUG9sbHV0
aW9uIEFiYXRlbWVudDwvdGl0bGU+PC90aXRsZXM+PGRhdGVzPjx5ZWFyPjE5ODk8L3llYXI+PC9k
YXRlcz48dXJscz48cmVsYXRlZC11cmxzPjx1cmw+aHR0cHM6Ly9udHJzLm5hc2EuZ292L2FwaS9j
aXRhdGlvbnMvMTk5MzAwNzMwNzcvZG93bmxvYWRzLzE5OTMwMDczMDc3LnBkZjwvdXJsPjwvcmVs
YXRlZC11cmxzPjwvdXJscz48L3JlY29yZD48L0NpdGU+PC9FbmROb3RlPn==
</w:fldData>
            </w:fldChar>
          </w:r>
          <w:r w:rsidR="000F0FF8">
            <w:rPr>
              <w:rFonts w:ascii="Times New Roman" w:hAnsi="Times New Roman" w:cs="Times New Roman"/>
              <w:sz w:val="24"/>
              <w:szCs w:val="24"/>
            </w:rPr>
            <w:instrText xml:space="preserve"> ADDIN EN.CITE </w:instrText>
          </w:r>
          <w:r w:rsidR="000F0FF8">
            <w:rPr>
              <w:rFonts w:ascii="Times New Roman" w:hAnsi="Times New Roman" w:cs="Times New Roman"/>
              <w:sz w:val="24"/>
              <w:szCs w:val="24"/>
            </w:rPr>
            <w:fldChar w:fldCharType="begin">
              <w:fldData xml:space="preserve">PEVuZE5vdGU+PENpdGU+PEF1dGhvcj5Ub3JweTwvQXV0aG9yPjxZZWFyPjIwMThiPC9ZZWFyPjxS
ZWNOdW0+NTk8L1JlY051bT48RGlzcGxheVRleHQ+KEZyYXNlciBUb3JweSBldCBhbC4sIDIwMThi
OyBGcmFzZXIgVG9ycHkgJmFtcDsgWmF2YXR0YXJvLCAyMDE4YTsgV29sdmVydG9uIGV0IGFsLiwg
MTk4OSk8L0Rpc3BsYXlUZXh0PjxyZWNvcmQ+PHJlYy1udW1iZXI+NTk8L3JlYy1udW1iZXI+PGZv
cmVpZ24ta2V5cz48a2V5IGFwcD0iRU4iIGRiLWlkPSI1ZWF0MHBkenJ3MjlycWV6d3NhdnNlemxk
ejIwZXJ2MmU5ejUiIHRpbWVzdGFtcD0iMTYzNjMwMzE2MyI+NTk8L2tleT48L2ZvcmVpZ24ta2V5
cz48cmVmLXR5cGUgbmFtZT0iSm91cm5hbCBBcnRpY2xlIj4xNzwvcmVmLXR5cGU+PGNvbnRyaWJ1
dG9ycz48YXV0aG9ycz48YXV0aG9yPlRvcnB5LCBGcmFzZXI8L2F1dGhvcj48YXV0aG9yPkNsZW1l
bnRzLCBOaWNob2xhczwvYXV0aG9yPjxhdXRob3I+UG9sbGluZ2VyLCBNYXg8L2F1dGhvcj48YXV0
aG9yPkRlbmdlbCwgQW5keTwvYXV0aG9yPjxhdXRob3I+TXVsdmloaWxsLCBJc2FhYzwvYXV0aG9y
PjxhdXRob3I+SGUsIENodWFuPC9hdXRob3I+PGF1dGhvcj5JcmdhLCBQZXRlcjwvYXV0aG9yPjwv
YXV0aG9ycz48L2NvbnRyaWJ1dG9ycz48dGl0bGVzPjx0aXRsZT5UZXN0aW5nIHRoZSBzaW5nbGUt
cGFzcyBWT0MgcmVtb3ZhbCBlZmZpY2llbmN5IG9mIGFuIGFjdGl2ZSBncmVlbiB3YWxsIHVzaW5n
IG1ldGh5bCBldGh5bCBrZXRvbmUgKE1FSyk8L3RpdGxlPjxzZWNvbmRhcnktdGl0bGU+QWlyIFF1
YWxpdHksIEF0bW9zcGhlcmUgJmFtcDsgSGVhbHRoPC9zZWNvbmRhcnktdGl0bGU+PC90aXRsZXM+
PHBlcmlvZGljYWw+PGZ1bGwtdGl0bGU+QWlyIFF1YWxpdHksIEF0bW9zcGhlcmUgJmFtcDsgSGVh
bHRoPC9mdWxsLXRpdGxlPjwvcGVyaW9kaWNhbD48cGFnZXM+MTYzLTE3MDwvcGFnZXM+PHZvbHVt
ZT4xMTwvdm9sdW1lPjxudW1iZXI+MjwvbnVtYmVyPjxkYXRlcz48eWVhcj4yMDE4YjwveWVhcj48
L2RhdGVzPjxpc2JuPjE4NzMtOTMyNjwvaXNibj48dXJscz48L3VybHM+PC9yZWNvcmQ+PC9DaXRl
PjxDaXRlPjxBdXRob3I+VG9ycHk8L0F1dGhvcj48WWVhcj4yMDE4YTwvWWVhcj48UmVjTnVtPjM1
PC9SZWNOdW0+PHJlY29yZD48cmVjLW51bWJlcj4zNTwvcmVjLW51bWJlcj48Zm9yZWlnbi1rZXlz
PjxrZXkgYXBwPSJFTiIgZGItaWQ9IjVlYXQwcGR6cncyOXJxZXp3c2F2c2V6bGR6MjBlcnYyZTl6
NSIgdGltZXN0YW1wPSIxNjI5NjU4NDQyIj4zNTwva2V5PjwvZm9yZWlnbi1rZXlzPjxyZWYtdHlw
ZSBuYW1lPSJKb3VybmFsIEFydGljbGUiPjE3PC9yZWYtdHlwZT48Y29udHJpYnV0b3JzPjxhdXRo
b3JzPjxhdXRob3I+VG9ycHksIEZyYXNlcjwvYXV0aG9yPjxhdXRob3I+WmF2YXR0YXJvLCBNaWNo
YWVsPC9hdXRob3I+PC9hdXRob3JzPjwvY29udHJpYnV0b3JzPjx0aXRsZXM+PHRpdGxlPkJlbmNo
LXN0dWR5IG9mIGdyZWVuLXdhbGwgcGxhbnRzIGZvciBpbmRvb3IgYWlyIHBvbGx1dGlvbiByZWR1
Y3Rpb248L3RpdGxlPjxzZWNvbmRhcnktdGl0bGU+Si4gTGl2aW5nIEFyY2hpdDwvc2Vjb25kYXJ5
LXRpdGxlPjwvdGl0bGVzPjxwZXJpb2RpY2FsPjxmdWxsLXRpdGxlPkouIExpdmluZyBBcmNoaXQ8
L2Z1bGwtdGl0bGU+PC9wZXJpb2RpY2FsPjxwYWdlcz4xLTE1PC9wYWdlcz48dm9sdW1lPjU8L3Zv
bHVtZT48bnVtYmVyPjE8L251bWJlcj48ZGF0ZXM+PHllYXI+MjAxOGE8L3llYXI+PC9kYXRlcz48
dXJscz48L3VybHM+PC9yZWNvcmQ+PC9DaXRlPjxDaXRlPjxBdXRob3I+V29sdmVydG9uPC9BdXRo
b3I+PFllYXI+MTk4OTwvWWVhcj48UmVjTnVtPjQ8L1JlY051bT48cmVjb3JkPjxyZWMtbnVtYmVy
PjQ8L3JlYy1udW1iZXI+PGZvcmVpZ24ta2V5cz48a2V5IGFwcD0iRU4iIGRiLWlkPSI1ZWF0MHBk
enJ3MjlycWV6d3NhdnNlemxkejIwZXJ2MmU5ejUiIHRpbWVzdGFtcD0iMTYyMjY1MDExNSI+NDwv
a2V5PjwvZm9yZWlnbi1rZXlzPjxyZWYtdHlwZSBuYW1lPSJKb3VybmFsIEFydGljbGUiPjE3PC9y
ZWYtdHlwZT48Y29udHJpYnV0b3JzPjxhdXRob3JzPjxhdXRob3I+V29sdmVydG9uLCBCaWxsIEM8
L2F1dGhvcj48YXV0aG9yPkRvdWdsYXMsIFdpbGxhcmQgTDwvYXV0aG9yPjxhdXRob3I+Qm91bmRz
LCBLZWl0aDwvYXV0aG9yPjwvYXV0aG9ycz48L2NvbnRyaWJ1dG9ycz48dGl0bGVzPjx0aXRsZT5B
IHN0dWR5IG9mIEludGVyaW9yIExhbmRzY2FwZSBQbGFudHMgZm9yIEluZG9vciBBaXIgUG9sbHV0
aW9uIEFiYXRlbWVudDwvdGl0bGU+PC90aXRsZXM+PGRhdGVzPjx5ZWFyPjE5ODk8L3llYXI+PC9k
YXRlcz48dXJscz48cmVsYXRlZC11cmxzPjx1cmw+aHR0cHM6Ly9udHJzLm5hc2EuZ292L2FwaS9j
aXRhdGlvbnMvMTk5MzAwNzMwNzcvZG93bmxvYWRzLzE5OTMwMDczMDc3LnBkZjwvdXJsPjwvcmVs
YXRlZC11cmxzPjwvdXJscz48L3JlY29yZD48L0NpdGU+PC9FbmROb3RlPn==
</w:fldData>
            </w:fldChar>
          </w:r>
          <w:r w:rsidR="000F0FF8">
            <w:rPr>
              <w:rFonts w:ascii="Times New Roman" w:hAnsi="Times New Roman" w:cs="Times New Roman"/>
              <w:sz w:val="24"/>
              <w:szCs w:val="24"/>
            </w:rPr>
            <w:instrText xml:space="preserve"> ADDIN EN.CITE.DATA </w:instrText>
          </w:r>
          <w:r w:rsidR="000F0FF8">
            <w:rPr>
              <w:rFonts w:ascii="Times New Roman" w:hAnsi="Times New Roman" w:cs="Times New Roman"/>
              <w:sz w:val="24"/>
              <w:szCs w:val="24"/>
            </w:rPr>
          </w:r>
          <w:r w:rsidR="000F0FF8">
            <w:rPr>
              <w:rFonts w:ascii="Times New Roman" w:hAnsi="Times New Roman" w:cs="Times New Roman"/>
              <w:sz w:val="24"/>
              <w:szCs w:val="24"/>
            </w:rPr>
            <w:fldChar w:fldCharType="end"/>
          </w:r>
          <w:r w:rsidR="00194BCE">
            <w:rPr>
              <w:rFonts w:ascii="Times New Roman" w:hAnsi="Times New Roman" w:cs="Times New Roman"/>
              <w:sz w:val="24"/>
              <w:szCs w:val="24"/>
            </w:rPr>
          </w:r>
          <w:r w:rsidR="00194BCE">
            <w:rPr>
              <w:rFonts w:ascii="Times New Roman" w:hAnsi="Times New Roman" w:cs="Times New Roman"/>
              <w:sz w:val="24"/>
              <w:szCs w:val="24"/>
            </w:rPr>
            <w:fldChar w:fldCharType="separate"/>
          </w:r>
          <w:r w:rsidR="000F0FF8">
            <w:rPr>
              <w:rFonts w:ascii="Times New Roman" w:hAnsi="Times New Roman" w:cs="Times New Roman"/>
              <w:noProof/>
              <w:sz w:val="24"/>
              <w:szCs w:val="24"/>
            </w:rPr>
            <w:t>(Fraser Torpy et al., 2018b; Fraser Torpy &amp; Zavattaro, 2018a; Wolverton et al., 1989)</w:t>
          </w:r>
          <w:r w:rsidR="00194BCE">
            <w:rPr>
              <w:rFonts w:ascii="Times New Roman" w:hAnsi="Times New Roman" w:cs="Times New Roman"/>
              <w:sz w:val="24"/>
              <w:szCs w:val="24"/>
            </w:rPr>
            <w:fldChar w:fldCharType="end"/>
          </w:r>
          <w:r w:rsidR="00D928B0">
            <w:rPr>
              <w:rFonts w:ascii="Times New Roman" w:hAnsi="Times New Roman" w:cs="Times New Roman"/>
              <w:sz w:val="24"/>
              <w:szCs w:val="24"/>
            </w:rPr>
            <w:t xml:space="preserve">.  Thermal comfort and ambient air cooling is affected most by dense foliage cover </w:t>
          </w:r>
          <w:r w:rsidR="006743EB">
            <w:rPr>
              <w:rFonts w:ascii="Times New Roman" w:hAnsi="Times New Roman" w:cs="Times New Roman"/>
              <w:sz w:val="24"/>
              <w:szCs w:val="24"/>
            </w:rPr>
            <w:t xml:space="preserve">and plants with medium sized leaves </w:t>
          </w:r>
          <w:r w:rsidR="006743EB">
            <w:rPr>
              <w:rFonts w:ascii="Times New Roman" w:hAnsi="Times New Roman" w:cs="Times New Roman"/>
              <w:sz w:val="24"/>
              <w:szCs w:val="24"/>
            </w:rPr>
            <w:fldChar w:fldCharType="begin"/>
          </w:r>
          <w:r w:rsidR="006743EB">
            <w:rPr>
              <w:rFonts w:ascii="Times New Roman" w:hAnsi="Times New Roman" w:cs="Times New Roman"/>
              <w:sz w:val="24"/>
              <w:szCs w:val="24"/>
            </w:rPr>
            <w:instrText xml:space="preserve"> ADDIN EN.CITE &lt;EndNote&gt;&lt;Cite&gt;&lt;Author&gt;Charoenkit&lt;/Author&gt;&lt;Year&gt;2020&lt;/Year&gt;&lt;RecNum&gt;13&lt;/RecNum&gt;&lt;DisplayText&gt;(Charoenkit et al., 2020)&lt;/DisplayText&gt;&lt;record&gt;&lt;rec-number&gt;13&lt;/rec-number&gt;&lt;foreign-keys&gt;&lt;key app="EN" db-id="5eat0pdzrw29rqezwsavsezldz20erv2e9z5" timestamp="1622650115"&gt;13&lt;/key&gt;&lt;/foreign-keys&gt;&lt;ref-type name="Journal Article"&gt;17&lt;/ref-type&gt;&lt;contributors&gt;&lt;authors&gt;&lt;author&gt;Charoenkit, Sasima&lt;/author&gt;&lt;author&gt;Yiemwattana, Suthat&lt;/author&gt;&lt;author&gt;Rachapradit, Ninnart&lt;/author&gt;&lt;/authors&gt;&lt;/contributors&gt;&lt;titles&gt;&lt;title&gt;Plant characteristics and the potential for living walls to reduce temperatures and sequester carbon&lt;/title&gt;&lt;secondary-title&gt;Energy and Buildings&lt;/secondary-title&gt;&lt;/titles&gt;&lt;periodical&gt;&lt;full-title&gt;Energy and Buildings&lt;/full-title&gt;&lt;/periodical&gt;&lt;pages&gt;110286&lt;/pages&gt;&lt;volume&gt;225&lt;/volume&gt;&lt;dates&gt;&lt;year&gt;2020&lt;/year&gt;&lt;/dates&gt;&lt;isbn&gt;0378-7788&lt;/isbn&gt;&lt;urls&gt;&lt;/urls&gt;&lt;/record&gt;&lt;/Cite&gt;&lt;/EndNote&gt;</w:instrText>
          </w:r>
          <w:r w:rsidR="006743EB">
            <w:rPr>
              <w:rFonts w:ascii="Times New Roman" w:hAnsi="Times New Roman" w:cs="Times New Roman"/>
              <w:sz w:val="24"/>
              <w:szCs w:val="24"/>
            </w:rPr>
            <w:fldChar w:fldCharType="separate"/>
          </w:r>
          <w:r w:rsidR="006743EB">
            <w:rPr>
              <w:rFonts w:ascii="Times New Roman" w:hAnsi="Times New Roman" w:cs="Times New Roman"/>
              <w:noProof/>
              <w:sz w:val="24"/>
              <w:szCs w:val="24"/>
            </w:rPr>
            <w:t>(Charoenkit et al., 2020)</w:t>
          </w:r>
          <w:r w:rsidR="006743EB">
            <w:rPr>
              <w:rFonts w:ascii="Times New Roman" w:hAnsi="Times New Roman" w:cs="Times New Roman"/>
              <w:sz w:val="24"/>
              <w:szCs w:val="24"/>
            </w:rPr>
            <w:fldChar w:fldCharType="end"/>
          </w:r>
          <w:r w:rsidR="006743EB">
            <w:rPr>
              <w:rFonts w:ascii="Times New Roman" w:hAnsi="Times New Roman" w:cs="Times New Roman"/>
              <w:sz w:val="24"/>
              <w:szCs w:val="24"/>
            </w:rPr>
            <w:t xml:space="preserve">.  Living walls that exhibit these qualities can be expected to have a strong impact on thermal comfort in the building.  </w:t>
          </w:r>
          <w:r w:rsidR="00D84428">
            <w:rPr>
              <w:rFonts w:ascii="Times New Roman" w:hAnsi="Times New Roman" w:cs="Times New Roman"/>
              <w:sz w:val="24"/>
              <w:szCs w:val="24"/>
            </w:rPr>
            <w:t>Ac</w:t>
          </w:r>
          <w:r w:rsidR="006743EB">
            <w:rPr>
              <w:rFonts w:ascii="Times New Roman" w:hAnsi="Times New Roman" w:cs="Times New Roman"/>
              <w:sz w:val="24"/>
              <w:szCs w:val="24"/>
            </w:rPr>
            <w:t>oustic</w:t>
          </w:r>
          <w:r w:rsidR="00D84428">
            <w:rPr>
              <w:rFonts w:ascii="Times New Roman" w:hAnsi="Times New Roman" w:cs="Times New Roman"/>
              <w:sz w:val="24"/>
              <w:szCs w:val="24"/>
            </w:rPr>
            <w:t xml:space="preserve"> properties of a living wall</w:t>
          </w:r>
          <w:r w:rsidR="006743EB">
            <w:rPr>
              <w:rFonts w:ascii="Times New Roman" w:hAnsi="Times New Roman" w:cs="Times New Roman"/>
              <w:sz w:val="24"/>
              <w:szCs w:val="24"/>
            </w:rPr>
            <w:t xml:space="preserve"> a</w:t>
          </w:r>
          <w:r w:rsidR="00D84428">
            <w:rPr>
              <w:rFonts w:ascii="Times New Roman" w:hAnsi="Times New Roman" w:cs="Times New Roman"/>
              <w:sz w:val="24"/>
              <w:szCs w:val="24"/>
            </w:rPr>
            <w:t>re affected by the foliage density and the porosity of the substrate material.  S</w:t>
          </w:r>
          <w:r w:rsidR="006743EB">
            <w:rPr>
              <w:rFonts w:ascii="Times New Roman" w:hAnsi="Times New Roman" w:cs="Times New Roman"/>
              <w:sz w:val="24"/>
              <w:szCs w:val="24"/>
            </w:rPr>
            <w:t>ound absorption coefficient is expected to be high where there is a thick</w:t>
          </w:r>
          <w:r w:rsidR="00D84428">
            <w:rPr>
              <w:rFonts w:ascii="Times New Roman" w:hAnsi="Times New Roman" w:cs="Times New Roman"/>
              <w:sz w:val="24"/>
              <w:szCs w:val="24"/>
            </w:rPr>
            <w:t>,</w:t>
          </w:r>
          <w:r w:rsidR="006743EB">
            <w:rPr>
              <w:rFonts w:ascii="Times New Roman" w:hAnsi="Times New Roman" w:cs="Times New Roman"/>
              <w:sz w:val="24"/>
              <w:szCs w:val="24"/>
            </w:rPr>
            <w:t xml:space="preserve"> porous substrate or growth medium</w:t>
          </w:r>
          <w:r w:rsidR="00D84428">
            <w:rPr>
              <w:rFonts w:ascii="Times New Roman" w:hAnsi="Times New Roman" w:cs="Times New Roman"/>
              <w:sz w:val="24"/>
              <w:szCs w:val="24"/>
            </w:rPr>
            <w:t xml:space="preserve"> and sound scattering is related to full foliage cover</w:t>
          </w:r>
          <w:r w:rsidR="006743EB">
            <w:rPr>
              <w:rFonts w:ascii="Times New Roman" w:hAnsi="Times New Roman" w:cs="Times New Roman"/>
              <w:sz w:val="24"/>
              <w:szCs w:val="24"/>
            </w:rPr>
            <w:t>.</w:t>
          </w:r>
          <w:r w:rsidR="00D84428">
            <w:rPr>
              <w:rFonts w:ascii="Times New Roman" w:hAnsi="Times New Roman" w:cs="Times New Roman"/>
              <w:sz w:val="24"/>
              <w:szCs w:val="24"/>
            </w:rPr>
            <w:t xml:space="preserve">  Both of these acoustic properties will lower sound pressure in a spac</w:t>
          </w:r>
          <w:r w:rsidR="00B049BE">
            <w:rPr>
              <w:rFonts w:ascii="Times New Roman" w:hAnsi="Times New Roman" w:cs="Times New Roman"/>
              <w:sz w:val="24"/>
              <w:szCs w:val="24"/>
            </w:rPr>
            <w:t>e and indicate the living wall’s strong impact in acoustic comfort.  The living wall’s ability to impact lighting quality is based on the expectation that daylight is desirable.  Strong impact will be indicated if the living wall is positioned in a way that</w:t>
          </w:r>
          <w:r w:rsidR="0020219E">
            <w:rPr>
              <w:rFonts w:ascii="Times New Roman" w:hAnsi="Times New Roman" w:cs="Times New Roman"/>
              <w:sz w:val="24"/>
              <w:szCs w:val="24"/>
            </w:rPr>
            <w:t xml:space="preserve"> increases </w:t>
          </w:r>
          <w:r w:rsidR="00B049BE">
            <w:rPr>
              <w:rFonts w:ascii="Times New Roman" w:hAnsi="Times New Roman" w:cs="Times New Roman"/>
              <w:sz w:val="24"/>
              <w:szCs w:val="24"/>
            </w:rPr>
            <w:t xml:space="preserve">occupant interaction with daylight.  </w:t>
          </w:r>
          <w:r w:rsidR="0020219E">
            <w:rPr>
              <w:rFonts w:ascii="Times New Roman" w:hAnsi="Times New Roman" w:cs="Times New Roman"/>
              <w:sz w:val="24"/>
              <w:szCs w:val="24"/>
            </w:rPr>
            <w:t xml:space="preserve">The artificial lighting parameter is scored based on the type of supplemental lighting used.  The color temperature of lighting specified in the chart (4000K – 5000K) preferred for controlled growth, as well as visual representation of the plants </w:t>
          </w:r>
          <w:r w:rsidR="0020219E">
            <w:rPr>
              <w:rFonts w:ascii="Times New Roman" w:hAnsi="Times New Roman" w:cs="Times New Roman"/>
              <w:sz w:val="24"/>
              <w:szCs w:val="24"/>
            </w:rPr>
            <w:fldChar w:fldCharType="begin"/>
          </w:r>
          <w:r w:rsidR="004B7AF9">
            <w:rPr>
              <w:rFonts w:ascii="Times New Roman" w:hAnsi="Times New Roman" w:cs="Times New Roman"/>
              <w:sz w:val="24"/>
              <w:szCs w:val="24"/>
            </w:rPr>
            <w:instrText xml:space="preserve"> ADDIN EN.CITE &lt;EndNote&gt;&lt;Cite&gt;&lt;Author&gt;Dugar&lt;/Author&gt;&lt;Year&gt;n.d.&lt;/Year&gt;&lt;RecNum&gt;64&lt;/RecNum&gt;&lt;DisplayText&gt;(Dugar, n.d.)&lt;/DisplayText&gt;&lt;record&gt;&lt;rec-number&gt;64&lt;/rec-number&gt;&lt;foreign-keys&gt;&lt;key app="EN" db-id="5eat0pdzrw29rqezwsavsezldz20erv2e9z5" timestamp="1636405094"&gt;64&lt;/key&gt;&lt;/foreign-keys&gt;&lt;ref-type name="Journal Article"&gt;17&lt;/ref-type&gt;&lt;contributors&gt;&lt;authors&gt;&lt;author&gt;Dugar, Amardeep M&lt;/author&gt;&lt;/authors&gt;&lt;/contributors&gt;&lt;titles&gt;&lt;title&gt;Lighting Green Walls–finding the optimum CCT and SPD of white LED light sources&lt;/title&gt;&lt;/titles&gt;&lt;dates&gt;&lt;year&gt;n.d.&lt;/year&gt;&lt;/dates&gt;&lt;urls&gt;&lt;/urls&gt;&lt;/record&gt;&lt;/Cite&gt;&lt;/EndNote&gt;</w:instrText>
          </w:r>
          <w:r w:rsidR="0020219E">
            <w:rPr>
              <w:rFonts w:ascii="Times New Roman" w:hAnsi="Times New Roman" w:cs="Times New Roman"/>
              <w:sz w:val="24"/>
              <w:szCs w:val="24"/>
            </w:rPr>
            <w:fldChar w:fldCharType="separate"/>
          </w:r>
          <w:r w:rsidR="004B7AF9">
            <w:rPr>
              <w:rFonts w:ascii="Times New Roman" w:hAnsi="Times New Roman" w:cs="Times New Roman"/>
              <w:noProof/>
              <w:sz w:val="24"/>
              <w:szCs w:val="24"/>
            </w:rPr>
            <w:t>(Dugar, n.d.)</w:t>
          </w:r>
          <w:r w:rsidR="0020219E">
            <w:rPr>
              <w:rFonts w:ascii="Times New Roman" w:hAnsi="Times New Roman" w:cs="Times New Roman"/>
              <w:sz w:val="24"/>
              <w:szCs w:val="24"/>
            </w:rPr>
            <w:fldChar w:fldCharType="end"/>
          </w:r>
          <w:r w:rsidR="0020219E">
            <w:rPr>
              <w:rFonts w:ascii="Times New Roman" w:hAnsi="Times New Roman" w:cs="Times New Roman"/>
              <w:sz w:val="24"/>
              <w:szCs w:val="24"/>
            </w:rPr>
            <w:t xml:space="preserve">.  </w:t>
          </w:r>
          <w:r w:rsidR="003070F1">
            <w:rPr>
              <w:rFonts w:ascii="Times New Roman" w:hAnsi="Times New Roman" w:cs="Times New Roman"/>
              <w:sz w:val="24"/>
              <w:szCs w:val="24"/>
            </w:rPr>
            <w:t xml:space="preserve">The use of daylighting harvesting technology </w:t>
          </w:r>
          <w:r w:rsidR="003070F1">
            <w:rPr>
              <w:rFonts w:ascii="Times New Roman" w:hAnsi="Times New Roman" w:cs="Times New Roman"/>
              <w:sz w:val="24"/>
              <w:szCs w:val="24"/>
            </w:rPr>
            <w:lastRenderedPageBreak/>
            <w:t>indicates a strong impact in this area because it allows daylighting to still be the main source of light in the office.  The access to nature parameter is evaluated based on where the living wall i</w:t>
          </w:r>
          <w:r w:rsidR="00474A8C">
            <w:rPr>
              <w:rFonts w:ascii="Times New Roman" w:hAnsi="Times New Roman" w:cs="Times New Roman"/>
              <w:sz w:val="24"/>
              <w:szCs w:val="24"/>
            </w:rPr>
            <w:t>s</w:t>
          </w:r>
          <w:r w:rsidR="003070F1">
            <w:rPr>
              <w:rFonts w:ascii="Times New Roman" w:hAnsi="Times New Roman" w:cs="Times New Roman"/>
              <w:sz w:val="24"/>
              <w:szCs w:val="24"/>
            </w:rPr>
            <w:t xml:space="preserve"> located in the space and </w:t>
          </w:r>
          <w:r w:rsidR="00474A8C">
            <w:rPr>
              <w:rFonts w:ascii="Times New Roman" w:hAnsi="Times New Roman" w:cs="Times New Roman"/>
              <w:sz w:val="24"/>
              <w:szCs w:val="24"/>
            </w:rPr>
            <w:t xml:space="preserve">if </w:t>
          </w:r>
          <w:r w:rsidR="003070F1">
            <w:rPr>
              <w:rFonts w:ascii="Times New Roman" w:hAnsi="Times New Roman" w:cs="Times New Roman"/>
              <w:sz w:val="24"/>
              <w:szCs w:val="24"/>
            </w:rPr>
            <w:t xml:space="preserve">the occupants </w:t>
          </w:r>
          <w:r w:rsidR="00474A8C">
            <w:rPr>
              <w:rFonts w:ascii="Times New Roman" w:hAnsi="Times New Roman" w:cs="Times New Roman"/>
              <w:sz w:val="24"/>
              <w:szCs w:val="24"/>
            </w:rPr>
            <w:t xml:space="preserve">are able to </w:t>
          </w:r>
          <w:r w:rsidR="003070F1">
            <w:rPr>
              <w:rFonts w:ascii="Times New Roman" w:hAnsi="Times New Roman" w:cs="Times New Roman"/>
              <w:sz w:val="24"/>
              <w:szCs w:val="24"/>
            </w:rPr>
            <w:t>interact with i</w:t>
          </w:r>
          <w:r w:rsidR="00474A8C">
            <w:rPr>
              <w:rFonts w:ascii="Times New Roman" w:hAnsi="Times New Roman" w:cs="Times New Roman"/>
              <w:sz w:val="24"/>
              <w:szCs w:val="24"/>
            </w:rPr>
            <w:t xml:space="preserve">t </w:t>
          </w:r>
          <w:r w:rsidR="003070F1">
            <w:rPr>
              <w:rFonts w:ascii="Times New Roman" w:hAnsi="Times New Roman" w:cs="Times New Roman"/>
              <w:sz w:val="24"/>
              <w:szCs w:val="24"/>
            </w:rPr>
            <w:t xml:space="preserve">as a restorative feature.  The living wall will be expected to have a strong impact in this area if it is able to be seen from a majority of the occupants’ workstations and at least once each workday. </w:t>
          </w:r>
        </w:p>
        <w:p w14:paraId="7516E4A9" w14:textId="33C4FCDC" w:rsidR="00E94980" w:rsidRPr="00063272" w:rsidRDefault="008B0BA4" w:rsidP="00E94980">
          <w:pPr>
            <w:pStyle w:val="ListParagraph"/>
            <w:keepNext/>
            <w:widowControl w:val="0"/>
            <w:spacing w:before="240" w:after="0" w:line="240" w:lineRule="auto"/>
            <w:ind w:left="0" w:hanging="360"/>
            <w:jc w:val="left"/>
          </w:pPr>
          <w:bookmarkStart w:id="5" w:name="_Toc87167954"/>
          <w:r w:rsidRPr="008B0BA4">
            <w:rPr>
              <w:noProof/>
            </w:rPr>
            <w:drawing>
              <wp:inline distT="0" distB="0" distL="0" distR="0" wp14:anchorId="27254470" wp14:editId="6E52AD66">
                <wp:extent cx="5941516" cy="2715491"/>
                <wp:effectExtent l="0" t="0" r="2540" b="8890"/>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2"/>
                        <a:stretch>
                          <a:fillRect/>
                        </a:stretch>
                      </pic:blipFill>
                      <pic:spPr>
                        <a:xfrm>
                          <a:off x="0" y="0"/>
                          <a:ext cx="5951895" cy="2720234"/>
                        </a:xfrm>
                        <a:prstGeom prst="rect">
                          <a:avLst/>
                        </a:prstGeom>
                      </pic:spPr>
                    </pic:pic>
                  </a:graphicData>
                </a:graphic>
              </wp:inline>
            </w:drawing>
          </w:r>
        </w:p>
        <w:p w14:paraId="19F04CE9" w14:textId="1EC6DF19" w:rsidR="00F30577" w:rsidRPr="00063272" w:rsidRDefault="008710F0" w:rsidP="008710F0">
          <w:pPr>
            <w:pStyle w:val="Caption"/>
            <w:jc w:val="left"/>
          </w:pPr>
          <w:bookmarkStart w:id="6" w:name="_Toc87789115"/>
          <w:r w:rsidRPr="00063272">
            <w:t xml:space="preserve">Figure </w:t>
          </w:r>
          <w:r w:rsidR="00EC778C">
            <w:fldChar w:fldCharType="begin"/>
          </w:r>
          <w:r w:rsidR="00EC778C">
            <w:instrText xml:space="preserve"> SEQ Figure \* ARABIC </w:instrText>
          </w:r>
          <w:r w:rsidR="00EC778C">
            <w:fldChar w:fldCharType="separate"/>
          </w:r>
          <w:r w:rsidR="001E5E83">
            <w:rPr>
              <w:noProof/>
            </w:rPr>
            <w:t>3</w:t>
          </w:r>
          <w:r w:rsidR="00EC778C">
            <w:rPr>
              <w:noProof/>
            </w:rPr>
            <w:fldChar w:fldCharType="end"/>
          </w:r>
          <w:r w:rsidRPr="00063272">
            <w:t xml:space="preserve"> Scoring criteria for each category</w:t>
          </w:r>
          <w:bookmarkEnd w:id="5"/>
          <w:bookmarkEnd w:id="6"/>
        </w:p>
        <w:p w14:paraId="3F524278" w14:textId="77777777" w:rsidR="00AD6283" w:rsidRPr="00063272" w:rsidRDefault="00AD6283" w:rsidP="00AD6283">
          <w:pPr>
            <w:pStyle w:val="ListParagraph"/>
            <w:widowControl w:val="0"/>
            <w:spacing w:before="240" w:after="0" w:line="240" w:lineRule="auto"/>
            <w:ind w:left="0"/>
            <w:rPr>
              <w:rFonts w:ascii="Times New Roman" w:hAnsi="Times New Roman" w:cs="Times New Roman"/>
              <w:sz w:val="24"/>
              <w:szCs w:val="24"/>
            </w:rPr>
          </w:pPr>
        </w:p>
        <w:p w14:paraId="12350515" w14:textId="39B30A0E" w:rsidR="000C45F0" w:rsidRPr="00063272" w:rsidRDefault="000C45F0" w:rsidP="004076C1">
          <w:pPr>
            <w:pStyle w:val="ListParagraph"/>
            <w:keepNext/>
            <w:widowControl w:val="0"/>
            <w:numPr>
              <w:ilvl w:val="1"/>
              <w:numId w:val="1"/>
            </w:numPr>
            <w:spacing w:before="240" w:after="0" w:line="480" w:lineRule="auto"/>
            <w:ind w:left="360"/>
            <w:jc w:val="left"/>
            <w:rPr>
              <w:rFonts w:ascii="Arial" w:hAnsi="Arial" w:cs="Arial"/>
              <w:b/>
              <w:bCs/>
            </w:rPr>
          </w:pPr>
          <w:r w:rsidRPr="00063272">
            <w:rPr>
              <w:rFonts w:ascii="Arial" w:hAnsi="Arial" w:cs="Arial"/>
              <w:b/>
              <w:bCs/>
            </w:rPr>
            <w:t>Data Analysis Procedure</w:t>
          </w:r>
        </w:p>
        <w:p w14:paraId="7E621965" w14:textId="5990FACB" w:rsidR="005E52E7" w:rsidRPr="006D2871" w:rsidRDefault="006637FE" w:rsidP="006D2871">
          <w:pPr>
            <w:pStyle w:val="ListParagraph"/>
            <w:widowControl w:val="0"/>
            <w:spacing w:before="240" w:after="0" w:line="480" w:lineRule="auto"/>
            <w:ind w:left="0" w:firstLine="720"/>
            <w:rPr>
              <w:rFonts w:ascii="Times New Roman" w:hAnsi="Times New Roman" w:cs="Times New Roman"/>
              <w:sz w:val="24"/>
              <w:szCs w:val="24"/>
            </w:rPr>
          </w:pPr>
          <w:r>
            <w:rPr>
              <w:rFonts w:ascii="Times New Roman" w:hAnsi="Times New Roman" w:cs="Times New Roman"/>
              <w:sz w:val="24"/>
              <w:szCs w:val="24"/>
            </w:rPr>
            <w:t>The scorecards developed for this study were analyzed in each area of indoor environmental quality (IEQ).  This indicates the area of IEQ most impacted by the living wall system in the space.  By averaging the scores across the case studies, one can determine the area with the strongest impact overall.  The totals for each site were also evaluated and compared against each other to determine which living wall system was the most successful.</w:t>
          </w:r>
          <w:r w:rsidR="00BB6D74">
            <w:rPr>
              <w:rFonts w:ascii="Times New Roman" w:hAnsi="Times New Roman" w:cs="Times New Roman"/>
              <w:sz w:val="24"/>
              <w:szCs w:val="24"/>
            </w:rPr>
            <w:t xml:space="preserve">  </w:t>
          </w:r>
          <w:r w:rsidR="004B7AF9">
            <w:rPr>
              <w:rFonts w:ascii="Times New Roman" w:hAnsi="Times New Roman" w:cs="Times New Roman"/>
              <w:sz w:val="24"/>
              <w:szCs w:val="24"/>
            </w:rPr>
            <w:t xml:space="preserve">This will quantify the impact of living walls in indoor environmental </w:t>
          </w:r>
          <w:r w:rsidR="004B7AF9">
            <w:rPr>
              <w:rFonts w:ascii="Times New Roman" w:hAnsi="Times New Roman" w:cs="Times New Roman"/>
              <w:sz w:val="24"/>
              <w:szCs w:val="24"/>
            </w:rPr>
            <w:lastRenderedPageBreak/>
            <w:t>quality.</w:t>
          </w:r>
          <w:r w:rsidR="006D2871">
            <w:rPr>
              <w:rFonts w:ascii="Times New Roman" w:hAnsi="Times New Roman" w:cs="Times New Roman"/>
              <w:sz w:val="24"/>
              <w:szCs w:val="24"/>
            </w:rPr>
            <w:t xml:space="preserve">  </w:t>
          </w:r>
          <w:r w:rsidR="006D2871" w:rsidRPr="00063272">
            <w:rPr>
              <w:rFonts w:ascii="Times New Roman" w:hAnsi="Times New Roman" w:cs="Times New Roman"/>
              <w:sz w:val="24"/>
              <w:szCs w:val="24"/>
            </w:rPr>
            <w:t xml:space="preserve">The scoring method can be replicated across other cases.  </w:t>
          </w:r>
          <w:r w:rsidR="008D1F66" w:rsidRPr="004D5277">
            <w:rPr>
              <w:rFonts w:ascii="Times New Roman" w:hAnsi="Times New Roman" w:cs="Times New Roman"/>
              <w:sz w:val="24"/>
              <w:szCs w:val="24"/>
            </w:rPr>
            <w:t xml:space="preserve">The information gathered in the literature review is the basis for building the scoring criteria.  Previous research studies have been able to reveal the characteristics of successful living walls </w:t>
          </w:r>
          <w:r w:rsidR="004D5277" w:rsidRPr="004D5277">
            <w:rPr>
              <w:rFonts w:ascii="Times New Roman" w:hAnsi="Times New Roman" w:cs="Times New Roman"/>
              <w:sz w:val="24"/>
              <w:szCs w:val="24"/>
            </w:rPr>
            <w:t>and this study combines these findings and evaluates different living wall’s ability to impact the occupant experience</w:t>
          </w:r>
          <w:r w:rsidR="004D5277">
            <w:rPr>
              <w:rFonts w:ascii="Times New Roman" w:hAnsi="Times New Roman" w:cs="Times New Roman"/>
              <w:sz w:val="24"/>
              <w:szCs w:val="24"/>
            </w:rPr>
            <w:t xml:space="preserve"> through each of the previously mentioned IEQ parameters.</w:t>
          </w:r>
        </w:p>
        <w:p w14:paraId="56614581" w14:textId="5EC12F5E" w:rsidR="000C45F0" w:rsidRPr="00063272" w:rsidRDefault="000C45F0" w:rsidP="004076C1">
          <w:pPr>
            <w:pStyle w:val="ListParagraph"/>
            <w:keepNext/>
            <w:widowControl w:val="0"/>
            <w:numPr>
              <w:ilvl w:val="1"/>
              <w:numId w:val="1"/>
            </w:numPr>
            <w:spacing w:before="240" w:after="0" w:line="480" w:lineRule="auto"/>
            <w:ind w:left="360"/>
            <w:jc w:val="left"/>
            <w:rPr>
              <w:rFonts w:ascii="Arial" w:hAnsi="Arial" w:cs="Arial"/>
              <w:b/>
              <w:bCs/>
            </w:rPr>
          </w:pPr>
          <w:r w:rsidRPr="00063272">
            <w:rPr>
              <w:rFonts w:ascii="Arial" w:hAnsi="Arial" w:cs="Arial"/>
              <w:b/>
              <w:bCs/>
            </w:rPr>
            <w:t>Conc</w:t>
          </w:r>
          <w:r w:rsidR="005E52E7" w:rsidRPr="00063272">
            <w:rPr>
              <w:rFonts w:ascii="Arial" w:hAnsi="Arial" w:cs="Arial"/>
              <w:b/>
              <w:bCs/>
            </w:rPr>
            <w:t>lu</w:t>
          </w:r>
          <w:r w:rsidRPr="00063272">
            <w:rPr>
              <w:rFonts w:ascii="Arial" w:hAnsi="Arial" w:cs="Arial"/>
              <w:b/>
              <w:bCs/>
            </w:rPr>
            <w:t>sion</w:t>
          </w:r>
        </w:p>
        <w:p w14:paraId="1638990A" w14:textId="4845CA8D" w:rsidR="008E5ABC" w:rsidRPr="00063272" w:rsidRDefault="008B79A1" w:rsidP="008E296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w:t>
          </w:r>
          <w:r w:rsidR="00474A8C">
            <w:rPr>
              <w:rFonts w:ascii="Times New Roman" w:hAnsi="Times New Roman" w:cs="Times New Roman"/>
              <w:sz w:val="24"/>
              <w:szCs w:val="24"/>
            </w:rPr>
            <w:t>summarize</w:t>
          </w:r>
          <w:r>
            <w:rPr>
              <w:rFonts w:ascii="Times New Roman" w:hAnsi="Times New Roman" w:cs="Times New Roman"/>
              <w:sz w:val="24"/>
              <w:szCs w:val="24"/>
            </w:rPr>
            <w:t xml:space="preserve">, the best methodology </w:t>
          </w:r>
          <w:r w:rsidR="00474A8C">
            <w:rPr>
              <w:rFonts w:ascii="Times New Roman" w:hAnsi="Times New Roman" w:cs="Times New Roman"/>
              <w:sz w:val="24"/>
              <w:szCs w:val="24"/>
            </w:rPr>
            <w:t xml:space="preserve">to </w:t>
          </w:r>
          <w:r>
            <w:rPr>
              <w:rFonts w:ascii="Times New Roman" w:hAnsi="Times New Roman" w:cs="Times New Roman"/>
              <w:sz w:val="24"/>
              <w:szCs w:val="24"/>
            </w:rPr>
            <w:t>determin</w:t>
          </w:r>
          <w:r w:rsidR="00474A8C">
            <w:rPr>
              <w:rFonts w:ascii="Times New Roman" w:hAnsi="Times New Roman" w:cs="Times New Roman"/>
              <w:sz w:val="24"/>
              <w:szCs w:val="24"/>
            </w:rPr>
            <w:t xml:space="preserve">e </w:t>
          </w:r>
          <w:r>
            <w:rPr>
              <w:rFonts w:ascii="Times New Roman" w:hAnsi="Times New Roman" w:cs="Times New Roman"/>
              <w:sz w:val="24"/>
              <w:szCs w:val="24"/>
            </w:rPr>
            <w:t xml:space="preserve">the impact living walls have on occupant satisfaction and indoor environmental quality is multiple case study analysis.  </w:t>
          </w:r>
          <w:r w:rsidR="0057039F">
            <w:rPr>
              <w:rFonts w:ascii="Times New Roman" w:hAnsi="Times New Roman" w:cs="Times New Roman"/>
              <w:sz w:val="24"/>
              <w:szCs w:val="24"/>
            </w:rPr>
            <w:t xml:space="preserve">The case study sites </w:t>
          </w:r>
          <w:r w:rsidR="004A7F8A">
            <w:rPr>
              <w:rFonts w:ascii="Times New Roman" w:hAnsi="Times New Roman" w:cs="Times New Roman"/>
              <w:sz w:val="24"/>
              <w:szCs w:val="24"/>
            </w:rPr>
            <w:t>include</w:t>
          </w:r>
          <w:r w:rsidR="0057039F">
            <w:rPr>
              <w:rFonts w:ascii="Times New Roman" w:hAnsi="Times New Roman" w:cs="Times New Roman"/>
              <w:sz w:val="24"/>
              <w:szCs w:val="24"/>
            </w:rPr>
            <w:t xml:space="preserve"> Nixon Peabody, Toyota Motor North America, OFS Headquarters, Delos Headquarters, and </w:t>
          </w:r>
          <w:r w:rsidR="004A7F8A">
            <w:rPr>
              <w:rFonts w:ascii="Times New Roman" w:hAnsi="Times New Roman" w:cs="Times New Roman"/>
              <w:sz w:val="24"/>
              <w:szCs w:val="24"/>
            </w:rPr>
            <w:t xml:space="preserve">the Etsy Headquarters.  </w:t>
          </w:r>
          <w:r w:rsidR="008308F8">
            <w:rPr>
              <w:rFonts w:ascii="Times New Roman" w:hAnsi="Times New Roman" w:cs="Times New Roman"/>
              <w:sz w:val="24"/>
              <w:szCs w:val="24"/>
            </w:rPr>
            <w:t xml:space="preserve">These sites were selected because they </w:t>
          </w:r>
          <w:r w:rsidR="00E7719B">
            <w:rPr>
              <w:rFonts w:ascii="Times New Roman" w:hAnsi="Times New Roman" w:cs="Times New Roman"/>
              <w:sz w:val="24"/>
              <w:szCs w:val="24"/>
            </w:rPr>
            <w:t xml:space="preserve">each </w:t>
          </w:r>
          <w:r w:rsidR="008308F8">
            <w:rPr>
              <w:rFonts w:ascii="Times New Roman" w:hAnsi="Times New Roman" w:cs="Times New Roman"/>
              <w:sz w:val="24"/>
              <w:szCs w:val="24"/>
            </w:rPr>
            <w:t xml:space="preserve">have a large-scale living wall in the building and they were found </w:t>
          </w:r>
          <w:r w:rsidR="00130331">
            <w:rPr>
              <w:rFonts w:ascii="Times New Roman" w:hAnsi="Times New Roman" w:cs="Times New Roman"/>
              <w:sz w:val="24"/>
              <w:szCs w:val="24"/>
            </w:rPr>
            <w:t>while</w:t>
          </w:r>
          <w:r w:rsidR="008308F8">
            <w:rPr>
              <w:rFonts w:ascii="Times New Roman" w:hAnsi="Times New Roman" w:cs="Times New Roman"/>
              <w:sz w:val="24"/>
              <w:szCs w:val="24"/>
            </w:rPr>
            <w:t xml:space="preserve"> </w:t>
          </w:r>
          <w:r w:rsidR="00130331">
            <w:rPr>
              <w:rFonts w:ascii="Times New Roman" w:hAnsi="Times New Roman" w:cs="Times New Roman"/>
              <w:sz w:val="24"/>
              <w:szCs w:val="24"/>
            </w:rPr>
            <w:t>searching through</w:t>
          </w:r>
          <w:r w:rsidR="008308F8">
            <w:rPr>
              <w:rFonts w:ascii="Times New Roman" w:hAnsi="Times New Roman" w:cs="Times New Roman"/>
              <w:sz w:val="24"/>
              <w:szCs w:val="24"/>
            </w:rPr>
            <w:t xml:space="preserve"> LEED, WELL, and LBC certified commercial buildings.  </w:t>
          </w:r>
          <w:r w:rsidR="008E296E">
            <w:rPr>
              <w:rFonts w:ascii="Times New Roman" w:hAnsi="Times New Roman" w:cs="Times New Roman"/>
              <w:sz w:val="24"/>
              <w:szCs w:val="24"/>
            </w:rPr>
            <w:t>Each case study is to be evaluated through an online content analysis, followed by field verification measurements and observations, as well as an occupant survey.  The use of multiple research strategies provid</w:t>
          </w:r>
          <w:r w:rsidR="00F040C5">
            <w:rPr>
              <w:rFonts w:ascii="Times New Roman" w:hAnsi="Times New Roman" w:cs="Times New Roman"/>
              <w:sz w:val="24"/>
              <w:szCs w:val="24"/>
            </w:rPr>
            <w:t>es</w:t>
          </w:r>
          <w:r w:rsidR="008E296E">
            <w:rPr>
              <w:rFonts w:ascii="Times New Roman" w:hAnsi="Times New Roman" w:cs="Times New Roman"/>
              <w:sz w:val="24"/>
              <w:szCs w:val="24"/>
            </w:rPr>
            <w:t xml:space="preserve"> multiple sources of </w:t>
          </w:r>
          <w:r w:rsidR="0057039F">
            <w:rPr>
              <w:rFonts w:ascii="Times New Roman" w:hAnsi="Times New Roman" w:cs="Times New Roman"/>
              <w:sz w:val="24"/>
              <w:szCs w:val="24"/>
            </w:rPr>
            <w:t>evidence</w:t>
          </w:r>
          <w:r w:rsidR="00F040C5">
            <w:rPr>
              <w:rFonts w:ascii="Times New Roman" w:hAnsi="Times New Roman" w:cs="Times New Roman"/>
              <w:sz w:val="24"/>
              <w:szCs w:val="24"/>
            </w:rPr>
            <w:t xml:space="preserve"> and reduces the overall threat to validity</w:t>
          </w:r>
          <w:r w:rsidR="0057039F">
            <w:rPr>
              <w:rFonts w:ascii="Times New Roman" w:hAnsi="Times New Roman" w:cs="Times New Roman"/>
              <w:sz w:val="24"/>
              <w:szCs w:val="24"/>
            </w:rPr>
            <w:t xml:space="preserve">.  </w:t>
          </w:r>
          <w:r w:rsidR="002D1CCA" w:rsidRPr="00063272">
            <w:rPr>
              <w:rFonts w:ascii="Times New Roman" w:hAnsi="Times New Roman" w:cs="Times New Roman"/>
              <w:sz w:val="24"/>
              <w:szCs w:val="24"/>
            </w:rPr>
            <w:t>The use of multiple cases in this research is</w:t>
          </w:r>
          <w:r w:rsidR="00A053CF" w:rsidRPr="00063272">
            <w:rPr>
              <w:rFonts w:ascii="Times New Roman" w:hAnsi="Times New Roman" w:cs="Times New Roman"/>
              <w:sz w:val="24"/>
              <w:szCs w:val="24"/>
            </w:rPr>
            <w:t xml:space="preserve"> to</w:t>
          </w:r>
          <w:r w:rsidR="002D1CCA" w:rsidRPr="00063272">
            <w:rPr>
              <w:rFonts w:ascii="Times New Roman" w:hAnsi="Times New Roman" w:cs="Times New Roman"/>
              <w:sz w:val="24"/>
              <w:szCs w:val="24"/>
            </w:rPr>
            <w:t xml:space="preserve"> highlight</w:t>
          </w:r>
          <w:r w:rsidR="008E296E">
            <w:rPr>
              <w:rFonts w:ascii="Times New Roman" w:hAnsi="Times New Roman" w:cs="Times New Roman"/>
              <w:sz w:val="24"/>
              <w:szCs w:val="24"/>
            </w:rPr>
            <w:t xml:space="preserve"> successful and potentially unsuccessful application</w:t>
          </w:r>
          <w:r w:rsidR="00474A8C">
            <w:rPr>
              <w:rFonts w:ascii="Times New Roman" w:hAnsi="Times New Roman" w:cs="Times New Roman"/>
              <w:sz w:val="24"/>
              <w:szCs w:val="24"/>
            </w:rPr>
            <w:t>s</w:t>
          </w:r>
          <w:r w:rsidR="008E296E">
            <w:rPr>
              <w:rFonts w:ascii="Times New Roman" w:hAnsi="Times New Roman" w:cs="Times New Roman"/>
              <w:sz w:val="24"/>
              <w:szCs w:val="24"/>
            </w:rPr>
            <w:t xml:space="preserve"> of living walls</w:t>
          </w:r>
          <w:r w:rsidR="0057039F">
            <w:rPr>
              <w:rFonts w:ascii="Times New Roman" w:hAnsi="Times New Roman" w:cs="Times New Roman"/>
              <w:sz w:val="24"/>
              <w:szCs w:val="24"/>
            </w:rPr>
            <w:t xml:space="preserve"> in commercial office spaces.  </w:t>
          </w:r>
          <w:r w:rsidR="004A7F8A">
            <w:rPr>
              <w:rFonts w:ascii="Times New Roman" w:hAnsi="Times New Roman" w:cs="Times New Roman"/>
              <w:sz w:val="24"/>
              <w:szCs w:val="24"/>
            </w:rPr>
            <w:t>D</w:t>
          </w:r>
          <w:r w:rsidR="0057039F">
            <w:rPr>
              <w:rFonts w:ascii="Times New Roman" w:hAnsi="Times New Roman" w:cs="Times New Roman"/>
              <w:sz w:val="24"/>
              <w:szCs w:val="24"/>
            </w:rPr>
            <w:t>ue to external limitations, field observations/measurements, and occupant surveys were not able to be completed at each of these sites.  The extent of this analysis covers what is available to the researcher for remote and online access.  Based on available literature and images, each of the</w:t>
          </w:r>
          <w:r w:rsidR="00F040C5">
            <w:rPr>
              <w:rFonts w:ascii="Times New Roman" w:hAnsi="Times New Roman" w:cs="Times New Roman"/>
              <w:sz w:val="24"/>
              <w:szCs w:val="24"/>
            </w:rPr>
            <w:t xml:space="preserve"> </w:t>
          </w:r>
          <w:r w:rsidR="0057039F">
            <w:rPr>
              <w:rFonts w:ascii="Times New Roman" w:hAnsi="Times New Roman" w:cs="Times New Roman"/>
              <w:sz w:val="24"/>
              <w:szCs w:val="24"/>
            </w:rPr>
            <w:t>living walls</w:t>
          </w:r>
          <w:r w:rsidR="00F040C5">
            <w:rPr>
              <w:rFonts w:ascii="Times New Roman" w:hAnsi="Times New Roman" w:cs="Times New Roman"/>
              <w:sz w:val="24"/>
              <w:szCs w:val="24"/>
            </w:rPr>
            <w:t xml:space="preserve"> in these buildings</w:t>
          </w:r>
          <w:r w:rsidR="0057039F">
            <w:rPr>
              <w:rFonts w:ascii="Times New Roman" w:hAnsi="Times New Roman" w:cs="Times New Roman"/>
              <w:sz w:val="24"/>
              <w:szCs w:val="24"/>
            </w:rPr>
            <w:t xml:space="preserve"> were scored in the different areas that impact indoor environmental quality</w:t>
          </w:r>
          <w:r w:rsidR="00F040C5">
            <w:rPr>
              <w:rFonts w:ascii="Times New Roman" w:hAnsi="Times New Roman" w:cs="Times New Roman"/>
              <w:sz w:val="24"/>
              <w:szCs w:val="24"/>
            </w:rPr>
            <w:t xml:space="preserve">.  </w:t>
          </w:r>
          <w:r w:rsidR="00972EAB" w:rsidRPr="00063272">
            <w:rPr>
              <w:rFonts w:ascii="Times New Roman" w:hAnsi="Times New Roman" w:cs="Times New Roman"/>
              <w:sz w:val="24"/>
              <w:szCs w:val="24"/>
            </w:rPr>
            <w:t xml:space="preserve">By scoring each of these buildings in the </w:t>
          </w:r>
          <w:r w:rsidR="00810676" w:rsidRPr="00063272">
            <w:rPr>
              <w:rFonts w:ascii="Times New Roman" w:hAnsi="Times New Roman" w:cs="Times New Roman"/>
              <w:sz w:val="24"/>
              <w:szCs w:val="24"/>
            </w:rPr>
            <w:t xml:space="preserve">different areas that impact </w:t>
          </w:r>
          <w:r w:rsidR="00810676" w:rsidRPr="00063272">
            <w:rPr>
              <w:rFonts w:ascii="Times New Roman" w:hAnsi="Times New Roman" w:cs="Times New Roman"/>
              <w:sz w:val="24"/>
              <w:szCs w:val="24"/>
            </w:rPr>
            <w:lastRenderedPageBreak/>
            <w:t>indoor environmental quality, the study will reveal areas of highest impact and area that may need more consideration</w:t>
          </w:r>
          <w:r w:rsidR="004E3155" w:rsidRPr="00063272">
            <w:rPr>
              <w:rFonts w:ascii="Times New Roman" w:hAnsi="Times New Roman" w:cs="Times New Roman"/>
              <w:sz w:val="24"/>
              <w:szCs w:val="24"/>
            </w:rPr>
            <w:t>.</w:t>
          </w:r>
          <w:r w:rsidR="008E5ABC" w:rsidRPr="00063272">
            <w:rPr>
              <w:rFonts w:ascii="Times New Roman" w:hAnsi="Times New Roman" w:cs="Times New Roman"/>
              <w:sz w:val="24"/>
              <w:szCs w:val="24"/>
            </w:rPr>
            <w:br w:type="page"/>
          </w:r>
        </w:p>
        <w:p w14:paraId="7F5DF548" w14:textId="39342C7D" w:rsidR="00257864" w:rsidRPr="00063272" w:rsidRDefault="007F4C43" w:rsidP="00257864">
          <w:pPr>
            <w:pStyle w:val="ListParagraph"/>
            <w:keepNext/>
            <w:widowControl w:val="0"/>
            <w:numPr>
              <w:ilvl w:val="0"/>
              <w:numId w:val="1"/>
            </w:numPr>
            <w:spacing w:before="240" w:after="0" w:line="240" w:lineRule="auto"/>
            <w:ind w:hanging="720"/>
            <w:jc w:val="left"/>
            <w:rPr>
              <w:rFonts w:ascii="Arial" w:hAnsi="Arial" w:cs="Arial"/>
              <w:b/>
              <w:bCs/>
            </w:rPr>
          </w:pPr>
          <w:r>
            <w:rPr>
              <w:rFonts w:ascii="Arial" w:hAnsi="Arial" w:cs="Arial"/>
              <w:b/>
              <w:bCs/>
            </w:rPr>
            <w:lastRenderedPageBreak/>
            <w:t>A</w:t>
          </w:r>
          <w:r w:rsidR="00B04E3D">
            <w:rPr>
              <w:rFonts w:ascii="Arial" w:hAnsi="Arial" w:cs="Arial"/>
              <w:b/>
              <w:bCs/>
            </w:rPr>
            <w:t>NALYSIS</w:t>
          </w:r>
        </w:p>
        <w:p w14:paraId="12792FA7" w14:textId="4D283C7F" w:rsidR="00DA1D08" w:rsidRPr="00063272" w:rsidRDefault="00752D14" w:rsidP="00B17DBC">
          <w:pPr>
            <w:keepNext/>
            <w:widowControl w:val="0"/>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The findings from the online case study review are outlined below.  This search proved to be preliminary and should be used as a starting point for further investigation into each of these sites.  As per the multiple-case study research design proposed</w:t>
          </w:r>
          <w:r w:rsidR="00A053CF" w:rsidRPr="00063272">
            <w:rPr>
              <w:rFonts w:ascii="Times New Roman" w:hAnsi="Times New Roman" w:cs="Times New Roman"/>
              <w:sz w:val="24"/>
              <w:szCs w:val="24"/>
            </w:rPr>
            <w:t>,</w:t>
          </w:r>
          <w:r w:rsidRPr="00063272">
            <w:rPr>
              <w:rFonts w:ascii="Times New Roman" w:hAnsi="Times New Roman" w:cs="Times New Roman"/>
              <w:sz w:val="24"/>
              <w:szCs w:val="24"/>
            </w:rPr>
            <w:t xml:space="preserve"> </w:t>
          </w:r>
          <w:r w:rsidR="00B17DBC" w:rsidRPr="00063272">
            <w:rPr>
              <w:rFonts w:ascii="Times New Roman" w:hAnsi="Times New Roman" w:cs="Times New Roman"/>
              <w:sz w:val="24"/>
              <w:szCs w:val="24"/>
            </w:rPr>
            <w:t xml:space="preserve">a brief report on each site </w:t>
          </w:r>
          <w:r w:rsidR="00A053CF" w:rsidRPr="00063272">
            <w:rPr>
              <w:rFonts w:ascii="Times New Roman" w:hAnsi="Times New Roman" w:cs="Times New Roman"/>
              <w:sz w:val="24"/>
              <w:szCs w:val="24"/>
            </w:rPr>
            <w:t>is</w:t>
          </w:r>
          <w:r w:rsidR="00B17DBC" w:rsidRPr="00063272">
            <w:rPr>
              <w:rFonts w:ascii="Times New Roman" w:hAnsi="Times New Roman" w:cs="Times New Roman"/>
              <w:sz w:val="24"/>
              <w:szCs w:val="24"/>
            </w:rPr>
            <w:t xml:space="preserve"> presented, followed by a cumulative cross-case analysis.</w:t>
          </w:r>
        </w:p>
        <w:p w14:paraId="3FCF8F5B" w14:textId="24D828DF" w:rsidR="00DA1D08" w:rsidRPr="00063272" w:rsidRDefault="00051FB1" w:rsidP="00604B01">
          <w:pPr>
            <w:pStyle w:val="ListParagraph"/>
            <w:keepNext/>
            <w:widowControl w:val="0"/>
            <w:numPr>
              <w:ilvl w:val="1"/>
              <w:numId w:val="1"/>
            </w:numPr>
            <w:spacing w:before="240" w:after="0" w:line="240" w:lineRule="auto"/>
            <w:ind w:hanging="720"/>
            <w:rPr>
              <w:rFonts w:ascii="Arial" w:hAnsi="Arial" w:cs="Arial"/>
              <w:b/>
              <w:bCs/>
              <w:sz w:val="20"/>
              <w:szCs w:val="20"/>
            </w:rPr>
          </w:pPr>
          <w:r w:rsidRPr="00063272">
            <w:rPr>
              <w:rFonts w:ascii="Arial" w:hAnsi="Arial" w:cs="Arial"/>
              <w:b/>
              <w:bCs/>
            </w:rPr>
            <w:t>Nixon Peabody</w:t>
          </w:r>
        </w:p>
        <w:p w14:paraId="617E4C8B" w14:textId="1920FCE6" w:rsidR="009953F4" w:rsidRDefault="0041750D" w:rsidP="00DC4260">
          <w:pPr>
            <w:widowControl w:val="0"/>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Nixon Peabody’s Washington D.C. office was completed in 2015 and awarded LEED-CI Platinum certification</w:t>
          </w:r>
          <w:r w:rsidR="00BD2A67" w:rsidRPr="00063272">
            <w:rPr>
              <w:rFonts w:ascii="Times New Roman" w:hAnsi="Times New Roman" w:cs="Times New Roman"/>
              <w:sz w:val="24"/>
              <w:szCs w:val="24"/>
            </w:rPr>
            <w:t xml:space="preserve"> in 2016</w:t>
          </w:r>
          <w:r w:rsidRPr="00063272">
            <w:rPr>
              <w:rFonts w:ascii="Times New Roman" w:hAnsi="Times New Roman" w:cs="Times New Roman"/>
              <w:sz w:val="24"/>
              <w:szCs w:val="24"/>
            </w:rPr>
            <w:t xml:space="preserve">.  The interiors were designed specifically with occupant well-being </w:t>
          </w:r>
          <w:r w:rsidR="000D6AF7" w:rsidRPr="00063272">
            <w:rPr>
              <w:rFonts w:ascii="Times New Roman" w:hAnsi="Times New Roman" w:cs="Times New Roman"/>
              <w:sz w:val="24"/>
              <w:szCs w:val="24"/>
            </w:rPr>
            <w:t xml:space="preserve">in mind.  </w:t>
          </w:r>
          <w:r w:rsidR="008E25C6">
            <w:rPr>
              <w:rFonts w:ascii="Times New Roman" w:hAnsi="Times New Roman" w:cs="Times New Roman"/>
              <w:sz w:val="24"/>
              <w:szCs w:val="24"/>
            </w:rPr>
            <w:t>There is space for a</w:t>
          </w:r>
          <w:r w:rsidR="000D6AF7" w:rsidRPr="00063272">
            <w:rPr>
              <w:rFonts w:ascii="Times New Roman" w:hAnsi="Times New Roman" w:cs="Times New Roman"/>
              <w:sz w:val="24"/>
              <w:szCs w:val="24"/>
            </w:rPr>
            <w:t>pproximately 150 employees who are typically in the office all 40 hours of the work</w:t>
          </w:r>
          <w:r w:rsidR="00A053CF" w:rsidRPr="00063272">
            <w:rPr>
              <w:rFonts w:ascii="Times New Roman" w:hAnsi="Times New Roman" w:cs="Times New Roman"/>
              <w:sz w:val="24"/>
              <w:szCs w:val="24"/>
            </w:rPr>
            <w:t xml:space="preserve"> </w:t>
          </w:r>
          <w:r w:rsidR="000D6AF7" w:rsidRPr="00063272">
            <w:rPr>
              <w:rFonts w:ascii="Times New Roman" w:hAnsi="Times New Roman" w:cs="Times New Roman"/>
              <w:sz w:val="24"/>
              <w:szCs w:val="24"/>
            </w:rPr>
            <w:t>week.  However, this may not be an accurate count of full-time employees due to the current state of the national workforce</w:t>
          </w:r>
          <w:r w:rsidR="003942A4">
            <w:rPr>
              <w:rFonts w:ascii="Times New Roman" w:hAnsi="Times New Roman" w:cs="Times New Roman"/>
              <w:sz w:val="24"/>
              <w:szCs w:val="24"/>
            </w:rPr>
            <w:t xml:space="preserve"> impacted by the COVID-19 pandemic.  Many offices are</w:t>
          </w:r>
          <w:r w:rsidR="00162B9B">
            <w:rPr>
              <w:rFonts w:ascii="Times New Roman" w:hAnsi="Times New Roman" w:cs="Times New Roman"/>
              <w:sz w:val="24"/>
              <w:szCs w:val="24"/>
            </w:rPr>
            <w:t xml:space="preserve"> currently</w:t>
          </w:r>
          <w:r w:rsidR="003942A4">
            <w:rPr>
              <w:rFonts w:ascii="Times New Roman" w:hAnsi="Times New Roman" w:cs="Times New Roman"/>
              <w:sz w:val="24"/>
              <w:szCs w:val="24"/>
            </w:rPr>
            <w:t xml:space="preserve"> </w:t>
          </w:r>
          <w:r w:rsidR="000D6AF7" w:rsidRPr="00063272">
            <w:rPr>
              <w:rFonts w:ascii="Times New Roman" w:hAnsi="Times New Roman" w:cs="Times New Roman"/>
              <w:sz w:val="24"/>
              <w:szCs w:val="24"/>
            </w:rPr>
            <w:t xml:space="preserve">utilizing flexible </w:t>
          </w:r>
          <w:r w:rsidR="003942A4">
            <w:rPr>
              <w:rFonts w:ascii="Times New Roman" w:hAnsi="Times New Roman" w:cs="Times New Roman"/>
              <w:sz w:val="24"/>
              <w:szCs w:val="24"/>
            </w:rPr>
            <w:t xml:space="preserve">and </w:t>
          </w:r>
          <w:r w:rsidR="000D6AF7" w:rsidRPr="00063272">
            <w:rPr>
              <w:rFonts w:ascii="Times New Roman" w:hAnsi="Times New Roman" w:cs="Times New Roman"/>
              <w:sz w:val="24"/>
              <w:szCs w:val="24"/>
            </w:rPr>
            <w:t xml:space="preserve">remote working opportunities.  </w:t>
          </w:r>
          <w:r w:rsidR="003942A4">
            <w:rPr>
              <w:rFonts w:ascii="Times New Roman" w:hAnsi="Times New Roman" w:cs="Times New Roman"/>
              <w:sz w:val="24"/>
              <w:szCs w:val="24"/>
            </w:rPr>
            <w:t>In the Nixon Peabody office, m</w:t>
          </w:r>
          <w:r w:rsidR="000D6AF7" w:rsidRPr="00063272">
            <w:rPr>
              <w:rFonts w:ascii="Times New Roman" w:hAnsi="Times New Roman" w:cs="Times New Roman"/>
              <w:sz w:val="24"/>
              <w:szCs w:val="24"/>
            </w:rPr>
            <w:t xml:space="preserve">any sustainability factors were addressed in the interior design, but some of the most notable include the use of recycled and clean materials, as well as a reduction in HVAC energy costs, </w:t>
          </w:r>
          <w:r w:rsidR="00BD2A67" w:rsidRPr="00063272">
            <w:rPr>
              <w:rFonts w:ascii="Times New Roman" w:hAnsi="Times New Roman" w:cs="Times New Roman"/>
              <w:sz w:val="24"/>
              <w:szCs w:val="24"/>
            </w:rPr>
            <w:t xml:space="preserve">potable </w:t>
          </w:r>
          <w:r w:rsidR="000D6AF7" w:rsidRPr="00063272">
            <w:rPr>
              <w:rFonts w:ascii="Times New Roman" w:hAnsi="Times New Roman" w:cs="Times New Roman"/>
              <w:sz w:val="24"/>
              <w:szCs w:val="24"/>
            </w:rPr>
            <w:t xml:space="preserve">water usage, and overall lighting power </w:t>
          </w:r>
          <w:r w:rsidR="00861463" w:rsidRPr="00063272">
            <w:rPr>
              <w:rFonts w:ascii="Times New Roman" w:hAnsi="Times New Roman" w:cs="Times New Roman"/>
              <w:sz w:val="24"/>
              <w:szCs w:val="24"/>
            </w:rPr>
            <w:fldChar w:fldCharType="begin"/>
          </w:r>
          <w:r w:rsidR="00861463" w:rsidRPr="00063272">
            <w:rPr>
              <w:rFonts w:ascii="Times New Roman" w:hAnsi="Times New Roman" w:cs="Times New Roman"/>
              <w:sz w:val="24"/>
              <w:szCs w:val="24"/>
            </w:rPr>
            <w:instrText xml:space="preserve"> ADDIN EN.CITE &lt;EndNote&gt;&lt;Cite&gt;&lt;Author&gt;Buckley&lt;/Author&gt;&lt;Year&gt;2016&lt;/Year&gt;&lt;RecNum&gt;43&lt;/RecNum&gt;&lt;DisplayText&gt;(Buckley, 2016)&lt;/DisplayText&gt;&lt;record&gt;&lt;rec-number&gt;43&lt;/rec-number&gt;&lt;foreign-keys&gt;&lt;key app="EN" db-id="5eat0pdzrw29rqezwsavsezldz20erv2e9z5" timestamp="1635614602"&gt;43&lt;/key&gt;&lt;/foreign-keys&gt;&lt;ref-type name="Electronic Article"&gt;43&lt;/ref-type&gt;&lt;contributors&gt;&lt;authors&gt;&lt;author&gt;Bruce Buckley&lt;/author&gt;&lt;/authors&gt;&lt;/contributors&gt;&lt;titles&gt;&lt;title&gt;Interior Design Best Project - Nixon Peabody&lt;/title&gt;&lt;secondary-title&gt;ENR MidAtlantic&lt;/secondary-title&gt;&lt;/titles&gt;&lt;periodical&gt;&lt;full-title&gt;ENR MidAtlantic&lt;/full-title&gt;&lt;/periodical&gt;&lt;dates&gt;&lt;year&gt;2016&lt;/year&gt;&lt;/dates&gt;&lt;publisher&gt;BNP Media&lt;/publisher&gt;&lt;urls&gt;&lt;related-urls&gt;&lt;url&gt;https://www.enr.com/articles/40674-interior-design-best-project---nixon-peabody&lt;/url&gt;&lt;/related-urls&gt;&lt;/urls&gt;&lt;/record&gt;&lt;/Cite&gt;&lt;/EndNote&gt;</w:instrText>
          </w:r>
          <w:r w:rsidR="00861463" w:rsidRPr="00063272">
            <w:rPr>
              <w:rFonts w:ascii="Times New Roman" w:hAnsi="Times New Roman" w:cs="Times New Roman"/>
              <w:sz w:val="24"/>
              <w:szCs w:val="24"/>
            </w:rPr>
            <w:fldChar w:fldCharType="separate"/>
          </w:r>
          <w:r w:rsidR="00861463" w:rsidRPr="00063272">
            <w:rPr>
              <w:rFonts w:ascii="Times New Roman" w:hAnsi="Times New Roman" w:cs="Times New Roman"/>
              <w:noProof/>
              <w:sz w:val="24"/>
              <w:szCs w:val="24"/>
            </w:rPr>
            <w:t>(Buckley, 2016)</w:t>
          </w:r>
          <w:r w:rsidR="00861463" w:rsidRPr="00063272">
            <w:rPr>
              <w:rFonts w:ascii="Times New Roman" w:hAnsi="Times New Roman" w:cs="Times New Roman"/>
              <w:sz w:val="24"/>
              <w:szCs w:val="24"/>
            </w:rPr>
            <w:fldChar w:fldCharType="end"/>
          </w:r>
          <w:r w:rsidR="000D6AF7" w:rsidRPr="00063272">
            <w:rPr>
              <w:rFonts w:ascii="Times New Roman" w:hAnsi="Times New Roman" w:cs="Times New Roman"/>
              <w:sz w:val="24"/>
              <w:szCs w:val="24"/>
            </w:rPr>
            <w:t>.</w:t>
          </w:r>
        </w:p>
        <w:p w14:paraId="002AF2F1" w14:textId="15F86882" w:rsidR="00F64580" w:rsidRDefault="001377F2" w:rsidP="00F64580">
          <w:pPr>
            <w:widowControl w:val="0"/>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living wall in this space is a </w:t>
          </w:r>
          <w:r w:rsidR="008E25C6">
            <w:rPr>
              <w:rFonts w:ascii="Times New Roman" w:hAnsi="Times New Roman" w:cs="Times New Roman"/>
              <w:sz w:val="24"/>
              <w:szCs w:val="24"/>
            </w:rPr>
            <w:t>G</w:t>
          </w:r>
          <w:r w:rsidR="00875B96">
            <w:rPr>
              <w:rFonts w:ascii="Times New Roman" w:hAnsi="Times New Roman" w:cs="Times New Roman"/>
              <w:sz w:val="24"/>
              <w:szCs w:val="24"/>
            </w:rPr>
            <w:t>sky</w:t>
          </w:r>
          <w:r w:rsidR="00282019">
            <w:rPr>
              <w:rFonts w:ascii="Times New Roman" w:hAnsi="Times New Roman" w:cs="Times New Roman"/>
              <w:sz w:val="24"/>
              <w:szCs w:val="24"/>
            </w:rPr>
            <w:t>®</w:t>
          </w:r>
          <w:r w:rsidR="00875B96">
            <w:rPr>
              <w:rFonts w:ascii="Times New Roman" w:hAnsi="Times New Roman" w:cs="Times New Roman"/>
              <w:sz w:val="24"/>
              <w:szCs w:val="24"/>
            </w:rPr>
            <w:t xml:space="preserve"> versa wall system.  </w:t>
          </w:r>
          <w:r w:rsidR="00CC7D35">
            <w:rPr>
              <w:rFonts w:ascii="Times New Roman" w:hAnsi="Times New Roman" w:cs="Times New Roman"/>
              <w:sz w:val="24"/>
              <w:szCs w:val="24"/>
            </w:rPr>
            <w:t>Gsky’s</w:t>
          </w:r>
          <w:r w:rsidR="00282019">
            <w:rPr>
              <w:rFonts w:ascii="Times New Roman" w:hAnsi="Times New Roman" w:cs="Times New Roman"/>
              <w:sz w:val="24"/>
              <w:szCs w:val="24"/>
            </w:rPr>
            <w:t>®</w:t>
          </w:r>
          <w:r w:rsidR="00CC7D35">
            <w:rPr>
              <w:rFonts w:ascii="Times New Roman" w:hAnsi="Times New Roman" w:cs="Times New Roman"/>
              <w:sz w:val="24"/>
              <w:szCs w:val="24"/>
            </w:rPr>
            <w:t xml:space="preserve"> living wall installations are modular tray systems, allowing for customization and large sizes.  </w:t>
          </w:r>
          <w:r w:rsidR="0019161A">
            <w:rPr>
              <w:rFonts w:ascii="Times New Roman" w:hAnsi="Times New Roman" w:cs="Times New Roman"/>
              <w:sz w:val="24"/>
              <w:szCs w:val="24"/>
            </w:rPr>
            <w:t xml:space="preserve">The trays hold individual 4” plants and irrigate each of them individually to ensure the proper amount of water reaches each plant.  This design also allows for easy replacement of individual plants for seasonal displays or routine maintenance.  </w:t>
          </w:r>
          <w:r w:rsidR="00C158FF">
            <w:rPr>
              <w:rFonts w:ascii="Times New Roman" w:hAnsi="Times New Roman" w:cs="Times New Roman"/>
              <w:sz w:val="24"/>
              <w:szCs w:val="24"/>
            </w:rPr>
            <w:t>This particular living wall</w:t>
          </w:r>
          <w:r w:rsidR="008E25C6">
            <w:rPr>
              <w:rFonts w:ascii="Times New Roman" w:hAnsi="Times New Roman" w:cs="Times New Roman"/>
              <w:sz w:val="24"/>
              <w:szCs w:val="24"/>
            </w:rPr>
            <w:t xml:space="preserve"> </w:t>
          </w:r>
          <w:r w:rsidR="008E25C6">
            <w:rPr>
              <w:rFonts w:ascii="Times New Roman" w:hAnsi="Times New Roman" w:cs="Times New Roman"/>
              <w:sz w:val="24"/>
              <w:szCs w:val="24"/>
            </w:rPr>
            <w:lastRenderedPageBreak/>
            <w:t>system</w:t>
          </w:r>
          <w:r w:rsidR="00C158FF">
            <w:rPr>
              <w:rFonts w:ascii="Times New Roman" w:hAnsi="Times New Roman" w:cs="Times New Roman"/>
              <w:sz w:val="24"/>
              <w:szCs w:val="24"/>
            </w:rPr>
            <w:t xml:space="preserve"> is irrigated using condensation from the air handling unit at the building </w:t>
          </w:r>
          <w:r w:rsidR="00C158FF">
            <w:rPr>
              <w:rFonts w:ascii="Times New Roman" w:hAnsi="Times New Roman" w:cs="Times New Roman"/>
              <w:sz w:val="24"/>
              <w:szCs w:val="24"/>
            </w:rPr>
            <w:fldChar w:fldCharType="begin"/>
          </w:r>
          <w:r w:rsidR="00C158FF">
            <w:rPr>
              <w:rFonts w:ascii="Times New Roman" w:hAnsi="Times New Roman" w:cs="Times New Roman"/>
              <w:sz w:val="24"/>
              <w:szCs w:val="24"/>
            </w:rPr>
            <w:instrText xml:space="preserve"> ADDIN EN.CITE &lt;EndNote&gt;&lt;Cite&gt;&lt;Author&gt;Buckley&lt;/Author&gt;&lt;Year&gt;2016&lt;/Year&gt;&lt;RecNum&gt;43&lt;/RecNum&gt;&lt;DisplayText&gt;(Buckley, 2016)&lt;/DisplayText&gt;&lt;record&gt;&lt;rec-number&gt;43&lt;/rec-number&gt;&lt;foreign-keys&gt;&lt;key app="EN" db-id="5eat0pdzrw29rqezwsavsezldz20erv2e9z5" timestamp="1635614602"&gt;43&lt;/key&gt;&lt;/foreign-keys&gt;&lt;ref-type name="Electronic Article"&gt;43&lt;/ref-type&gt;&lt;contributors&gt;&lt;authors&gt;&lt;author&gt;Bruce Buckley&lt;/author&gt;&lt;/authors&gt;&lt;/contributors&gt;&lt;titles&gt;&lt;title&gt;Interior Design Best Project - Nixon Peabody&lt;/title&gt;&lt;secondary-title&gt;ENR MidAtlantic&lt;/secondary-title&gt;&lt;/titles&gt;&lt;periodical&gt;&lt;full-title&gt;ENR MidAtlantic&lt;/full-title&gt;&lt;/periodical&gt;&lt;dates&gt;&lt;year&gt;2016&lt;/year&gt;&lt;/dates&gt;&lt;publisher&gt;BNP Media&lt;/publisher&gt;&lt;urls&gt;&lt;related-urls&gt;&lt;url&gt;https://www.enr.com/articles/40674-interior-design-best-project---nixon-peabody&lt;/url&gt;&lt;/related-urls&gt;&lt;/urls&gt;&lt;/record&gt;&lt;/Cite&gt;&lt;/EndNote&gt;</w:instrText>
          </w:r>
          <w:r w:rsidR="00C158FF">
            <w:rPr>
              <w:rFonts w:ascii="Times New Roman" w:hAnsi="Times New Roman" w:cs="Times New Roman"/>
              <w:sz w:val="24"/>
              <w:szCs w:val="24"/>
            </w:rPr>
            <w:fldChar w:fldCharType="separate"/>
          </w:r>
          <w:r w:rsidR="00C158FF">
            <w:rPr>
              <w:rFonts w:ascii="Times New Roman" w:hAnsi="Times New Roman" w:cs="Times New Roman"/>
              <w:noProof/>
              <w:sz w:val="24"/>
              <w:szCs w:val="24"/>
            </w:rPr>
            <w:t>(Buckley, 2016)</w:t>
          </w:r>
          <w:r w:rsidR="00C158FF">
            <w:rPr>
              <w:rFonts w:ascii="Times New Roman" w:hAnsi="Times New Roman" w:cs="Times New Roman"/>
              <w:sz w:val="24"/>
              <w:szCs w:val="24"/>
            </w:rPr>
            <w:fldChar w:fldCharType="end"/>
          </w:r>
          <w:r w:rsidR="00C158FF">
            <w:rPr>
              <w:rFonts w:ascii="Times New Roman" w:hAnsi="Times New Roman" w:cs="Times New Roman"/>
              <w:sz w:val="24"/>
              <w:szCs w:val="24"/>
            </w:rPr>
            <w:t xml:space="preserve">.  The water source is remote and refills itself, reducing the need for system maintenance.  </w:t>
          </w:r>
          <w:r w:rsidR="0019161A">
            <w:rPr>
              <w:rFonts w:ascii="Times New Roman" w:hAnsi="Times New Roman" w:cs="Times New Roman"/>
              <w:sz w:val="24"/>
              <w:szCs w:val="24"/>
            </w:rPr>
            <w:t xml:space="preserve">Figure 4 shows a section of the system </w:t>
          </w:r>
          <w:r w:rsidR="00F13F19">
            <w:rPr>
              <w:rFonts w:ascii="Times New Roman" w:hAnsi="Times New Roman" w:cs="Times New Roman"/>
              <w:sz w:val="24"/>
              <w:szCs w:val="24"/>
            </w:rPr>
            <w:t xml:space="preserve">and figure 5 shows a diagram of the tray system installed, both </w:t>
          </w:r>
          <w:r w:rsidR="0019161A">
            <w:rPr>
              <w:rFonts w:ascii="Times New Roman" w:hAnsi="Times New Roman" w:cs="Times New Roman"/>
              <w:sz w:val="24"/>
              <w:szCs w:val="24"/>
            </w:rPr>
            <w:t>from the versa wall product brochure</w:t>
          </w:r>
          <w:r w:rsidR="008E25C6">
            <w:rPr>
              <w:rFonts w:ascii="Times New Roman" w:hAnsi="Times New Roman" w:cs="Times New Roman"/>
              <w:sz w:val="24"/>
              <w:szCs w:val="24"/>
            </w:rPr>
            <w:t xml:space="preserve"> </w:t>
          </w:r>
          <w:r w:rsidR="008E25C6">
            <w:rPr>
              <w:rFonts w:ascii="Times New Roman" w:hAnsi="Times New Roman" w:cs="Times New Roman"/>
              <w:sz w:val="24"/>
              <w:szCs w:val="24"/>
            </w:rPr>
            <w:fldChar w:fldCharType="begin"/>
          </w:r>
          <w:r w:rsidR="008E25C6">
            <w:rPr>
              <w:rFonts w:ascii="Times New Roman" w:hAnsi="Times New Roman" w:cs="Times New Roman"/>
              <w:sz w:val="24"/>
              <w:szCs w:val="24"/>
            </w:rPr>
            <w:instrText xml:space="preserve"> ADDIN EN.CITE &lt;EndNote&gt;&lt;Cite&gt;&lt;Author&gt;Gsky&lt;/Author&gt;&lt;Year&gt;2017&lt;/Year&gt;&lt;RecNum&gt;68&lt;/RecNum&gt;&lt;DisplayText&gt;(Gsky, 2017)&lt;/DisplayText&gt;&lt;record&gt;&lt;rec-number&gt;68&lt;/rec-number&gt;&lt;foreign-keys&gt;&lt;key app="EN" db-id="5eat0pdzrw29rqezwsavsezldz20erv2e9z5" timestamp="1636913658"&gt;68&lt;/key&gt;&lt;/foreign-keys&gt;&lt;ref-type name="Generic"&gt;13&lt;/ref-type&gt;&lt;contributors&gt;&lt;authors&gt;&lt;author&gt;Gsky&lt;/author&gt;&lt;/authors&gt;&lt;/contributors&gt;&lt;titles&gt;&lt;title&gt;Versa Wall Product Brochure&lt;/title&gt;&lt;/titles&gt;&lt;dates&gt;&lt;year&gt;2017&lt;/year&gt;&lt;/dates&gt;&lt;publisher&gt;Gsky Plant Systems, Inc.&lt;/publisher&gt;&lt;urls&gt;&lt;related-urls&gt;&lt;url&gt;https://gsky.com/wp-content/uploads/2021/09/versa-wall-specs.pdf&lt;/url&gt;&lt;/related-urls&gt;&lt;/urls&gt;&lt;/record&gt;&lt;/Cite&gt;&lt;/EndNote&gt;</w:instrText>
          </w:r>
          <w:r w:rsidR="008E25C6">
            <w:rPr>
              <w:rFonts w:ascii="Times New Roman" w:hAnsi="Times New Roman" w:cs="Times New Roman"/>
              <w:sz w:val="24"/>
              <w:szCs w:val="24"/>
            </w:rPr>
            <w:fldChar w:fldCharType="separate"/>
          </w:r>
          <w:r w:rsidR="008E25C6">
            <w:rPr>
              <w:rFonts w:ascii="Times New Roman" w:hAnsi="Times New Roman" w:cs="Times New Roman"/>
              <w:noProof/>
              <w:sz w:val="24"/>
              <w:szCs w:val="24"/>
            </w:rPr>
            <w:t>(Gsky, 2017)</w:t>
          </w:r>
          <w:r w:rsidR="008E25C6">
            <w:rPr>
              <w:rFonts w:ascii="Times New Roman" w:hAnsi="Times New Roman" w:cs="Times New Roman"/>
              <w:sz w:val="24"/>
              <w:szCs w:val="24"/>
            </w:rPr>
            <w:fldChar w:fldCharType="end"/>
          </w:r>
          <w:r w:rsidR="001958D2">
            <w:rPr>
              <w:rFonts w:ascii="Times New Roman" w:hAnsi="Times New Roman" w:cs="Times New Roman"/>
              <w:sz w:val="24"/>
              <w:szCs w:val="24"/>
            </w:rPr>
            <w:t xml:space="preserve">.  </w:t>
          </w:r>
          <w:r w:rsidR="00C158FF" w:rsidRPr="00063272">
            <w:rPr>
              <w:rFonts w:ascii="Times New Roman" w:hAnsi="Times New Roman" w:cs="Times New Roman"/>
              <w:sz w:val="24"/>
              <w:szCs w:val="24"/>
            </w:rPr>
            <w:t>Based on the product specification sheet, it can be assumed that this is not an active living wall, where air is intentionally pulled through the greenery as a filter.</w:t>
          </w:r>
          <w:r w:rsidR="00C158FF">
            <w:rPr>
              <w:rFonts w:ascii="Times New Roman" w:hAnsi="Times New Roman" w:cs="Times New Roman"/>
              <w:sz w:val="24"/>
              <w:szCs w:val="24"/>
            </w:rPr>
            <w:t xml:space="preserve">  This reduces the likelihood that the living wall heavily impacts indoor air quality.  However, the plant composition can be impactful.  </w:t>
          </w:r>
          <w:r w:rsidR="00144EF6">
            <w:rPr>
              <w:rFonts w:ascii="Times New Roman" w:hAnsi="Times New Roman" w:cs="Times New Roman"/>
              <w:sz w:val="24"/>
              <w:szCs w:val="24"/>
            </w:rPr>
            <w:t xml:space="preserve">Based on images </w:t>
          </w:r>
          <w:r w:rsidR="00C158FF">
            <w:rPr>
              <w:rFonts w:ascii="Times New Roman" w:hAnsi="Times New Roman" w:cs="Times New Roman"/>
              <w:sz w:val="24"/>
              <w:szCs w:val="24"/>
            </w:rPr>
            <w:t xml:space="preserve">of the installation </w:t>
          </w:r>
          <w:r w:rsidR="00144EF6">
            <w:rPr>
              <w:rFonts w:ascii="Times New Roman" w:hAnsi="Times New Roman" w:cs="Times New Roman"/>
              <w:sz w:val="24"/>
              <w:szCs w:val="24"/>
            </w:rPr>
            <w:t xml:space="preserve">and the plants offered for versa wall systems, the living wall is </w:t>
          </w:r>
          <w:r w:rsidR="00DE6BF8">
            <w:rPr>
              <w:rFonts w:ascii="Times New Roman" w:hAnsi="Times New Roman" w:cs="Times New Roman"/>
              <w:sz w:val="24"/>
              <w:szCs w:val="24"/>
            </w:rPr>
            <w:t xml:space="preserve">most likely </w:t>
          </w:r>
          <w:r w:rsidR="00144EF6">
            <w:rPr>
              <w:rFonts w:ascii="Times New Roman" w:hAnsi="Times New Roman" w:cs="Times New Roman"/>
              <w:sz w:val="24"/>
              <w:szCs w:val="24"/>
            </w:rPr>
            <w:t xml:space="preserve">made up of golden pothos, </w:t>
          </w:r>
          <w:r w:rsidR="00DE6BF8">
            <w:rPr>
              <w:rFonts w:ascii="Times New Roman" w:hAnsi="Times New Roman" w:cs="Times New Roman"/>
              <w:sz w:val="24"/>
              <w:szCs w:val="24"/>
            </w:rPr>
            <w:t>ficus elastica burgundy, schefflera, and philodendron cordatum plants.  These plants range from fine textured to medium textured, giving this living wall a very densely covered appearance</w:t>
          </w:r>
          <w:r w:rsidR="005E2492">
            <w:rPr>
              <w:rFonts w:ascii="Times New Roman" w:hAnsi="Times New Roman" w:cs="Times New Roman"/>
              <w:sz w:val="24"/>
              <w:szCs w:val="24"/>
            </w:rPr>
            <w:t>.  This living wall extends up a monumental stairwell in the building and is about 37 feet tall and covers about 272 square feet of wall space.</w:t>
          </w:r>
          <w:r w:rsidR="00DC4260">
            <w:rPr>
              <w:rFonts w:ascii="Times New Roman" w:hAnsi="Times New Roman" w:cs="Times New Roman"/>
              <w:sz w:val="24"/>
              <w:szCs w:val="24"/>
            </w:rPr>
            <w:t xml:space="preserve">  </w:t>
          </w:r>
          <w:r w:rsidR="000E7C63" w:rsidRPr="00063272">
            <w:rPr>
              <w:rFonts w:ascii="Times New Roman" w:hAnsi="Times New Roman" w:cs="Times New Roman"/>
              <w:sz w:val="24"/>
              <w:szCs w:val="24"/>
            </w:rPr>
            <w:t xml:space="preserve">Figure </w:t>
          </w:r>
          <w:r w:rsidR="000E7C63">
            <w:rPr>
              <w:rFonts w:ascii="Times New Roman" w:hAnsi="Times New Roman" w:cs="Times New Roman"/>
              <w:sz w:val="24"/>
              <w:szCs w:val="24"/>
            </w:rPr>
            <w:t>6</w:t>
          </w:r>
          <w:r w:rsidR="000E7C63" w:rsidRPr="00063272">
            <w:rPr>
              <w:rFonts w:ascii="Times New Roman" w:hAnsi="Times New Roman" w:cs="Times New Roman"/>
              <w:sz w:val="24"/>
              <w:szCs w:val="24"/>
            </w:rPr>
            <w:t xml:space="preserve"> shows the</w:t>
          </w:r>
          <w:r w:rsidR="000E7C63">
            <w:rPr>
              <w:rFonts w:ascii="Times New Roman" w:hAnsi="Times New Roman" w:cs="Times New Roman"/>
              <w:sz w:val="24"/>
              <w:szCs w:val="24"/>
            </w:rPr>
            <w:t xml:space="preserve"> </w:t>
          </w:r>
          <w:r w:rsidR="000E7C63" w:rsidRPr="00063272">
            <w:rPr>
              <w:rFonts w:ascii="Times New Roman" w:hAnsi="Times New Roman" w:cs="Times New Roman"/>
              <w:sz w:val="24"/>
              <w:szCs w:val="24"/>
            </w:rPr>
            <w:t xml:space="preserve">living wall spanning the height of the staircase.  This stair is also located along a wall of exterior glazing, creating a vertical shaft filled with daylight. </w:t>
          </w:r>
        </w:p>
        <w:p w14:paraId="61E681DB" w14:textId="75CDFFC4" w:rsidR="001958D2" w:rsidRDefault="00C158FF" w:rsidP="0040351B">
          <w:pPr>
            <w:pStyle w:val="Caption"/>
            <w:spacing w:line="240" w:lineRule="auto"/>
            <w:rPr>
              <w:rFonts w:ascii="Times New Roman" w:hAnsi="Times New Roman" w:cs="Times New Roman"/>
              <w:sz w:val="24"/>
              <w:szCs w:val="24"/>
            </w:rPr>
          </w:pPr>
          <w:bookmarkStart w:id="7" w:name="_Toc87789116"/>
          <w:r w:rsidRPr="0040351B">
            <w:rPr>
              <w:noProof/>
            </w:rPr>
            <w:lastRenderedPageBreak/>
            <mc:AlternateContent>
              <mc:Choice Requires="wps">
                <w:drawing>
                  <wp:anchor distT="0" distB="0" distL="114300" distR="114300" simplePos="0" relativeHeight="251665408" behindDoc="0" locked="0" layoutInCell="1" allowOverlap="1" wp14:anchorId="7A85C85D" wp14:editId="190B0209">
                    <wp:simplePos x="0" y="0"/>
                    <wp:positionH relativeFrom="margin">
                      <wp:posOffset>3470910</wp:posOffset>
                    </wp:positionH>
                    <wp:positionV relativeFrom="paragraph">
                      <wp:posOffset>2810510</wp:posOffset>
                    </wp:positionV>
                    <wp:extent cx="1920240" cy="259080"/>
                    <wp:effectExtent l="0" t="0" r="3810" b="7620"/>
                    <wp:wrapNone/>
                    <wp:docPr id="32" name="Text Box 32"/>
                    <wp:cNvGraphicFramePr/>
                    <a:graphic xmlns:a="http://schemas.openxmlformats.org/drawingml/2006/main">
                      <a:graphicData uri="http://schemas.microsoft.com/office/word/2010/wordprocessingShape">
                        <wps:wsp>
                          <wps:cNvSpPr txBox="1"/>
                          <wps:spPr>
                            <a:xfrm>
                              <a:off x="0" y="0"/>
                              <a:ext cx="1920240" cy="259080"/>
                            </a:xfrm>
                            <a:prstGeom prst="rect">
                              <a:avLst/>
                            </a:prstGeom>
                            <a:solidFill>
                              <a:schemeClr val="lt1"/>
                            </a:solidFill>
                            <a:ln w="6350">
                              <a:noFill/>
                            </a:ln>
                          </wps:spPr>
                          <wps:txbx>
                            <w:txbxContent>
                              <w:p w14:paraId="0FA6F863" w14:textId="770F143E" w:rsidR="0040351B" w:rsidRDefault="00DC4260" w:rsidP="0040351B">
                                <w:pPr>
                                  <w:jc w:val="left"/>
                                </w:pPr>
                                <w:r>
                                  <w:t xml:space="preserve">Individual </w:t>
                                </w:r>
                                <w:r w:rsidR="0040351B">
                                  <w:t>4” plant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85C85D" id="_x0000_t202" coordsize="21600,21600" o:spt="202" path="m,l,21600r21600,l21600,xe">
                    <v:stroke joinstyle="miter"/>
                    <v:path gradientshapeok="t" o:connecttype="rect"/>
                  </v:shapetype>
                  <v:shape id="Text Box 32" o:spid="_x0000_s1026" type="#_x0000_t202" style="position:absolute;left:0;text-align:left;margin-left:273.3pt;margin-top:221.3pt;width:151.2pt;height:20.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iQVLAIAAFQEAAAOAAAAZHJzL2Uyb0RvYy54bWysVN9v2jAQfp+0/8Hy+0jIoCsRoWJUTJNQ&#10;W4lWfTaOTSI5Ps82JOyv39kJhXV7mvbi3PnO9+P77jK/6xpFjsK6GnRBx6OUEqE5lLXeF/Tlef3p&#10;lhLnmS6ZAi0KehKO3i0+fpi3JhcZVKBKYQkG0S5vTUEr702eJI5XomFuBEZoNEqwDfOo2n1SWtZi&#10;9EYlWZreJC3Y0ljgwjm8ve+NdBHjSym4f5TSCU9UQbE2H08bz104k8Wc5XvLTFXzoQz2D1U0rNaY&#10;9C3UPfOMHGz9R6im5hYcSD/i0CQgZc1F7AG7GafvutlWzIjYC4LjzBtM7v+F5Q/HrXmyxHdfoUMC&#10;AyCtcbnDy9BPJ20TvlgpQTtCeHqDTXSe8PBolqXZBE0cbdl0lt5GXJPLa2Od/yagIUEoqEVaIlrs&#10;uHEeM6Lr2SUkc6Dqcl0rFZUwCmKlLDkyJFH5WCO++M1LadIW9ObzNI2BNYTnfWSlMcGlpyD5btcN&#10;je6gPGH/FvrRcIavayxyw5x/YhZnAfvC+faPeEgFmAQGiZIK7M+/3Qd/pAitlLQ4WwV1Pw7MCkrU&#10;d43kzcaTAJePymT6JUPFXlt21xZ9aFaAnY9xkwyPYvD36ixKC80rrsEyZEUT0xxzF9SfxZXvJx7X&#10;iIvlMjrh+BnmN3preAgdkA4UPHevzJqBJ48MP8B5Cln+jq7eN7zUsDx4kHXkMgDcozrgjqMbKR7W&#10;LOzGtR69Lj+DxS8AAAD//wMAUEsDBBQABgAIAAAAIQDIq9rP4gAAAAsBAAAPAAAAZHJzL2Rvd25y&#10;ZXYueG1sTI9LT4RAEITvJv6HSZt4Me7gwiIiw8YYH4k3Fx/xNsu0QGR6CDML+O9tT3rr7qpUf1Vs&#10;F9uLCUffOVJwsYpAINXOdNQoeKnuzzMQPmgyuneECr7Rw7Y8Pip0btxMzzjtQiM4hHyuFbQhDLmU&#10;vm7Rar9yAxJrn260OvA6NtKMeuZw28t1FKXS6o74Q6sHvG2x/todrIKPs+b9yS8Pr3O8iYe7x6m6&#10;fDOVUqcny801iIBL+DPDLz6jQ8lMe3cg40WvYJOkKVsVJMmaB3ZkyRW32/MlixOQZSH/dyh/AAAA&#10;//8DAFBLAQItABQABgAIAAAAIQC2gziS/gAAAOEBAAATAAAAAAAAAAAAAAAAAAAAAABbQ29udGVu&#10;dF9UeXBlc10ueG1sUEsBAi0AFAAGAAgAAAAhADj9If/WAAAAlAEAAAsAAAAAAAAAAAAAAAAALwEA&#10;AF9yZWxzLy5yZWxzUEsBAi0AFAAGAAgAAAAhAMryJBUsAgAAVAQAAA4AAAAAAAAAAAAAAAAALgIA&#10;AGRycy9lMm9Eb2MueG1sUEsBAi0AFAAGAAgAAAAhAMir2s/iAAAACwEAAA8AAAAAAAAAAAAAAAAA&#10;hgQAAGRycy9kb3ducmV2LnhtbFBLBQYAAAAABAAEAPMAAACVBQAAAAA=&#10;" fillcolor="white [3201]" stroked="f" strokeweight=".5pt">
                    <v:textbox>
                      <w:txbxContent>
                        <w:p w14:paraId="0FA6F863" w14:textId="770F143E" w:rsidR="0040351B" w:rsidRDefault="00DC4260" w:rsidP="0040351B">
                          <w:pPr>
                            <w:jc w:val="left"/>
                          </w:pPr>
                          <w:r>
                            <w:t xml:space="preserve">Individual </w:t>
                          </w:r>
                          <w:r w:rsidR="0040351B">
                            <w:t>4” plant</w:t>
                          </w:r>
                        </w:p>
                      </w:txbxContent>
                    </v:textbox>
                    <w10:wrap anchorx="margin"/>
                  </v:shape>
                </w:pict>
              </mc:Fallback>
            </mc:AlternateContent>
          </w:r>
          <w:r w:rsidRPr="0040351B">
            <w:rPr>
              <w:noProof/>
            </w:rPr>
            <mc:AlternateContent>
              <mc:Choice Requires="wps">
                <w:drawing>
                  <wp:anchor distT="0" distB="0" distL="114300" distR="114300" simplePos="0" relativeHeight="251666432" behindDoc="0" locked="0" layoutInCell="1" allowOverlap="1" wp14:anchorId="22755EAD" wp14:editId="180F2BAB">
                    <wp:simplePos x="0" y="0"/>
                    <wp:positionH relativeFrom="column">
                      <wp:posOffset>2203450</wp:posOffset>
                    </wp:positionH>
                    <wp:positionV relativeFrom="paragraph">
                      <wp:posOffset>2665730</wp:posOffset>
                    </wp:positionV>
                    <wp:extent cx="1268730" cy="289560"/>
                    <wp:effectExtent l="19050" t="57150" r="26670" b="34290"/>
                    <wp:wrapNone/>
                    <wp:docPr id="33" name="Straight Arrow Connector 33"/>
                    <wp:cNvGraphicFramePr/>
                    <a:graphic xmlns:a="http://schemas.openxmlformats.org/drawingml/2006/main">
                      <a:graphicData uri="http://schemas.microsoft.com/office/word/2010/wordprocessingShape">
                        <wps:wsp>
                          <wps:cNvCnPr/>
                          <wps:spPr>
                            <a:xfrm flipH="1" flipV="1">
                              <a:off x="0" y="0"/>
                              <a:ext cx="1268730" cy="28956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99EB83" id="_x0000_t32" coordsize="21600,21600" o:spt="32" o:oned="t" path="m,l21600,21600e" filled="f">
                    <v:path arrowok="t" fillok="f" o:connecttype="none"/>
                    <o:lock v:ext="edit" shapetype="t"/>
                  </v:shapetype>
                  <v:shape id="Straight Arrow Connector 33" o:spid="_x0000_s1026" type="#_x0000_t32" style="position:absolute;margin-left:173.5pt;margin-top:209.9pt;width:99.9pt;height:22.8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pq6AEAAA8EAAAOAAAAZHJzL2Uyb0RvYy54bWysU0uP0zAQviPxHyzfadJUlBI1XaEujwOC&#10;il24ex07sfBLY9Ok/56xkwa0PA6IizX2zDcz3zfj/c1oNDkLCMrZhq5XJSXCctcq2zX08/2bZztK&#10;QmS2ZdpZ0dCLCPTm8PTJfvC1qFzvdCuAYBIb6sE3tI/R10UReC8MCyvnhUWndGBYxCt0RQtswOxG&#10;F1VZbovBQevBcRECvt5OTnrI+aUUPH6UMohIdEOxt5hPyOdDOovDntUdMN8rPrfB/qELw5TFokuq&#10;WxYZ+Qbql1RGcXDBybjizhROSsVF5oBs1uUjNnc98yJzQXGCX2QK/y8t/3A+AVFtQzcbSiwzOKO7&#10;CEx1fSSvANxAjs5a1NEBwRDUa/ChRtjRnmC+BX+CRH6UYIjUyr/DVaDZ+pKs5EOqZMy6XxbdxRgJ&#10;x8d1td292OB4OPqq3cvn2zyYYsqY0B5CfCucIcloaJg7XFqbarDz+xCxJwReAQmsbTojU/q1bUm8&#10;eOQYQTHbaZEIYXgKKRKxiUq24kWLCf5JSJQIG60ylbyc4qiBnBmuVft1vWTByASRSusFVP4dNMcm&#10;mMgLuwAnUn+stkTnis7GBWiUdfC7qnG8tiqn+CvriWui/eDaSx5slgO3Lusz/5C01j/fM/zHPz58&#10;BwAA//8DAFBLAwQUAAYACAAAACEABKD3EN8AAAALAQAADwAAAGRycy9kb3ducmV2LnhtbEyPzU7D&#10;MBCE70i8g7VI3KjTkqY0xKkQErceaIvE1Y23TtR4HdlOG3h6lhPc9mc08021mVwvLhhi50nBfJaB&#10;QGq86cgq+Di8PTyBiEmT0b0nVPCFETb17U2lS+OvtMPLPlnBJhRLraBNaSiljE2LTseZH5D4d/LB&#10;6cRrsNIEfWVz18tFlhXS6Y44odUDvrbYnPej41ybvY9xu5q+z7vOfjp0h7BdKHV/N708g0g4pT8x&#10;/OIzOtTMdPQjmSh6BY/5irskBfl8zR1YscwLHo58KZY5yLqS/zvUPwAAAP//AwBQSwECLQAUAAYA&#10;CAAAACEAtoM4kv4AAADhAQAAEwAAAAAAAAAAAAAAAAAAAAAAW0NvbnRlbnRfVHlwZXNdLnhtbFBL&#10;AQItABQABgAIAAAAIQA4/SH/1gAAAJQBAAALAAAAAAAAAAAAAAAAAC8BAABfcmVscy8ucmVsc1BL&#10;AQItABQABgAIAAAAIQBKCwpq6AEAAA8EAAAOAAAAAAAAAAAAAAAAAC4CAABkcnMvZTJvRG9jLnht&#10;bFBLAQItABQABgAIAAAAIQAEoPcQ3wAAAAsBAAAPAAAAAAAAAAAAAAAAAEIEAABkcnMvZG93bnJl&#10;di54bWxQSwUGAAAAAAQABADzAAAATgUAAAAA&#10;" strokecolor="black [3200]" strokeweight="1pt">
                    <v:stroke endarrow="block" joinstyle="miter"/>
                  </v:shape>
                </w:pict>
              </mc:Fallback>
            </mc:AlternateContent>
          </w:r>
          <w:r w:rsidRPr="0040351B">
            <w:rPr>
              <w:noProof/>
            </w:rPr>
            <mc:AlternateContent>
              <mc:Choice Requires="wps">
                <w:drawing>
                  <wp:anchor distT="0" distB="0" distL="114300" distR="114300" simplePos="0" relativeHeight="251662336" behindDoc="0" locked="0" layoutInCell="1" allowOverlap="1" wp14:anchorId="00B68477" wp14:editId="3AC38530">
                    <wp:simplePos x="0" y="0"/>
                    <wp:positionH relativeFrom="margin">
                      <wp:posOffset>3449320</wp:posOffset>
                    </wp:positionH>
                    <wp:positionV relativeFrom="paragraph">
                      <wp:posOffset>1903730</wp:posOffset>
                    </wp:positionV>
                    <wp:extent cx="2019300" cy="4800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019300" cy="480060"/>
                            </a:xfrm>
                            <a:prstGeom prst="rect">
                              <a:avLst/>
                            </a:prstGeom>
                            <a:solidFill>
                              <a:schemeClr val="lt1"/>
                            </a:solidFill>
                            <a:ln w="6350">
                              <a:noFill/>
                            </a:ln>
                          </wps:spPr>
                          <wps:txbx>
                            <w:txbxContent>
                              <w:p w14:paraId="5BB59E84" w14:textId="3871267C" w:rsidR="0040351B" w:rsidRDefault="0040351B" w:rsidP="0040351B">
                                <w:pPr>
                                  <w:spacing w:line="240" w:lineRule="auto"/>
                                  <w:jc w:val="left"/>
                                </w:pPr>
                                <w:r>
                                  <w:t>Metal tray mounted to the wall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B68477" id="Text Box 30" o:spid="_x0000_s1027" type="#_x0000_t202" style="position:absolute;left:0;text-align:left;margin-left:271.6pt;margin-top:149.9pt;width:159pt;height:37.8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xkrLQIAAFsEAAAOAAAAZHJzL2Uyb0RvYy54bWysVEtv2zAMvg/ofxB0b+ykadcacYosRYYB&#10;QVsgHXpWZCkWIIuapMTOfv0oOa91Ow27yKRI8fF9pCePXaPJTjivwJR0OMgpEYZDpcympN/fFtf3&#10;lPjATMU0GFHSvfD0cXr1adLaQoygBl0JRzCI8UVrS1qHYIss87wWDfMDsMKgUYJrWEDVbbLKsRaj&#10;Nzob5fld1oKrrAMuvMfbp95Ipym+lIKHFym9CESXFGsL6XTpXMczm05YsXHM1oofymD/UEXDlMGk&#10;p1BPLDCydeqPUI3iDjzIMODQZCCl4iL1gN0M8w/drGpmReoFwfH2BJP/f2H5825lXx0J3RfokMAI&#10;SGt94fEy9tNJ18QvVkrQjhDuT7CJLhCOl1j5w02OJo628T2yknDNzq+t8+GrgIZEoaQOaUlosd3S&#10;B8yIrkeXmMyDVtVCaZ2UOApirh3ZMSRRh1QjvvjNSxvSlvTu5jZPgQ3E531kbTDBuacohW7dEVVd&#10;9LuGao8wOOgnxFu+UFjrkvnwyhyOBLaHYx5e8JAaMBccJEpqcD//dh/9kSm0UtLiiJXU/9gyJyjR&#10;3wxy+DAcj+NMJmV8+3mEiru0rC8tZtvMAQEY4kJZnsToH/RRlA6ad9yGWcyKJmY45i5pOIrz0A8+&#10;bhMXs1lywim0LCzNyvIYOgIemXjr3pmzB7oCEv0Mx2FkxQfWet/40sBsG0CqRGnEuUf1AD9OcGL6&#10;sG1xRS715HX+J0x/AQAA//8DAFBLAwQUAAYACAAAACEA3gpr9eIAAAALAQAADwAAAGRycy9kb3du&#10;cmV2LnhtbEyPTU+EMBCG7yb+h2ZMvBi3LOwnMmyMUTfx5uJHvHVpBSKdEtoF/PeOJz3OzJN3njfb&#10;TbYVg+l94whhPotAGCqdbqhCeCkerjcgfFCkVevIIHwbD7v8/CxTqXYjPZvhECrBIeRThVCH0KVS&#10;+rI2VvmZ6wzx7dP1VgUe+0rqXo0cblsZR9FKWtUQf6hVZ+5qU34dThbh46p6f/LT4+uYLJPufj8U&#10;6zddIF5eTLc3IIKZwh8Mv/qsDjk7Hd2JtBctwnKRxIwixNstd2Bis5rz5oiQrJcLkHkm/3fIfwAA&#10;AP//AwBQSwECLQAUAAYACAAAACEAtoM4kv4AAADhAQAAEwAAAAAAAAAAAAAAAAAAAAAAW0NvbnRl&#10;bnRfVHlwZXNdLnhtbFBLAQItABQABgAIAAAAIQA4/SH/1gAAAJQBAAALAAAAAAAAAAAAAAAAAC8B&#10;AABfcmVscy8ucmVsc1BLAQItABQABgAIAAAAIQAx7xkrLQIAAFsEAAAOAAAAAAAAAAAAAAAAAC4C&#10;AABkcnMvZTJvRG9jLnhtbFBLAQItABQABgAIAAAAIQDeCmv14gAAAAsBAAAPAAAAAAAAAAAAAAAA&#10;AIcEAABkcnMvZG93bnJldi54bWxQSwUGAAAAAAQABADzAAAAlgUAAAAA&#10;" fillcolor="white [3201]" stroked="f" strokeweight=".5pt">
                    <v:textbox>
                      <w:txbxContent>
                        <w:p w14:paraId="5BB59E84" w14:textId="3871267C" w:rsidR="0040351B" w:rsidRDefault="0040351B" w:rsidP="0040351B">
                          <w:pPr>
                            <w:spacing w:line="240" w:lineRule="auto"/>
                            <w:jc w:val="left"/>
                          </w:pPr>
                          <w:r>
                            <w:t>Metal tray mounted to the wall</w:t>
                          </w:r>
                        </w:p>
                      </w:txbxContent>
                    </v:textbox>
                    <w10:wrap anchorx="margin"/>
                  </v:shape>
                </w:pict>
              </mc:Fallback>
            </mc:AlternateContent>
          </w:r>
          <w:r w:rsidRPr="0040351B">
            <w:rPr>
              <w:noProof/>
            </w:rPr>
            <mc:AlternateContent>
              <mc:Choice Requires="wps">
                <w:drawing>
                  <wp:anchor distT="0" distB="0" distL="114300" distR="114300" simplePos="0" relativeHeight="251663360" behindDoc="0" locked="0" layoutInCell="1" allowOverlap="1" wp14:anchorId="47FD3FC1" wp14:editId="79D94AAA">
                    <wp:simplePos x="0" y="0"/>
                    <wp:positionH relativeFrom="margin">
                      <wp:posOffset>2161540</wp:posOffset>
                    </wp:positionH>
                    <wp:positionV relativeFrom="paragraph">
                      <wp:posOffset>2040890</wp:posOffset>
                    </wp:positionV>
                    <wp:extent cx="1306100" cy="289560"/>
                    <wp:effectExtent l="38100" t="0" r="27940" b="72390"/>
                    <wp:wrapNone/>
                    <wp:docPr id="31" name="Straight Arrow Connector 31"/>
                    <wp:cNvGraphicFramePr/>
                    <a:graphic xmlns:a="http://schemas.openxmlformats.org/drawingml/2006/main">
                      <a:graphicData uri="http://schemas.microsoft.com/office/word/2010/wordprocessingShape">
                        <wps:wsp>
                          <wps:cNvCnPr/>
                          <wps:spPr>
                            <a:xfrm flipH="1">
                              <a:off x="0" y="0"/>
                              <a:ext cx="1306100" cy="28956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AF1978" id="Straight Arrow Connector 31" o:spid="_x0000_s1026" type="#_x0000_t32" style="position:absolute;margin-left:170.2pt;margin-top:160.7pt;width:102.85pt;height:22.8pt;flip:x;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26J4wEAAAUEAAAOAAAAZHJzL2Uyb0RvYy54bWysU9uO0zAQfUfiHyy/0yRdUS1V0xXqcnlA&#10;ULHwAV5n3Fj4prFp0r9n7KQBcXtAvFi+zDkz58x4dzdaw86AUXvX8mZVcwZO+k67U8s/f3r97Jaz&#10;mITrhPEOWn6ByO/2T5/shrCFte+96QAZkbi4HULL+5TCtqqi7MGKuPIBHD0qj1YkOuKp6lAMxG5N&#10;ta7rTTV47AJ6CTHS7f30yPeFXymQ6YNSERIzLafaUlmxrI95rfY7sT2hCL2WcxniH6qwQjtKulDd&#10;iyTYV9S/UFkt0Uev0kp6W3mltISigdQ09U9qHnoRoGghc2JYbIr/j1a+Px+R6a7lNw1nTljq0UNC&#10;oU99Yi8R/cAO3jny0SOjEPJrCHFLsIM74nyK4YhZ/KjQMmV0eEujUOwggWwsbl8Wt2FMTNJlc1Nv&#10;mpqaIultffvi+aa0o5p4Ml/AmN6AtyxvWh7nupaCphzi/C4mqoSAV0AGG5fXJLR55TqWLoGUJdTC&#10;nQxkGRSeQ6osZxJQduliYIJ/BEXGUKHrIqWMJBwMsrOgYeq+FDMKC0VmiNLGLKD676A5NsOgjOkC&#10;nET9MdsSXTJ6lxag1c7j77Km8VqqmuKvqietWfaj7y6lncUOmrXiz/wv8jD/eC7w7793/w0AAP//&#10;AwBQSwMEFAAGAAgAAAAhAObq6yjgAAAACwEAAA8AAABkcnMvZG93bnJldi54bWxMj0FPwzAMhe9I&#10;/IfISFymLekoBUrTCSFgF4TYBve0MW2hcaom28q/x5zg9uz39Py5WE2uFwccQ+dJQ7JQIJBqbztq&#10;NLztHufXIEI0ZE3vCTV8Y4BVeXpSmNz6I23wsI2N4BIKudHQxjjkUoa6RWfCwg9I7H340ZnI49hI&#10;O5ojl7teLpXKpDMd8YXWDHjfYv213TsNN9nMDS+vT+tmmn0+h36XyIfqXevzs+nuFkTEKf6F4Ref&#10;0aFkpsrvyQbRa7hIVcpRFsuEBScu0ywBUfEmu1Igy0L+/6H8AQAA//8DAFBLAQItABQABgAIAAAA&#10;IQC2gziS/gAAAOEBAAATAAAAAAAAAAAAAAAAAAAAAABbQ29udGVudF9UeXBlc10ueG1sUEsBAi0A&#10;FAAGAAgAAAAhADj9If/WAAAAlAEAAAsAAAAAAAAAAAAAAAAALwEAAF9yZWxzLy5yZWxzUEsBAi0A&#10;FAAGAAgAAAAhALg7bonjAQAABQQAAA4AAAAAAAAAAAAAAAAALgIAAGRycy9lMm9Eb2MueG1sUEsB&#10;Ai0AFAAGAAgAAAAhAObq6yjgAAAACwEAAA8AAAAAAAAAAAAAAAAAPQQAAGRycy9kb3ducmV2Lnht&#10;bFBLBQYAAAAABAAEAPMAAABKBQAAAAA=&#10;" strokecolor="black [3200]" strokeweight="1pt">
                    <v:stroke endarrow="block" joinstyle="miter"/>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E8D8236" wp14:editId="20125FDC">
                    <wp:simplePos x="0" y="0"/>
                    <wp:positionH relativeFrom="margin">
                      <wp:posOffset>2467610</wp:posOffset>
                    </wp:positionH>
                    <wp:positionV relativeFrom="paragraph">
                      <wp:posOffset>608330</wp:posOffset>
                    </wp:positionV>
                    <wp:extent cx="883920" cy="297180"/>
                    <wp:effectExtent l="38100" t="0" r="30480" b="64770"/>
                    <wp:wrapNone/>
                    <wp:docPr id="29" name="Straight Arrow Connector 29"/>
                    <wp:cNvGraphicFramePr/>
                    <a:graphic xmlns:a="http://schemas.openxmlformats.org/drawingml/2006/main">
                      <a:graphicData uri="http://schemas.microsoft.com/office/word/2010/wordprocessingShape">
                        <wps:wsp>
                          <wps:cNvCnPr/>
                          <wps:spPr>
                            <a:xfrm flipH="1">
                              <a:off x="0" y="0"/>
                              <a:ext cx="883920" cy="29718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09AE91" id="Straight Arrow Connector 29" o:spid="_x0000_s1026" type="#_x0000_t32" style="position:absolute;margin-left:194.3pt;margin-top:47.9pt;width:69.6pt;height:23.4pt;flip:x;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GXE4gEAAAQEAAAOAAAAZHJzL2Uyb0RvYy54bWysU8uO1DAQvCPxD5bvTDJBgploMis0y+OA&#10;YLTLfoDXsRMLv9Q2k+TvaTuZgIDlgLhYsd1VXVXuHG5Go8lFQFDONnS7KSkRlrtW2a6hD1/evdhR&#10;EiKzLdPOioZOItCb4/Nnh8HXonK9060AgiQ21INvaB+jr4si8F4YFjbOC4uX0oFhEbfQFS2wAdmN&#10;LqqyfFUMDloPjosQ8PR2vqTHzC+l4PGzlEFEohuK2mJeIa+PaS2OB1Z3wHyv+CKD/YMKw5TFpivV&#10;LYuMfAP1G5VRHFxwMm64M4WTUnGRPaCbbfmLm/ueeZG9YDjBrzGF/0fLP13OQFTb0GpPiWUG3+g+&#10;AlNdH8kbADeQk7MWc3RAsATzGnyoEXayZ1h2wZ8hmR8lGCK18h9wFHIcaJCMOe1pTVuMkXA83O1e&#10;7it8E45X1f71dpdfo5hpEp2HEN8LZ0j6aGhYZK165hbs8jFEFILAKyCBtU1rZEq/tS2Jk0djERSz&#10;nRbJBZankiK5mfXnrzhpMcPvhMRcUGeVneSJFCcN5MJwltqv25UFKxNEKq1XUPl30FKbYCJP6Qqc&#10;TT3Zba3OHZ2NK9Ao6+BPXeN4lSrn+qvr2Wuy/ejaKb9mjgNHLeez/BZpln/eZ/iPn/f4HQAA//8D&#10;AFBLAwQUAAYACAAAACEAwrJC1eAAAAAKAQAADwAAAGRycy9kb3ducmV2LnhtbEyPTU/DMAyG70j8&#10;h8hIXCaWrrCulKYTQnxcEGIb3NPGtIXEqZpsK/8ec4KbLT96/bzlenJWHHAMvScFi3kCAqnxpqdW&#10;wdvu4SIHEaImo60nVPCNAdbV6UmpC+OPtMHDNraCQygUWkEX41BIGZoOnQ5zPyDx7cOPTkdex1aa&#10;UR853FmZJkkmne6JP3R6wLsOm6/t3im4zmZueHl9fGqn2edzsLuFvK/flTo/m25vQESc4h8Mv/qs&#10;DhU71X5PJgir4DLPM0Y5bMkVGFimKx5qJq/SDGRVyv8Vqh8AAAD//wMAUEsBAi0AFAAGAAgAAAAh&#10;ALaDOJL+AAAA4QEAABMAAAAAAAAAAAAAAAAAAAAAAFtDb250ZW50X1R5cGVzXS54bWxQSwECLQAU&#10;AAYACAAAACEAOP0h/9YAAACUAQAACwAAAAAAAAAAAAAAAAAvAQAAX3JlbHMvLnJlbHNQSwECLQAU&#10;AAYACAAAACEAxNxlxOIBAAAEBAAADgAAAAAAAAAAAAAAAAAuAgAAZHJzL2Uyb0RvYy54bWxQSwEC&#10;LQAUAAYACAAAACEAwrJC1eAAAAAKAQAADwAAAAAAAAAAAAAAAAA8BAAAZHJzL2Rvd25yZXYueG1s&#10;UEsFBgAAAAAEAAQA8wAAAEkFAAAAAA==&#10;" strokecolor="black [3200]" strokeweight="1pt">
                    <v:stroke endarrow="block" joinstyle="miter"/>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E7367DF" wp14:editId="7BF43763">
                    <wp:simplePos x="0" y="0"/>
                    <wp:positionH relativeFrom="margin">
                      <wp:align>right</wp:align>
                    </wp:positionH>
                    <wp:positionV relativeFrom="paragraph">
                      <wp:posOffset>463550</wp:posOffset>
                    </wp:positionV>
                    <wp:extent cx="2133600" cy="48006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133600" cy="480060"/>
                            </a:xfrm>
                            <a:prstGeom prst="rect">
                              <a:avLst/>
                            </a:prstGeom>
                            <a:solidFill>
                              <a:schemeClr val="lt1"/>
                            </a:solidFill>
                            <a:ln w="6350">
                              <a:noFill/>
                            </a:ln>
                          </wps:spPr>
                          <wps:txbx>
                            <w:txbxContent>
                              <w:p w14:paraId="7A7C6D16" w14:textId="727B1D98" w:rsidR="001958D2" w:rsidRDefault="001958D2" w:rsidP="0040351B">
                                <w:pPr>
                                  <w:spacing w:line="240" w:lineRule="auto"/>
                                  <w:jc w:val="left"/>
                                </w:pPr>
                                <w:r>
                                  <w:t>Water drips down the tray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7367DF" id="Text Box 28" o:spid="_x0000_s1028" type="#_x0000_t202" style="position:absolute;left:0;text-align:left;margin-left:116.8pt;margin-top:36.5pt;width:168pt;height:37.8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61/LwIAAFsEAAAOAAAAZHJzL2Uyb0RvYy54bWysVEtv2zAMvg/YfxB0X+w8mrVGnCJLkWFA&#10;0RZIh54VWYoFyKImKbGzXz9KzmvdTsMuMilSfHwf6dl912iyF84rMCUdDnJKhOFQKbMt6ffX1adb&#10;SnxgpmIajCjpQXh6P//4YdbaQoygBl0JRzCI8UVrS1qHYIss87wWDfMDsMKgUYJrWEDVbbPKsRaj&#10;Nzob5fk0a8FV1gEX3uPtQ2+k8xRfSsHDs5ReBKJLirWFdLp0buKZzWes2Dpma8WPZbB/qKJhymDS&#10;c6gHFhjZOfVHqEZxBx5kGHBoMpBScZF6wG6G+btu1jWzIvWC4Hh7hsn/v7D8ab+2L46E7gt0SGAE&#10;pLW+8HgZ++mka+IXKyVoRwgPZ9hEFwjHy9FwPJ7maOJom9wiKwnX7PLaOh++CmhIFErqkJaEFts/&#10;+oAZ0fXkEpN50KpaKa2TEkdBLLUje4Yk6pBqxBe/eWlD2pJOxzd5CmwgPu8ja4MJLj1FKXSbjqgK&#10;Sz/1u4HqgDA46CfEW75SWOsj8+GFORwJbA/HPDzjITVgLjhKlNTgfv7tPvojU2ilpMURK6n/sWNO&#10;UKK/GeTwbjiZxJlMyuTm8wgVd23ZXFvMrlkCAjDEhbI8idE/6JMoHTRvuA2LmBVNzHDMXdJwEpeh&#10;H3zcJi4Wi+SEU2hZeDRry2PoCHhk4rV7Y84e6QpI9BOchpEV71jrfeNLA4tdAKkSpRHnHtUj/DjB&#10;ienjtsUVudaT1+WfMP8FAAD//wMAUEsDBBQABgAIAAAAIQAeLhgP3gAAAAcBAAAPAAAAZHJzL2Rv&#10;d25yZXYueG1sTI/NTsMwEITvSLyDtUhcEHXAkFYhToUQP1JvNC2ImxsvSUS8jmI3CW/PcoLT7mpG&#10;s9/k69l1YsQhtJ40XC0SEEiVty3VGnbl0+UKRIiGrOk8oYZvDLAuTk9yk1k/0SuO21gLDqGQGQ1N&#10;jH0mZagadCYsfI/E2qcfnIl8DrW0g5k43HXyOklS6UxL/KExPT40WH1tj07Dx0X9vgnz835St6p/&#10;fBnL5ZsttT4/m+/vQESc458ZfvEZHQpmOvgj2SA6DVwkalgqnqwqlfJyYNvNKgVZ5PI/f/EDAAD/&#10;/wMAUEsBAi0AFAAGAAgAAAAhALaDOJL+AAAA4QEAABMAAAAAAAAAAAAAAAAAAAAAAFtDb250ZW50&#10;X1R5cGVzXS54bWxQSwECLQAUAAYACAAAACEAOP0h/9YAAACUAQAACwAAAAAAAAAAAAAAAAAvAQAA&#10;X3JlbHMvLnJlbHNQSwECLQAUAAYACAAAACEAk6Otfy8CAABbBAAADgAAAAAAAAAAAAAAAAAuAgAA&#10;ZHJzL2Uyb0RvYy54bWxQSwECLQAUAAYACAAAACEAHi4YD94AAAAHAQAADwAAAAAAAAAAAAAAAACJ&#10;BAAAZHJzL2Rvd25yZXYueG1sUEsFBgAAAAAEAAQA8wAAAJQFAAAAAA==&#10;" fillcolor="white [3201]" stroked="f" strokeweight=".5pt">
                    <v:textbox>
                      <w:txbxContent>
                        <w:p w14:paraId="7A7C6D16" w14:textId="727B1D98" w:rsidR="001958D2" w:rsidRDefault="001958D2" w:rsidP="0040351B">
                          <w:pPr>
                            <w:spacing w:line="240" w:lineRule="auto"/>
                            <w:jc w:val="left"/>
                          </w:pPr>
                          <w:r>
                            <w:t>Water drips down the tray system</w:t>
                          </w:r>
                        </w:p>
                      </w:txbxContent>
                    </v:textbox>
                    <w10:wrap anchorx="margin"/>
                  </v:shape>
                </w:pict>
              </mc:Fallback>
            </mc:AlternateContent>
          </w:r>
          <w:r w:rsidR="001958D2" w:rsidRPr="001958D2">
            <w:rPr>
              <w:rFonts w:ascii="Times New Roman" w:hAnsi="Times New Roman" w:cs="Times New Roman"/>
              <w:noProof/>
              <w:sz w:val="24"/>
              <w:szCs w:val="24"/>
            </w:rPr>
            <w:drawing>
              <wp:inline distT="0" distB="0" distL="0" distR="0" wp14:anchorId="5EBF770A" wp14:editId="59F976E1">
                <wp:extent cx="3139440" cy="4452403"/>
                <wp:effectExtent l="0" t="0" r="3810" b="5715"/>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13"/>
                        <a:stretch>
                          <a:fillRect/>
                        </a:stretch>
                      </pic:blipFill>
                      <pic:spPr>
                        <a:xfrm>
                          <a:off x="0" y="0"/>
                          <a:ext cx="3161115" cy="4483143"/>
                        </a:xfrm>
                        <a:prstGeom prst="rect">
                          <a:avLst/>
                        </a:prstGeom>
                      </pic:spPr>
                    </pic:pic>
                  </a:graphicData>
                </a:graphic>
              </wp:inline>
            </w:drawing>
          </w:r>
          <w:r w:rsidR="00F13F19">
            <w:t xml:space="preserve">                                                                            </w:t>
          </w:r>
          <w:r w:rsidR="00DC4260">
            <w:t xml:space="preserve">           </w:t>
          </w:r>
          <w:r w:rsidR="00F13F19">
            <w:t xml:space="preserve">          </w:t>
          </w:r>
          <w:r w:rsidR="00DC4260">
            <w:t xml:space="preserve">    </w:t>
          </w:r>
          <w:r w:rsidR="000E7C63">
            <w:t xml:space="preserve">        </w:t>
          </w:r>
          <w:r w:rsidR="00F13F19">
            <w:t xml:space="preserve"> </w:t>
          </w:r>
          <w:r w:rsidR="000E7C63">
            <w:t xml:space="preserve">               </w:t>
          </w:r>
          <w:r w:rsidR="001958D2">
            <w:t xml:space="preserve">Figure </w:t>
          </w:r>
          <w:fldSimple w:instr=" SEQ Figure \* ARABIC ">
            <w:r w:rsidR="001E5E83">
              <w:rPr>
                <w:noProof/>
              </w:rPr>
              <w:t>4</w:t>
            </w:r>
          </w:fldSimple>
          <w:r w:rsidR="001958D2">
            <w:t xml:space="preserve"> Gsky</w:t>
          </w:r>
          <w:r w:rsidR="00282019">
            <w:rPr>
              <w:rFonts w:cstheme="minorHAnsi"/>
            </w:rPr>
            <w:t>®</w:t>
          </w:r>
          <w:r w:rsidR="001958D2">
            <w:t xml:space="preserve"> versa wall section diagram</w:t>
          </w:r>
          <w:r w:rsidR="00DB0940">
            <w:t xml:space="preserve"> </w:t>
          </w:r>
          <w:r w:rsidR="0058223B">
            <w:fldChar w:fldCharType="begin"/>
          </w:r>
          <w:r w:rsidR="0058223B">
            <w:instrText xml:space="preserve"> ADDIN EN.CITE &lt;EndNote&gt;&lt;Cite&gt;&lt;Author&gt;Gsky&lt;/Author&gt;&lt;Year&gt;2017&lt;/Year&gt;&lt;RecNum&gt;68&lt;/RecNum&gt;&lt;DisplayText&gt;(Gsky, 2017)&lt;/DisplayText&gt;&lt;record&gt;&lt;rec-number&gt;68&lt;/rec-number&gt;&lt;foreign-keys&gt;&lt;key app="EN" db-id="5eat0pdzrw29rqezwsavsezldz20erv2e9z5" timestamp="1636913658"&gt;68&lt;/key&gt;&lt;/foreign-keys&gt;&lt;ref-type name="Generic"&gt;13&lt;/ref-type&gt;&lt;contributors&gt;&lt;authors&gt;&lt;author&gt;Gsky&lt;/author&gt;&lt;/authors&gt;&lt;/contributors&gt;&lt;titles&gt;&lt;title&gt;Versa Wall Product Brochure&lt;/title&gt;&lt;/titles&gt;&lt;dates&gt;&lt;year&gt;2017&lt;/year&gt;&lt;/dates&gt;&lt;publisher&gt;Gsky Plant Systems, Inc.&lt;/publisher&gt;&lt;urls&gt;&lt;related-urls&gt;&lt;url&gt;https://gsky.com/wp-content/uploads/2021/09/versa-wall-specs.pdf&lt;/url&gt;&lt;/related-urls&gt;&lt;/urls&gt;&lt;/record&gt;&lt;/Cite&gt;&lt;/EndNote&gt;</w:instrText>
          </w:r>
          <w:r w:rsidR="0058223B">
            <w:fldChar w:fldCharType="separate"/>
          </w:r>
          <w:r w:rsidR="0058223B">
            <w:rPr>
              <w:noProof/>
            </w:rPr>
            <w:t>(Gsky, 2017)</w:t>
          </w:r>
          <w:bookmarkEnd w:id="7"/>
          <w:r w:rsidR="0058223B">
            <w:fldChar w:fldCharType="end"/>
          </w:r>
        </w:p>
        <w:p w14:paraId="04F95373" w14:textId="7AD9F969" w:rsidR="00AD4245" w:rsidRPr="00063272" w:rsidRDefault="00F13F19" w:rsidP="00F13F19">
          <w:pPr>
            <w:pStyle w:val="Caption"/>
            <w:jc w:val="left"/>
          </w:pPr>
          <w:bookmarkStart w:id="8" w:name="_Toc87789117"/>
          <w:r w:rsidRPr="00F13F19">
            <w:rPr>
              <w:rFonts w:ascii="Times New Roman" w:hAnsi="Times New Roman" w:cs="Times New Roman"/>
              <w:noProof/>
              <w:sz w:val="24"/>
              <w:szCs w:val="24"/>
            </w:rPr>
            <w:lastRenderedPageBreak/>
            <w:drawing>
              <wp:inline distT="0" distB="0" distL="0" distR="0" wp14:anchorId="30F99429" wp14:editId="01A109BB">
                <wp:extent cx="4863731" cy="3512820"/>
                <wp:effectExtent l="0" t="0" r="0" b="0"/>
                <wp:docPr id="34" name="Picture 34"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diagram&#10;&#10;Description automatically generated"/>
                        <pic:cNvPicPr/>
                      </pic:nvPicPr>
                      <pic:blipFill>
                        <a:blip r:embed="rId14"/>
                        <a:stretch>
                          <a:fillRect/>
                        </a:stretch>
                      </pic:blipFill>
                      <pic:spPr>
                        <a:xfrm>
                          <a:off x="0" y="0"/>
                          <a:ext cx="4873495" cy="3519872"/>
                        </a:xfrm>
                        <a:prstGeom prst="rect">
                          <a:avLst/>
                        </a:prstGeom>
                      </pic:spPr>
                    </pic:pic>
                  </a:graphicData>
                </a:graphic>
              </wp:inline>
            </w:drawing>
          </w:r>
          <w:r w:rsidR="00575BF4">
            <w:t xml:space="preserve">              </w:t>
          </w:r>
          <w:r>
            <w:t xml:space="preserve">Figure </w:t>
          </w:r>
          <w:fldSimple w:instr=" SEQ Figure \* ARABIC ">
            <w:r w:rsidR="001E5E83">
              <w:rPr>
                <w:noProof/>
              </w:rPr>
              <w:t>5</w:t>
            </w:r>
          </w:fldSimple>
          <w:r>
            <w:t xml:space="preserve"> Versa wall</w:t>
          </w:r>
          <w:r w:rsidR="00282019">
            <w:rPr>
              <w:rFonts w:cstheme="minorHAnsi"/>
            </w:rPr>
            <w:t>®</w:t>
          </w:r>
          <w:r>
            <w:t xml:space="preserve"> tray system diagram</w:t>
          </w:r>
          <w:r w:rsidR="00DB0940">
            <w:t xml:space="preserve"> </w:t>
          </w:r>
          <w:r w:rsidR="00DB0940">
            <w:fldChar w:fldCharType="begin"/>
          </w:r>
          <w:r w:rsidR="00DB0940">
            <w:instrText xml:space="preserve"> ADDIN EN.CITE &lt;EndNote&gt;&lt;Cite&gt;&lt;Author&gt;Gsky&lt;/Author&gt;&lt;Year&gt;n.d.&lt;/Year&gt;&lt;RecNum&gt;67&lt;/RecNum&gt;&lt;DisplayText&gt;(Gsky, n.d.)&lt;/DisplayText&gt;&lt;record&gt;&lt;rec-number&gt;67&lt;/rec-number&gt;&lt;foreign-keys&gt;&lt;key app="EN" db-id="5eat0pdzrw29rqezwsavsezldz20erv2e9z5" timestamp="1636913493"&gt;67&lt;/key&gt;&lt;/foreign-keys&gt;&lt;ref-type name="Generic"&gt;13&lt;/ref-type&gt;&lt;contributors&gt;&lt;authors&gt;&lt;author&gt;Gsky&lt;/author&gt;&lt;/authors&gt;&lt;/contributors&gt;&lt;titles&gt;&lt;title&gt;Versa Wall Product Spec Sheet&lt;/title&gt;&lt;/titles&gt;&lt;dates&gt;&lt;year&gt;n.d.&lt;/year&gt;&lt;/dates&gt;&lt;urls&gt;&lt;/urls&gt;&lt;/record&gt;&lt;/Cite&gt;&lt;/EndNote&gt;</w:instrText>
          </w:r>
          <w:r w:rsidR="00DB0940">
            <w:fldChar w:fldCharType="separate"/>
          </w:r>
          <w:r w:rsidR="00DB0940">
            <w:rPr>
              <w:noProof/>
            </w:rPr>
            <w:t>(Gsky, n.d.)</w:t>
          </w:r>
          <w:bookmarkEnd w:id="8"/>
          <w:r w:rsidR="00DB0940">
            <w:fldChar w:fldCharType="end"/>
          </w:r>
        </w:p>
        <w:p w14:paraId="3C1EC7F6" w14:textId="77777777" w:rsidR="005D4D96" w:rsidRDefault="000E7C63" w:rsidP="005D4D96">
          <w:pPr>
            <w:keepNext/>
            <w:widowControl w:val="0"/>
            <w:spacing w:before="240" w:after="0" w:line="240" w:lineRule="auto"/>
          </w:pPr>
          <w:r w:rsidRPr="00063272">
            <w:rPr>
              <w:noProof/>
            </w:rPr>
            <w:drawing>
              <wp:inline distT="0" distB="0" distL="0" distR="0" wp14:anchorId="3BC07346" wp14:editId="30648A1E">
                <wp:extent cx="4870161" cy="3642360"/>
                <wp:effectExtent l="0" t="0" r="6985" b="0"/>
                <wp:docPr id="8" name="Picture 8" descr="A person walking up a staircase&#10;&#10;Description automatically generated with medium confidenc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alking up a staircase&#10;&#10;Description automatically generated with medium confidence">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81205" cy="3650620"/>
                        </a:xfrm>
                        <a:prstGeom prst="rect">
                          <a:avLst/>
                        </a:prstGeom>
                        <a:noFill/>
                        <a:ln>
                          <a:noFill/>
                        </a:ln>
                      </pic:spPr>
                    </pic:pic>
                  </a:graphicData>
                </a:graphic>
              </wp:inline>
            </w:drawing>
          </w:r>
        </w:p>
        <w:p w14:paraId="3DDE00F1" w14:textId="792F4DC5" w:rsidR="000E7C63" w:rsidRPr="00063272" w:rsidRDefault="005D4D96" w:rsidP="005D4D96">
          <w:pPr>
            <w:pStyle w:val="Caption"/>
          </w:pPr>
          <w:bookmarkStart w:id="9" w:name="_Toc87789118"/>
          <w:r>
            <w:t xml:space="preserve">Figure </w:t>
          </w:r>
          <w:fldSimple w:instr=" SEQ Figure \* ARABIC ">
            <w:r w:rsidR="001E5E83">
              <w:rPr>
                <w:noProof/>
              </w:rPr>
              <w:t>6</w:t>
            </w:r>
          </w:fldSimple>
          <w:r>
            <w:t xml:space="preserve"> Nixon Peabody monumental stair </w:t>
          </w:r>
          <w:r>
            <w:fldChar w:fldCharType="begin"/>
          </w:r>
          <w:r>
            <w:instrText xml:space="preserve"> ADDIN EN.CITE &lt;EndNote&gt;&lt;Cite&gt;&lt;Author&gt;Cockrell&lt;/Author&gt;&lt;Year&gt;2016&lt;/Year&gt;&lt;RecNum&gt;46&lt;/RecNum&gt;&lt;DisplayText&gt;(Cockrell, 2016)&lt;/DisplayText&gt;&lt;record&gt;&lt;rec-number&gt;46&lt;/rec-number&gt;&lt;foreign-keys&gt;&lt;key app="EN" db-id="5eat0pdzrw29rqezwsavsezldz20erv2e9z5" timestamp="1635616691"&gt;46&lt;/key&gt;&lt;/foreign-keys&gt;&lt;ref-type name="Electronic Article"&gt;43&lt;/ref-type&gt;&lt;contributors&gt;&lt;authors&gt;&lt;author&gt;Natalie Grasso Cockrell&lt;/author&gt;&lt;/authors&gt;&lt;/contributors&gt;&lt;titles&gt;&lt;title&gt;Nixon Peabody&amp;apos;s Cutting-Edge D.C. Law Office&lt;/title&gt;&lt;secondary-title&gt;Work Design Magazine&lt;/secondary-title&gt;&lt;/titles&gt;&lt;periodical&gt;&lt;full-title&gt;Work Design Magazine&lt;/full-title&gt;&lt;/periodical&gt;&lt;dates&gt;&lt;year&gt;2016&lt;/year&gt;&lt;/dates&gt;&lt;publisher&gt;Work Design Magazine&lt;/publisher&gt;&lt;urls&gt;&lt;related-urls&gt;&lt;url&gt;https://www.workdesign.com/2016/08/nixon-peabodys-cutting-edge-dc-law-office/&lt;/url&gt;&lt;/related-urls&gt;&lt;/urls&gt;&lt;/record&gt;&lt;/Cite&gt;&lt;/EndNote&gt;</w:instrText>
          </w:r>
          <w:r>
            <w:fldChar w:fldCharType="separate"/>
          </w:r>
          <w:r>
            <w:rPr>
              <w:noProof/>
            </w:rPr>
            <w:t>(Cockrell, 2016)</w:t>
          </w:r>
          <w:bookmarkEnd w:id="9"/>
          <w:r>
            <w:fldChar w:fldCharType="end"/>
          </w:r>
        </w:p>
        <w:p w14:paraId="29F89122" w14:textId="7A953FEE" w:rsidR="00BD2A67" w:rsidRPr="00063272" w:rsidRDefault="00BD2A67" w:rsidP="0041750D">
          <w:pPr>
            <w:widowControl w:val="0"/>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lastRenderedPageBreak/>
            <w:t>In reviewing the literature</w:t>
          </w:r>
          <w:r w:rsidR="000E7C63">
            <w:rPr>
              <w:rFonts w:ascii="Times New Roman" w:hAnsi="Times New Roman" w:cs="Times New Roman"/>
              <w:sz w:val="24"/>
              <w:szCs w:val="24"/>
            </w:rPr>
            <w:t xml:space="preserve"> published on</w:t>
          </w:r>
          <w:r w:rsidRPr="00063272">
            <w:rPr>
              <w:rFonts w:ascii="Times New Roman" w:hAnsi="Times New Roman" w:cs="Times New Roman"/>
              <w:sz w:val="24"/>
              <w:szCs w:val="24"/>
            </w:rPr>
            <w:t xml:space="preserve"> this building, one can see that the living wall on site is a prominent design feature.  It is referenced </w:t>
          </w:r>
          <w:r w:rsidR="003607BE" w:rsidRPr="00063272">
            <w:rPr>
              <w:rFonts w:ascii="Times New Roman" w:hAnsi="Times New Roman" w:cs="Times New Roman"/>
              <w:sz w:val="24"/>
              <w:szCs w:val="24"/>
            </w:rPr>
            <w:t>roughly seventeen</w:t>
          </w:r>
          <w:r w:rsidR="00B50286" w:rsidRPr="00063272">
            <w:rPr>
              <w:rFonts w:ascii="Times New Roman" w:hAnsi="Times New Roman" w:cs="Times New Roman"/>
              <w:sz w:val="24"/>
              <w:szCs w:val="24"/>
            </w:rPr>
            <w:t xml:space="preserve"> times </w:t>
          </w:r>
          <w:r w:rsidR="003607BE" w:rsidRPr="00063272">
            <w:rPr>
              <w:rFonts w:ascii="Times New Roman" w:hAnsi="Times New Roman" w:cs="Times New Roman"/>
              <w:sz w:val="24"/>
              <w:szCs w:val="24"/>
            </w:rPr>
            <w:t>across the twelve</w:t>
          </w:r>
          <w:r w:rsidR="00B50286" w:rsidRPr="00063272">
            <w:rPr>
              <w:rFonts w:ascii="Times New Roman" w:hAnsi="Times New Roman" w:cs="Times New Roman"/>
              <w:sz w:val="24"/>
              <w:szCs w:val="24"/>
            </w:rPr>
            <w:t xml:space="preserve"> articles written </w:t>
          </w:r>
          <w:r w:rsidR="003607BE" w:rsidRPr="00063272">
            <w:rPr>
              <w:rFonts w:ascii="Times New Roman" w:hAnsi="Times New Roman" w:cs="Times New Roman"/>
              <w:sz w:val="24"/>
              <w:szCs w:val="24"/>
            </w:rPr>
            <w:t xml:space="preserve">about </w:t>
          </w:r>
          <w:r w:rsidR="00B50286" w:rsidRPr="00063272">
            <w:rPr>
              <w:rFonts w:ascii="Times New Roman" w:hAnsi="Times New Roman" w:cs="Times New Roman"/>
              <w:sz w:val="24"/>
              <w:szCs w:val="24"/>
            </w:rPr>
            <w:t xml:space="preserve">this site.  It was most notably referenced with regards to the sustainable irrigation design.  The plant wall is watered using condensation runoff from one of the air handling units in the building </w:t>
          </w:r>
          <w:r w:rsidR="00861463" w:rsidRPr="00063272">
            <w:rPr>
              <w:rFonts w:ascii="Times New Roman" w:hAnsi="Times New Roman" w:cs="Times New Roman"/>
              <w:sz w:val="24"/>
              <w:szCs w:val="24"/>
            </w:rPr>
            <w:fldChar w:fldCharType="begin"/>
          </w:r>
          <w:r w:rsidR="00861463" w:rsidRPr="00063272">
            <w:rPr>
              <w:rFonts w:ascii="Times New Roman" w:hAnsi="Times New Roman" w:cs="Times New Roman"/>
              <w:sz w:val="24"/>
              <w:szCs w:val="24"/>
            </w:rPr>
            <w:instrText xml:space="preserve"> ADDIN EN.CITE &lt;EndNote&gt;&lt;Cite&gt;&lt;Author&gt;Buckley&lt;/Author&gt;&lt;Year&gt;2016&lt;/Year&gt;&lt;RecNum&gt;43&lt;/RecNum&gt;&lt;DisplayText&gt;(Buckley, 2016)&lt;/DisplayText&gt;&lt;record&gt;&lt;rec-number&gt;43&lt;/rec-number&gt;&lt;foreign-keys&gt;&lt;key app="EN" db-id="5eat0pdzrw29rqezwsavsezldz20erv2e9z5" timestamp="1635614602"&gt;43&lt;/key&gt;&lt;/foreign-keys&gt;&lt;ref-type name="Electronic Article"&gt;43&lt;/ref-type&gt;&lt;contributors&gt;&lt;authors&gt;&lt;author&gt;Bruce Buckley&lt;/author&gt;&lt;/authors&gt;&lt;/contributors&gt;&lt;titles&gt;&lt;title&gt;Interior Design Best Project - Nixon Peabody&lt;/title&gt;&lt;secondary-title&gt;ENR MidAtlantic&lt;/secondary-title&gt;&lt;/titles&gt;&lt;periodical&gt;&lt;full-title&gt;ENR MidAtlantic&lt;/full-title&gt;&lt;/periodical&gt;&lt;dates&gt;&lt;year&gt;2016&lt;/year&gt;&lt;/dates&gt;&lt;publisher&gt;BNP Media&lt;/publisher&gt;&lt;urls&gt;&lt;related-urls&gt;&lt;url&gt;https://www.enr.com/articles/40674-interior-design-best-project---nixon-peabody&lt;/url&gt;&lt;/related-urls&gt;&lt;/urls&gt;&lt;/record&gt;&lt;/Cite&gt;&lt;/EndNote&gt;</w:instrText>
          </w:r>
          <w:r w:rsidR="00861463" w:rsidRPr="00063272">
            <w:rPr>
              <w:rFonts w:ascii="Times New Roman" w:hAnsi="Times New Roman" w:cs="Times New Roman"/>
              <w:sz w:val="24"/>
              <w:szCs w:val="24"/>
            </w:rPr>
            <w:fldChar w:fldCharType="separate"/>
          </w:r>
          <w:r w:rsidR="00861463" w:rsidRPr="00063272">
            <w:rPr>
              <w:rFonts w:ascii="Times New Roman" w:hAnsi="Times New Roman" w:cs="Times New Roman"/>
              <w:noProof/>
              <w:sz w:val="24"/>
              <w:szCs w:val="24"/>
            </w:rPr>
            <w:t>(Buckley, 2016)</w:t>
          </w:r>
          <w:r w:rsidR="00861463" w:rsidRPr="00063272">
            <w:rPr>
              <w:rFonts w:ascii="Times New Roman" w:hAnsi="Times New Roman" w:cs="Times New Roman"/>
              <w:sz w:val="24"/>
              <w:szCs w:val="24"/>
            </w:rPr>
            <w:fldChar w:fldCharType="end"/>
          </w:r>
          <w:r w:rsidR="00B50286" w:rsidRPr="00063272">
            <w:rPr>
              <w:rFonts w:ascii="Times New Roman" w:hAnsi="Times New Roman" w:cs="Times New Roman"/>
              <w:sz w:val="24"/>
              <w:szCs w:val="24"/>
            </w:rPr>
            <w:t>.  This is an innovative design solution that does not burden the building’s mechanical load or the maintenance team.  It also contributes to the building’s notably low potable water usage.  The living wall is also referenced in regard to employee feedback.  In one article, there is mention of a</w:t>
          </w:r>
          <w:r w:rsidR="00E56469" w:rsidRPr="00063272">
            <w:rPr>
              <w:rFonts w:ascii="Times New Roman" w:hAnsi="Times New Roman" w:cs="Times New Roman"/>
              <w:sz w:val="24"/>
              <w:szCs w:val="24"/>
            </w:rPr>
            <w:t xml:space="preserve"> post-occupancy</w:t>
          </w:r>
          <w:r w:rsidR="00B50286" w:rsidRPr="00063272">
            <w:rPr>
              <w:rFonts w:ascii="Times New Roman" w:hAnsi="Times New Roman" w:cs="Times New Roman"/>
              <w:sz w:val="24"/>
              <w:szCs w:val="24"/>
            </w:rPr>
            <w:t xml:space="preserve"> survey conducted by the company executives </w:t>
          </w:r>
          <w:r w:rsidR="00E56469" w:rsidRPr="00063272">
            <w:rPr>
              <w:rFonts w:ascii="Times New Roman" w:hAnsi="Times New Roman" w:cs="Times New Roman"/>
              <w:sz w:val="24"/>
              <w:szCs w:val="24"/>
            </w:rPr>
            <w:t>that yielded positive responses surrounding the active design and layout</w:t>
          </w:r>
          <w:r w:rsidR="000E7C63">
            <w:rPr>
              <w:rFonts w:ascii="Times New Roman" w:hAnsi="Times New Roman" w:cs="Times New Roman"/>
              <w:sz w:val="24"/>
              <w:szCs w:val="24"/>
            </w:rPr>
            <w:t xml:space="preserve"> of the office</w:t>
          </w:r>
          <w:r w:rsidR="00E56469" w:rsidRPr="00063272">
            <w:rPr>
              <w:rFonts w:ascii="Times New Roman" w:hAnsi="Times New Roman" w:cs="Times New Roman"/>
              <w:sz w:val="24"/>
              <w:szCs w:val="24"/>
            </w:rPr>
            <w:t xml:space="preserve"> </w:t>
          </w:r>
          <w:r w:rsidR="00DA2D85" w:rsidRPr="00063272">
            <w:rPr>
              <w:rFonts w:ascii="Times New Roman" w:hAnsi="Times New Roman" w:cs="Times New Roman"/>
              <w:sz w:val="24"/>
              <w:szCs w:val="24"/>
            </w:rPr>
            <w:fldChar w:fldCharType="begin"/>
          </w:r>
          <w:r w:rsidR="00DA2D85" w:rsidRPr="00063272">
            <w:rPr>
              <w:rFonts w:ascii="Times New Roman" w:hAnsi="Times New Roman" w:cs="Times New Roman"/>
              <w:sz w:val="24"/>
              <w:szCs w:val="24"/>
            </w:rPr>
            <w:instrText xml:space="preserve"> ADDIN EN.CITE &lt;EndNote&gt;&lt;Cite&gt;&lt;Author&gt;Cockrell&lt;/Author&gt;&lt;Year&gt;2016&lt;/Year&gt;&lt;RecNum&gt;46&lt;/RecNum&gt;&lt;DisplayText&gt;(Cockrell, 2016)&lt;/DisplayText&gt;&lt;record&gt;&lt;rec-number&gt;46&lt;/rec-number&gt;&lt;foreign-keys&gt;&lt;key app="EN" db-id="5eat0pdzrw29rqezwsavsezldz20erv2e9z5" timestamp="1635616691"&gt;46&lt;/key&gt;&lt;/foreign-keys&gt;&lt;ref-type name="Electronic Article"&gt;43&lt;/ref-type&gt;&lt;contributors&gt;&lt;authors&gt;&lt;author&gt;Natalie Grasso Cockrell&lt;/author&gt;&lt;/authors&gt;&lt;/contributors&gt;&lt;titles&gt;&lt;title&gt;Nixon Peabody&amp;apos;s Cutting-Edge D.C. Law Office&lt;/title&gt;&lt;secondary-title&gt;Work Design Magazine&lt;/secondary-title&gt;&lt;/titles&gt;&lt;periodical&gt;&lt;full-title&gt;Work Design Magazine&lt;/full-title&gt;&lt;/periodical&gt;&lt;dates&gt;&lt;year&gt;2016&lt;/year&gt;&lt;/dates&gt;&lt;publisher&gt;Work Design Magazine&lt;/publisher&gt;&lt;urls&gt;&lt;related-urls&gt;&lt;url&gt;https://www.workdesign.com/2016/08/nixon-peabodys-cutting-edge-dc-law-office/&lt;/url&gt;&lt;/related-urls&gt;&lt;/urls&gt;&lt;/record&gt;&lt;/Cite&gt;&lt;/EndNote&gt;</w:instrText>
          </w:r>
          <w:r w:rsidR="00DA2D85" w:rsidRPr="00063272">
            <w:rPr>
              <w:rFonts w:ascii="Times New Roman" w:hAnsi="Times New Roman" w:cs="Times New Roman"/>
              <w:sz w:val="24"/>
              <w:szCs w:val="24"/>
            </w:rPr>
            <w:fldChar w:fldCharType="separate"/>
          </w:r>
          <w:r w:rsidR="00DA2D85" w:rsidRPr="00063272">
            <w:rPr>
              <w:rFonts w:ascii="Times New Roman" w:hAnsi="Times New Roman" w:cs="Times New Roman"/>
              <w:noProof/>
              <w:sz w:val="24"/>
              <w:szCs w:val="24"/>
            </w:rPr>
            <w:t>(Cockrell, 2016)</w:t>
          </w:r>
          <w:r w:rsidR="00DA2D85" w:rsidRPr="00063272">
            <w:rPr>
              <w:rFonts w:ascii="Times New Roman" w:hAnsi="Times New Roman" w:cs="Times New Roman"/>
              <w:sz w:val="24"/>
              <w:szCs w:val="24"/>
            </w:rPr>
            <w:fldChar w:fldCharType="end"/>
          </w:r>
          <w:r w:rsidR="00E56469" w:rsidRPr="00063272">
            <w:rPr>
              <w:rFonts w:ascii="Times New Roman" w:hAnsi="Times New Roman" w:cs="Times New Roman"/>
              <w:sz w:val="24"/>
              <w:szCs w:val="24"/>
            </w:rPr>
            <w:t xml:space="preserve">.  Many employees listed the monumental stair and accompanying living wall as a feature that makes them feel both mentally and physically refreshed </w:t>
          </w:r>
          <w:r w:rsidR="00DA2D85" w:rsidRPr="00063272">
            <w:rPr>
              <w:rFonts w:ascii="Times New Roman" w:hAnsi="Times New Roman" w:cs="Times New Roman"/>
              <w:sz w:val="24"/>
              <w:szCs w:val="24"/>
            </w:rPr>
            <w:fldChar w:fldCharType="begin"/>
          </w:r>
          <w:r w:rsidR="00DA2D85" w:rsidRPr="00063272">
            <w:rPr>
              <w:rFonts w:ascii="Times New Roman" w:hAnsi="Times New Roman" w:cs="Times New Roman"/>
              <w:sz w:val="24"/>
              <w:szCs w:val="24"/>
            </w:rPr>
            <w:instrText xml:space="preserve"> ADDIN EN.CITE &lt;EndNote&gt;&lt;Cite&gt;&lt;Author&gt;Cockrell&lt;/Author&gt;&lt;Year&gt;2016&lt;/Year&gt;&lt;RecNum&gt;46&lt;/RecNum&gt;&lt;DisplayText&gt;(Cockrell, 2016)&lt;/DisplayText&gt;&lt;record&gt;&lt;rec-number&gt;46&lt;/rec-number&gt;&lt;foreign-keys&gt;&lt;key app="EN" db-id="5eat0pdzrw29rqezwsavsezldz20erv2e9z5" timestamp="1635616691"&gt;46&lt;/key&gt;&lt;/foreign-keys&gt;&lt;ref-type name="Electronic Article"&gt;43&lt;/ref-type&gt;&lt;contributors&gt;&lt;authors&gt;&lt;author&gt;Natalie Grasso Cockrell&lt;/author&gt;&lt;/authors&gt;&lt;/contributors&gt;&lt;titles&gt;&lt;title&gt;Nixon Peabody&amp;apos;s Cutting-Edge D.C. Law Office&lt;/title&gt;&lt;secondary-title&gt;Work Design Magazine&lt;/secondary-title&gt;&lt;/titles&gt;&lt;periodical&gt;&lt;full-title&gt;Work Design Magazine&lt;/full-title&gt;&lt;/periodical&gt;&lt;dates&gt;&lt;year&gt;2016&lt;/year&gt;&lt;/dates&gt;&lt;publisher&gt;Work Design Magazine&lt;/publisher&gt;&lt;urls&gt;&lt;related-urls&gt;&lt;url&gt;https://www.workdesign.com/2016/08/nixon-peabodys-cutting-edge-dc-law-office/&lt;/url&gt;&lt;/related-urls&gt;&lt;/urls&gt;&lt;/record&gt;&lt;/Cite&gt;&lt;/EndNote&gt;</w:instrText>
          </w:r>
          <w:r w:rsidR="00DA2D85" w:rsidRPr="00063272">
            <w:rPr>
              <w:rFonts w:ascii="Times New Roman" w:hAnsi="Times New Roman" w:cs="Times New Roman"/>
              <w:sz w:val="24"/>
              <w:szCs w:val="24"/>
            </w:rPr>
            <w:fldChar w:fldCharType="separate"/>
          </w:r>
          <w:r w:rsidR="00DA2D85" w:rsidRPr="00063272">
            <w:rPr>
              <w:rFonts w:ascii="Times New Roman" w:hAnsi="Times New Roman" w:cs="Times New Roman"/>
              <w:noProof/>
              <w:sz w:val="24"/>
              <w:szCs w:val="24"/>
            </w:rPr>
            <w:t>(Cockrell, 2016)</w:t>
          </w:r>
          <w:r w:rsidR="00DA2D85" w:rsidRPr="00063272">
            <w:rPr>
              <w:rFonts w:ascii="Times New Roman" w:hAnsi="Times New Roman" w:cs="Times New Roman"/>
              <w:sz w:val="24"/>
              <w:szCs w:val="24"/>
            </w:rPr>
            <w:fldChar w:fldCharType="end"/>
          </w:r>
          <w:r w:rsidR="00AE4E27" w:rsidRPr="00063272">
            <w:rPr>
              <w:rFonts w:ascii="Times New Roman" w:hAnsi="Times New Roman" w:cs="Times New Roman"/>
              <w:sz w:val="24"/>
              <w:szCs w:val="24"/>
            </w:rPr>
            <w:t>.  This rout</w:t>
          </w:r>
          <w:r w:rsidR="0033448D" w:rsidRPr="00063272">
            <w:rPr>
              <w:rFonts w:ascii="Times New Roman" w:hAnsi="Times New Roman" w:cs="Times New Roman"/>
              <w:sz w:val="24"/>
              <w:szCs w:val="24"/>
            </w:rPr>
            <w:t>e</w:t>
          </w:r>
          <w:r w:rsidR="00AE4E27" w:rsidRPr="00063272">
            <w:rPr>
              <w:rFonts w:ascii="Times New Roman" w:hAnsi="Times New Roman" w:cs="Times New Roman"/>
              <w:sz w:val="24"/>
              <w:szCs w:val="24"/>
            </w:rPr>
            <w:t xml:space="preserve"> in the office was compared to a “nature walk” </w:t>
          </w:r>
          <w:r w:rsidR="00DA2D85" w:rsidRPr="00063272">
            <w:rPr>
              <w:rFonts w:ascii="Times New Roman" w:hAnsi="Times New Roman" w:cs="Times New Roman"/>
              <w:sz w:val="24"/>
              <w:szCs w:val="24"/>
            </w:rPr>
            <w:fldChar w:fldCharType="begin"/>
          </w:r>
          <w:r w:rsidR="00DA2D85" w:rsidRPr="00063272">
            <w:rPr>
              <w:rFonts w:ascii="Times New Roman" w:hAnsi="Times New Roman" w:cs="Times New Roman"/>
              <w:sz w:val="24"/>
              <w:szCs w:val="24"/>
            </w:rPr>
            <w:instrText xml:space="preserve"> ADDIN EN.CITE &lt;EndNote&gt;&lt;Cite&gt;&lt;Author&gt;Cockrell&lt;/Author&gt;&lt;Year&gt;2016&lt;/Year&gt;&lt;RecNum&gt;46&lt;/RecNum&gt;&lt;DisplayText&gt;(Cockrell, 2016)&lt;/DisplayText&gt;&lt;record&gt;&lt;rec-number&gt;46&lt;/rec-number&gt;&lt;foreign-keys&gt;&lt;key app="EN" db-id="5eat0pdzrw29rqezwsavsezldz20erv2e9z5" timestamp="1635616691"&gt;46&lt;/key&gt;&lt;/foreign-keys&gt;&lt;ref-type name="Electronic Article"&gt;43&lt;/ref-type&gt;&lt;contributors&gt;&lt;authors&gt;&lt;author&gt;Natalie Grasso Cockrell&lt;/author&gt;&lt;/authors&gt;&lt;/contributors&gt;&lt;titles&gt;&lt;title&gt;Nixon Peabody&amp;apos;s Cutting-Edge D.C. Law Office&lt;/title&gt;&lt;secondary-title&gt;Work Design Magazine&lt;/secondary-title&gt;&lt;/titles&gt;&lt;periodical&gt;&lt;full-title&gt;Work Design Magazine&lt;/full-title&gt;&lt;/periodical&gt;&lt;dates&gt;&lt;year&gt;2016&lt;/year&gt;&lt;/dates&gt;&lt;publisher&gt;Work Design Magazine&lt;/publisher&gt;&lt;urls&gt;&lt;related-urls&gt;&lt;url&gt;https://www.workdesign.com/2016/08/nixon-peabodys-cutting-edge-dc-law-office/&lt;/url&gt;&lt;/related-urls&gt;&lt;/urls&gt;&lt;/record&gt;&lt;/Cite&gt;&lt;/EndNote&gt;</w:instrText>
          </w:r>
          <w:r w:rsidR="00DA2D85" w:rsidRPr="00063272">
            <w:rPr>
              <w:rFonts w:ascii="Times New Roman" w:hAnsi="Times New Roman" w:cs="Times New Roman"/>
              <w:sz w:val="24"/>
              <w:szCs w:val="24"/>
            </w:rPr>
            <w:fldChar w:fldCharType="separate"/>
          </w:r>
          <w:r w:rsidR="00DA2D85" w:rsidRPr="00063272">
            <w:rPr>
              <w:rFonts w:ascii="Times New Roman" w:hAnsi="Times New Roman" w:cs="Times New Roman"/>
              <w:noProof/>
              <w:sz w:val="24"/>
              <w:szCs w:val="24"/>
            </w:rPr>
            <w:t>(Cockrell, 2016)</w:t>
          </w:r>
          <w:r w:rsidR="00DA2D85" w:rsidRPr="00063272">
            <w:rPr>
              <w:rFonts w:ascii="Times New Roman" w:hAnsi="Times New Roman" w:cs="Times New Roman"/>
              <w:sz w:val="24"/>
              <w:szCs w:val="24"/>
            </w:rPr>
            <w:fldChar w:fldCharType="end"/>
          </w:r>
          <w:r w:rsidR="00AE4E27" w:rsidRPr="00063272">
            <w:rPr>
              <w:rFonts w:ascii="Times New Roman" w:hAnsi="Times New Roman" w:cs="Times New Roman"/>
              <w:sz w:val="24"/>
              <w:szCs w:val="24"/>
            </w:rPr>
            <w:t xml:space="preserve">. </w:t>
          </w:r>
          <w:r w:rsidR="00E56469" w:rsidRPr="00063272">
            <w:rPr>
              <w:rFonts w:ascii="Times New Roman" w:hAnsi="Times New Roman" w:cs="Times New Roman"/>
              <w:sz w:val="24"/>
              <w:szCs w:val="24"/>
            </w:rPr>
            <w:t xml:space="preserve"> The space planning team intuitively located the breakroom and activity hub </w:t>
          </w:r>
          <w:r w:rsidR="00A70CAE" w:rsidRPr="00063272">
            <w:rPr>
              <w:rFonts w:ascii="Times New Roman" w:hAnsi="Times New Roman" w:cs="Times New Roman"/>
              <w:sz w:val="24"/>
              <w:szCs w:val="24"/>
            </w:rPr>
            <w:t>adjacent</w:t>
          </w:r>
          <w:r w:rsidR="00E56469" w:rsidRPr="00063272">
            <w:rPr>
              <w:rFonts w:ascii="Times New Roman" w:hAnsi="Times New Roman" w:cs="Times New Roman"/>
              <w:sz w:val="24"/>
              <w:szCs w:val="24"/>
            </w:rPr>
            <w:t xml:space="preserve"> off this monumental stair to encourage employee use</w:t>
          </w:r>
          <w:r w:rsidR="00AE4E27" w:rsidRPr="00063272">
            <w:rPr>
              <w:rFonts w:ascii="Times New Roman" w:hAnsi="Times New Roman" w:cs="Times New Roman"/>
              <w:sz w:val="24"/>
              <w:szCs w:val="24"/>
            </w:rPr>
            <w:t xml:space="preserve">, which </w:t>
          </w:r>
          <w:r w:rsidR="00BC07E0">
            <w:rPr>
              <w:rFonts w:ascii="Times New Roman" w:hAnsi="Times New Roman" w:cs="Times New Roman"/>
              <w:sz w:val="24"/>
              <w:szCs w:val="24"/>
            </w:rPr>
            <w:t xml:space="preserve">may </w:t>
          </w:r>
          <w:r w:rsidR="00AE4E27" w:rsidRPr="00063272">
            <w:rPr>
              <w:rFonts w:ascii="Times New Roman" w:hAnsi="Times New Roman" w:cs="Times New Roman"/>
              <w:sz w:val="24"/>
              <w:szCs w:val="24"/>
            </w:rPr>
            <w:t>explain the positive reviews</w:t>
          </w:r>
          <w:r w:rsidR="00E56469" w:rsidRPr="00063272">
            <w:rPr>
              <w:rFonts w:ascii="Times New Roman" w:hAnsi="Times New Roman" w:cs="Times New Roman"/>
              <w:sz w:val="24"/>
              <w:szCs w:val="24"/>
            </w:rPr>
            <w:t xml:space="preserve">.  </w:t>
          </w:r>
          <w:r w:rsidR="00BC07E0">
            <w:rPr>
              <w:rFonts w:ascii="Times New Roman" w:hAnsi="Times New Roman" w:cs="Times New Roman"/>
              <w:sz w:val="24"/>
              <w:szCs w:val="24"/>
            </w:rPr>
            <w:t>T</w:t>
          </w:r>
          <w:r w:rsidR="00AE4E27" w:rsidRPr="00063272">
            <w:rPr>
              <w:rFonts w:ascii="Times New Roman" w:hAnsi="Times New Roman" w:cs="Times New Roman"/>
              <w:sz w:val="24"/>
              <w:szCs w:val="24"/>
            </w:rPr>
            <w:t xml:space="preserve">he statements made by occupants, </w:t>
          </w:r>
          <w:r w:rsidR="00BC07E0">
            <w:rPr>
              <w:rFonts w:ascii="Times New Roman" w:hAnsi="Times New Roman" w:cs="Times New Roman"/>
              <w:sz w:val="24"/>
              <w:szCs w:val="24"/>
            </w:rPr>
            <w:t>suggests</w:t>
          </w:r>
          <w:r w:rsidR="00AE4E27" w:rsidRPr="00063272">
            <w:rPr>
              <w:rFonts w:ascii="Times New Roman" w:hAnsi="Times New Roman" w:cs="Times New Roman"/>
              <w:sz w:val="24"/>
              <w:szCs w:val="24"/>
            </w:rPr>
            <w:t xml:space="preserve"> that the living wall feature may enhance their experience through its visual appearance and biophilic restorative properties.  The access to natural daylight can only partly be connected to the living wall feature.  The</w:t>
          </w:r>
          <w:r w:rsidR="000E7C63">
            <w:rPr>
              <w:rFonts w:ascii="Times New Roman" w:hAnsi="Times New Roman" w:cs="Times New Roman"/>
              <w:sz w:val="24"/>
              <w:szCs w:val="24"/>
            </w:rPr>
            <w:t xml:space="preserve"> two terms</w:t>
          </w:r>
          <w:r w:rsidR="00AE4E27" w:rsidRPr="00063272">
            <w:rPr>
              <w:rFonts w:ascii="Times New Roman" w:hAnsi="Times New Roman" w:cs="Times New Roman"/>
              <w:sz w:val="24"/>
              <w:szCs w:val="24"/>
            </w:rPr>
            <w:t xml:space="preserve"> are referenced together, however, a majority of the exterior walls are glazed in this office.  Therefore, it cannot be definit</w:t>
          </w:r>
          <w:r w:rsidR="00D06960" w:rsidRPr="00063272">
            <w:rPr>
              <w:rFonts w:ascii="Times New Roman" w:hAnsi="Times New Roman" w:cs="Times New Roman"/>
              <w:sz w:val="24"/>
              <w:szCs w:val="24"/>
            </w:rPr>
            <w:t>ive</w:t>
          </w:r>
          <w:r w:rsidR="00AE4E27" w:rsidRPr="00063272">
            <w:rPr>
              <w:rFonts w:ascii="Times New Roman" w:hAnsi="Times New Roman" w:cs="Times New Roman"/>
              <w:sz w:val="24"/>
              <w:szCs w:val="24"/>
            </w:rPr>
            <w:t xml:space="preserve">ly concluded that the occupant’s access to daylight was helped or influenced by the presence of the living wall.  </w:t>
          </w:r>
          <w:r w:rsidR="000E7C63">
            <w:rPr>
              <w:rFonts w:ascii="Times New Roman" w:hAnsi="Times New Roman" w:cs="Times New Roman"/>
              <w:sz w:val="24"/>
              <w:szCs w:val="24"/>
            </w:rPr>
            <w:t>However, t</w:t>
          </w:r>
          <w:r w:rsidR="00AE4E27" w:rsidRPr="00063272">
            <w:rPr>
              <w:rFonts w:ascii="Times New Roman" w:hAnsi="Times New Roman" w:cs="Times New Roman"/>
              <w:sz w:val="24"/>
              <w:szCs w:val="24"/>
            </w:rPr>
            <w:t>h</w:t>
          </w:r>
          <w:r w:rsidR="00A70CAE" w:rsidRPr="00063272">
            <w:rPr>
              <w:rFonts w:ascii="Times New Roman" w:hAnsi="Times New Roman" w:cs="Times New Roman"/>
              <w:sz w:val="24"/>
              <w:szCs w:val="24"/>
            </w:rPr>
            <w:t xml:space="preserve">e occupants’ </w:t>
          </w:r>
          <w:r w:rsidR="00AE4E27" w:rsidRPr="00063272">
            <w:rPr>
              <w:rFonts w:ascii="Times New Roman" w:hAnsi="Times New Roman" w:cs="Times New Roman"/>
              <w:sz w:val="24"/>
              <w:szCs w:val="24"/>
            </w:rPr>
            <w:t>views of nature and green space are directly impacted</w:t>
          </w:r>
          <w:r w:rsidR="0033448D" w:rsidRPr="00063272">
            <w:rPr>
              <w:rFonts w:ascii="Times New Roman" w:hAnsi="Times New Roman" w:cs="Times New Roman"/>
              <w:sz w:val="24"/>
              <w:szCs w:val="24"/>
            </w:rPr>
            <w:t xml:space="preserve"> by </w:t>
          </w:r>
          <w:r w:rsidR="000E7C63">
            <w:rPr>
              <w:rFonts w:ascii="Times New Roman" w:hAnsi="Times New Roman" w:cs="Times New Roman"/>
              <w:sz w:val="24"/>
              <w:szCs w:val="24"/>
            </w:rPr>
            <w:t>the living wall feature</w:t>
          </w:r>
          <w:r w:rsidR="00AE4E27" w:rsidRPr="00063272">
            <w:rPr>
              <w:rFonts w:ascii="Times New Roman" w:hAnsi="Times New Roman" w:cs="Times New Roman"/>
              <w:sz w:val="24"/>
              <w:szCs w:val="24"/>
            </w:rPr>
            <w:t xml:space="preserve">.  The living wall is featured at a focal point in the office </w:t>
          </w:r>
          <w:r w:rsidR="00AE4E27" w:rsidRPr="00063272">
            <w:rPr>
              <w:rFonts w:ascii="Times New Roman" w:hAnsi="Times New Roman" w:cs="Times New Roman"/>
              <w:sz w:val="24"/>
              <w:szCs w:val="24"/>
            </w:rPr>
            <w:lastRenderedPageBreak/>
            <w:t xml:space="preserve">and visible from almost </w:t>
          </w:r>
          <w:r w:rsidR="0033448D" w:rsidRPr="00063272">
            <w:rPr>
              <w:rFonts w:ascii="Times New Roman" w:hAnsi="Times New Roman" w:cs="Times New Roman"/>
              <w:sz w:val="24"/>
              <w:szCs w:val="24"/>
            </w:rPr>
            <w:t xml:space="preserve">every </w:t>
          </w:r>
          <w:r w:rsidR="00AE4E27" w:rsidRPr="00063272">
            <w:rPr>
              <w:rFonts w:ascii="Times New Roman" w:hAnsi="Times New Roman" w:cs="Times New Roman"/>
              <w:sz w:val="24"/>
              <w:szCs w:val="24"/>
            </w:rPr>
            <w:t>workstation and private office because of the major use of glass to maximize views.  This tells the story that the living wall was in fact</w:t>
          </w:r>
          <w:r w:rsidR="0033448D" w:rsidRPr="00063272">
            <w:rPr>
              <w:rFonts w:ascii="Times New Roman" w:hAnsi="Times New Roman" w:cs="Times New Roman"/>
              <w:sz w:val="24"/>
              <w:szCs w:val="24"/>
            </w:rPr>
            <w:t>,</w:t>
          </w:r>
          <w:r w:rsidR="00AE4E27" w:rsidRPr="00063272">
            <w:rPr>
              <w:rFonts w:ascii="Times New Roman" w:hAnsi="Times New Roman" w:cs="Times New Roman"/>
              <w:sz w:val="24"/>
              <w:szCs w:val="24"/>
            </w:rPr>
            <w:t xml:space="preserve"> used as a significant design feature.</w:t>
          </w:r>
        </w:p>
        <w:p w14:paraId="0664A64D" w14:textId="77777777" w:rsidR="005D4D96" w:rsidRDefault="00371066" w:rsidP="005D4D96">
          <w:pPr>
            <w:keepNext/>
            <w:widowControl w:val="0"/>
            <w:spacing w:before="240" w:after="0" w:line="240" w:lineRule="auto"/>
          </w:pPr>
          <w:r w:rsidRPr="00063272">
            <w:rPr>
              <w:noProof/>
            </w:rPr>
            <w:drawing>
              <wp:inline distT="0" distB="0" distL="0" distR="0" wp14:anchorId="49B0EA7A" wp14:editId="53C7D6FB">
                <wp:extent cx="5468620" cy="3007741"/>
                <wp:effectExtent l="0" t="0" r="0" b="2540"/>
                <wp:docPr id="9" name="Picture 9" descr="A picture containing building&#10;&#10;Description automatically generated">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building&#10;&#10;Description automatically generated">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68620" cy="3007741"/>
                        </a:xfrm>
                        <a:prstGeom prst="rect">
                          <a:avLst/>
                        </a:prstGeom>
                        <a:noFill/>
                        <a:ln>
                          <a:noFill/>
                        </a:ln>
                      </pic:spPr>
                    </pic:pic>
                  </a:graphicData>
                </a:graphic>
              </wp:inline>
            </w:drawing>
          </w:r>
        </w:p>
        <w:p w14:paraId="09FB4928" w14:textId="4FEE4857" w:rsidR="00AD4245" w:rsidRPr="00063272" w:rsidRDefault="005D4D96" w:rsidP="005D4D96">
          <w:pPr>
            <w:pStyle w:val="Caption"/>
          </w:pPr>
          <w:bookmarkStart w:id="10" w:name="_Toc87789119"/>
          <w:r>
            <w:t xml:space="preserve">Figure </w:t>
          </w:r>
          <w:fldSimple w:instr=" SEQ Figure \* ARABIC ">
            <w:r w:rsidR="001E5E83">
              <w:rPr>
                <w:noProof/>
              </w:rPr>
              <w:t>7</w:t>
            </w:r>
          </w:fldSimple>
          <w:r>
            <w:t xml:space="preserve"> Supplemental LED lighting for the living wall </w:t>
          </w:r>
          <w:r>
            <w:fldChar w:fldCharType="begin"/>
          </w:r>
          <w:r>
            <w:instrText xml:space="preserve"> ADDIN EN.CITE &lt;EndNote&gt;&lt;Cite&gt;&lt;Year&gt;2015&lt;/Year&gt;&lt;RecNum&gt;45&lt;/RecNum&gt;&lt;DisplayText&gt;(&amp;quot;Nixon Peaboody,&amp;quot; 2015)&lt;/DisplayText&gt;&lt;record&gt;&lt;rec-number&gt;45&lt;/rec-number&gt;&lt;foreign-keys&gt;&lt;key app="EN" db-id="5eat0pdzrw29rqezwsavsezldz20erv2e9z5" timestamp="1635615856"&gt;45&lt;/key&gt;&lt;/foreign-keys&gt;&lt;ref-type name="Web Page"&gt;12&lt;/ref-type&gt;&lt;contributors&gt;&lt;/contributors&gt;&lt;titles&gt;&lt;title&gt;Nixon Peaboody&lt;/title&gt;&lt;secondary-title&gt;Projects&lt;/secondary-title&gt;&lt;/titles&gt;&lt;dates&gt;&lt;year&gt;2015&lt;/year&gt;&lt;pub-dates&gt;&lt;date&gt;2021&lt;/date&gt;&lt;/pub-dates&gt;&lt;/dates&gt;&lt;publisher&gt;GHT Limited&lt;/publisher&gt;&lt;urls&gt;&lt;related-urls&gt;&lt;url&gt;https://ghtltd.com/projects/nixon-peabody/&lt;/url&gt;&lt;/related-urls&gt;&lt;/urls&gt;&lt;/record&gt;&lt;/Cite&gt;&lt;/EndNote&gt;</w:instrText>
          </w:r>
          <w:r>
            <w:fldChar w:fldCharType="separate"/>
          </w:r>
          <w:r>
            <w:rPr>
              <w:noProof/>
            </w:rPr>
            <w:t>("Nixon Peaboody," 2015)</w:t>
          </w:r>
          <w:bookmarkEnd w:id="10"/>
          <w:r>
            <w:fldChar w:fldCharType="end"/>
          </w:r>
        </w:p>
        <w:p w14:paraId="1478E409" w14:textId="68D17418" w:rsidR="00D06960" w:rsidRDefault="00371066" w:rsidP="00371066">
          <w:pPr>
            <w:widowControl w:val="0"/>
            <w:spacing w:before="240" w:after="0" w:line="480" w:lineRule="auto"/>
            <w:rPr>
              <w:rFonts w:ascii="Times New Roman" w:hAnsi="Times New Roman" w:cs="Times New Roman"/>
              <w:sz w:val="24"/>
              <w:szCs w:val="24"/>
            </w:rPr>
          </w:pPr>
          <w:r w:rsidRPr="00063272">
            <w:rPr>
              <w:rFonts w:ascii="Times New Roman" w:hAnsi="Times New Roman" w:cs="Times New Roman"/>
              <w:sz w:val="24"/>
              <w:szCs w:val="24"/>
            </w:rPr>
            <w:tab/>
            <w:t>The articles reviewed for this study did not include any definitive data on indoor air quality, outside of referencing it in a positive manner</w:t>
          </w:r>
          <w:r w:rsidR="00D06960" w:rsidRPr="00063272">
            <w:rPr>
              <w:rFonts w:ascii="Times New Roman" w:hAnsi="Times New Roman" w:cs="Times New Roman"/>
              <w:sz w:val="24"/>
              <w:szCs w:val="24"/>
            </w:rPr>
            <w:t xml:space="preserve"> and </w:t>
          </w:r>
          <w:r w:rsidR="00A70CAE" w:rsidRPr="00063272">
            <w:rPr>
              <w:rFonts w:ascii="Times New Roman" w:hAnsi="Times New Roman" w:cs="Times New Roman"/>
              <w:sz w:val="24"/>
              <w:szCs w:val="24"/>
            </w:rPr>
            <w:t xml:space="preserve">indicating </w:t>
          </w:r>
          <w:r w:rsidR="00D06960" w:rsidRPr="00063272">
            <w:rPr>
              <w:rFonts w:ascii="Times New Roman" w:hAnsi="Times New Roman" w:cs="Times New Roman"/>
              <w:sz w:val="24"/>
              <w:szCs w:val="24"/>
            </w:rPr>
            <w:t>that there was comparatively good air quality</w:t>
          </w:r>
          <w:r w:rsidRPr="00063272">
            <w:rPr>
              <w:rFonts w:ascii="Times New Roman" w:hAnsi="Times New Roman" w:cs="Times New Roman"/>
              <w:sz w:val="24"/>
              <w:szCs w:val="24"/>
            </w:rPr>
            <w:t>.</w:t>
          </w:r>
          <w:r w:rsidR="00D06960" w:rsidRPr="00063272">
            <w:rPr>
              <w:rFonts w:ascii="Times New Roman" w:hAnsi="Times New Roman" w:cs="Times New Roman"/>
              <w:sz w:val="24"/>
              <w:szCs w:val="24"/>
            </w:rPr>
            <w:t xml:space="preserve">  The only conclusions that can be taken from that statement, is that it was considered in the design, and it is a feature that the company is proud of.  </w:t>
          </w:r>
          <w:r w:rsidR="00F04F9A" w:rsidRPr="00063272">
            <w:rPr>
              <w:rFonts w:ascii="Times New Roman" w:hAnsi="Times New Roman" w:cs="Times New Roman"/>
              <w:sz w:val="24"/>
              <w:szCs w:val="24"/>
            </w:rPr>
            <w:t xml:space="preserve">The </w:t>
          </w:r>
          <w:r w:rsidR="005F4D1E" w:rsidRPr="00063272">
            <w:rPr>
              <w:rFonts w:ascii="Times New Roman" w:hAnsi="Times New Roman" w:cs="Times New Roman"/>
              <w:sz w:val="24"/>
              <w:szCs w:val="24"/>
            </w:rPr>
            <w:t>United States Green Building Council (USGBC)</w:t>
          </w:r>
          <w:r w:rsidR="00F04F9A" w:rsidRPr="00063272">
            <w:rPr>
              <w:rFonts w:ascii="Times New Roman" w:hAnsi="Times New Roman" w:cs="Times New Roman"/>
              <w:sz w:val="24"/>
              <w:szCs w:val="24"/>
            </w:rPr>
            <w:t xml:space="preserve"> connected the space’s living wall to good indoor air quality in their article about the</w:t>
          </w:r>
          <w:r w:rsidR="0033448D" w:rsidRPr="00063272">
            <w:rPr>
              <w:rFonts w:ascii="Times New Roman" w:hAnsi="Times New Roman" w:cs="Times New Roman"/>
              <w:sz w:val="24"/>
              <w:szCs w:val="24"/>
            </w:rPr>
            <w:t xml:space="preserve"> building’s</w:t>
          </w:r>
          <w:r w:rsidR="00F04F9A" w:rsidRPr="00063272">
            <w:rPr>
              <w:rFonts w:ascii="Times New Roman" w:hAnsi="Times New Roman" w:cs="Times New Roman"/>
              <w:sz w:val="24"/>
              <w:szCs w:val="24"/>
            </w:rPr>
            <w:t xml:space="preserve"> certification</w:t>
          </w:r>
          <w:r w:rsidR="0033448D" w:rsidRPr="00063272">
            <w:rPr>
              <w:rFonts w:ascii="Times New Roman" w:hAnsi="Times New Roman" w:cs="Times New Roman"/>
              <w:sz w:val="24"/>
              <w:szCs w:val="24"/>
            </w:rPr>
            <w:t xml:space="preserve"> achievement</w:t>
          </w:r>
          <w:r w:rsidR="00F04F9A" w:rsidRPr="00063272">
            <w:rPr>
              <w:rFonts w:ascii="Times New Roman" w:hAnsi="Times New Roman" w:cs="Times New Roman"/>
              <w:sz w:val="24"/>
              <w:szCs w:val="24"/>
            </w:rPr>
            <w:t xml:space="preserve"> </w:t>
          </w:r>
          <w:r w:rsidR="007615FD" w:rsidRPr="00063272">
            <w:rPr>
              <w:rFonts w:ascii="Times New Roman" w:hAnsi="Times New Roman" w:cs="Times New Roman"/>
              <w:sz w:val="24"/>
              <w:szCs w:val="24"/>
            </w:rPr>
            <w:fldChar w:fldCharType="begin"/>
          </w:r>
          <w:r w:rsidR="007615FD" w:rsidRPr="00063272">
            <w:rPr>
              <w:rFonts w:ascii="Times New Roman" w:hAnsi="Times New Roman" w:cs="Times New Roman"/>
              <w:sz w:val="24"/>
              <w:szCs w:val="24"/>
            </w:rPr>
            <w:instrText xml:space="preserve"> ADDIN EN.CITE &lt;EndNote&gt;&lt;Cite&gt;&lt;Author&gt;Hacias&lt;/Author&gt;&lt;Year&gt;2015&lt;/Year&gt;&lt;RecNum&gt;44&lt;/RecNum&gt;&lt;DisplayText&gt;(Hacias, 2015)&lt;/DisplayText&gt;&lt;record&gt;&lt;rec-number&gt;44&lt;/rec-number&gt;&lt;foreign-keys&gt;&lt;key app="EN" db-id="5eat0pdzrw29rqezwsavsezldz20erv2e9z5" timestamp="1635614976"&gt;44&lt;/key&gt;&lt;/foreign-keys&gt;&lt;ref-type name="Electronic Article"&gt;43&lt;/ref-type&gt;&lt;contributors&gt;&lt;authors&gt;&lt;author&gt;Lauren Hacias&lt;/author&gt;&lt;/authors&gt;&lt;/contributors&gt;&lt;titles&gt;&lt;title&gt;Nixon Peabody: Raising the Green Bar among the D.C. Bar&lt;/title&gt;&lt;/titles&gt;&lt;dates&gt;&lt;year&gt;2015&lt;/year&gt;&lt;/dates&gt;&lt;publisher&gt;United States Green Building Council&lt;/publisher&gt;&lt;urls&gt;&lt;related-urls&gt;&lt;url&gt;https://www.usgbc.org/articles/nixon-peabody-raising-green-bar-among-dc-bar&lt;/url&gt;&lt;/related-urls&gt;&lt;/urls&gt;&lt;/record&gt;&lt;/Cite&gt;&lt;/EndNote&gt;</w:instrText>
          </w:r>
          <w:r w:rsidR="007615FD" w:rsidRPr="00063272">
            <w:rPr>
              <w:rFonts w:ascii="Times New Roman" w:hAnsi="Times New Roman" w:cs="Times New Roman"/>
              <w:sz w:val="24"/>
              <w:szCs w:val="24"/>
            </w:rPr>
            <w:fldChar w:fldCharType="separate"/>
          </w:r>
          <w:r w:rsidR="007615FD" w:rsidRPr="00063272">
            <w:rPr>
              <w:rFonts w:ascii="Times New Roman" w:hAnsi="Times New Roman" w:cs="Times New Roman"/>
              <w:noProof/>
              <w:sz w:val="24"/>
              <w:szCs w:val="24"/>
            </w:rPr>
            <w:t>(Hacias, 2015)</w:t>
          </w:r>
          <w:r w:rsidR="007615FD" w:rsidRPr="00063272">
            <w:rPr>
              <w:rFonts w:ascii="Times New Roman" w:hAnsi="Times New Roman" w:cs="Times New Roman"/>
              <w:sz w:val="24"/>
              <w:szCs w:val="24"/>
            </w:rPr>
            <w:fldChar w:fldCharType="end"/>
          </w:r>
          <w:r w:rsidR="00F04F9A" w:rsidRPr="00063272">
            <w:rPr>
              <w:rFonts w:ascii="Times New Roman" w:hAnsi="Times New Roman" w:cs="Times New Roman"/>
              <w:sz w:val="24"/>
              <w:szCs w:val="24"/>
            </w:rPr>
            <w:t xml:space="preserve">.  </w:t>
          </w:r>
          <w:r w:rsidR="00D06960" w:rsidRPr="00063272">
            <w:rPr>
              <w:rFonts w:ascii="Times New Roman" w:hAnsi="Times New Roman" w:cs="Times New Roman"/>
              <w:sz w:val="24"/>
              <w:szCs w:val="24"/>
            </w:rPr>
            <w:t xml:space="preserve">The building received </w:t>
          </w:r>
          <w:r w:rsidR="00575BF4">
            <w:rPr>
              <w:rFonts w:ascii="Times New Roman" w:hAnsi="Times New Roman" w:cs="Times New Roman"/>
              <w:sz w:val="24"/>
              <w:szCs w:val="24"/>
            </w:rPr>
            <w:t xml:space="preserve">LEED </w:t>
          </w:r>
          <w:r w:rsidR="00D06960" w:rsidRPr="00063272">
            <w:rPr>
              <w:rFonts w:ascii="Times New Roman" w:hAnsi="Times New Roman" w:cs="Times New Roman"/>
              <w:sz w:val="24"/>
              <w:szCs w:val="24"/>
            </w:rPr>
            <w:t>certification points for meeting the minimum air quality requirements (E</w:t>
          </w:r>
          <w:r w:rsidR="00BC07E0">
            <w:rPr>
              <w:rFonts w:ascii="Times New Roman" w:hAnsi="Times New Roman" w:cs="Times New Roman"/>
              <w:sz w:val="24"/>
              <w:szCs w:val="24"/>
            </w:rPr>
            <w:t>Q</w:t>
          </w:r>
          <w:r w:rsidR="00D06960" w:rsidRPr="00063272">
            <w:rPr>
              <w:rFonts w:ascii="Times New Roman" w:hAnsi="Times New Roman" w:cs="Times New Roman"/>
              <w:sz w:val="24"/>
              <w:szCs w:val="24"/>
            </w:rPr>
            <w:t>p</w:t>
          </w:r>
          <w:r w:rsidR="00BC07E0">
            <w:rPr>
              <w:rFonts w:ascii="Times New Roman" w:hAnsi="Times New Roman" w:cs="Times New Roman"/>
              <w:sz w:val="24"/>
              <w:szCs w:val="24"/>
            </w:rPr>
            <w:t xml:space="preserve"> 1</w:t>
          </w:r>
          <w:r w:rsidR="00D06960" w:rsidRPr="00063272">
            <w:rPr>
              <w:rFonts w:ascii="Times New Roman" w:hAnsi="Times New Roman" w:cs="Times New Roman"/>
              <w:sz w:val="24"/>
              <w:szCs w:val="24"/>
            </w:rPr>
            <w:t xml:space="preserve">), having a construction air quality management plan prior to occupancy (EQc 3.2), and for indoor chemical and pollutant </w:t>
          </w:r>
          <w:r w:rsidR="00D06960" w:rsidRPr="00063272">
            <w:rPr>
              <w:rFonts w:ascii="Times New Roman" w:hAnsi="Times New Roman" w:cs="Times New Roman"/>
              <w:sz w:val="24"/>
              <w:szCs w:val="24"/>
            </w:rPr>
            <w:lastRenderedPageBreak/>
            <w:t xml:space="preserve">source control (EQc 5).  </w:t>
          </w:r>
          <w:r w:rsidRPr="00063272">
            <w:rPr>
              <w:rFonts w:ascii="Times New Roman" w:hAnsi="Times New Roman" w:cs="Times New Roman"/>
              <w:sz w:val="24"/>
              <w:szCs w:val="24"/>
            </w:rPr>
            <w:t xml:space="preserve"> </w:t>
          </w:r>
          <w:r w:rsidR="003C1E6E" w:rsidRPr="00063272">
            <w:rPr>
              <w:rFonts w:ascii="Times New Roman" w:hAnsi="Times New Roman" w:cs="Times New Roman"/>
              <w:sz w:val="24"/>
              <w:szCs w:val="24"/>
            </w:rPr>
            <w:t>Without more information, it cannot be determined if the living wall on site was a factor in obtaining these certification points.</w:t>
          </w:r>
          <w:r w:rsidR="003C0235" w:rsidRPr="00063272">
            <w:rPr>
              <w:rFonts w:ascii="Times New Roman" w:hAnsi="Times New Roman" w:cs="Times New Roman"/>
              <w:sz w:val="24"/>
              <w:szCs w:val="24"/>
            </w:rPr>
            <w:t xml:space="preserve">  </w:t>
          </w:r>
          <w:r w:rsidRPr="00063272">
            <w:rPr>
              <w:rFonts w:ascii="Times New Roman" w:hAnsi="Times New Roman" w:cs="Times New Roman"/>
              <w:sz w:val="24"/>
              <w:szCs w:val="24"/>
            </w:rPr>
            <w:t>No information on thermal com</w:t>
          </w:r>
          <w:r w:rsidR="00C92052" w:rsidRPr="00063272">
            <w:rPr>
              <w:rFonts w:ascii="Times New Roman" w:hAnsi="Times New Roman" w:cs="Times New Roman"/>
              <w:sz w:val="24"/>
              <w:szCs w:val="24"/>
            </w:rPr>
            <w:t>fo</w:t>
          </w:r>
          <w:r w:rsidRPr="00063272">
            <w:rPr>
              <w:rFonts w:ascii="Times New Roman" w:hAnsi="Times New Roman" w:cs="Times New Roman"/>
              <w:sz w:val="24"/>
              <w:szCs w:val="24"/>
            </w:rPr>
            <w:t>rt or acoustic comfort</w:t>
          </w:r>
          <w:r w:rsidR="005F4D1E" w:rsidRPr="00063272">
            <w:rPr>
              <w:rFonts w:ascii="Times New Roman" w:hAnsi="Times New Roman" w:cs="Times New Roman"/>
              <w:sz w:val="24"/>
              <w:szCs w:val="24"/>
            </w:rPr>
            <w:t>,</w:t>
          </w:r>
          <w:r w:rsidRPr="00063272">
            <w:rPr>
              <w:rFonts w:ascii="Times New Roman" w:hAnsi="Times New Roman" w:cs="Times New Roman"/>
              <w:sz w:val="24"/>
              <w:szCs w:val="24"/>
            </w:rPr>
            <w:t xml:space="preserve"> outside of the score card certification points provided</w:t>
          </w:r>
          <w:r w:rsidR="00C92052" w:rsidRPr="00063272">
            <w:rPr>
              <w:rFonts w:ascii="Times New Roman" w:hAnsi="Times New Roman" w:cs="Times New Roman"/>
              <w:sz w:val="24"/>
              <w:szCs w:val="24"/>
            </w:rPr>
            <w:t xml:space="preserve"> in these areas</w:t>
          </w:r>
          <w:r w:rsidR="005F4D1E" w:rsidRPr="00063272">
            <w:rPr>
              <w:rFonts w:ascii="Times New Roman" w:hAnsi="Times New Roman" w:cs="Times New Roman"/>
              <w:sz w:val="24"/>
              <w:szCs w:val="24"/>
            </w:rPr>
            <w:t>, was found</w:t>
          </w:r>
          <w:r w:rsidR="00575BF4">
            <w:rPr>
              <w:rFonts w:ascii="Times New Roman" w:hAnsi="Times New Roman" w:cs="Times New Roman"/>
              <w:sz w:val="24"/>
              <w:szCs w:val="24"/>
            </w:rPr>
            <w:t xml:space="preserve"> in the publications related to this site</w:t>
          </w:r>
          <w:r w:rsidR="00C92052" w:rsidRPr="00063272">
            <w:rPr>
              <w:rFonts w:ascii="Times New Roman" w:hAnsi="Times New Roman" w:cs="Times New Roman"/>
              <w:sz w:val="24"/>
              <w:szCs w:val="24"/>
            </w:rPr>
            <w:t>.</w:t>
          </w:r>
          <w:r w:rsidR="000E4AA0" w:rsidRPr="00063272">
            <w:rPr>
              <w:rFonts w:ascii="Times New Roman" w:hAnsi="Times New Roman" w:cs="Times New Roman"/>
              <w:sz w:val="24"/>
              <w:szCs w:val="24"/>
            </w:rPr>
            <w:t xml:space="preserve">  Lighting is an area that this building excels in.  Many articles discussed the immense natural light in the space, as well as the technology and controls used in the artificial lighting scheme. </w:t>
          </w:r>
          <w:r w:rsidR="000E29AE" w:rsidRPr="00063272">
            <w:rPr>
              <w:rFonts w:ascii="Times New Roman" w:hAnsi="Times New Roman" w:cs="Times New Roman"/>
              <w:sz w:val="24"/>
              <w:szCs w:val="24"/>
            </w:rPr>
            <w:t xml:space="preserve"> The office has a 100% LED lighting system with zoned light levels controlled </w:t>
          </w:r>
          <w:r w:rsidR="00A70CAE" w:rsidRPr="00063272">
            <w:rPr>
              <w:rFonts w:ascii="Times New Roman" w:hAnsi="Times New Roman" w:cs="Times New Roman"/>
              <w:sz w:val="24"/>
              <w:szCs w:val="24"/>
            </w:rPr>
            <w:t>b</w:t>
          </w:r>
          <w:r w:rsidR="000E29AE" w:rsidRPr="00063272">
            <w:rPr>
              <w:rFonts w:ascii="Times New Roman" w:hAnsi="Times New Roman" w:cs="Times New Roman"/>
              <w:sz w:val="24"/>
              <w:szCs w:val="24"/>
            </w:rPr>
            <w:t>y daylight photosensors</w:t>
          </w:r>
          <w:r w:rsidR="00861463" w:rsidRPr="00063272">
            <w:rPr>
              <w:rFonts w:ascii="Times New Roman" w:hAnsi="Times New Roman" w:cs="Times New Roman"/>
              <w:sz w:val="24"/>
              <w:szCs w:val="24"/>
            </w:rPr>
            <w:t xml:space="preserve"> </w:t>
          </w:r>
          <w:r w:rsidR="00265A2E" w:rsidRPr="00063272">
            <w:rPr>
              <w:rFonts w:ascii="Times New Roman" w:hAnsi="Times New Roman" w:cs="Times New Roman"/>
              <w:sz w:val="24"/>
              <w:szCs w:val="24"/>
            </w:rPr>
            <w:fldChar w:fldCharType="begin"/>
          </w:r>
          <w:r w:rsidR="00265A2E" w:rsidRPr="00063272">
            <w:rPr>
              <w:rFonts w:ascii="Times New Roman" w:hAnsi="Times New Roman" w:cs="Times New Roman"/>
              <w:sz w:val="24"/>
              <w:szCs w:val="24"/>
            </w:rPr>
            <w:instrText xml:space="preserve"> ADDIN EN.CITE &lt;EndNote&gt;&lt;Cite&gt;&lt;Year&gt;2015&lt;/Year&gt;&lt;RecNum&gt;45&lt;/RecNum&gt;&lt;DisplayText&gt;(&amp;quot;Nixon Peaboody,&amp;quot; 2015)&lt;/DisplayText&gt;&lt;record&gt;&lt;rec-number&gt;45&lt;/rec-number&gt;&lt;foreign-keys&gt;&lt;key app="EN" db-id="5eat0pdzrw29rqezwsavsezldz20erv2e9z5" timestamp="1635615856"&gt;45&lt;/key&gt;&lt;/foreign-keys&gt;&lt;ref-type name="Web Page"&gt;12&lt;/ref-type&gt;&lt;contributors&gt;&lt;/contributors&gt;&lt;titles&gt;&lt;title&gt;Nixon Peaboody&lt;/title&gt;&lt;secondary-title&gt;Projects&lt;/secondary-title&gt;&lt;/titles&gt;&lt;dates&gt;&lt;year&gt;2015&lt;/year&gt;&lt;pub-dates&gt;&lt;date&gt;2021&lt;/date&gt;&lt;/pub-dates&gt;&lt;/dates&gt;&lt;publisher&gt;GHT Limited&lt;/publisher&gt;&lt;urls&gt;&lt;related-urls&gt;&lt;url&gt;https://ghtltd.com/projects/nixon-peabody/&lt;/url&gt;&lt;/related-urls&gt;&lt;/urls&gt;&lt;/record&gt;&lt;/Cite&gt;&lt;/EndNote&gt;</w:instrText>
          </w:r>
          <w:r w:rsidR="00265A2E" w:rsidRPr="00063272">
            <w:rPr>
              <w:rFonts w:ascii="Times New Roman" w:hAnsi="Times New Roman" w:cs="Times New Roman"/>
              <w:sz w:val="24"/>
              <w:szCs w:val="24"/>
            </w:rPr>
            <w:fldChar w:fldCharType="separate"/>
          </w:r>
          <w:r w:rsidR="00265A2E" w:rsidRPr="00063272">
            <w:rPr>
              <w:rFonts w:ascii="Times New Roman" w:hAnsi="Times New Roman" w:cs="Times New Roman"/>
              <w:noProof/>
              <w:sz w:val="24"/>
              <w:szCs w:val="24"/>
            </w:rPr>
            <w:t>("Nixon Peaboody," 2015)</w:t>
          </w:r>
          <w:r w:rsidR="00265A2E" w:rsidRPr="00063272">
            <w:rPr>
              <w:rFonts w:ascii="Times New Roman" w:hAnsi="Times New Roman" w:cs="Times New Roman"/>
              <w:sz w:val="24"/>
              <w:szCs w:val="24"/>
            </w:rPr>
            <w:fldChar w:fldCharType="end"/>
          </w:r>
          <w:r w:rsidR="00265A2E" w:rsidRPr="00063272">
            <w:rPr>
              <w:rFonts w:ascii="Times New Roman" w:hAnsi="Times New Roman" w:cs="Times New Roman"/>
              <w:sz w:val="24"/>
              <w:szCs w:val="24"/>
            </w:rPr>
            <w:t xml:space="preserve">.  </w:t>
          </w:r>
          <w:r w:rsidR="000E29AE" w:rsidRPr="00063272">
            <w:rPr>
              <w:rFonts w:ascii="Times New Roman" w:hAnsi="Times New Roman" w:cs="Times New Roman"/>
              <w:sz w:val="24"/>
              <w:szCs w:val="24"/>
            </w:rPr>
            <w:t>Th</w:t>
          </w:r>
          <w:r w:rsidR="0033448D" w:rsidRPr="00063272">
            <w:rPr>
              <w:rFonts w:ascii="Times New Roman" w:hAnsi="Times New Roman" w:cs="Times New Roman"/>
              <w:sz w:val="24"/>
              <w:szCs w:val="24"/>
            </w:rPr>
            <w:t>ese features</w:t>
          </w:r>
          <w:r w:rsidR="000E29AE" w:rsidRPr="00063272">
            <w:rPr>
              <w:rFonts w:ascii="Times New Roman" w:hAnsi="Times New Roman" w:cs="Times New Roman"/>
              <w:sz w:val="24"/>
              <w:szCs w:val="24"/>
            </w:rPr>
            <w:t xml:space="preserve"> allowed the office to reduce </w:t>
          </w:r>
          <w:r w:rsidR="0033448D" w:rsidRPr="00063272">
            <w:rPr>
              <w:rFonts w:ascii="Times New Roman" w:hAnsi="Times New Roman" w:cs="Times New Roman"/>
              <w:sz w:val="24"/>
              <w:szCs w:val="24"/>
            </w:rPr>
            <w:t>its</w:t>
          </w:r>
          <w:r w:rsidR="000E29AE" w:rsidRPr="00063272">
            <w:rPr>
              <w:rFonts w:ascii="Times New Roman" w:hAnsi="Times New Roman" w:cs="Times New Roman"/>
              <w:sz w:val="24"/>
              <w:szCs w:val="24"/>
            </w:rPr>
            <w:t xml:space="preserve"> overall lighting load</w:t>
          </w:r>
          <w:r w:rsidR="00E87C72">
            <w:rPr>
              <w:rFonts w:ascii="Times New Roman" w:hAnsi="Times New Roman" w:cs="Times New Roman"/>
              <w:sz w:val="24"/>
              <w:szCs w:val="24"/>
            </w:rPr>
            <w:t xml:space="preserve">.  The LEED scorecard for this project can be seen below in figure 8.  This project obtained 13 out of 17 possible points for indoor environmental quality, making it their second strongest </w:t>
          </w:r>
          <w:r w:rsidR="005D4D96">
            <w:rPr>
              <w:rFonts w:ascii="Times New Roman" w:hAnsi="Times New Roman" w:cs="Times New Roman"/>
              <w:sz w:val="24"/>
              <w:szCs w:val="24"/>
            </w:rPr>
            <w:t>category, after water efficiency.  The living wall directly affected the water efficiency of the building</w:t>
          </w:r>
          <w:r w:rsidR="00B60794">
            <w:rPr>
              <w:rFonts w:ascii="Times New Roman" w:hAnsi="Times New Roman" w:cs="Times New Roman"/>
              <w:sz w:val="24"/>
              <w:szCs w:val="24"/>
            </w:rPr>
            <w:t xml:space="preserve"> by using collected condensation from the building’s air handling unit.  This indicates that the living wall is</w:t>
          </w:r>
          <w:r w:rsidR="005D4D96">
            <w:rPr>
              <w:rFonts w:ascii="Times New Roman" w:hAnsi="Times New Roman" w:cs="Times New Roman"/>
              <w:sz w:val="24"/>
              <w:szCs w:val="24"/>
            </w:rPr>
            <w:t xml:space="preserve"> a design solution that directly helped the building obtain LEED platinum status.</w:t>
          </w:r>
        </w:p>
        <w:p w14:paraId="52C4EB20" w14:textId="77777777" w:rsidR="005D4D96" w:rsidRDefault="00DC4260" w:rsidP="003267CF">
          <w:pPr>
            <w:keepNext/>
            <w:widowControl w:val="0"/>
            <w:spacing w:before="240" w:after="0" w:line="480" w:lineRule="auto"/>
            <w:ind w:left="-360"/>
          </w:pPr>
          <w:r w:rsidRPr="00063272">
            <w:rPr>
              <w:rFonts w:ascii="Times New Roman" w:hAnsi="Times New Roman" w:cs="Times New Roman"/>
              <w:noProof/>
              <w:sz w:val="24"/>
              <w:szCs w:val="24"/>
            </w:rPr>
            <w:lastRenderedPageBreak/>
            <w:drawing>
              <wp:inline distT="0" distB="0" distL="0" distR="0" wp14:anchorId="4FE5B01F" wp14:editId="6CCA47DF">
                <wp:extent cx="5944795" cy="5334000"/>
                <wp:effectExtent l="0" t="0" r="0" b="0"/>
                <wp:docPr id="5" name="Picture 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with medium confidence"/>
                        <pic:cNvPicPr/>
                      </pic:nvPicPr>
                      <pic:blipFill>
                        <a:blip r:embed="rId19"/>
                        <a:stretch>
                          <a:fillRect/>
                        </a:stretch>
                      </pic:blipFill>
                      <pic:spPr>
                        <a:xfrm>
                          <a:off x="0" y="0"/>
                          <a:ext cx="5956977" cy="5344930"/>
                        </a:xfrm>
                        <a:prstGeom prst="rect">
                          <a:avLst/>
                        </a:prstGeom>
                      </pic:spPr>
                    </pic:pic>
                  </a:graphicData>
                </a:graphic>
              </wp:inline>
            </w:drawing>
          </w:r>
        </w:p>
        <w:p w14:paraId="6F0CA33B" w14:textId="5FB7C1A3" w:rsidR="00DC4260" w:rsidRPr="00063272" w:rsidRDefault="005D4D96" w:rsidP="005D4D96">
          <w:pPr>
            <w:pStyle w:val="Caption"/>
            <w:rPr>
              <w:rFonts w:ascii="Times New Roman" w:hAnsi="Times New Roman" w:cs="Times New Roman"/>
              <w:sz w:val="24"/>
              <w:szCs w:val="24"/>
            </w:rPr>
          </w:pPr>
          <w:bookmarkStart w:id="11" w:name="_Toc87789120"/>
          <w:r>
            <w:t xml:space="preserve">Figure </w:t>
          </w:r>
          <w:fldSimple w:instr=" SEQ Figure \* ARABIC ">
            <w:r w:rsidR="001E5E83">
              <w:rPr>
                <w:noProof/>
              </w:rPr>
              <w:t>8</w:t>
            </w:r>
          </w:fldSimple>
          <w:r>
            <w:t xml:space="preserve"> Nixon Peabody DC - LEED ID+C Platinum </w:t>
          </w:r>
          <w:r>
            <w:fldChar w:fldCharType="begin"/>
          </w:r>
          <w:r>
            <w:instrText xml:space="preserve"> ADDIN EN.CITE &lt;EndNote&gt;&lt;Cite&gt;&lt;Year&gt;n.d.&lt;/Year&gt;&lt;RecNum&gt;47&lt;/RecNum&gt;&lt;DisplayText&gt;(&amp;quot;Nixon Peabody DC,&amp;quot; n.d.)&lt;/DisplayText&gt;&lt;record&gt;&lt;rec-number&gt;47&lt;/rec-number&gt;&lt;foreign-keys&gt;&lt;key app="EN" db-id="5eat0pdzrw29rqezwsavsezldz20erv2e9z5" timestamp="1635617093"&gt;47&lt;/key&gt;&lt;/foreign-keys&gt;&lt;ref-type name="Web Page"&gt;12&lt;/ref-type&gt;&lt;contributors&gt;&lt;/contributors&gt;&lt;titles&gt;&lt;title&gt;Nixon Peabody DC&lt;/title&gt;&lt;/titles&gt;&lt;dates&gt;&lt;year&gt;n.d.&lt;/year&gt;&lt;/dates&gt;&lt;publisher&gt;United States Green Building Council&lt;/publisher&gt;&lt;urls&gt;&lt;related-urls&gt;&lt;url&gt;https://www.usgbc.org/projects/nixon-peabody-dc&lt;/url&gt;&lt;/related-urls&gt;&lt;/urls&gt;&lt;/record&gt;&lt;/Cite&gt;&lt;/EndNote&gt;</w:instrText>
          </w:r>
          <w:r>
            <w:fldChar w:fldCharType="separate"/>
          </w:r>
          <w:r>
            <w:rPr>
              <w:noProof/>
            </w:rPr>
            <w:t>("Nixon Peabody DC," n.d.)</w:t>
          </w:r>
          <w:bookmarkEnd w:id="11"/>
          <w:r>
            <w:fldChar w:fldCharType="end"/>
          </w:r>
        </w:p>
        <w:p w14:paraId="7A9D787E" w14:textId="37DFF9C2" w:rsidR="00560900" w:rsidRDefault="00560900" w:rsidP="00560900">
          <w:pPr>
            <w:widowControl w:val="0"/>
            <w:spacing w:before="240" w:after="0" w:line="480" w:lineRule="auto"/>
            <w:ind w:firstLine="720"/>
          </w:pPr>
          <w:r w:rsidRPr="00063272">
            <w:rPr>
              <w:rFonts w:ascii="Times New Roman" w:hAnsi="Times New Roman" w:cs="Times New Roman"/>
              <w:sz w:val="24"/>
              <w:szCs w:val="24"/>
            </w:rPr>
            <w:t xml:space="preserve">Based on the information available, the site’s scores for each indoor environmental quality parameter are shown below in Table 1.  </w:t>
          </w:r>
          <w:r>
            <w:rPr>
              <w:rFonts w:ascii="Times New Roman" w:hAnsi="Times New Roman" w:cs="Times New Roman"/>
              <w:sz w:val="24"/>
              <w:szCs w:val="24"/>
            </w:rPr>
            <w:t>Strong impact is expected for thermal comfort, daylighting, artificial lighting, and access to nature.  Moderate impact is expected for indoor air quality.  This is because some of the plant used are known to reduce VOC levels and sequester carbon better than othe</w:t>
          </w:r>
          <w:r w:rsidR="006E7C15">
            <w:rPr>
              <w:rFonts w:ascii="Times New Roman" w:hAnsi="Times New Roman" w:cs="Times New Roman"/>
              <w:sz w:val="24"/>
              <w:szCs w:val="24"/>
            </w:rPr>
            <w:t>rs</w:t>
          </w:r>
          <w:r>
            <w:rPr>
              <w:rFonts w:ascii="Times New Roman" w:hAnsi="Times New Roman" w:cs="Times New Roman"/>
              <w:sz w:val="24"/>
              <w:szCs w:val="24"/>
            </w:rPr>
            <w:t>.</w:t>
          </w:r>
          <w:r w:rsidR="006E7C15">
            <w:rPr>
              <w:rFonts w:ascii="Times New Roman" w:hAnsi="Times New Roman" w:cs="Times New Roman"/>
              <w:sz w:val="24"/>
              <w:szCs w:val="24"/>
            </w:rPr>
            <w:t xml:space="preserve"> </w:t>
          </w:r>
          <w:r>
            <w:rPr>
              <w:rFonts w:ascii="Times New Roman" w:hAnsi="Times New Roman" w:cs="Times New Roman"/>
              <w:sz w:val="24"/>
              <w:szCs w:val="24"/>
            </w:rPr>
            <w:t xml:space="preserve"> </w:t>
          </w:r>
          <w:r w:rsidR="006E7C15">
            <w:rPr>
              <w:rFonts w:ascii="Times New Roman" w:hAnsi="Times New Roman" w:cs="Times New Roman"/>
              <w:sz w:val="24"/>
              <w:szCs w:val="24"/>
            </w:rPr>
            <w:t>Specific plants seen in this wall that have also shown up in multiple studies are the golden pothos and the schefflera</w:t>
          </w:r>
          <w:r>
            <w:rPr>
              <w:rFonts w:ascii="Times New Roman" w:hAnsi="Times New Roman" w:cs="Times New Roman"/>
              <w:sz w:val="24"/>
              <w:szCs w:val="24"/>
            </w:rPr>
            <w:t>.</w:t>
          </w:r>
          <w:r w:rsidR="00F64580">
            <w:rPr>
              <w:rFonts w:ascii="Times New Roman" w:hAnsi="Times New Roman" w:cs="Times New Roman"/>
              <w:sz w:val="24"/>
              <w:szCs w:val="24"/>
            </w:rPr>
            <w:t xml:space="preserve">  And lastly, the </w:t>
          </w:r>
          <w:r w:rsidR="00F64580">
            <w:rPr>
              <w:rFonts w:ascii="Times New Roman" w:hAnsi="Times New Roman" w:cs="Times New Roman"/>
              <w:sz w:val="24"/>
              <w:szCs w:val="24"/>
            </w:rPr>
            <w:lastRenderedPageBreak/>
            <w:t xml:space="preserve">wall is expected to have a </w:t>
          </w:r>
          <w:r w:rsidR="00C57E19">
            <w:rPr>
              <w:rFonts w:ascii="Times New Roman" w:hAnsi="Times New Roman" w:cs="Times New Roman"/>
              <w:sz w:val="24"/>
              <w:szCs w:val="24"/>
            </w:rPr>
            <w:t>moderate to</w:t>
          </w:r>
          <w:r w:rsidR="00F64580">
            <w:rPr>
              <w:rFonts w:ascii="Times New Roman" w:hAnsi="Times New Roman" w:cs="Times New Roman"/>
              <w:sz w:val="24"/>
              <w:szCs w:val="24"/>
            </w:rPr>
            <w:t xml:space="preserve"> low impact on acoustic comfort.  This assumption is based on the construction and substrate material.  It is not continuous, and the metal trays are not porous, but the wall is densely covered with foliage, so sound scattering could still help reduce the overall sound pressure.  </w:t>
          </w:r>
          <w:r>
            <w:rPr>
              <w:rFonts w:ascii="Times New Roman" w:hAnsi="Times New Roman" w:cs="Times New Roman"/>
              <w:sz w:val="24"/>
              <w:szCs w:val="24"/>
            </w:rPr>
            <w:t>T</w:t>
          </w:r>
          <w:r w:rsidRPr="00063272">
            <w:rPr>
              <w:rFonts w:ascii="Times New Roman" w:hAnsi="Times New Roman" w:cs="Times New Roman"/>
              <w:sz w:val="24"/>
              <w:szCs w:val="24"/>
            </w:rPr>
            <w:t>he scores could change based on field verification measurements and in person observations of the current conditions.</w:t>
          </w:r>
          <w:r>
            <w:rPr>
              <w:rFonts w:ascii="Times New Roman" w:hAnsi="Times New Roman" w:cs="Times New Roman"/>
              <w:sz w:val="24"/>
              <w:szCs w:val="24"/>
            </w:rPr>
            <w:t xml:space="preserve">  </w:t>
          </w:r>
        </w:p>
        <w:p w14:paraId="7B80C400" w14:textId="2F7E78D3" w:rsidR="004B6795" w:rsidRPr="00063272" w:rsidRDefault="008B0BA4" w:rsidP="004B6795">
          <w:pPr>
            <w:keepNext/>
            <w:widowControl w:val="0"/>
            <w:spacing w:before="240" w:after="0" w:line="240" w:lineRule="auto"/>
          </w:pPr>
          <w:r w:rsidRPr="008B0BA4">
            <w:rPr>
              <w:noProof/>
            </w:rPr>
            <w:drawing>
              <wp:inline distT="0" distB="0" distL="0" distR="0" wp14:anchorId="21EE0867" wp14:editId="6F379BB6">
                <wp:extent cx="5468620" cy="2515870"/>
                <wp:effectExtent l="0" t="0" r="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20"/>
                        <a:stretch>
                          <a:fillRect/>
                        </a:stretch>
                      </pic:blipFill>
                      <pic:spPr>
                        <a:xfrm>
                          <a:off x="0" y="0"/>
                          <a:ext cx="5468620" cy="2515870"/>
                        </a:xfrm>
                        <a:prstGeom prst="rect">
                          <a:avLst/>
                        </a:prstGeom>
                      </pic:spPr>
                    </pic:pic>
                  </a:graphicData>
                </a:graphic>
              </wp:inline>
            </w:drawing>
          </w:r>
        </w:p>
        <w:p w14:paraId="0990392F" w14:textId="030A831A" w:rsidR="0028602C" w:rsidRPr="00063272" w:rsidRDefault="004B6795" w:rsidP="004B6795">
          <w:pPr>
            <w:pStyle w:val="Caption"/>
          </w:pPr>
          <w:bookmarkStart w:id="12" w:name="_Toc87168166"/>
          <w:bookmarkStart w:id="13" w:name="_Toc87176230"/>
          <w:bookmarkStart w:id="14" w:name="_Toc87789138"/>
          <w:r w:rsidRPr="00063272">
            <w:t xml:space="preserve">Table </w:t>
          </w:r>
          <w:fldSimple w:instr=" SEQ Table \* ARABIC ">
            <w:r w:rsidR="00822D8E">
              <w:rPr>
                <w:noProof/>
              </w:rPr>
              <w:t>1</w:t>
            </w:r>
          </w:fldSimple>
          <w:r w:rsidRPr="00063272">
            <w:t xml:space="preserve"> Nixon Peabody IEQ Scores</w:t>
          </w:r>
          <w:bookmarkEnd w:id="12"/>
          <w:bookmarkEnd w:id="13"/>
          <w:bookmarkEnd w:id="14"/>
        </w:p>
        <w:p w14:paraId="3B23F5C1" w14:textId="203AB581" w:rsidR="00051FB1" w:rsidRPr="00063272" w:rsidRDefault="00051FB1" w:rsidP="00604B01">
          <w:pPr>
            <w:pStyle w:val="ListParagraph"/>
            <w:keepNext/>
            <w:widowControl w:val="0"/>
            <w:numPr>
              <w:ilvl w:val="1"/>
              <w:numId w:val="1"/>
            </w:numPr>
            <w:spacing w:before="240" w:after="0" w:line="240" w:lineRule="auto"/>
            <w:ind w:hanging="720"/>
            <w:rPr>
              <w:rFonts w:ascii="Arial" w:hAnsi="Arial" w:cs="Arial"/>
              <w:b/>
              <w:bCs/>
              <w:sz w:val="20"/>
              <w:szCs w:val="20"/>
            </w:rPr>
          </w:pPr>
          <w:r w:rsidRPr="00063272">
            <w:rPr>
              <w:rFonts w:ascii="Arial" w:hAnsi="Arial" w:cs="Arial"/>
              <w:b/>
              <w:bCs/>
            </w:rPr>
            <w:t>Toyota Motor North America</w:t>
          </w:r>
        </w:p>
        <w:p w14:paraId="7A4FD172" w14:textId="00478C36" w:rsidR="007A6533" w:rsidRDefault="00195BAF" w:rsidP="001F1D3D">
          <w:pPr>
            <w:widowControl w:val="0"/>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 xml:space="preserve">The new </w:t>
          </w:r>
          <w:r w:rsidR="00F67523" w:rsidRPr="00063272">
            <w:rPr>
              <w:rFonts w:ascii="Times New Roman" w:hAnsi="Times New Roman" w:cs="Times New Roman"/>
              <w:sz w:val="24"/>
              <w:szCs w:val="24"/>
            </w:rPr>
            <w:t>one-hundred-acre</w:t>
          </w:r>
          <w:r w:rsidRPr="00063272">
            <w:rPr>
              <w:rFonts w:ascii="Times New Roman" w:hAnsi="Times New Roman" w:cs="Times New Roman"/>
              <w:sz w:val="24"/>
              <w:szCs w:val="24"/>
            </w:rPr>
            <w:t xml:space="preserve"> Toyota campus was completed in 2017 and received LEED BD+C Platinum certification later that year</w:t>
          </w:r>
          <w:r w:rsidR="00F67523" w:rsidRPr="00063272">
            <w:rPr>
              <w:rFonts w:ascii="Times New Roman" w:hAnsi="Times New Roman" w:cs="Times New Roman"/>
              <w:sz w:val="24"/>
              <w:szCs w:val="24"/>
            </w:rPr>
            <w:t xml:space="preserve"> </w:t>
          </w:r>
          <w:r w:rsidR="00123823" w:rsidRPr="00063272">
            <w:rPr>
              <w:rFonts w:ascii="Times New Roman" w:hAnsi="Times New Roman" w:cs="Times New Roman"/>
              <w:sz w:val="24"/>
              <w:szCs w:val="24"/>
            </w:rPr>
            <w:fldChar w:fldCharType="begin"/>
          </w:r>
          <w:r w:rsidR="00123823" w:rsidRPr="00063272">
            <w:rPr>
              <w:rFonts w:ascii="Times New Roman" w:hAnsi="Times New Roman" w:cs="Times New Roman"/>
              <w:sz w:val="24"/>
              <w:szCs w:val="24"/>
            </w:rPr>
            <w:instrText xml:space="preserve"> ADDIN EN.CITE &lt;EndNote&gt;&lt;Cite&gt;&lt;Author&gt;Silvestri&lt;/Author&gt;&lt;Year&gt;2017&lt;/Year&gt;&lt;RecNum&gt;52&lt;/RecNum&gt;&lt;DisplayText&gt;(Silvestri, 2017)&lt;/DisplayText&gt;&lt;record&gt;&lt;rec-number&gt;52&lt;/rec-number&gt;&lt;foreign-keys&gt;&lt;key app="EN" db-id="5eat0pdzrw29rqezwsavsezldz20erv2e9z5" timestamp="1635863642"&gt;52&lt;/key&gt;&lt;/foreign-keys&gt;&lt;ref-type name="Electronic Article"&gt;43&lt;/ref-type&gt;&lt;contributors&gt;&lt;authors&gt;&lt;author&gt;Rebecca Silvestri&lt;/author&gt;&lt;/authors&gt;&lt;/contributors&gt;&lt;titles&gt;&lt;title&gt;Inside One Toyota: A look at the campus and the culture&lt;/title&gt;&lt;secondary-title&gt;Local Profile&lt;/secondary-title&gt;&lt;/titles&gt;&lt;periodical&gt;&lt;full-title&gt;Local Profile&lt;/full-title&gt;&lt;/periodical&gt;&lt;dates&gt;&lt;year&gt;2017&lt;/year&gt;&lt;/dates&gt;&lt;publisher&gt;Community Profile, LLC&lt;/publisher&gt;&lt;urls&gt;&lt;related-urls&gt;&lt;url&gt;https://localprofile.com/2017/10/25/inside-one-toyota-campus-culture/&lt;/url&gt;&lt;/related-urls&gt;&lt;/urls&gt;&lt;/record&gt;&lt;/Cite&gt;&lt;/EndNote&gt;</w:instrText>
          </w:r>
          <w:r w:rsidR="00123823" w:rsidRPr="00063272">
            <w:rPr>
              <w:rFonts w:ascii="Times New Roman" w:hAnsi="Times New Roman" w:cs="Times New Roman"/>
              <w:sz w:val="24"/>
              <w:szCs w:val="24"/>
            </w:rPr>
            <w:fldChar w:fldCharType="separate"/>
          </w:r>
          <w:r w:rsidR="00123823" w:rsidRPr="00063272">
            <w:rPr>
              <w:rFonts w:ascii="Times New Roman" w:hAnsi="Times New Roman" w:cs="Times New Roman"/>
              <w:noProof/>
              <w:sz w:val="24"/>
              <w:szCs w:val="24"/>
            </w:rPr>
            <w:t>(Silvestri, 2017)</w:t>
          </w:r>
          <w:r w:rsidR="00123823" w:rsidRPr="00063272">
            <w:rPr>
              <w:rFonts w:ascii="Times New Roman" w:hAnsi="Times New Roman" w:cs="Times New Roman"/>
              <w:sz w:val="24"/>
              <w:szCs w:val="24"/>
            </w:rPr>
            <w:fldChar w:fldCharType="end"/>
          </w:r>
          <w:r w:rsidRPr="00063272">
            <w:rPr>
              <w:rFonts w:ascii="Times New Roman" w:hAnsi="Times New Roman" w:cs="Times New Roman"/>
              <w:sz w:val="24"/>
              <w:szCs w:val="24"/>
            </w:rPr>
            <w:t>.   The campus brings together</w:t>
          </w:r>
          <w:r w:rsidR="00F67523" w:rsidRPr="00063272">
            <w:rPr>
              <w:rFonts w:ascii="Times New Roman" w:hAnsi="Times New Roman" w:cs="Times New Roman"/>
              <w:sz w:val="24"/>
              <w:szCs w:val="24"/>
            </w:rPr>
            <w:t xml:space="preserve"> three previously separate headquarters locations</w:t>
          </w:r>
          <w:r w:rsidRPr="00063272">
            <w:rPr>
              <w:rFonts w:ascii="Times New Roman" w:hAnsi="Times New Roman" w:cs="Times New Roman"/>
              <w:sz w:val="24"/>
              <w:szCs w:val="24"/>
            </w:rPr>
            <w:t xml:space="preserve"> </w:t>
          </w:r>
          <w:r w:rsidR="00F67523" w:rsidRPr="00063272">
            <w:rPr>
              <w:rFonts w:ascii="Times New Roman" w:hAnsi="Times New Roman" w:cs="Times New Roman"/>
              <w:sz w:val="24"/>
              <w:szCs w:val="24"/>
            </w:rPr>
            <w:t xml:space="preserve">all </w:t>
          </w:r>
          <w:r w:rsidR="00625491" w:rsidRPr="00063272">
            <w:rPr>
              <w:rFonts w:ascii="Times New Roman" w:hAnsi="Times New Roman" w:cs="Times New Roman"/>
              <w:sz w:val="24"/>
              <w:szCs w:val="24"/>
            </w:rPr>
            <w:t>at one site</w:t>
          </w:r>
          <w:r w:rsidRPr="00063272">
            <w:rPr>
              <w:rFonts w:ascii="Times New Roman" w:hAnsi="Times New Roman" w:cs="Times New Roman"/>
              <w:sz w:val="24"/>
              <w:szCs w:val="24"/>
            </w:rPr>
            <w:t xml:space="preserve">.  </w:t>
          </w:r>
          <w:r w:rsidR="00220A44">
            <w:rPr>
              <w:rFonts w:ascii="Times New Roman" w:hAnsi="Times New Roman" w:cs="Times New Roman"/>
              <w:sz w:val="24"/>
              <w:szCs w:val="24"/>
            </w:rPr>
            <w:t>Almost all of the employees from each of those offices relocated to Plano,</w:t>
          </w:r>
          <w:r w:rsidR="00BC07E0">
            <w:rPr>
              <w:rFonts w:ascii="Times New Roman" w:hAnsi="Times New Roman" w:cs="Times New Roman"/>
              <w:sz w:val="24"/>
              <w:szCs w:val="24"/>
            </w:rPr>
            <w:t xml:space="preserve"> Texas</w:t>
          </w:r>
          <w:r w:rsidR="00220A44">
            <w:rPr>
              <w:rFonts w:ascii="Times New Roman" w:hAnsi="Times New Roman" w:cs="Times New Roman"/>
              <w:sz w:val="24"/>
              <w:szCs w:val="24"/>
            </w:rPr>
            <w:t xml:space="preserve"> and there is still room for the company to grow their workfor</w:t>
          </w:r>
          <w:r w:rsidR="007A6533">
            <w:rPr>
              <w:rFonts w:ascii="Times New Roman" w:hAnsi="Times New Roman" w:cs="Times New Roman"/>
              <w:sz w:val="24"/>
              <w:szCs w:val="24"/>
            </w:rPr>
            <w:t xml:space="preserve">ce.  Even though the campus is spread out, part of the design intent was bringing the employees together and creating space for interaction and collaboration.  </w:t>
          </w:r>
          <w:r w:rsidR="00A45385" w:rsidRPr="00063272">
            <w:rPr>
              <w:rFonts w:ascii="Times New Roman" w:hAnsi="Times New Roman" w:cs="Times New Roman"/>
              <w:sz w:val="24"/>
              <w:szCs w:val="24"/>
            </w:rPr>
            <w:t xml:space="preserve">A majority of the articles written about this site focus on the sustainability and the site design, and they are all quite short.  </w:t>
          </w:r>
        </w:p>
        <w:p w14:paraId="135066DC" w14:textId="0A66CC25" w:rsidR="005A4581" w:rsidRDefault="005A4581" w:rsidP="001F1D3D">
          <w:pPr>
            <w:widowControl w:val="0"/>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living wall at the Toyota campus is also a </w:t>
          </w:r>
          <w:r w:rsidR="00282019">
            <w:rPr>
              <w:rFonts w:ascii="Times New Roman" w:hAnsi="Times New Roman" w:cs="Times New Roman"/>
              <w:sz w:val="24"/>
              <w:szCs w:val="24"/>
            </w:rPr>
            <w:t>G</w:t>
          </w:r>
          <w:r>
            <w:rPr>
              <w:rFonts w:ascii="Times New Roman" w:hAnsi="Times New Roman" w:cs="Times New Roman"/>
              <w:sz w:val="24"/>
              <w:szCs w:val="24"/>
            </w:rPr>
            <w:t>sky</w:t>
          </w:r>
          <w:r w:rsidR="00282019">
            <w:rPr>
              <w:rFonts w:ascii="Times New Roman" w:hAnsi="Times New Roman" w:cs="Times New Roman"/>
              <w:sz w:val="24"/>
              <w:szCs w:val="24"/>
            </w:rPr>
            <w:t>®</w:t>
          </w:r>
          <w:r>
            <w:rPr>
              <w:rFonts w:ascii="Times New Roman" w:hAnsi="Times New Roman" w:cs="Times New Roman"/>
              <w:sz w:val="24"/>
              <w:szCs w:val="24"/>
            </w:rPr>
            <w:t xml:space="preserve"> versa wall.  It is a 484 square foot modular tray system.  The plants found on the wall include philodendron cordatum, epipemnum “neon” pothos, epipemnum “marble queen” pothos, schefflera arboricola, ficus elastica “burgundy,” </w:t>
          </w:r>
          <w:r w:rsidR="00E1105B">
            <w:rPr>
              <w:rFonts w:ascii="Times New Roman" w:hAnsi="Times New Roman" w:cs="Times New Roman"/>
              <w:sz w:val="24"/>
              <w:szCs w:val="24"/>
            </w:rPr>
            <w:t>and red anthurium</w:t>
          </w:r>
          <w:r w:rsidR="00DB0940">
            <w:rPr>
              <w:rFonts w:ascii="Times New Roman" w:hAnsi="Times New Roman" w:cs="Times New Roman"/>
              <w:sz w:val="24"/>
              <w:szCs w:val="24"/>
            </w:rPr>
            <w:t xml:space="preserve"> </w:t>
          </w:r>
          <w:r w:rsidR="00DB0940">
            <w:rPr>
              <w:rFonts w:ascii="Times New Roman" w:hAnsi="Times New Roman" w:cs="Times New Roman"/>
              <w:sz w:val="24"/>
              <w:szCs w:val="24"/>
            </w:rPr>
            <w:fldChar w:fldCharType="begin"/>
          </w:r>
          <w:r w:rsidR="00DB0940">
            <w:rPr>
              <w:rFonts w:ascii="Times New Roman" w:hAnsi="Times New Roman" w:cs="Times New Roman"/>
              <w:sz w:val="24"/>
              <w:szCs w:val="24"/>
            </w:rPr>
            <w:instrText xml:space="preserve"> ADDIN EN.CITE &lt;EndNote&gt;&lt;Cite&gt;&lt;Year&gt;n.d.&lt;/Year&gt;&lt;RecNum&gt;53&lt;/RecNum&gt;&lt;DisplayText&gt;(&amp;quot;Toyota HQ - Green Wall,&amp;quot; n.d.)&lt;/DisplayText&gt;&lt;record&gt;&lt;rec-number&gt;53&lt;/rec-number&gt;&lt;foreign-keys&gt;&lt;key app="EN" db-id="5eat0pdzrw29rqezwsavsezldz20erv2e9z5" timestamp="1635869636"&gt;53&lt;/key&gt;&lt;/foreign-keys&gt;&lt;ref-type name="Web Page"&gt;12&lt;/ref-type&gt;&lt;contributors&gt;&lt;/contributors&gt;&lt;titles&gt;&lt;title&gt;Toyota HQ - Green Wall&lt;/title&gt;&lt;secondary-title&gt;Portfolio&lt;/secondary-title&gt;&lt;/titles&gt;&lt;dates&gt;&lt;year&gt;n.d.&lt;/year&gt;&lt;/dates&gt;&lt;publisher&gt;Natura. a plant interscape company&lt;/publisher&gt;&lt;urls&gt;&lt;related-urls&gt;&lt;url&gt;https://naturahq.com/portfolio_page/toyota-hq-green-wall/&lt;/url&gt;&lt;/related-urls&gt;&lt;/urls&gt;&lt;/record&gt;&lt;/Cite&gt;&lt;/EndNote&gt;</w:instrText>
          </w:r>
          <w:r w:rsidR="00DB0940">
            <w:rPr>
              <w:rFonts w:ascii="Times New Roman" w:hAnsi="Times New Roman" w:cs="Times New Roman"/>
              <w:sz w:val="24"/>
              <w:szCs w:val="24"/>
            </w:rPr>
            <w:fldChar w:fldCharType="separate"/>
          </w:r>
          <w:r w:rsidR="00DB0940">
            <w:rPr>
              <w:rFonts w:ascii="Times New Roman" w:hAnsi="Times New Roman" w:cs="Times New Roman"/>
              <w:noProof/>
              <w:sz w:val="24"/>
              <w:szCs w:val="24"/>
            </w:rPr>
            <w:t>("Toyota HQ - Green Wall," n.d.)</w:t>
          </w:r>
          <w:r w:rsidR="00DB0940">
            <w:rPr>
              <w:rFonts w:ascii="Times New Roman" w:hAnsi="Times New Roman" w:cs="Times New Roman"/>
              <w:sz w:val="24"/>
              <w:szCs w:val="24"/>
            </w:rPr>
            <w:fldChar w:fldCharType="end"/>
          </w:r>
          <w:r w:rsidR="00E1105B">
            <w:rPr>
              <w:rFonts w:ascii="Times New Roman" w:hAnsi="Times New Roman" w:cs="Times New Roman"/>
              <w:sz w:val="24"/>
              <w:szCs w:val="24"/>
            </w:rPr>
            <w:t>.  There is not much visual contrast in texture on the wall because each of these plants has a medium leaf size, but this plant coverage will likely help improve thermal comfort in its immediate area by adding humidity to the ambient air.  Th</w:t>
          </w:r>
          <w:r w:rsidR="000229B2">
            <w:rPr>
              <w:rFonts w:ascii="Times New Roman" w:hAnsi="Times New Roman" w:cs="Times New Roman"/>
              <w:sz w:val="24"/>
              <w:szCs w:val="24"/>
            </w:rPr>
            <w:t xml:space="preserve">e </w:t>
          </w:r>
          <w:r w:rsidR="00E1105B">
            <w:rPr>
              <w:rFonts w:ascii="Times New Roman" w:hAnsi="Times New Roman" w:cs="Times New Roman"/>
              <w:sz w:val="24"/>
              <w:szCs w:val="24"/>
            </w:rPr>
            <w:t xml:space="preserve">composition </w:t>
          </w:r>
          <w:r w:rsidR="000229B2">
            <w:rPr>
              <w:rFonts w:ascii="Times New Roman" w:hAnsi="Times New Roman" w:cs="Times New Roman"/>
              <w:sz w:val="24"/>
              <w:szCs w:val="24"/>
            </w:rPr>
            <w:t xml:space="preserve">of the wall </w:t>
          </w:r>
          <w:r w:rsidR="00E1105B">
            <w:rPr>
              <w:rFonts w:ascii="Times New Roman" w:hAnsi="Times New Roman" w:cs="Times New Roman"/>
              <w:sz w:val="24"/>
              <w:szCs w:val="24"/>
            </w:rPr>
            <w:t>is visually interesting because of the varying colors of the plants</w:t>
          </w:r>
          <w:r w:rsidR="000229B2">
            <w:rPr>
              <w:rFonts w:ascii="Times New Roman" w:hAnsi="Times New Roman" w:cs="Times New Roman"/>
              <w:sz w:val="24"/>
              <w:szCs w:val="24"/>
            </w:rPr>
            <w:t xml:space="preserve"> (Figure 9)</w:t>
          </w:r>
          <w:r w:rsidR="00E1105B">
            <w:rPr>
              <w:rFonts w:ascii="Times New Roman" w:hAnsi="Times New Roman" w:cs="Times New Roman"/>
              <w:sz w:val="24"/>
              <w:szCs w:val="24"/>
            </w:rPr>
            <w:t>.</w:t>
          </w:r>
          <w:r w:rsidR="00111361">
            <w:rPr>
              <w:rFonts w:ascii="Times New Roman" w:hAnsi="Times New Roman" w:cs="Times New Roman"/>
              <w:sz w:val="24"/>
              <w:szCs w:val="24"/>
            </w:rPr>
            <w:t xml:space="preserve">  </w:t>
          </w:r>
          <w:r w:rsidR="000229B2">
            <w:rPr>
              <w:rFonts w:ascii="Times New Roman" w:hAnsi="Times New Roman" w:cs="Times New Roman"/>
              <w:sz w:val="24"/>
              <w:szCs w:val="24"/>
            </w:rPr>
            <w:t>S</w:t>
          </w:r>
          <w:r w:rsidR="00640279">
            <w:rPr>
              <w:rFonts w:ascii="Times New Roman" w:hAnsi="Times New Roman" w:cs="Times New Roman"/>
              <w:sz w:val="24"/>
              <w:szCs w:val="24"/>
            </w:rPr>
            <w:t>kylights</w:t>
          </w:r>
          <w:r w:rsidR="000229B2">
            <w:rPr>
              <w:rFonts w:ascii="Times New Roman" w:hAnsi="Times New Roman" w:cs="Times New Roman"/>
              <w:sz w:val="24"/>
              <w:szCs w:val="24"/>
            </w:rPr>
            <w:t xml:space="preserve"> are</w:t>
          </w:r>
          <w:r w:rsidR="00640279">
            <w:rPr>
              <w:rFonts w:ascii="Times New Roman" w:hAnsi="Times New Roman" w:cs="Times New Roman"/>
              <w:sz w:val="24"/>
              <w:szCs w:val="24"/>
            </w:rPr>
            <w:t xml:space="preserve"> added to this area intentionally to provide natural light for the plant wall.  </w:t>
          </w:r>
          <w:r w:rsidR="00DC6219">
            <w:rPr>
              <w:rFonts w:ascii="Times New Roman" w:hAnsi="Times New Roman" w:cs="Times New Roman"/>
              <w:sz w:val="24"/>
              <w:szCs w:val="24"/>
            </w:rPr>
            <w:t xml:space="preserve">Otherwise, the space looks like it would be quite dark.  There are also light angled towards the wall as supplemental lighting.  The location of the living wall is not discernible from the available images and articles found.  However, it can be assumed that it is not in a lobby space, open office space, or on the common path of travel.  </w:t>
          </w:r>
          <w:r w:rsidR="002117FA">
            <w:rPr>
              <w:rFonts w:ascii="Times New Roman" w:hAnsi="Times New Roman" w:cs="Times New Roman"/>
              <w:sz w:val="24"/>
              <w:szCs w:val="24"/>
            </w:rPr>
            <w:t xml:space="preserve">Although it is hard to tell the common path of travel on such a large campus, the living wall looks secluded.  </w:t>
          </w:r>
          <w:r w:rsidR="007F17A0">
            <w:rPr>
              <w:rFonts w:ascii="Times New Roman" w:hAnsi="Times New Roman" w:cs="Times New Roman"/>
              <w:sz w:val="24"/>
              <w:szCs w:val="24"/>
            </w:rPr>
            <w:t>The design director of the project explained in an interview that the</w:t>
          </w:r>
          <w:r w:rsidR="007F17A0" w:rsidRPr="00063272">
            <w:rPr>
              <w:rFonts w:ascii="Times New Roman" w:hAnsi="Times New Roman" w:cs="Times New Roman"/>
              <w:sz w:val="24"/>
              <w:szCs w:val="24"/>
            </w:rPr>
            <w:t xml:space="preserve"> living wall </w:t>
          </w:r>
          <w:r w:rsidR="007F17A0">
            <w:rPr>
              <w:rFonts w:ascii="Times New Roman" w:hAnsi="Times New Roman" w:cs="Times New Roman"/>
              <w:sz w:val="24"/>
              <w:szCs w:val="24"/>
            </w:rPr>
            <w:t>is located in a corridor that</w:t>
          </w:r>
          <w:r w:rsidR="007F17A0" w:rsidRPr="00063272">
            <w:rPr>
              <w:rFonts w:ascii="Times New Roman" w:hAnsi="Times New Roman" w:cs="Times New Roman"/>
              <w:sz w:val="24"/>
              <w:szCs w:val="24"/>
            </w:rPr>
            <w:t xml:space="preserve"> would have been the darkest spot on the campus, had the design team not decided to add skylights and a green wall </w:t>
          </w:r>
          <w:r w:rsidR="007F17A0" w:rsidRPr="00063272">
            <w:rPr>
              <w:rFonts w:ascii="Times New Roman" w:hAnsi="Times New Roman" w:cs="Times New Roman"/>
              <w:sz w:val="24"/>
              <w:szCs w:val="24"/>
            </w:rPr>
            <w:fldChar w:fldCharType="begin"/>
          </w:r>
          <w:r w:rsidR="007F17A0" w:rsidRPr="00063272">
            <w:rPr>
              <w:rFonts w:ascii="Times New Roman" w:hAnsi="Times New Roman" w:cs="Times New Roman"/>
              <w:sz w:val="24"/>
              <w:szCs w:val="24"/>
            </w:rPr>
            <w:instrText xml:space="preserve"> ADDIN EN.CITE &lt;EndNote&gt;&lt;Cite&gt;&lt;Author&gt;Silvestri&lt;/Author&gt;&lt;Year&gt;2017&lt;/Year&gt;&lt;RecNum&gt;52&lt;/RecNum&gt;&lt;DisplayText&gt;(Silvestri, 2017)&lt;/DisplayText&gt;&lt;record&gt;&lt;rec-number&gt;52&lt;/rec-number&gt;&lt;foreign-keys&gt;&lt;key app="EN" db-id="5eat0pdzrw29rqezwsavsezldz20erv2e9z5" timestamp="1635863642"&gt;52&lt;/key&gt;&lt;/foreign-keys&gt;&lt;ref-type name="Electronic Article"&gt;43&lt;/ref-type&gt;&lt;contributors&gt;&lt;authors&gt;&lt;author&gt;Rebecca Silvestri&lt;/author&gt;&lt;/authors&gt;&lt;/contributors&gt;&lt;titles&gt;&lt;title&gt;Inside One Toyota: A look at the campus and the culture&lt;/title&gt;&lt;secondary-title&gt;Local Profile&lt;/secondary-title&gt;&lt;/titles&gt;&lt;periodical&gt;&lt;full-title&gt;Local Profile&lt;/full-title&gt;&lt;/periodical&gt;&lt;dates&gt;&lt;year&gt;2017&lt;/year&gt;&lt;/dates&gt;&lt;publisher&gt;Community Profile, LLC&lt;/publisher&gt;&lt;urls&gt;&lt;related-urls&gt;&lt;url&gt;https://localprofile.com/2017/10/25/inside-one-toyota-campus-culture/&lt;/url&gt;&lt;/related-urls&gt;&lt;/urls&gt;&lt;/record&gt;&lt;/Cite&gt;&lt;/EndNote&gt;</w:instrText>
          </w:r>
          <w:r w:rsidR="007F17A0" w:rsidRPr="00063272">
            <w:rPr>
              <w:rFonts w:ascii="Times New Roman" w:hAnsi="Times New Roman" w:cs="Times New Roman"/>
              <w:sz w:val="24"/>
              <w:szCs w:val="24"/>
            </w:rPr>
            <w:fldChar w:fldCharType="separate"/>
          </w:r>
          <w:r w:rsidR="007F17A0" w:rsidRPr="00063272">
            <w:rPr>
              <w:rFonts w:ascii="Times New Roman" w:hAnsi="Times New Roman" w:cs="Times New Roman"/>
              <w:noProof/>
              <w:sz w:val="24"/>
              <w:szCs w:val="24"/>
            </w:rPr>
            <w:t>(Silvestri, 2017)</w:t>
          </w:r>
          <w:r w:rsidR="007F17A0" w:rsidRPr="00063272">
            <w:rPr>
              <w:rFonts w:ascii="Times New Roman" w:hAnsi="Times New Roman" w:cs="Times New Roman"/>
              <w:sz w:val="24"/>
              <w:szCs w:val="24"/>
            </w:rPr>
            <w:fldChar w:fldCharType="end"/>
          </w:r>
          <w:r w:rsidR="007F17A0" w:rsidRPr="00063272">
            <w:rPr>
              <w:rFonts w:ascii="Times New Roman" w:hAnsi="Times New Roman" w:cs="Times New Roman"/>
              <w:sz w:val="24"/>
              <w:szCs w:val="24"/>
            </w:rPr>
            <w:t xml:space="preserve">.  This is a prime example of how choosing to incorporate a living wall can influence other impactful design solutions.  This corridor is now decorated with foliage and soft lighting, where it might have previously been dead space.  </w:t>
          </w:r>
          <w:r w:rsidR="002117FA">
            <w:rPr>
              <w:rFonts w:ascii="Times New Roman" w:hAnsi="Times New Roman" w:cs="Times New Roman"/>
              <w:sz w:val="24"/>
              <w:szCs w:val="24"/>
            </w:rPr>
            <w:t xml:space="preserve">Observations of the site and occupant circulation would be needed to fully understand how occupants come to interact with the living wall. </w:t>
          </w:r>
        </w:p>
        <w:p w14:paraId="07CF7AD0" w14:textId="77777777" w:rsidR="00DC6219" w:rsidRDefault="00DC6219" w:rsidP="007F17A0">
          <w:pPr>
            <w:keepNext/>
            <w:widowControl w:val="0"/>
            <w:spacing w:before="240" w:after="0" w:line="240" w:lineRule="auto"/>
          </w:pPr>
          <w:r w:rsidRPr="00063272">
            <w:rPr>
              <w:noProof/>
            </w:rPr>
            <w:lastRenderedPageBreak/>
            <w:drawing>
              <wp:inline distT="0" distB="0" distL="0" distR="0" wp14:anchorId="73621588" wp14:editId="54AAF20F">
                <wp:extent cx="5468620" cy="3429000"/>
                <wp:effectExtent l="0" t="0" r="0" b="0"/>
                <wp:docPr id="19" name="Picture 19" descr="gsky-living-walls-global-car-manufacturer-plano-im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sky-living-walls-global-car-manufacturer-plano-img-1"/>
                        <pic:cNvPicPr>
                          <a:picLocks noChangeAspect="1" noChangeArrowheads="1"/>
                        </pic:cNvPicPr>
                      </pic:nvPicPr>
                      <pic:blipFill rotWithShape="1">
                        <a:blip r:embed="rId21">
                          <a:extLst>
                            <a:ext uri="{28A0092B-C50C-407E-A947-70E740481C1C}">
                              <a14:useLocalDpi xmlns:a14="http://schemas.microsoft.com/office/drawing/2010/main" val="0"/>
                            </a:ext>
                          </a:extLst>
                        </a:blip>
                        <a:srcRect t="9661" b="6735"/>
                        <a:stretch/>
                      </pic:blipFill>
                      <pic:spPr bwMode="auto">
                        <a:xfrm>
                          <a:off x="0" y="0"/>
                          <a:ext cx="5468620" cy="3429000"/>
                        </a:xfrm>
                        <a:prstGeom prst="rect">
                          <a:avLst/>
                        </a:prstGeom>
                        <a:noFill/>
                        <a:ln>
                          <a:noFill/>
                        </a:ln>
                        <a:extLst>
                          <a:ext uri="{53640926-AAD7-44D8-BBD7-CCE9431645EC}">
                            <a14:shadowObscured xmlns:a14="http://schemas.microsoft.com/office/drawing/2010/main"/>
                          </a:ext>
                        </a:extLst>
                      </pic:spPr>
                    </pic:pic>
                  </a:graphicData>
                </a:graphic>
              </wp:inline>
            </w:drawing>
          </w:r>
        </w:p>
        <w:p w14:paraId="2F09CA34" w14:textId="316393C4" w:rsidR="004B6795" w:rsidRPr="007F17A0" w:rsidRDefault="00DC6219" w:rsidP="007F17A0">
          <w:pPr>
            <w:pStyle w:val="Caption"/>
            <w:rPr>
              <w:rFonts w:ascii="Times New Roman" w:hAnsi="Times New Roman" w:cs="Times New Roman"/>
              <w:sz w:val="24"/>
              <w:szCs w:val="24"/>
            </w:rPr>
          </w:pPr>
          <w:bookmarkStart w:id="15" w:name="_Toc87789121"/>
          <w:r>
            <w:t xml:space="preserve">Figure </w:t>
          </w:r>
          <w:fldSimple w:instr=" SEQ Figure \* ARABIC ">
            <w:r w:rsidR="001E5E83">
              <w:rPr>
                <w:noProof/>
              </w:rPr>
              <w:t>9</w:t>
            </w:r>
          </w:fldSimple>
          <w:r>
            <w:t xml:space="preserve"> View of living wall from corridor </w:t>
          </w:r>
          <w:r>
            <w:fldChar w:fldCharType="begin"/>
          </w:r>
          <w:r>
            <w:instrText xml:space="preserve"> ADDIN EN.CITE &lt;EndNote&gt;&lt;Cite&gt;&lt;Year&gt;n.d.&lt;/Year&gt;&lt;RecNum&gt;53&lt;/RecNum&gt;&lt;DisplayText&gt;(&amp;quot;Toyota HQ - Green Wall,&amp;quot; n.d.)&lt;/DisplayText&gt;&lt;record&gt;&lt;rec-number&gt;53&lt;/rec-number&gt;&lt;foreign-keys&gt;&lt;key app="EN" db-id="5eat0pdzrw29rqezwsavsezldz20erv2e9z5" timestamp="1635869636"&gt;53&lt;/key&gt;&lt;/foreign-keys&gt;&lt;ref-type name="Web Page"&gt;12&lt;/ref-type&gt;&lt;contributors&gt;&lt;/contributors&gt;&lt;titles&gt;&lt;title&gt;Toyota HQ - Green Wall&lt;/title&gt;&lt;secondary-title&gt;Portfolio&lt;/secondary-title&gt;&lt;/titles&gt;&lt;dates&gt;&lt;year&gt;n.d.&lt;/year&gt;&lt;/dates&gt;&lt;publisher&gt;Natura. a plant interscape company&lt;/publisher&gt;&lt;urls&gt;&lt;related-urls&gt;&lt;url&gt;https://naturahq.com/portfolio_page/toyota-hq-green-wall/&lt;/url&gt;&lt;/related-urls&gt;&lt;/urls&gt;&lt;/record&gt;&lt;/Cite&gt;&lt;/EndNote&gt;</w:instrText>
          </w:r>
          <w:r>
            <w:fldChar w:fldCharType="separate"/>
          </w:r>
          <w:r>
            <w:rPr>
              <w:noProof/>
            </w:rPr>
            <w:t>("Toyota HQ - Green Wall," n.d.)</w:t>
          </w:r>
          <w:bookmarkEnd w:id="15"/>
          <w:r>
            <w:fldChar w:fldCharType="end"/>
          </w:r>
        </w:p>
        <w:p w14:paraId="37881626" w14:textId="77777777" w:rsidR="004B6795" w:rsidRPr="00063272" w:rsidRDefault="00F67523" w:rsidP="004B6795">
          <w:pPr>
            <w:keepNext/>
            <w:widowControl w:val="0"/>
            <w:spacing w:before="240" w:after="0" w:line="240" w:lineRule="auto"/>
          </w:pPr>
          <w:r w:rsidRPr="00063272">
            <w:rPr>
              <w:noProof/>
            </w:rPr>
            <w:drawing>
              <wp:inline distT="0" distB="0" distL="0" distR="0" wp14:anchorId="13CBA6FB" wp14:editId="47EBB3EF">
                <wp:extent cx="5468620" cy="3645535"/>
                <wp:effectExtent l="0" t="0" r="0" b="0"/>
                <wp:docPr id="14" name="Picture 14" descr="toyotaex 0811 1812 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yotaex 0811 1812 x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8620" cy="3645535"/>
                        </a:xfrm>
                        <a:prstGeom prst="rect">
                          <a:avLst/>
                        </a:prstGeom>
                        <a:noFill/>
                        <a:ln>
                          <a:noFill/>
                        </a:ln>
                      </pic:spPr>
                    </pic:pic>
                  </a:graphicData>
                </a:graphic>
              </wp:inline>
            </w:drawing>
          </w:r>
        </w:p>
        <w:p w14:paraId="612777A2" w14:textId="162B43F2" w:rsidR="00B86BBF" w:rsidRPr="00063272" w:rsidRDefault="004B6795" w:rsidP="004B6795">
          <w:pPr>
            <w:pStyle w:val="Caption"/>
          </w:pPr>
          <w:bookmarkStart w:id="16" w:name="_Toc87167960"/>
          <w:bookmarkStart w:id="17" w:name="_Toc87789122"/>
          <w:r w:rsidRPr="00063272">
            <w:t xml:space="preserve">Figure </w:t>
          </w:r>
          <w:r w:rsidR="00EC778C">
            <w:fldChar w:fldCharType="begin"/>
          </w:r>
          <w:r w:rsidR="00EC778C">
            <w:instrText xml:space="preserve"> SEQ Figure \* ARABIC </w:instrText>
          </w:r>
          <w:r w:rsidR="00EC778C">
            <w:fldChar w:fldCharType="separate"/>
          </w:r>
          <w:r w:rsidR="001E5E83">
            <w:rPr>
              <w:noProof/>
            </w:rPr>
            <w:t>10</w:t>
          </w:r>
          <w:r w:rsidR="00EC778C">
            <w:rPr>
              <w:noProof/>
            </w:rPr>
            <w:fldChar w:fldCharType="end"/>
          </w:r>
          <w:r w:rsidRPr="00063272">
            <w:t xml:space="preserve"> View of living wall from dining space </w:t>
          </w:r>
          <w:r w:rsidRPr="00063272">
            <w:fldChar w:fldCharType="begin"/>
          </w:r>
          <w:r w:rsidRPr="00063272">
            <w:instrText xml:space="preserve"> ADDIN EN.CITE &lt;EndNote&gt;&lt;Cite&gt;&lt;Author&gt;Silvestri&lt;/Author&gt;&lt;Year&gt;2017&lt;/Year&gt;&lt;RecNum&gt;52&lt;/RecNum&gt;&lt;DisplayText&gt;(Silvestri, 2017)&lt;/DisplayText&gt;&lt;record&gt;&lt;rec-number&gt;52&lt;/rec-number&gt;&lt;foreign-keys&gt;&lt;key app="EN" db-id="5eat0pdzrw29rqezwsavsezldz20erv2e9z5" timestamp="1635863642"&gt;52&lt;/key&gt;&lt;/foreign-keys&gt;&lt;ref-type name="Electronic Article"&gt;43&lt;/ref-type&gt;&lt;contributors&gt;&lt;authors&gt;&lt;author&gt;Rebecca Silvestri&lt;/author&gt;&lt;/authors&gt;&lt;/contributors&gt;&lt;titles&gt;&lt;title&gt;Inside One Toyota: A look at the campus and the culture&lt;/title&gt;&lt;secondary-title&gt;Local Profile&lt;/secondary-title&gt;&lt;/titles&gt;&lt;periodical&gt;&lt;full-title&gt;Local Profile&lt;/full-title&gt;&lt;/periodical&gt;&lt;dates&gt;&lt;year&gt;2017&lt;/year&gt;&lt;/dates&gt;&lt;publisher&gt;Community Profile, LLC&lt;/publisher&gt;&lt;urls&gt;&lt;related-urls&gt;&lt;url&gt;https://localprofile.com/2017/10/25/inside-one-toyota-campus-culture/&lt;/url&gt;&lt;/related-urls&gt;&lt;/urls&gt;&lt;/record&gt;&lt;/Cite&gt;&lt;/EndNote&gt;</w:instrText>
          </w:r>
          <w:r w:rsidRPr="00063272">
            <w:fldChar w:fldCharType="separate"/>
          </w:r>
          <w:r w:rsidRPr="00063272">
            <w:rPr>
              <w:noProof/>
            </w:rPr>
            <w:t>(Silvestri, 2017)</w:t>
          </w:r>
          <w:bookmarkEnd w:id="16"/>
          <w:bookmarkEnd w:id="17"/>
          <w:r w:rsidRPr="00063272">
            <w:fldChar w:fldCharType="end"/>
          </w:r>
        </w:p>
        <w:p w14:paraId="74259E01" w14:textId="46D0893B" w:rsidR="00A60675" w:rsidRDefault="007F17A0" w:rsidP="001F1D3D">
          <w:pPr>
            <w:widowControl w:val="0"/>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secluded location of the </w:t>
          </w:r>
          <w:r w:rsidRPr="00063272">
            <w:rPr>
              <w:rFonts w:ascii="Times New Roman" w:hAnsi="Times New Roman" w:cs="Times New Roman"/>
              <w:sz w:val="24"/>
              <w:szCs w:val="24"/>
            </w:rPr>
            <w:t>living wall</w:t>
          </w:r>
          <w:r>
            <w:rPr>
              <w:rFonts w:ascii="Times New Roman" w:hAnsi="Times New Roman" w:cs="Times New Roman"/>
              <w:sz w:val="24"/>
              <w:szCs w:val="24"/>
            </w:rPr>
            <w:t xml:space="preserve"> indicated that it </w:t>
          </w:r>
          <w:r w:rsidRPr="00063272">
            <w:rPr>
              <w:rFonts w:ascii="Times New Roman" w:hAnsi="Times New Roman" w:cs="Times New Roman"/>
              <w:sz w:val="24"/>
              <w:szCs w:val="24"/>
            </w:rPr>
            <w:t>was likely not a prominent design feature. There is very little information to be found on it</w:t>
          </w:r>
          <w:r>
            <w:rPr>
              <w:rFonts w:ascii="Times New Roman" w:hAnsi="Times New Roman" w:cs="Times New Roman"/>
              <w:sz w:val="24"/>
              <w:szCs w:val="24"/>
            </w:rPr>
            <w:t>, as well</w:t>
          </w:r>
          <w:r w:rsidRPr="00063272">
            <w:rPr>
              <w:rFonts w:ascii="Times New Roman" w:hAnsi="Times New Roman" w:cs="Times New Roman"/>
              <w:sz w:val="24"/>
              <w:szCs w:val="24"/>
            </w:rPr>
            <w:t xml:space="preserve">.  Across the eight articles found, the living wall was only discussed three times.  Of those three times, only once was its benefit to air quality and occupant well-being mentioned.  This project is very impressive in terms of sustainable construction, and many of the news reports focused on the campus as a whole and did not really dive into the interior design specifically.  The living wall is most often referenced as a biophilic feature that reduces mental fatigue and positively impacts occupants’ personal well-being.  </w:t>
          </w:r>
          <w:r w:rsidR="00A60675" w:rsidRPr="00063272">
            <w:rPr>
              <w:rFonts w:ascii="Times New Roman" w:hAnsi="Times New Roman" w:cs="Times New Roman"/>
              <w:sz w:val="24"/>
              <w:szCs w:val="24"/>
            </w:rPr>
            <w:t>In the literature available, there was little discussion of indoor air quality, outside of a few articles mentioning it was comparatively good.  The building also received multiple certification points for their consideration of air quality.  All of the building materials used are low-emitting materials and there is increased ventilation on site to ensure there is no stale air in the building.  Acoustics were not discussed, nor were there points awarded in the</w:t>
          </w:r>
          <w:r>
            <w:rPr>
              <w:rFonts w:ascii="Times New Roman" w:hAnsi="Times New Roman" w:cs="Times New Roman"/>
              <w:sz w:val="24"/>
              <w:szCs w:val="24"/>
            </w:rPr>
            <w:t xml:space="preserve"> LEED</w:t>
          </w:r>
          <w:r w:rsidR="00A60675" w:rsidRPr="00063272">
            <w:rPr>
              <w:rFonts w:ascii="Times New Roman" w:hAnsi="Times New Roman" w:cs="Times New Roman"/>
              <w:sz w:val="24"/>
              <w:szCs w:val="24"/>
            </w:rPr>
            <w:t xml:space="preserve"> scorecard.  The building received points for thermal comfort in design and verification, meaning that post-occupancy </w:t>
          </w:r>
          <w:r w:rsidR="008B717D" w:rsidRPr="00063272">
            <w:rPr>
              <w:rFonts w:ascii="Times New Roman" w:hAnsi="Times New Roman" w:cs="Times New Roman"/>
              <w:sz w:val="24"/>
              <w:szCs w:val="24"/>
            </w:rPr>
            <w:t>surveys</w:t>
          </w:r>
          <w:r w:rsidR="00A60675" w:rsidRPr="00063272">
            <w:rPr>
              <w:rFonts w:ascii="Times New Roman" w:hAnsi="Times New Roman" w:cs="Times New Roman"/>
              <w:sz w:val="24"/>
              <w:szCs w:val="24"/>
            </w:rPr>
            <w:t xml:space="preserve"> have shown that more than 80% of the occupants are satisfied with the thermal comfort in the building. The central court on campus is beautifully landscaped with local plants and </w:t>
          </w:r>
          <w:r w:rsidR="00B82B0D" w:rsidRPr="00063272">
            <w:rPr>
              <w:rFonts w:ascii="Times New Roman" w:hAnsi="Times New Roman" w:cs="Times New Roman"/>
              <w:sz w:val="24"/>
              <w:szCs w:val="24"/>
            </w:rPr>
            <w:t>serves as a nice nature view from each campus building.  The points achieved for daylight and views communicate that at least 90% of the building has access to views outside and at least 75% of the regular occupied spaces have access to daylight.</w:t>
          </w:r>
          <w:r w:rsidR="000963BF" w:rsidRPr="00063272">
            <w:rPr>
              <w:rFonts w:ascii="Times New Roman" w:hAnsi="Times New Roman" w:cs="Times New Roman"/>
              <w:sz w:val="24"/>
              <w:szCs w:val="24"/>
            </w:rPr>
            <w:t xml:space="preserve">  There is no information regarding the artificial lighting design.</w:t>
          </w:r>
          <w:r>
            <w:rPr>
              <w:rFonts w:ascii="Times New Roman" w:hAnsi="Times New Roman" w:cs="Times New Roman"/>
              <w:sz w:val="24"/>
              <w:szCs w:val="24"/>
            </w:rPr>
            <w:t xml:space="preserve">  </w:t>
          </w:r>
          <w:r w:rsidR="00822D8E">
            <w:rPr>
              <w:rFonts w:ascii="Times New Roman" w:hAnsi="Times New Roman" w:cs="Times New Roman"/>
              <w:sz w:val="24"/>
              <w:szCs w:val="24"/>
            </w:rPr>
            <w:t xml:space="preserve">Figure 11 shows the LEED scorecard for this case study.  </w:t>
          </w:r>
        </w:p>
        <w:p w14:paraId="5DD19F8A" w14:textId="77777777" w:rsidR="00822D8E" w:rsidRDefault="00E1105B" w:rsidP="00822D8E">
          <w:pPr>
            <w:keepNext/>
            <w:widowControl w:val="0"/>
            <w:spacing w:before="240" w:after="0" w:line="480" w:lineRule="auto"/>
          </w:pPr>
          <w:r w:rsidRPr="00063272">
            <w:rPr>
              <w:rFonts w:ascii="Times New Roman" w:hAnsi="Times New Roman" w:cs="Times New Roman"/>
              <w:noProof/>
              <w:sz w:val="24"/>
              <w:szCs w:val="24"/>
            </w:rPr>
            <w:lastRenderedPageBreak/>
            <w:drawing>
              <wp:inline distT="0" distB="0" distL="0" distR="0" wp14:anchorId="785C5474" wp14:editId="540576C6">
                <wp:extent cx="5468620" cy="5799847"/>
                <wp:effectExtent l="0" t="0" r="0" b="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rotWithShape="1">
                        <a:blip r:embed="rId23" cstate="print">
                          <a:extLst>
                            <a:ext uri="{28A0092B-C50C-407E-A947-70E740481C1C}">
                              <a14:useLocalDpi xmlns:a14="http://schemas.microsoft.com/office/drawing/2010/main" val="0"/>
                            </a:ext>
                          </a:extLst>
                        </a:blip>
                        <a:srcRect l="8082" t="3122" r="6921" b="27214"/>
                        <a:stretch/>
                      </pic:blipFill>
                      <pic:spPr bwMode="auto">
                        <a:xfrm>
                          <a:off x="0" y="0"/>
                          <a:ext cx="5468620" cy="5799847"/>
                        </a:xfrm>
                        <a:prstGeom prst="rect">
                          <a:avLst/>
                        </a:prstGeom>
                        <a:ln>
                          <a:noFill/>
                        </a:ln>
                        <a:extLst>
                          <a:ext uri="{53640926-AAD7-44D8-BBD7-CCE9431645EC}">
                            <a14:shadowObscured xmlns:a14="http://schemas.microsoft.com/office/drawing/2010/main"/>
                          </a:ext>
                        </a:extLst>
                      </pic:spPr>
                    </pic:pic>
                  </a:graphicData>
                </a:graphic>
              </wp:inline>
            </w:drawing>
          </w:r>
        </w:p>
        <w:p w14:paraId="7795E7AF" w14:textId="36DEEC88" w:rsidR="00E1105B" w:rsidRPr="00063272" w:rsidRDefault="00822D8E" w:rsidP="00822D8E">
          <w:pPr>
            <w:pStyle w:val="Caption"/>
            <w:jc w:val="left"/>
            <w:rPr>
              <w:rFonts w:ascii="Times New Roman" w:hAnsi="Times New Roman" w:cs="Times New Roman"/>
              <w:sz w:val="24"/>
              <w:szCs w:val="24"/>
            </w:rPr>
          </w:pPr>
          <w:bookmarkStart w:id="18" w:name="_Toc87789123"/>
          <w:r>
            <w:t xml:space="preserve">Figure </w:t>
          </w:r>
          <w:fldSimple w:instr=" SEQ Figure \* ARABIC ">
            <w:r w:rsidR="001E5E83">
              <w:rPr>
                <w:noProof/>
              </w:rPr>
              <w:t>11</w:t>
            </w:r>
          </w:fldSimple>
          <w:r>
            <w:t xml:space="preserve"> Toyota Motor North America - LEED BD+C Platinum </w:t>
          </w:r>
          <w:r>
            <w:fldChar w:fldCharType="begin"/>
          </w:r>
          <w:r>
            <w:instrText xml:space="preserve"> ADDIN EN.CITE &lt;EndNote&gt;&lt;Cite&gt;&lt;Year&gt;n.d.&lt;/Year&gt;&lt;RecNum&gt;51&lt;/RecNum&gt;&lt;DisplayText&gt;(&amp;quot;Toyota Motor North American Headquarters,&amp;quot; n.d.)&lt;/DisplayText&gt;&lt;record&gt;&lt;rec-number&gt;51&lt;/rec-number&gt;&lt;foreign-keys&gt;&lt;key app="EN" db-id="5eat0pdzrw29rqezwsavsezldz20erv2e9z5" timestamp="1635705267"&gt;51&lt;/key&gt;&lt;/foreign-keys&gt;&lt;ref-type name="Web Page"&gt;12&lt;/ref-type&gt;&lt;contributors&gt;&lt;/contributors&gt;&lt;titles&gt;&lt;title&gt;Toyota Motor North American Headquarters&lt;/title&gt;&lt;/titles&gt;&lt;dates&gt;&lt;year&gt;n.d.&lt;/year&gt;&lt;/dates&gt;&lt;publisher&gt;United States Green Building Council&lt;/publisher&gt;&lt;urls&gt;&lt;related-urls&gt;&lt;url&gt;https://www.usgbc.org/projects/toyota-motor-north-america-headquarters&lt;/url&gt;&lt;/related-urls&gt;&lt;/urls&gt;&lt;/record&gt;&lt;/Cite&gt;&lt;/EndNote&gt;</w:instrText>
          </w:r>
          <w:r>
            <w:fldChar w:fldCharType="separate"/>
          </w:r>
          <w:r>
            <w:rPr>
              <w:noProof/>
            </w:rPr>
            <w:t>("Toyota Motor North American Headquarters," n.d.)</w:t>
          </w:r>
          <w:bookmarkEnd w:id="18"/>
          <w:r>
            <w:fldChar w:fldCharType="end"/>
          </w:r>
        </w:p>
        <w:p w14:paraId="7A8E4B51" w14:textId="32084CA3" w:rsidR="0043626F" w:rsidRPr="00063272" w:rsidRDefault="0043626F" w:rsidP="001F1D3D">
          <w:pPr>
            <w:widowControl w:val="0"/>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Based on the information available, the site’s scores for each indoor environmental quality parameter are shown below in Table 2.  The scores reflect the evaluation of the livings wall’s specific impact</w:t>
          </w:r>
          <w:r w:rsidR="008C3F1A" w:rsidRPr="00063272">
            <w:rPr>
              <w:rFonts w:ascii="Times New Roman" w:hAnsi="Times New Roman" w:cs="Times New Roman"/>
              <w:sz w:val="24"/>
              <w:szCs w:val="24"/>
            </w:rPr>
            <w:t xml:space="preserve"> on each parameter</w:t>
          </w:r>
          <w:r w:rsidRPr="00063272">
            <w:rPr>
              <w:rFonts w:ascii="Times New Roman" w:hAnsi="Times New Roman" w:cs="Times New Roman"/>
              <w:sz w:val="24"/>
              <w:szCs w:val="24"/>
            </w:rPr>
            <w:t xml:space="preserve">.  </w:t>
          </w:r>
          <w:r w:rsidR="00822D8E">
            <w:rPr>
              <w:rFonts w:ascii="Times New Roman" w:hAnsi="Times New Roman" w:cs="Times New Roman"/>
              <w:sz w:val="24"/>
              <w:szCs w:val="24"/>
            </w:rPr>
            <w:t xml:space="preserve">The daylighting and artificial lighting </w:t>
          </w:r>
          <w:r w:rsidR="00F806DA">
            <w:rPr>
              <w:rFonts w:ascii="Times New Roman" w:hAnsi="Times New Roman" w:cs="Times New Roman"/>
              <w:sz w:val="24"/>
              <w:szCs w:val="24"/>
            </w:rPr>
            <w:t xml:space="preserve">scores are relatively low due to the lack of information available.  This evaluation is based </w:t>
          </w:r>
          <w:r w:rsidR="00F806DA">
            <w:rPr>
              <w:rFonts w:ascii="Times New Roman" w:hAnsi="Times New Roman" w:cs="Times New Roman"/>
              <w:sz w:val="24"/>
              <w:szCs w:val="24"/>
            </w:rPr>
            <w:lastRenderedPageBreak/>
            <w:t>off of images.  Occupant access to nature through the living wall is scored as a low impact, based on the fact at the living wall is out of the way for most occupants.  Acoustic properties of the wall are unknown, but there looks to be dense foliage cover that could reduce some sound pressure in the surrounding space.  The schefflera arboriola plant found on the wall is expected to be good at reducing VOCs in the air, but none of the other plants in the composition ar</w:t>
          </w:r>
          <w:r w:rsidR="00FB5031">
            <w:rPr>
              <w:rFonts w:ascii="Times New Roman" w:hAnsi="Times New Roman" w:cs="Times New Roman"/>
              <w:sz w:val="24"/>
              <w:szCs w:val="24"/>
            </w:rPr>
            <w:t>e known to have this quality.  This indicates that air quality impact is likely</w:t>
          </w:r>
          <w:r w:rsidR="00E653B5">
            <w:rPr>
              <w:rFonts w:ascii="Times New Roman" w:hAnsi="Times New Roman" w:cs="Times New Roman"/>
              <w:sz w:val="24"/>
              <w:szCs w:val="24"/>
            </w:rPr>
            <w:t xml:space="preserve"> moderate to</w:t>
          </w:r>
          <w:r w:rsidR="00FB5031">
            <w:rPr>
              <w:rFonts w:ascii="Times New Roman" w:hAnsi="Times New Roman" w:cs="Times New Roman"/>
              <w:sz w:val="24"/>
              <w:szCs w:val="24"/>
            </w:rPr>
            <w:t xml:space="preserve"> low.  Based on the leaf size and large area of coverage, it is expected that the ambient air in the space may be cooled by the plants</w:t>
          </w:r>
          <w:r w:rsidR="00E653B5">
            <w:rPr>
              <w:rFonts w:ascii="Times New Roman" w:hAnsi="Times New Roman" w:cs="Times New Roman"/>
              <w:sz w:val="24"/>
              <w:szCs w:val="24"/>
            </w:rPr>
            <w:t>’</w:t>
          </w:r>
          <w:r w:rsidR="00FB5031">
            <w:rPr>
              <w:rFonts w:ascii="Times New Roman" w:hAnsi="Times New Roman" w:cs="Times New Roman"/>
              <w:sz w:val="24"/>
              <w:szCs w:val="24"/>
            </w:rPr>
            <w:t xml:space="preserve"> </w:t>
          </w:r>
          <w:r w:rsidR="00E653B5">
            <w:rPr>
              <w:rFonts w:ascii="Times New Roman" w:hAnsi="Times New Roman" w:cs="Times New Roman"/>
              <w:sz w:val="24"/>
              <w:szCs w:val="24"/>
            </w:rPr>
            <w:t>evaporative cooling</w:t>
          </w:r>
          <w:r w:rsidR="00FB5031">
            <w:rPr>
              <w:rFonts w:ascii="Times New Roman" w:hAnsi="Times New Roman" w:cs="Times New Roman"/>
              <w:sz w:val="24"/>
              <w:szCs w:val="24"/>
            </w:rPr>
            <w:t>.  The total score for this project is quite low and indicates that the living wall in this space is not expected to be as impactful as a living wall at one of the other case study sites.  With that said, t</w:t>
          </w:r>
          <w:r w:rsidRPr="00063272">
            <w:rPr>
              <w:rFonts w:ascii="Times New Roman" w:hAnsi="Times New Roman" w:cs="Times New Roman"/>
              <w:sz w:val="24"/>
              <w:szCs w:val="24"/>
            </w:rPr>
            <w:t xml:space="preserve">he scores could change </w:t>
          </w:r>
          <w:r w:rsidR="008C3F1A" w:rsidRPr="00063272">
            <w:rPr>
              <w:rFonts w:ascii="Times New Roman" w:hAnsi="Times New Roman" w:cs="Times New Roman"/>
              <w:sz w:val="24"/>
              <w:szCs w:val="24"/>
            </w:rPr>
            <w:t>after</w:t>
          </w:r>
          <w:r w:rsidRPr="00063272">
            <w:rPr>
              <w:rFonts w:ascii="Times New Roman" w:hAnsi="Times New Roman" w:cs="Times New Roman"/>
              <w:sz w:val="24"/>
              <w:szCs w:val="24"/>
            </w:rPr>
            <w:t xml:space="preserve"> field verification measurements and in person observations of the current conditions</w:t>
          </w:r>
          <w:r w:rsidR="008C3F1A" w:rsidRPr="00063272">
            <w:rPr>
              <w:rFonts w:ascii="Times New Roman" w:hAnsi="Times New Roman" w:cs="Times New Roman"/>
              <w:sz w:val="24"/>
              <w:szCs w:val="24"/>
            </w:rPr>
            <w:t xml:space="preserve"> are made</w:t>
          </w:r>
          <w:r w:rsidRPr="00063272">
            <w:rPr>
              <w:rFonts w:ascii="Times New Roman" w:hAnsi="Times New Roman" w:cs="Times New Roman"/>
              <w:sz w:val="24"/>
              <w:szCs w:val="24"/>
            </w:rPr>
            <w:t>.</w:t>
          </w:r>
        </w:p>
        <w:p w14:paraId="2FFDE979" w14:textId="19FAA7B9" w:rsidR="00822D8E" w:rsidRDefault="008B0BA4" w:rsidP="00822D8E">
          <w:pPr>
            <w:keepNext/>
            <w:widowControl w:val="0"/>
            <w:spacing w:before="240" w:after="0" w:line="240" w:lineRule="auto"/>
          </w:pPr>
          <w:r w:rsidRPr="008B0BA4">
            <w:rPr>
              <w:noProof/>
            </w:rPr>
            <w:drawing>
              <wp:inline distT="0" distB="0" distL="0" distR="0" wp14:anchorId="400123E5" wp14:editId="3F892EB7">
                <wp:extent cx="5468620" cy="2527935"/>
                <wp:effectExtent l="0" t="0" r="0" b="5715"/>
                <wp:docPr id="11" name="Picture 11"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email&#10;&#10;Description automatically generated"/>
                        <pic:cNvPicPr/>
                      </pic:nvPicPr>
                      <pic:blipFill>
                        <a:blip r:embed="rId24"/>
                        <a:stretch>
                          <a:fillRect/>
                        </a:stretch>
                      </pic:blipFill>
                      <pic:spPr>
                        <a:xfrm>
                          <a:off x="0" y="0"/>
                          <a:ext cx="5468620" cy="2527935"/>
                        </a:xfrm>
                        <a:prstGeom prst="rect">
                          <a:avLst/>
                        </a:prstGeom>
                      </pic:spPr>
                    </pic:pic>
                  </a:graphicData>
                </a:graphic>
              </wp:inline>
            </w:drawing>
          </w:r>
        </w:p>
        <w:p w14:paraId="2F066E2A" w14:textId="2C4E7BF2" w:rsidR="00073DE3" w:rsidRPr="00063272" w:rsidRDefault="00822D8E" w:rsidP="00822D8E">
          <w:pPr>
            <w:pStyle w:val="Caption"/>
          </w:pPr>
          <w:bookmarkStart w:id="19" w:name="_Toc87789139"/>
          <w:r>
            <w:t xml:space="preserve">Table </w:t>
          </w:r>
          <w:fldSimple w:instr=" SEQ Table \* ARABIC ">
            <w:r>
              <w:rPr>
                <w:noProof/>
              </w:rPr>
              <w:t>2</w:t>
            </w:r>
          </w:fldSimple>
          <w:r>
            <w:t xml:space="preserve"> Toyota Motor North America IEQ Scores</w:t>
          </w:r>
          <w:bookmarkEnd w:id="19"/>
        </w:p>
        <w:p w14:paraId="187E6984" w14:textId="20B6BBA3" w:rsidR="00051FB1" w:rsidRPr="00063272" w:rsidRDefault="00051FB1" w:rsidP="00710054">
          <w:pPr>
            <w:pStyle w:val="ListParagraph"/>
            <w:keepNext/>
            <w:keepLines/>
            <w:widowControl w:val="0"/>
            <w:numPr>
              <w:ilvl w:val="1"/>
              <w:numId w:val="1"/>
            </w:numPr>
            <w:spacing w:before="240" w:after="0" w:line="240" w:lineRule="auto"/>
            <w:ind w:hanging="720"/>
            <w:rPr>
              <w:rFonts w:ascii="Arial" w:hAnsi="Arial" w:cs="Arial"/>
              <w:b/>
              <w:bCs/>
              <w:sz w:val="20"/>
              <w:szCs w:val="20"/>
            </w:rPr>
          </w:pPr>
          <w:r w:rsidRPr="00063272">
            <w:rPr>
              <w:rFonts w:ascii="Arial" w:hAnsi="Arial" w:cs="Arial"/>
              <w:b/>
              <w:bCs/>
            </w:rPr>
            <w:lastRenderedPageBreak/>
            <w:t>OFS Corporate Headquarters</w:t>
          </w:r>
        </w:p>
        <w:p w14:paraId="14239DD7" w14:textId="2CC3AA4D" w:rsidR="00F664E6" w:rsidRPr="00063272" w:rsidRDefault="00967F6C" w:rsidP="00710054">
          <w:pPr>
            <w:keepNext/>
            <w:keepLines/>
            <w:widowControl w:val="0"/>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 xml:space="preserve">The office located in Huntingburg, Indiana was renovated in 2017 and received WELL v2 Platinum certification at the end of 2020.  </w:t>
          </w:r>
          <w:r w:rsidR="0002703F">
            <w:rPr>
              <w:rFonts w:ascii="Times New Roman" w:hAnsi="Times New Roman" w:cs="Times New Roman"/>
              <w:sz w:val="24"/>
              <w:szCs w:val="24"/>
            </w:rPr>
            <w:t xml:space="preserve">The OFS corporate office is home to about 200 full time employees.  </w:t>
          </w:r>
          <w:r w:rsidRPr="00063272">
            <w:rPr>
              <w:rFonts w:ascii="Times New Roman" w:hAnsi="Times New Roman" w:cs="Times New Roman"/>
              <w:sz w:val="24"/>
              <w:szCs w:val="24"/>
            </w:rPr>
            <w:t xml:space="preserve">The WELL program is unique because it requires annual verification for continued certification.  This ensures a level of confidence in accuracy of the available sources’ information.  On the OFS website there is a page dedicated to sharing their WELL story and their dedication to employee wellbeing in their own workplace.  Because this company sells commercial office furniture, it is fitting for them to discuss their dedication to the building’s occupants on their website.  </w:t>
          </w:r>
          <w:r w:rsidR="00471953" w:rsidRPr="00063272">
            <w:rPr>
              <w:rFonts w:ascii="Times New Roman" w:hAnsi="Times New Roman" w:cs="Times New Roman"/>
              <w:sz w:val="24"/>
              <w:szCs w:val="24"/>
            </w:rPr>
            <w:t xml:space="preserve">The incorporation of the living wall was among the first design decisions made in the new space </w:t>
          </w:r>
          <w:r w:rsidR="00B216E2" w:rsidRPr="00063272">
            <w:rPr>
              <w:rFonts w:ascii="Times New Roman" w:hAnsi="Times New Roman" w:cs="Times New Roman"/>
              <w:sz w:val="24"/>
              <w:szCs w:val="24"/>
            </w:rPr>
            <w:fldChar w:fldCharType="begin"/>
          </w:r>
          <w:r w:rsidR="009762FF" w:rsidRPr="00063272">
            <w:rPr>
              <w:rFonts w:ascii="Times New Roman" w:hAnsi="Times New Roman" w:cs="Times New Roman"/>
              <w:sz w:val="24"/>
              <w:szCs w:val="24"/>
            </w:rPr>
            <w:instrText xml:space="preserve"> ADDIN EN.CITE &lt;EndNote&gt;&lt;Cite&gt;&lt;Year&gt;n.d.&lt;/Year&gt;&lt;RecNum&gt;48&lt;/RecNum&gt;&lt;DisplayText&gt;(&amp;quot;OFS Corporate Headquarters Achieves WELL Certification,&amp;quot; n.d.)&lt;/DisplayText&gt;&lt;record&gt;&lt;rec-number&gt;48&lt;/rec-number&gt;&lt;foreign-keys&gt;&lt;key app="EN" db-id="5eat0pdzrw29rqezwsavsezldz20erv2e9z5" timestamp="1635696269"&gt;48&lt;/key&gt;&lt;/foreign-keys&gt;&lt;ref-type name="Web Page"&gt;12&lt;/ref-type&gt;&lt;contributors&gt;&lt;/contributors&gt;&lt;titles&gt;&lt;title&gt;OFS Corporate Headquarters Achieves WELL Certification&lt;/title&gt;&lt;/titles&gt;&lt;volume&gt;2021&lt;/volume&gt;&lt;dates&gt;&lt;year&gt;n.d.&lt;/year&gt;&lt;/dates&gt;&lt;publisher&gt;OFS&lt;/publisher&gt;&lt;work-type&gt;Web Page&lt;/work-type&gt;&lt;urls&gt;&lt;related-urls&gt;&lt;url&gt;https://ofs.com/resources/well/certification&lt;/url&gt;&lt;/related-urls&gt;&lt;/urls&gt;&lt;/record&gt;&lt;/Cite&gt;&lt;/EndNote&gt;</w:instrText>
          </w:r>
          <w:r w:rsidR="00B216E2" w:rsidRPr="00063272">
            <w:rPr>
              <w:rFonts w:ascii="Times New Roman" w:hAnsi="Times New Roman" w:cs="Times New Roman"/>
              <w:sz w:val="24"/>
              <w:szCs w:val="24"/>
            </w:rPr>
            <w:fldChar w:fldCharType="separate"/>
          </w:r>
          <w:r w:rsidR="009762FF" w:rsidRPr="00063272">
            <w:rPr>
              <w:rFonts w:ascii="Times New Roman" w:hAnsi="Times New Roman" w:cs="Times New Roman"/>
              <w:noProof/>
              <w:sz w:val="24"/>
              <w:szCs w:val="24"/>
            </w:rPr>
            <w:t>("OFS Corporate Headquarters Achieves WELL Certification," n.d.)</w:t>
          </w:r>
          <w:r w:rsidR="00B216E2" w:rsidRPr="00063272">
            <w:rPr>
              <w:rFonts w:ascii="Times New Roman" w:hAnsi="Times New Roman" w:cs="Times New Roman"/>
              <w:sz w:val="24"/>
              <w:szCs w:val="24"/>
            </w:rPr>
            <w:fldChar w:fldCharType="end"/>
          </w:r>
          <w:r w:rsidR="00471953" w:rsidRPr="00063272">
            <w:rPr>
              <w:rFonts w:ascii="Times New Roman" w:hAnsi="Times New Roman" w:cs="Times New Roman"/>
              <w:sz w:val="24"/>
              <w:szCs w:val="24"/>
            </w:rPr>
            <w:t>.</w:t>
          </w:r>
          <w:r w:rsidR="00F664E6" w:rsidRPr="00063272">
            <w:rPr>
              <w:rFonts w:ascii="Times New Roman" w:hAnsi="Times New Roman" w:cs="Times New Roman"/>
              <w:sz w:val="24"/>
              <w:szCs w:val="24"/>
            </w:rPr>
            <w:t xml:space="preserve">  </w:t>
          </w:r>
          <w:r w:rsidR="00F02FDD" w:rsidRPr="00063272">
            <w:rPr>
              <w:rFonts w:ascii="Times New Roman" w:hAnsi="Times New Roman" w:cs="Times New Roman"/>
              <w:sz w:val="24"/>
              <w:szCs w:val="24"/>
            </w:rPr>
            <w:t>The other design elements first implemented were ergonomic and adjustable furniture and task lighting at each desk station.  These features have to do with occupants’ sense of control of their environment and they can be accomplished with OFS products.</w:t>
          </w:r>
          <w:r w:rsidR="0002703F">
            <w:rPr>
              <w:rFonts w:ascii="Times New Roman" w:hAnsi="Times New Roman" w:cs="Times New Roman"/>
              <w:sz w:val="24"/>
              <w:szCs w:val="24"/>
            </w:rPr>
            <w:t xml:space="preserve">  </w:t>
          </w:r>
        </w:p>
        <w:p w14:paraId="07A2275F" w14:textId="60C62E76" w:rsidR="00B023AB" w:rsidRDefault="00365D7B" w:rsidP="0002703F">
          <w:pPr>
            <w:widowControl w:val="0"/>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 xml:space="preserve">The living wall installed in the space is a </w:t>
          </w:r>
          <w:r w:rsidR="005C37C0">
            <w:rPr>
              <w:rFonts w:ascii="Times New Roman" w:hAnsi="Times New Roman" w:cs="Times New Roman"/>
              <w:sz w:val="24"/>
              <w:szCs w:val="24"/>
            </w:rPr>
            <w:t xml:space="preserve">25-foot-tall </w:t>
          </w:r>
          <w:r w:rsidRPr="00063272">
            <w:rPr>
              <w:rFonts w:ascii="Times New Roman" w:hAnsi="Times New Roman" w:cs="Times New Roman"/>
              <w:sz w:val="24"/>
              <w:szCs w:val="24"/>
            </w:rPr>
            <w:t xml:space="preserve">custom Sage Greenlife product.  The product specifications indicate that a biotile system </w:t>
          </w:r>
          <w:r w:rsidR="002A19D9" w:rsidRPr="00063272">
            <w:rPr>
              <w:rFonts w:ascii="Times New Roman" w:hAnsi="Times New Roman" w:cs="Times New Roman"/>
              <w:sz w:val="24"/>
              <w:szCs w:val="24"/>
            </w:rPr>
            <w:t>is typical of this product</w:t>
          </w:r>
          <w:r w:rsidRPr="00063272">
            <w:rPr>
              <w:rFonts w:ascii="Times New Roman" w:hAnsi="Times New Roman" w:cs="Times New Roman"/>
              <w:sz w:val="24"/>
              <w:szCs w:val="24"/>
            </w:rPr>
            <w:t xml:space="preserve">.  </w:t>
          </w:r>
          <w:r w:rsidR="005C37C0">
            <w:rPr>
              <w:rFonts w:ascii="Times New Roman" w:hAnsi="Times New Roman" w:cs="Times New Roman"/>
              <w:sz w:val="24"/>
              <w:szCs w:val="24"/>
            </w:rPr>
            <w:t xml:space="preserve">Figure 12 shows </w:t>
          </w:r>
          <w:r w:rsidR="00EC1B7D">
            <w:rPr>
              <w:rFonts w:ascii="Times New Roman" w:hAnsi="Times New Roman" w:cs="Times New Roman"/>
              <w:sz w:val="24"/>
              <w:szCs w:val="24"/>
            </w:rPr>
            <w:t>the composition of a typical biotile</w:t>
          </w:r>
          <w:r w:rsidR="005C37C0">
            <w:rPr>
              <w:rFonts w:ascii="Times New Roman" w:hAnsi="Times New Roman" w:cs="Times New Roman"/>
              <w:sz w:val="24"/>
              <w:szCs w:val="24"/>
            </w:rPr>
            <w:t xml:space="preserve"> in this living wall.  </w:t>
          </w:r>
          <w:r w:rsidRPr="00063272">
            <w:rPr>
              <w:rFonts w:ascii="Times New Roman" w:hAnsi="Times New Roman" w:cs="Times New Roman"/>
              <w:sz w:val="24"/>
              <w:szCs w:val="24"/>
            </w:rPr>
            <w:t xml:space="preserve">The tile substrate is made of rockwool, which is </w:t>
          </w:r>
          <w:r w:rsidR="00640986">
            <w:rPr>
              <w:rFonts w:ascii="Times New Roman" w:hAnsi="Times New Roman" w:cs="Times New Roman"/>
              <w:sz w:val="24"/>
              <w:szCs w:val="24"/>
            </w:rPr>
            <w:t>advetised</w:t>
          </w:r>
          <w:r w:rsidRPr="00063272">
            <w:rPr>
              <w:rFonts w:ascii="Times New Roman" w:hAnsi="Times New Roman" w:cs="Times New Roman"/>
              <w:sz w:val="24"/>
              <w:szCs w:val="24"/>
            </w:rPr>
            <w:t xml:space="preserve"> to be extremely durable and antimicrobial, reducing the cost of maintenance</w:t>
          </w:r>
          <w:r w:rsidR="00EC1B7D">
            <w:rPr>
              <w:rFonts w:ascii="Times New Roman" w:hAnsi="Times New Roman" w:cs="Times New Roman"/>
              <w:sz w:val="24"/>
              <w:szCs w:val="24"/>
            </w:rPr>
            <w:t xml:space="preserve"> and replacement</w:t>
          </w:r>
          <w:r w:rsidRPr="00063272">
            <w:rPr>
              <w:rFonts w:ascii="Times New Roman" w:hAnsi="Times New Roman" w:cs="Times New Roman"/>
              <w:sz w:val="24"/>
              <w:szCs w:val="24"/>
            </w:rPr>
            <w:t>.</w:t>
          </w:r>
          <w:r w:rsidR="0033448D" w:rsidRPr="00063272">
            <w:rPr>
              <w:rFonts w:ascii="Times New Roman" w:hAnsi="Times New Roman" w:cs="Times New Roman"/>
              <w:sz w:val="24"/>
              <w:szCs w:val="24"/>
            </w:rPr>
            <w:t xml:space="preserve"> </w:t>
          </w:r>
          <w:r w:rsidRPr="00063272">
            <w:rPr>
              <w:rFonts w:ascii="Times New Roman" w:hAnsi="Times New Roman" w:cs="Times New Roman"/>
              <w:sz w:val="24"/>
              <w:szCs w:val="24"/>
            </w:rPr>
            <w:t xml:space="preserve"> </w:t>
          </w:r>
          <w:bookmarkStart w:id="20" w:name="_Hlk86573202"/>
          <w:r w:rsidR="00EC1B7D">
            <w:rPr>
              <w:rFonts w:ascii="Times New Roman" w:hAnsi="Times New Roman" w:cs="Times New Roman"/>
              <w:sz w:val="24"/>
              <w:szCs w:val="24"/>
            </w:rPr>
            <w:t>The tile’s</w:t>
          </w:r>
          <w:r w:rsidRPr="00063272">
            <w:rPr>
              <w:rFonts w:ascii="Times New Roman" w:hAnsi="Times New Roman" w:cs="Times New Roman"/>
              <w:sz w:val="24"/>
              <w:szCs w:val="24"/>
            </w:rPr>
            <w:t xml:space="preserve"> sound absorbing properties have also be</w:t>
          </w:r>
          <w:r w:rsidR="0033448D" w:rsidRPr="00063272">
            <w:rPr>
              <w:rFonts w:ascii="Times New Roman" w:hAnsi="Times New Roman" w:cs="Times New Roman"/>
              <w:sz w:val="24"/>
              <w:szCs w:val="24"/>
            </w:rPr>
            <w:t>en</w:t>
          </w:r>
          <w:r w:rsidRPr="00063272">
            <w:rPr>
              <w:rFonts w:ascii="Times New Roman" w:hAnsi="Times New Roman" w:cs="Times New Roman"/>
              <w:sz w:val="24"/>
              <w:szCs w:val="24"/>
            </w:rPr>
            <w:t xml:space="preserve"> tested in an ANSI-A</w:t>
          </w:r>
          <w:r w:rsidR="00736D94" w:rsidRPr="00063272">
            <w:rPr>
              <w:rFonts w:ascii="Times New Roman" w:hAnsi="Times New Roman" w:cs="Times New Roman"/>
              <w:sz w:val="24"/>
              <w:szCs w:val="24"/>
            </w:rPr>
            <w:t>SQ</w:t>
          </w:r>
          <w:r w:rsidRPr="00063272">
            <w:rPr>
              <w:rFonts w:ascii="Times New Roman" w:hAnsi="Times New Roman" w:cs="Times New Roman"/>
              <w:sz w:val="24"/>
              <w:szCs w:val="24"/>
            </w:rPr>
            <w:t xml:space="preserve"> accredited laboratory </w:t>
          </w:r>
          <w:r w:rsidR="00486308" w:rsidRPr="00063272">
            <w:rPr>
              <w:rFonts w:ascii="Times New Roman" w:hAnsi="Times New Roman" w:cs="Times New Roman"/>
              <w:sz w:val="24"/>
              <w:szCs w:val="24"/>
            </w:rPr>
            <w:fldChar w:fldCharType="begin"/>
          </w:r>
          <w:r w:rsidR="009762FF" w:rsidRPr="00063272">
            <w:rPr>
              <w:rFonts w:ascii="Times New Roman" w:hAnsi="Times New Roman" w:cs="Times New Roman"/>
              <w:sz w:val="24"/>
              <w:szCs w:val="24"/>
            </w:rPr>
            <w:instrText xml:space="preserve"> ADDIN EN.CITE &lt;EndNote&gt;&lt;Cite&gt;&lt;Year&gt;n.d.&lt;/Year&gt;&lt;RecNum&gt;49&lt;/RecNum&gt;&lt;DisplayText&gt;(&amp;quot;Benefits of Living Green Walls,&amp;quot; n.d.)&lt;/DisplayText&gt;&lt;record&gt;&lt;rec-number&gt;49&lt;/rec-number&gt;&lt;foreign-keys&gt;&lt;key app="EN" db-id="5eat0pdzrw29rqezwsavsezldz20erv2e9z5" timestamp="1635704806"&gt;49&lt;/key&gt;&lt;/foreign-keys&gt;&lt;ref-type name="Web Page"&gt;12&lt;/ref-type&gt;&lt;contributors&gt;&lt;/contributors&gt;&lt;titles&gt;&lt;title&gt;Benefits of Living Green Walls&lt;/title&gt;&lt;/titles&gt;&lt;volume&gt;2021&lt;/volume&gt;&lt;dates&gt;&lt;year&gt;n.d.&lt;/year&gt;&lt;/dates&gt;&lt;publisher&gt;Sage Vertical Gardens, LLC&lt;/publisher&gt;&lt;urls&gt;&lt;related-urls&gt;&lt;url&gt;https://www.sagegreenlife.com/benefits/&lt;/url&gt;&lt;/related-urls&gt;&lt;/urls&gt;&lt;/record&gt;&lt;/Cite&gt;&lt;/EndNote&gt;</w:instrText>
          </w:r>
          <w:r w:rsidR="00486308" w:rsidRPr="00063272">
            <w:rPr>
              <w:rFonts w:ascii="Times New Roman" w:hAnsi="Times New Roman" w:cs="Times New Roman"/>
              <w:sz w:val="24"/>
              <w:szCs w:val="24"/>
            </w:rPr>
            <w:fldChar w:fldCharType="separate"/>
          </w:r>
          <w:r w:rsidR="009762FF" w:rsidRPr="00063272">
            <w:rPr>
              <w:rFonts w:ascii="Times New Roman" w:hAnsi="Times New Roman" w:cs="Times New Roman"/>
              <w:noProof/>
              <w:sz w:val="24"/>
              <w:szCs w:val="24"/>
            </w:rPr>
            <w:t>("Benefits of Living Green Walls," n.d.)</w:t>
          </w:r>
          <w:r w:rsidR="00486308" w:rsidRPr="00063272">
            <w:rPr>
              <w:rFonts w:ascii="Times New Roman" w:hAnsi="Times New Roman" w:cs="Times New Roman"/>
              <w:sz w:val="24"/>
              <w:szCs w:val="24"/>
            </w:rPr>
            <w:fldChar w:fldCharType="end"/>
          </w:r>
          <w:r w:rsidRPr="00063272">
            <w:rPr>
              <w:rFonts w:ascii="Times New Roman" w:hAnsi="Times New Roman" w:cs="Times New Roman"/>
              <w:sz w:val="24"/>
              <w:szCs w:val="24"/>
            </w:rPr>
            <w:t xml:space="preserve">.  </w:t>
          </w:r>
          <w:r w:rsidR="00736D94" w:rsidRPr="00063272">
            <w:rPr>
              <w:rFonts w:ascii="Times New Roman" w:hAnsi="Times New Roman" w:cs="Times New Roman"/>
              <w:sz w:val="24"/>
              <w:szCs w:val="24"/>
            </w:rPr>
            <w:t xml:space="preserve">The measured noise reduction coefficient (NRC) of the planted biotile is 1.15, which is extremely absorptive </w:t>
          </w:r>
          <w:r w:rsidR="00486308" w:rsidRPr="00063272">
            <w:rPr>
              <w:rFonts w:ascii="Times New Roman" w:hAnsi="Times New Roman" w:cs="Times New Roman"/>
              <w:sz w:val="24"/>
              <w:szCs w:val="24"/>
            </w:rPr>
            <w:fldChar w:fldCharType="begin"/>
          </w:r>
          <w:r w:rsidR="00C32B7C">
            <w:rPr>
              <w:rFonts w:ascii="Times New Roman" w:hAnsi="Times New Roman" w:cs="Times New Roman"/>
              <w:sz w:val="24"/>
              <w:szCs w:val="24"/>
            </w:rPr>
            <w:instrText xml:space="preserve"> ADDIN EN.CITE &lt;EndNote&gt;&lt;Cite&gt;&lt;Year&gt;2019&lt;/Year&gt;&lt;RecNum&gt;50&lt;/RecNum&gt;&lt;DisplayText&gt;(&amp;quot;Acoustic Performance of Sage Greenlife Living Walls,&amp;quot; 2019)&lt;/DisplayText&gt;&lt;record&gt;&lt;rec-number&gt;50&lt;/rec-number&gt;&lt;foreign-keys&gt;&lt;key app="EN" db-id="5eat0pdzrw29rqezwsavsezldz20erv2e9z5" timestamp="1635705013"&gt;50&lt;/key&gt;&lt;/foreign-keys&gt;&lt;ref-type name="Generic"&gt;13&lt;/ref-type&gt;&lt;contributors&gt;&lt;/contributors&gt;&lt;titles&gt;&lt;title&gt;Acoustic Performance of Sage Greenlife Living Walls&lt;/title&gt;&lt;/titles&gt;&lt;dates&gt;&lt;year&gt;2019&lt;/year&gt;&lt;/dates&gt;&lt;publisher&gt;Sage Vertical Gardens, LLC&lt;/publisher&gt;&lt;urls&gt;&lt;related-urls&gt;&lt;url&gt;https://www.sagegreenlife.com/wp-content/uploads/2019/12/Acoustic-NRC-Performance_final.pdf&lt;/url&gt;&lt;/related-urls&gt;&lt;/urls&gt;&lt;/record&gt;&lt;/Cite&gt;&lt;/EndNote&gt;</w:instrText>
          </w:r>
          <w:r w:rsidR="00486308" w:rsidRPr="00063272">
            <w:rPr>
              <w:rFonts w:ascii="Times New Roman" w:hAnsi="Times New Roman" w:cs="Times New Roman"/>
              <w:sz w:val="24"/>
              <w:szCs w:val="24"/>
            </w:rPr>
            <w:fldChar w:fldCharType="separate"/>
          </w:r>
          <w:r w:rsidR="00C32B7C">
            <w:rPr>
              <w:rFonts w:ascii="Times New Roman" w:hAnsi="Times New Roman" w:cs="Times New Roman"/>
              <w:noProof/>
              <w:sz w:val="24"/>
              <w:szCs w:val="24"/>
            </w:rPr>
            <w:t xml:space="preserve">("Acoustic Performance of Sage Greenlife Living </w:t>
          </w:r>
          <w:r w:rsidR="00C32B7C">
            <w:rPr>
              <w:rFonts w:ascii="Times New Roman" w:hAnsi="Times New Roman" w:cs="Times New Roman"/>
              <w:noProof/>
              <w:sz w:val="24"/>
              <w:szCs w:val="24"/>
            </w:rPr>
            <w:lastRenderedPageBreak/>
            <w:t>Walls," 2019)</w:t>
          </w:r>
          <w:r w:rsidR="00486308" w:rsidRPr="00063272">
            <w:rPr>
              <w:rFonts w:ascii="Times New Roman" w:hAnsi="Times New Roman" w:cs="Times New Roman"/>
              <w:sz w:val="24"/>
              <w:szCs w:val="24"/>
            </w:rPr>
            <w:fldChar w:fldCharType="end"/>
          </w:r>
          <w:r w:rsidR="00736D94" w:rsidRPr="00063272">
            <w:rPr>
              <w:rFonts w:ascii="Times New Roman" w:hAnsi="Times New Roman" w:cs="Times New Roman"/>
              <w:sz w:val="24"/>
              <w:szCs w:val="24"/>
            </w:rPr>
            <w:t xml:space="preserve">. </w:t>
          </w:r>
          <w:bookmarkEnd w:id="20"/>
          <w:r w:rsidR="00854AC1" w:rsidRPr="00063272">
            <w:rPr>
              <w:rFonts w:ascii="Times New Roman" w:hAnsi="Times New Roman" w:cs="Times New Roman"/>
              <w:sz w:val="24"/>
              <w:szCs w:val="24"/>
            </w:rPr>
            <w:t xml:space="preserve"> The presence of an</w:t>
          </w:r>
          <w:r w:rsidR="00736D94" w:rsidRPr="00063272">
            <w:rPr>
              <w:rFonts w:ascii="Times New Roman" w:hAnsi="Times New Roman" w:cs="Times New Roman"/>
              <w:sz w:val="24"/>
              <w:szCs w:val="24"/>
            </w:rPr>
            <w:t xml:space="preserve"> absorptive material will reduce the overall sound pressure in a space and lower the measured reverberation time.</w:t>
          </w:r>
          <w:r w:rsidR="00FA49AC">
            <w:rPr>
              <w:rFonts w:ascii="Times New Roman" w:hAnsi="Times New Roman" w:cs="Times New Roman"/>
              <w:sz w:val="24"/>
              <w:szCs w:val="24"/>
            </w:rPr>
            <w:t xml:space="preserve">  Figure 13 shows a diagram of the full wall composition. </w:t>
          </w:r>
          <w:r w:rsidR="00A954C0" w:rsidRPr="00063272">
            <w:rPr>
              <w:rFonts w:ascii="Times New Roman" w:hAnsi="Times New Roman" w:cs="Times New Roman"/>
              <w:sz w:val="24"/>
              <w:szCs w:val="24"/>
            </w:rPr>
            <w:t xml:space="preserve"> </w:t>
          </w:r>
          <w:r w:rsidR="004B1A8D" w:rsidRPr="00063272">
            <w:rPr>
              <w:rFonts w:ascii="Times New Roman" w:hAnsi="Times New Roman" w:cs="Times New Roman"/>
              <w:sz w:val="24"/>
              <w:szCs w:val="24"/>
            </w:rPr>
            <w:t xml:space="preserve">Sage Greenlife also claims that their products improve indoor air quality and employee retention through supported mental wellbeing </w:t>
          </w:r>
          <w:r w:rsidR="00486308" w:rsidRPr="00063272">
            <w:rPr>
              <w:rFonts w:ascii="Times New Roman" w:hAnsi="Times New Roman" w:cs="Times New Roman"/>
              <w:sz w:val="24"/>
              <w:szCs w:val="24"/>
            </w:rPr>
            <w:fldChar w:fldCharType="begin"/>
          </w:r>
          <w:r w:rsidR="009762FF" w:rsidRPr="00063272">
            <w:rPr>
              <w:rFonts w:ascii="Times New Roman" w:hAnsi="Times New Roman" w:cs="Times New Roman"/>
              <w:sz w:val="24"/>
              <w:szCs w:val="24"/>
            </w:rPr>
            <w:instrText xml:space="preserve"> ADDIN EN.CITE &lt;EndNote&gt;&lt;Cite&gt;&lt;Year&gt;n.d.&lt;/Year&gt;&lt;RecNum&gt;49&lt;/RecNum&gt;&lt;DisplayText&gt;(&amp;quot;Benefits of Living Green Walls,&amp;quot; n.d.)&lt;/DisplayText&gt;&lt;record&gt;&lt;rec-number&gt;49&lt;/rec-number&gt;&lt;foreign-keys&gt;&lt;key app="EN" db-id="5eat0pdzrw29rqezwsavsezldz20erv2e9z5" timestamp="1635704806"&gt;49&lt;/key&gt;&lt;/foreign-keys&gt;&lt;ref-type name="Web Page"&gt;12&lt;/ref-type&gt;&lt;contributors&gt;&lt;/contributors&gt;&lt;titles&gt;&lt;title&gt;Benefits of Living Green Walls&lt;/title&gt;&lt;/titles&gt;&lt;volume&gt;2021&lt;/volume&gt;&lt;dates&gt;&lt;year&gt;n.d.&lt;/year&gt;&lt;/dates&gt;&lt;publisher&gt;Sage Vertical Gardens, LLC&lt;/publisher&gt;&lt;urls&gt;&lt;related-urls&gt;&lt;url&gt;https://www.sagegreenlife.com/benefits/&lt;/url&gt;&lt;/related-urls&gt;&lt;/urls&gt;&lt;/record&gt;&lt;/Cite&gt;&lt;/EndNote&gt;</w:instrText>
          </w:r>
          <w:r w:rsidR="00486308" w:rsidRPr="00063272">
            <w:rPr>
              <w:rFonts w:ascii="Times New Roman" w:hAnsi="Times New Roman" w:cs="Times New Roman"/>
              <w:sz w:val="24"/>
              <w:szCs w:val="24"/>
            </w:rPr>
            <w:fldChar w:fldCharType="separate"/>
          </w:r>
          <w:r w:rsidR="009762FF" w:rsidRPr="00063272">
            <w:rPr>
              <w:rFonts w:ascii="Times New Roman" w:hAnsi="Times New Roman" w:cs="Times New Roman"/>
              <w:noProof/>
              <w:sz w:val="24"/>
              <w:szCs w:val="24"/>
            </w:rPr>
            <w:t>("Benefits of Living Green Walls," n.d.)</w:t>
          </w:r>
          <w:r w:rsidR="00486308" w:rsidRPr="00063272">
            <w:rPr>
              <w:rFonts w:ascii="Times New Roman" w:hAnsi="Times New Roman" w:cs="Times New Roman"/>
              <w:sz w:val="24"/>
              <w:szCs w:val="24"/>
            </w:rPr>
            <w:fldChar w:fldCharType="end"/>
          </w:r>
          <w:r w:rsidR="004B1A8D" w:rsidRPr="00063272">
            <w:rPr>
              <w:rFonts w:ascii="Times New Roman" w:hAnsi="Times New Roman" w:cs="Times New Roman"/>
              <w:sz w:val="24"/>
              <w:szCs w:val="24"/>
            </w:rPr>
            <w:t>.  However, a</w:t>
          </w:r>
          <w:r w:rsidR="00854AC1" w:rsidRPr="00063272">
            <w:rPr>
              <w:rFonts w:ascii="Times New Roman" w:hAnsi="Times New Roman" w:cs="Times New Roman"/>
              <w:sz w:val="24"/>
              <w:szCs w:val="24"/>
            </w:rPr>
            <w:t>part from the laboratory tested acoustic performance, the other claims made by the living wall manufacturer would have to be tested at the site of the installation.</w:t>
          </w:r>
          <w:r w:rsidR="00EC1B7D">
            <w:rPr>
              <w:rFonts w:ascii="Times New Roman" w:hAnsi="Times New Roman" w:cs="Times New Roman"/>
              <w:sz w:val="24"/>
              <w:szCs w:val="24"/>
            </w:rPr>
            <w:t xml:space="preserve">  The plant composition is unknown, but it looks to be texturally diverse.  </w:t>
          </w:r>
          <w:r w:rsidR="0002703F" w:rsidRPr="00063272">
            <w:rPr>
              <w:rFonts w:ascii="Times New Roman" w:hAnsi="Times New Roman" w:cs="Times New Roman"/>
              <w:sz w:val="24"/>
              <w:szCs w:val="24"/>
            </w:rPr>
            <w:t xml:space="preserve">From pictures and a virtual walkthrough of the site, </w:t>
          </w:r>
          <w:r w:rsidR="00EC1B7D">
            <w:rPr>
              <w:rFonts w:ascii="Times New Roman" w:hAnsi="Times New Roman" w:cs="Times New Roman"/>
              <w:sz w:val="24"/>
              <w:szCs w:val="24"/>
            </w:rPr>
            <w:t xml:space="preserve">one can see that the </w:t>
          </w:r>
          <w:r w:rsidR="0002703F" w:rsidRPr="00063272">
            <w:rPr>
              <w:rFonts w:ascii="Times New Roman" w:hAnsi="Times New Roman" w:cs="Times New Roman"/>
              <w:sz w:val="24"/>
              <w:szCs w:val="24"/>
            </w:rPr>
            <w:t xml:space="preserve">25-foot-tall element, connects both floors in the building and is found in the central atrium, surrounded by windows and skylights.  </w:t>
          </w:r>
          <w:r w:rsidR="00EC1B7D">
            <w:rPr>
              <w:rFonts w:ascii="Times New Roman" w:hAnsi="Times New Roman" w:cs="Times New Roman"/>
              <w:sz w:val="24"/>
              <w:szCs w:val="24"/>
            </w:rPr>
            <w:t>T</w:t>
          </w:r>
          <w:r w:rsidR="0002703F" w:rsidRPr="00063272">
            <w:rPr>
              <w:rFonts w:ascii="Times New Roman" w:hAnsi="Times New Roman" w:cs="Times New Roman"/>
              <w:sz w:val="24"/>
              <w:szCs w:val="24"/>
            </w:rPr>
            <w:t xml:space="preserve">he living wall is located adjacent to a stairwell and exterior glazing.  In this scenario </w:t>
          </w:r>
          <w:r w:rsidR="00EC1B7D">
            <w:rPr>
              <w:rFonts w:ascii="Times New Roman" w:hAnsi="Times New Roman" w:cs="Times New Roman"/>
              <w:sz w:val="24"/>
              <w:szCs w:val="24"/>
            </w:rPr>
            <w:t>the design intent</w:t>
          </w:r>
          <w:r w:rsidR="00FA49AC">
            <w:rPr>
              <w:rFonts w:ascii="Times New Roman" w:hAnsi="Times New Roman" w:cs="Times New Roman"/>
              <w:sz w:val="24"/>
              <w:szCs w:val="24"/>
            </w:rPr>
            <w:t xml:space="preserve"> seems to</w:t>
          </w:r>
          <w:r w:rsidR="0002703F" w:rsidRPr="00063272">
            <w:rPr>
              <w:rFonts w:ascii="Times New Roman" w:hAnsi="Times New Roman" w:cs="Times New Roman"/>
              <w:sz w:val="24"/>
              <w:szCs w:val="24"/>
            </w:rPr>
            <w:t xml:space="preserve"> encourag</w:t>
          </w:r>
          <w:r w:rsidR="00EC1B7D">
            <w:rPr>
              <w:rFonts w:ascii="Times New Roman" w:hAnsi="Times New Roman" w:cs="Times New Roman"/>
              <w:sz w:val="24"/>
              <w:szCs w:val="24"/>
            </w:rPr>
            <w:t>e</w:t>
          </w:r>
          <w:r w:rsidR="0002703F" w:rsidRPr="00063272">
            <w:rPr>
              <w:rFonts w:ascii="Times New Roman" w:hAnsi="Times New Roman" w:cs="Times New Roman"/>
              <w:sz w:val="24"/>
              <w:szCs w:val="24"/>
            </w:rPr>
            <w:t xml:space="preserve"> people to utilize daylight-filled spaces</w:t>
          </w:r>
          <w:r w:rsidR="00FA49AC">
            <w:rPr>
              <w:rFonts w:ascii="Times New Roman" w:hAnsi="Times New Roman" w:cs="Times New Roman"/>
              <w:sz w:val="24"/>
              <w:szCs w:val="24"/>
            </w:rPr>
            <w:t xml:space="preserve"> </w:t>
          </w:r>
          <w:r w:rsidR="0002703F" w:rsidRPr="00063272">
            <w:rPr>
              <w:rFonts w:ascii="Times New Roman" w:hAnsi="Times New Roman" w:cs="Times New Roman"/>
              <w:sz w:val="24"/>
              <w:szCs w:val="24"/>
            </w:rPr>
            <w:t xml:space="preserve">and </w:t>
          </w:r>
          <w:r w:rsidR="00FA49AC">
            <w:rPr>
              <w:rFonts w:ascii="Times New Roman" w:hAnsi="Times New Roman" w:cs="Times New Roman"/>
              <w:sz w:val="24"/>
              <w:szCs w:val="24"/>
            </w:rPr>
            <w:t xml:space="preserve">to increase </w:t>
          </w:r>
          <w:r w:rsidR="0002703F" w:rsidRPr="00063272">
            <w:rPr>
              <w:rFonts w:ascii="Times New Roman" w:hAnsi="Times New Roman" w:cs="Times New Roman"/>
              <w:sz w:val="24"/>
              <w:szCs w:val="24"/>
            </w:rPr>
            <w:t>potential for occupant interaction.  It does not look like the living wall is lit by any artificial fixtures, so it can be assumed that there is ample access to daylight at all points on the wall.  It is also on the main path of travel to workstations, breakroom, and the exit, to ensure that all occupants encounter the natural feature at some point during the workday</w:t>
          </w:r>
          <w:r w:rsidR="008F7B5A">
            <w:rPr>
              <w:rFonts w:ascii="Times New Roman" w:hAnsi="Times New Roman" w:cs="Times New Roman"/>
              <w:sz w:val="24"/>
              <w:szCs w:val="24"/>
            </w:rPr>
            <w:t>.  Figure 14 shows the living wall installation for this case study site.</w:t>
          </w:r>
        </w:p>
        <w:p w14:paraId="4CFCF4C9" w14:textId="77777777" w:rsidR="005C37C0" w:rsidRDefault="005C37C0" w:rsidP="005C37C0">
          <w:pPr>
            <w:keepNext/>
            <w:widowControl w:val="0"/>
            <w:spacing w:before="240" w:after="0" w:line="240" w:lineRule="auto"/>
          </w:pPr>
          <w:r w:rsidRPr="005C37C0">
            <w:rPr>
              <w:rFonts w:ascii="Times New Roman" w:hAnsi="Times New Roman" w:cs="Times New Roman"/>
              <w:noProof/>
              <w:sz w:val="24"/>
              <w:szCs w:val="24"/>
            </w:rPr>
            <w:lastRenderedPageBreak/>
            <w:drawing>
              <wp:inline distT="0" distB="0" distL="0" distR="0" wp14:anchorId="46C9D6FE" wp14:editId="11DFB6D2">
                <wp:extent cx="5468620" cy="3924935"/>
                <wp:effectExtent l="19050" t="19050" r="17780" b="18415"/>
                <wp:docPr id="39" name="Picture 39"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plant&#10;&#10;Description automatically generated"/>
                        <pic:cNvPicPr/>
                      </pic:nvPicPr>
                      <pic:blipFill>
                        <a:blip r:embed="rId25"/>
                        <a:stretch>
                          <a:fillRect/>
                        </a:stretch>
                      </pic:blipFill>
                      <pic:spPr>
                        <a:xfrm>
                          <a:off x="0" y="0"/>
                          <a:ext cx="5468620" cy="3924935"/>
                        </a:xfrm>
                        <a:prstGeom prst="rect">
                          <a:avLst/>
                        </a:prstGeom>
                        <a:ln>
                          <a:solidFill>
                            <a:schemeClr val="bg1"/>
                          </a:solidFill>
                        </a:ln>
                      </pic:spPr>
                    </pic:pic>
                  </a:graphicData>
                </a:graphic>
              </wp:inline>
            </w:drawing>
          </w:r>
        </w:p>
        <w:p w14:paraId="1C277475" w14:textId="083E4701" w:rsidR="005C37C0" w:rsidRPr="00063272" w:rsidRDefault="005C37C0" w:rsidP="005C37C0">
          <w:pPr>
            <w:pStyle w:val="Caption"/>
            <w:rPr>
              <w:rFonts w:ascii="Times New Roman" w:hAnsi="Times New Roman" w:cs="Times New Roman"/>
              <w:sz w:val="24"/>
              <w:szCs w:val="24"/>
            </w:rPr>
          </w:pPr>
          <w:bookmarkStart w:id="21" w:name="_Toc87789124"/>
          <w:r>
            <w:t xml:space="preserve">Figure </w:t>
          </w:r>
          <w:fldSimple w:instr=" SEQ Figure \* ARABIC ">
            <w:r w:rsidR="001E5E83">
              <w:rPr>
                <w:noProof/>
              </w:rPr>
              <w:t>12</w:t>
            </w:r>
          </w:fldSimple>
          <w:r>
            <w:t xml:space="preserve"> Sage Greenlife biotile with planting </w:t>
          </w:r>
          <w:r w:rsidR="00C32B7C">
            <w:fldChar w:fldCharType="begin"/>
          </w:r>
          <w:r w:rsidR="00C32B7C">
            <w:instrText xml:space="preserve"> ADDIN EN.CITE &lt;EndNote&gt;&lt;Cite&gt;&lt;Year&gt;n.d.&lt;/Year&gt;&lt;RecNum&gt;65&lt;/RecNum&gt;&lt;DisplayText&gt;(&amp;quot;Technology,&amp;quot; n.d.)&lt;/DisplayText&gt;&lt;record&gt;&lt;rec-number&gt;65&lt;/rec-number&gt;&lt;foreign-keys&gt;&lt;key app="EN" db-id="5eat0pdzrw29rqezwsavsezldz20erv2e9z5" timestamp="1636907015"&gt;65&lt;/key&gt;&lt;/foreign-keys&gt;&lt;ref-type name="Web Page"&gt;12&lt;/ref-type&gt;&lt;contributors&gt;&lt;/contributors&gt;&lt;titles&gt;&lt;title&gt;Technology&lt;/title&gt;&lt;/titles&gt;&lt;dates&gt;&lt;year&gt;n.d.&lt;/year&gt;&lt;/dates&gt;&lt;pub-location&gt;Sage Vertical Gardens, LLC&lt;/pub-location&gt;&lt;urls&gt;&lt;related-urls&gt;&lt;url&gt;https://www.sagegreenlife.com/process/technology/&lt;/url&gt;&lt;/related-urls&gt;&lt;/urls&gt;&lt;/record&gt;&lt;/Cite&gt;&lt;/EndNote&gt;</w:instrText>
          </w:r>
          <w:r w:rsidR="00C32B7C">
            <w:fldChar w:fldCharType="separate"/>
          </w:r>
          <w:r w:rsidR="00C32B7C">
            <w:rPr>
              <w:noProof/>
            </w:rPr>
            <w:t>("Technology," n.d.)</w:t>
          </w:r>
          <w:bookmarkEnd w:id="21"/>
          <w:r w:rsidR="00C32B7C">
            <w:fldChar w:fldCharType="end"/>
          </w:r>
        </w:p>
        <w:p w14:paraId="3D5748F5" w14:textId="77777777" w:rsidR="00FA49AC" w:rsidRDefault="00FA49AC" w:rsidP="00FA49AC">
          <w:pPr>
            <w:keepNext/>
            <w:widowControl w:val="0"/>
            <w:spacing w:before="240" w:after="0" w:line="240" w:lineRule="auto"/>
          </w:pPr>
          <w:r w:rsidRPr="00FA49AC">
            <w:rPr>
              <w:rFonts w:ascii="Times New Roman" w:hAnsi="Times New Roman" w:cs="Times New Roman"/>
              <w:noProof/>
              <w:sz w:val="24"/>
              <w:szCs w:val="24"/>
            </w:rPr>
            <w:drawing>
              <wp:inline distT="0" distB="0" distL="0" distR="0" wp14:anchorId="212D32E6" wp14:editId="6B53B9D7">
                <wp:extent cx="5468620" cy="3272155"/>
                <wp:effectExtent l="0" t="0" r="0" b="4445"/>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pic:cNvPicPr/>
                      </pic:nvPicPr>
                      <pic:blipFill>
                        <a:blip r:embed="rId26"/>
                        <a:stretch>
                          <a:fillRect/>
                        </a:stretch>
                      </pic:blipFill>
                      <pic:spPr>
                        <a:xfrm>
                          <a:off x="0" y="0"/>
                          <a:ext cx="5468620" cy="3272155"/>
                        </a:xfrm>
                        <a:prstGeom prst="rect">
                          <a:avLst/>
                        </a:prstGeom>
                      </pic:spPr>
                    </pic:pic>
                  </a:graphicData>
                </a:graphic>
              </wp:inline>
            </w:drawing>
          </w:r>
        </w:p>
        <w:p w14:paraId="4DCB3630" w14:textId="5AAFD5F4" w:rsidR="00FA49AC" w:rsidRDefault="00FA49AC" w:rsidP="00FA49AC">
          <w:pPr>
            <w:pStyle w:val="Caption"/>
            <w:rPr>
              <w:rFonts w:ascii="Times New Roman" w:hAnsi="Times New Roman" w:cs="Times New Roman"/>
              <w:sz w:val="24"/>
              <w:szCs w:val="24"/>
            </w:rPr>
          </w:pPr>
          <w:bookmarkStart w:id="22" w:name="_Toc87789125"/>
          <w:r>
            <w:t xml:space="preserve">Figure </w:t>
          </w:r>
          <w:fldSimple w:instr=" SEQ Figure \* ARABIC ">
            <w:r w:rsidR="001E5E83">
              <w:rPr>
                <w:noProof/>
              </w:rPr>
              <w:t>13</w:t>
            </w:r>
          </w:fldSimple>
          <w:r>
            <w:t xml:space="preserve"> Living wall installation diagram </w:t>
          </w:r>
          <w:r w:rsidR="00C32B7C">
            <w:fldChar w:fldCharType="begin"/>
          </w:r>
          <w:r w:rsidR="00C32B7C">
            <w:instrText xml:space="preserve"> ADDIN EN.CITE &lt;EndNote&gt;&lt;Cite&gt;&lt;Year&gt;n.d.&lt;/Year&gt;&lt;RecNum&gt;65&lt;/RecNum&gt;&lt;DisplayText&gt;(&amp;quot;Technology,&amp;quot; n.d.)&lt;/DisplayText&gt;&lt;record&gt;&lt;rec-number&gt;65&lt;/rec-number&gt;&lt;foreign-keys&gt;&lt;key app="EN" db-id="5eat0pdzrw29rqezwsavsezldz20erv2e9z5" timestamp="1636907015"&gt;65&lt;/key&gt;&lt;/foreign-keys&gt;&lt;ref-type name="Web Page"&gt;12&lt;/ref-type&gt;&lt;contributors&gt;&lt;/contributors&gt;&lt;titles&gt;&lt;title&gt;Technology&lt;/title&gt;&lt;/titles&gt;&lt;dates&gt;&lt;year&gt;n.d.&lt;/year&gt;&lt;/dates&gt;&lt;pub-location&gt;Sage Vertical Gardens, LLC&lt;/pub-location&gt;&lt;urls&gt;&lt;related-urls&gt;&lt;url&gt;https://www.sagegreenlife.com/process/technology/&lt;/url&gt;&lt;/related-urls&gt;&lt;/urls&gt;&lt;/record&gt;&lt;/Cite&gt;&lt;/EndNote&gt;</w:instrText>
          </w:r>
          <w:r w:rsidR="00C32B7C">
            <w:fldChar w:fldCharType="separate"/>
          </w:r>
          <w:r w:rsidR="00C32B7C">
            <w:rPr>
              <w:noProof/>
            </w:rPr>
            <w:t>("Technology," n.d.)</w:t>
          </w:r>
          <w:bookmarkEnd w:id="22"/>
          <w:r w:rsidR="00C32B7C">
            <w:fldChar w:fldCharType="end"/>
          </w:r>
        </w:p>
        <w:p w14:paraId="0FF70D54" w14:textId="77777777" w:rsidR="008E393F" w:rsidRPr="00063272" w:rsidRDefault="002A19D9" w:rsidP="008E393F">
          <w:pPr>
            <w:keepNext/>
            <w:widowControl w:val="0"/>
            <w:spacing w:before="240" w:after="0" w:line="240" w:lineRule="auto"/>
          </w:pPr>
          <w:r w:rsidRPr="00063272">
            <w:rPr>
              <w:noProof/>
            </w:rPr>
            <w:lastRenderedPageBreak/>
            <w:drawing>
              <wp:inline distT="0" distB="0" distL="0" distR="0" wp14:anchorId="670ACDE0" wp14:editId="2A9A36A6">
                <wp:extent cx="5468620" cy="4101465"/>
                <wp:effectExtent l="0" t="0" r="0" b="0"/>
                <wp:docPr id="17" name="Picture 17" descr="Ofs Indiana 180421 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s Indiana 180421 0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68620" cy="4101465"/>
                        </a:xfrm>
                        <a:prstGeom prst="rect">
                          <a:avLst/>
                        </a:prstGeom>
                        <a:noFill/>
                        <a:ln>
                          <a:noFill/>
                        </a:ln>
                      </pic:spPr>
                    </pic:pic>
                  </a:graphicData>
                </a:graphic>
              </wp:inline>
            </w:drawing>
          </w:r>
        </w:p>
        <w:p w14:paraId="081FFE51" w14:textId="20B02F20" w:rsidR="002A19D9" w:rsidRDefault="008E393F" w:rsidP="008E393F">
          <w:pPr>
            <w:pStyle w:val="Caption"/>
          </w:pPr>
          <w:bookmarkStart w:id="23" w:name="_Toc87789126"/>
          <w:bookmarkStart w:id="24" w:name="_Toc87167962"/>
          <w:r w:rsidRPr="00063272">
            <w:t xml:space="preserve">Figure </w:t>
          </w:r>
          <w:r w:rsidR="00EC778C">
            <w:fldChar w:fldCharType="begin"/>
          </w:r>
          <w:r w:rsidR="00EC778C">
            <w:instrText xml:space="preserve"> SEQ Figure \* ARABIC </w:instrText>
          </w:r>
          <w:r w:rsidR="00EC778C">
            <w:fldChar w:fldCharType="separate"/>
          </w:r>
          <w:r w:rsidR="001E5E83">
            <w:rPr>
              <w:noProof/>
            </w:rPr>
            <w:t>14</w:t>
          </w:r>
          <w:r w:rsidR="00EC778C">
            <w:rPr>
              <w:noProof/>
            </w:rPr>
            <w:fldChar w:fldCharType="end"/>
          </w:r>
          <w:r w:rsidRPr="00063272">
            <w:t xml:space="preserve"> OFS living wall and central atrium </w:t>
          </w:r>
          <w:r w:rsidRPr="00063272">
            <w:fldChar w:fldCharType="begin"/>
          </w:r>
          <w:r w:rsidR="009762FF" w:rsidRPr="00063272">
            <w:instrText xml:space="preserve"> ADDIN EN.CITE &lt;EndNote&gt;&lt;Cite&gt;&lt;Year&gt;n.d.&lt;/Year&gt;&lt;RecNum&gt;48&lt;/RecNum&gt;&lt;DisplayText&gt;(&amp;quot;OFS Corporate Headquarters Achieves WELL Certification,&amp;quot; n.d.)&lt;/DisplayText&gt;&lt;record&gt;&lt;rec-number&gt;48&lt;/rec-number&gt;&lt;foreign-keys&gt;&lt;key app="EN" db-id="5eat0pdzrw29rqezwsavsezldz20erv2e9z5" timestamp="1635696269"&gt;48&lt;/key&gt;&lt;/foreign-keys&gt;&lt;ref-type name="Web Page"&gt;12&lt;/ref-type&gt;&lt;contributors&gt;&lt;/contributors&gt;&lt;titles&gt;&lt;title&gt;OFS Corporate Headquarters Achieves WELL Certification&lt;/title&gt;&lt;/titles&gt;&lt;volume&gt;2021&lt;/volume&gt;&lt;dates&gt;&lt;year&gt;n.d.&lt;/year&gt;&lt;/dates&gt;&lt;publisher&gt;OFS&lt;/publisher&gt;&lt;work-type&gt;Web Page&lt;/work-type&gt;&lt;urls&gt;&lt;related-urls&gt;&lt;url&gt;https://ofs.com/resources/well/certification&lt;/url&gt;&lt;/related-urls&gt;&lt;/urls&gt;&lt;/record&gt;&lt;/Cite&gt;&lt;/EndNote&gt;</w:instrText>
          </w:r>
          <w:r w:rsidRPr="00063272">
            <w:fldChar w:fldCharType="separate"/>
          </w:r>
          <w:bookmarkEnd w:id="24"/>
          <w:r w:rsidR="009762FF" w:rsidRPr="00063272">
            <w:rPr>
              <w:noProof/>
            </w:rPr>
            <w:t>("OFS Corporate Headquarters Achieves WELL Certification," n.d.)</w:t>
          </w:r>
          <w:bookmarkEnd w:id="23"/>
          <w:r w:rsidRPr="00063272">
            <w:fldChar w:fldCharType="end"/>
          </w:r>
        </w:p>
        <w:p w14:paraId="0E5F8CEA" w14:textId="1FE1EA56" w:rsidR="008F7B5A" w:rsidRDefault="008F7B5A" w:rsidP="008F7B5A">
          <w:pPr>
            <w:widowControl w:val="0"/>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There is not much literature published on this building</w:t>
          </w:r>
          <w:r>
            <w:rPr>
              <w:rFonts w:ascii="Times New Roman" w:hAnsi="Times New Roman" w:cs="Times New Roman"/>
              <w:sz w:val="24"/>
              <w:szCs w:val="24"/>
            </w:rPr>
            <w:t>, and the living wall is not described as a prominent feature</w:t>
          </w:r>
          <w:r w:rsidRPr="00063272">
            <w:rPr>
              <w:rFonts w:ascii="Times New Roman" w:hAnsi="Times New Roman" w:cs="Times New Roman"/>
              <w:sz w:val="24"/>
              <w:szCs w:val="24"/>
            </w:rPr>
            <w:t>.  Throughout the review, the living wall is referenced only four times across the five solid</w:t>
          </w:r>
          <w:r w:rsidRPr="00063272">
            <w:rPr>
              <w:rFonts w:ascii="Times New Roman" w:hAnsi="Times New Roman" w:cs="Times New Roman"/>
              <w:color w:val="FF0000"/>
              <w:sz w:val="24"/>
              <w:szCs w:val="24"/>
            </w:rPr>
            <w:t xml:space="preserve"> </w:t>
          </w:r>
          <w:r w:rsidRPr="00063272">
            <w:rPr>
              <w:rFonts w:ascii="Times New Roman" w:hAnsi="Times New Roman" w:cs="Times New Roman"/>
              <w:sz w:val="24"/>
              <w:szCs w:val="24"/>
            </w:rPr>
            <w:t xml:space="preserve">articles found about this site.  It is mostly referenced as a visual connection to nature directly in the space.  News articles and company profiles </w:t>
          </w:r>
          <w:r w:rsidR="00640986">
            <w:rPr>
              <w:rFonts w:ascii="Times New Roman" w:hAnsi="Times New Roman" w:cs="Times New Roman"/>
              <w:sz w:val="24"/>
              <w:szCs w:val="24"/>
            </w:rPr>
            <w:t>did</w:t>
          </w:r>
          <w:r w:rsidRPr="00063272">
            <w:rPr>
              <w:rFonts w:ascii="Times New Roman" w:hAnsi="Times New Roman" w:cs="Times New Roman"/>
              <w:sz w:val="24"/>
              <w:szCs w:val="24"/>
            </w:rPr>
            <w:t xml:space="preserve"> not highli</w:t>
          </w:r>
          <w:r w:rsidR="00640986">
            <w:rPr>
              <w:rFonts w:ascii="Times New Roman" w:hAnsi="Times New Roman" w:cs="Times New Roman"/>
              <w:sz w:val="24"/>
              <w:szCs w:val="24"/>
            </w:rPr>
            <w:t>ght</w:t>
          </w:r>
          <w:r w:rsidRPr="00063272">
            <w:rPr>
              <w:rFonts w:ascii="Times New Roman" w:hAnsi="Times New Roman" w:cs="Times New Roman"/>
              <w:sz w:val="24"/>
              <w:szCs w:val="24"/>
            </w:rPr>
            <w:t xml:space="preserve"> any specific benefits of the living wall, outside of the biophilic pattern, visual connection to nature.  In the online review, no definitive data or numbers were found on the thermal comfort conditions, lighting conditions, acoustics, or indoor air quality.  The most impactful information was found directly on the </w:t>
          </w:r>
          <w:r>
            <w:rPr>
              <w:rFonts w:ascii="Times New Roman" w:hAnsi="Times New Roman" w:cs="Times New Roman"/>
              <w:sz w:val="24"/>
              <w:szCs w:val="24"/>
            </w:rPr>
            <w:t>OFS</w:t>
          </w:r>
          <w:r w:rsidRPr="00063272">
            <w:rPr>
              <w:rFonts w:ascii="Times New Roman" w:hAnsi="Times New Roman" w:cs="Times New Roman"/>
              <w:sz w:val="24"/>
              <w:szCs w:val="24"/>
            </w:rPr>
            <w:t xml:space="preserve"> website, where they provided details on their renovation and values surrounding occupant well-being.  The product specifications and testimonials provided by the living wall manufacturer provided </w:t>
          </w:r>
          <w:r w:rsidR="004609BA">
            <w:rPr>
              <w:rFonts w:ascii="Times New Roman" w:hAnsi="Times New Roman" w:cs="Times New Roman"/>
              <w:sz w:val="24"/>
              <w:szCs w:val="24"/>
            </w:rPr>
            <w:t xml:space="preserve">most of </w:t>
          </w:r>
          <w:r w:rsidR="004609BA">
            <w:rPr>
              <w:rFonts w:ascii="Times New Roman" w:hAnsi="Times New Roman" w:cs="Times New Roman"/>
              <w:sz w:val="24"/>
              <w:szCs w:val="24"/>
            </w:rPr>
            <w:lastRenderedPageBreak/>
            <w:t xml:space="preserve">the </w:t>
          </w:r>
          <w:r w:rsidRPr="00063272">
            <w:rPr>
              <w:rFonts w:ascii="Times New Roman" w:hAnsi="Times New Roman" w:cs="Times New Roman"/>
              <w:sz w:val="24"/>
              <w:szCs w:val="24"/>
            </w:rPr>
            <w:t xml:space="preserve">insight into what benefits to the indoor environmental quality can be expected from the </w:t>
          </w:r>
          <w:r>
            <w:rPr>
              <w:rFonts w:ascii="Times New Roman" w:hAnsi="Times New Roman" w:cs="Times New Roman"/>
              <w:sz w:val="24"/>
              <w:szCs w:val="24"/>
            </w:rPr>
            <w:t xml:space="preserve">living wall </w:t>
          </w:r>
          <w:r w:rsidRPr="00063272">
            <w:rPr>
              <w:rFonts w:ascii="Times New Roman" w:hAnsi="Times New Roman" w:cs="Times New Roman"/>
              <w:sz w:val="24"/>
              <w:szCs w:val="24"/>
            </w:rPr>
            <w:t>installation.</w:t>
          </w:r>
          <w:r>
            <w:rPr>
              <w:rFonts w:ascii="Times New Roman" w:hAnsi="Times New Roman" w:cs="Times New Roman"/>
              <w:sz w:val="24"/>
              <w:szCs w:val="24"/>
            </w:rPr>
            <w:t xml:space="preserve"> </w:t>
          </w:r>
          <w:r w:rsidR="007012A2" w:rsidRPr="00063272">
            <w:rPr>
              <w:rFonts w:ascii="Times New Roman" w:hAnsi="Times New Roman" w:cs="Times New Roman"/>
              <w:sz w:val="24"/>
              <w:szCs w:val="24"/>
            </w:rPr>
            <w:t>The WELL v2 building standard provides specific prescriptive data for the points obtained on the scorecard, and that is what is taken to be true in regard to the site’s existing conditions in this preliminary evaluation of the IEQ parameters.</w:t>
          </w:r>
          <w:r w:rsidR="007012A2">
            <w:rPr>
              <w:rFonts w:ascii="Times New Roman" w:hAnsi="Times New Roman" w:cs="Times New Roman"/>
              <w:sz w:val="24"/>
              <w:szCs w:val="24"/>
            </w:rPr>
            <w:t xml:space="preserve">  </w:t>
          </w:r>
          <w:r w:rsidRPr="00063272">
            <w:rPr>
              <w:rFonts w:ascii="Times New Roman" w:hAnsi="Times New Roman" w:cs="Times New Roman"/>
              <w:sz w:val="24"/>
              <w:szCs w:val="24"/>
            </w:rPr>
            <w:t>There are ten features of WELL certification: air, water, nourishment, light, movement, thermal comfort, sound, materials, mind, and community.  Based on the scorecard shown in figure 1</w:t>
          </w:r>
          <w:r w:rsidR="007012A2">
            <w:rPr>
              <w:rFonts w:ascii="Times New Roman" w:hAnsi="Times New Roman" w:cs="Times New Roman"/>
              <w:sz w:val="24"/>
              <w:szCs w:val="24"/>
            </w:rPr>
            <w:t>5</w:t>
          </w:r>
          <w:r w:rsidRPr="00063272">
            <w:rPr>
              <w:rFonts w:ascii="Times New Roman" w:hAnsi="Times New Roman" w:cs="Times New Roman"/>
              <w:sz w:val="24"/>
              <w:szCs w:val="24"/>
            </w:rPr>
            <w:t>, the OFS Headquarters seems to excel in the air, nourishment, movement, and community features</w:t>
          </w:r>
          <w:r w:rsidR="007012A2">
            <w:rPr>
              <w:rFonts w:ascii="Times New Roman" w:hAnsi="Times New Roman" w:cs="Times New Roman"/>
              <w:sz w:val="24"/>
              <w:szCs w:val="24"/>
            </w:rPr>
            <w:t xml:space="preserve"> </w:t>
          </w:r>
          <w:r w:rsidR="007012A2">
            <w:rPr>
              <w:rFonts w:ascii="Times New Roman" w:hAnsi="Times New Roman" w:cs="Times New Roman"/>
              <w:sz w:val="24"/>
              <w:szCs w:val="24"/>
            </w:rPr>
            <w:fldChar w:fldCharType="begin"/>
          </w:r>
          <w:r w:rsidR="007012A2">
            <w:rPr>
              <w:rFonts w:ascii="Times New Roman" w:hAnsi="Times New Roman" w:cs="Times New Roman"/>
              <w:sz w:val="24"/>
              <w:szCs w:val="24"/>
            </w:rPr>
            <w:instrText xml:space="preserve"> ADDIN EN.CITE &lt;EndNote&gt;&lt;Cite&gt;&lt;Year&gt;n.d.&lt;/Year&gt;&lt;RecNum&gt;48&lt;/RecNum&gt;&lt;DisplayText&gt;(&amp;quot;OFS Corporate Headquarters Achieves WELL Certification,&amp;quot; n.d.)&lt;/DisplayText&gt;&lt;record&gt;&lt;rec-number&gt;48&lt;/rec-number&gt;&lt;foreign-keys&gt;&lt;key app="EN" db-id="5eat0pdzrw29rqezwsavsezldz20erv2e9z5" timestamp="1635696269"&gt;48&lt;/key&gt;&lt;/foreign-keys&gt;&lt;ref-type name="Web Page"&gt;12&lt;/ref-type&gt;&lt;contributors&gt;&lt;/contributors&gt;&lt;titles&gt;&lt;title&gt;OFS Corporate Headquarters Achieves WELL Certification&lt;/title&gt;&lt;/titles&gt;&lt;volume&gt;2021&lt;/volume&gt;&lt;dates&gt;&lt;year&gt;n.d.&lt;/year&gt;&lt;/dates&gt;&lt;publisher&gt;OFS&lt;/publisher&gt;&lt;work-type&gt;Web Page&lt;/work-type&gt;&lt;urls&gt;&lt;related-urls&gt;&lt;url&gt;https://ofs.com/resources/well/certification&lt;/url&gt;&lt;/related-urls&gt;&lt;/urls&gt;&lt;/record&gt;&lt;/Cite&gt;&lt;/EndNote&gt;</w:instrText>
          </w:r>
          <w:r w:rsidR="007012A2">
            <w:rPr>
              <w:rFonts w:ascii="Times New Roman" w:hAnsi="Times New Roman" w:cs="Times New Roman"/>
              <w:sz w:val="24"/>
              <w:szCs w:val="24"/>
            </w:rPr>
            <w:fldChar w:fldCharType="separate"/>
          </w:r>
          <w:r w:rsidR="007012A2">
            <w:rPr>
              <w:rFonts w:ascii="Times New Roman" w:hAnsi="Times New Roman" w:cs="Times New Roman"/>
              <w:noProof/>
              <w:sz w:val="24"/>
              <w:szCs w:val="24"/>
            </w:rPr>
            <w:t>("OFS Corporate Headquarters Achieves WELL Certification," n.d.)</w:t>
          </w:r>
          <w:r w:rsidR="007012A2">
            <w:rPr>
              <w:rFonts w:ascii="Times New Roman" w:hAnsi="Times New Roman" w:cs="Times New Roman"/>
              <w:sz w:val="24"/>
              <w:szCs w:val="24"/>
            </w:rPr>
            <w:fldChar w:fldCharType="end"/>
          </w:r>
          <w:r w:rsidRPr="00063272">
            <w:rPr>
              <w:rFonts w:ascii="Times New Roman" w:hAnsi="Times New Roman" w:cs="Times New Roman"/>
              <w:sz w:val="24"/>
              <w:szCs w:val="24"/>
            </w:rPr>
            <w:t>.</w:t>
          </w:r>
          <w:r w:rsidR="007012A2">
            <w:rPr>
              <w:rFonts w:ascii="Times New Roman" w:hAnsi="Times New Roman" w:cs="Times New Roman"/>
              <w:sz w:val="24"/>
              <w:szCs w:val="24"/>
            </w:rPr>
            <w:t xml:space="preserve">  In this case study, the living wall contributes to the WELL certification points received for enhanced access to nature and restorative space, in the “mind” concept.   </w:t>
          </w:r>
        </w:p>
        <w:p w14:paraId="60E53233" w14:textId="02ADA489" w:rsidR="008F7B5A" w:rsidRPr="008F7B5A" w:rsidRDefault="008F7B5A" w:rsidP="008F7B5A">
          <w:pPr>
            <w:widowControl w:val="0"/>
            <w:spacing w:before="240" w:after="0" w:line="480" w:lineRule="auto"/>
            <w:ind w:firstLine="720"/>
            <w:rPr>
              <w:rFonts w:ascii="Times New Roman" w:hAnsi="Times New Roman" w:cs="Times New Roman"/>
              <w:b/>
              <w:bCs/>
              <w:sz w:val="24"/>
              <w:szCs w:val="24"/>
            </w:rPr>
          </w:pPr>
        </w:p>
        <w:p w14:paraId="3A2C0010" w14:textId="77777777" w:rsidR="0002703F" w:rsidRPr="00063272" w:rsidRDefault="0002703F" w:rsidP="0002703F">
          <w:pPr>
            <w:keepNext/>
            <w:widowControl w:val="0"/>
            <w:spacing w:before="240" w:after="0" w:line="240" w:lineRule="auto"/>
          </w:pPr>
          <w:r w:rsidRPr="00063272">
            <w:rPr>
              <w:rFonts w:ascii="Times New Roman" w:hAnsi="Times New Roman" w:cs="Times New Roman"/>
              <w:b/>
              <w:bCs/>
              <w:noProof/>
              <w:color w:val="FF0000"/>
            </w:rPr>
            <w:lastRenderedPageBreak/>
            <w:drawing>
              <wp:inline distT="0" distB="0" distL="0" distR="0" wp14:anchorId="58DB3AC4" wp14:editId="6D6A4E90">
                <wp:extent cx="5448300" cy="7409180"/>
                <wp:effectExtent l="0" t="0" r="0" b="1270"/>
                <wp:docPr id="15" name="Picture 1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medium confidence"/>
                        <pic:cNvPicPr/>
                      </pic:nvPicPr>
                      <pic:blipFill rotWithShape="1">
                        <a:blip r:embed="rId28" cstate="print">
                          <a:extLst>
                            <a:ext uri="{28A0092B-C50C-407E-A947-70E740481C1C}">
                              <a14:useLocalDpi xmlns:a14="http://schemas.microsoft.com/office/drawing/2010/main" val="0"/>
                            </a:ext>
                          </a:extLst>
                        </a:blip>
                        <a:srcRect l="8779" t="6460" r="8871" b="6757"/>
                        <a:stretch/>
                      </pic:blipFill>
                      <pic:spPr bwMode="auto">
                        <a:xfrm>
                          <a:off x="0" y="0"/>
                          <a:ext cx="5467846" cy="7435761"/>
                        </a:xfrm>
                        <a:prstGeom prst="rect">
                          <a:avLst/>
                        </a:prstGeom>
                        <a:ln>
                          <a:noFill/>
                        </a:ln>
                        <a:extLst>
                          <a:ext uri="{53640926-AAD7-44D8-BBD7-CCE9431645EC}">
                            <a14:shadowObscured xmlns:a14="http://schemas.microsoft.com/office/drawing/2010/main"/>
                          </a:ext>
                        </a:extLst>
                      </pic:spPr>
                    </pic:pic>
                  </a:graphicData>
                </a:graphic>
              </wp:inline>
            </w:drawing>
          </w:r>
        </w:p>
        <w:p w14:paraId="450B2D72" w14:textId="76736559" w:rsidR="0002703F" w:rsidRPr="00063272" w:rsidRDefault="0002703F" w:rsidP="0002703F">
          <w:pPr>
            <w:pStyle w:val="Caption"/>
            <w:jc w:val="left"/>
          </w:pPr>
          <w:bookmarkStart w:id="25" w:name="_Toc87789127"/>
          <w:bookmarkStart w:id="26" w:name="_Toc87167961"/>
          <w:r w:rsidRPr="00063272">
            <w:t xml:space="preserve">Figure </w:t>
          </w:r>
          <w:r w:rsidR="00EC778C">
            <w:fldChar w:fldCharType="begin"/>
          </w:r>
          <w:r w:rsidR="00EC778C">
            <w:instrText xml:space="preserve"> SEQ Figure \* ARABIC </w:instrText>
          </w:r>
          <w:r w:rsidR="00EC778C">
            <w:fldChar w:fldCharType="separate"/>
          </w:r>
          <w:r w:rsidR="001E5E83">
            <w:rPr>
              <w:noProof/>
            </w:rPr>
            <w:t>15</w:t>
          </w:r>
          <w:r w:rsidR="00EC778C">
            <w:rPr>
              <w:noProof/>
            </w:rPr>
            <w:fldChar w:fldCharType="end"/>
          </w:r>
          <w:r w:rsidRPr="00063272">
            <w:t xml:space="preserve"> OFS Headquarters Scorecard - WELL v2 Platinum </w:t>
          </w:r>
          <w:r w:rsidRPr="00063272">
            <w:fldChar w:fldCharType="begin"/>
          </w:r>
          <w:r w:rsidRPr="00063272">
            <w:instrText xml:space="preserve"> ADDIN EN.CITE &lt;EndNote&gt;&lt;Cite&gt;&lt;Year&gt;n.d.&lt;/Year&gt;&lt;RecNum&gt;48&lt;/RecNum&gt;&lt;DisplayText&gt;(&amp;quot;OFS Corporate Headquarters Achieves WELL Certification,&amp;quot; n.d.)&lt;/DisplayText&gt;&lt;record&gt;&lt;rec-number&gt;48&lt;/rec-number&gt;&lt;foreign-keys&gt;&lt;key app="EN" db-id="5eat0pdzrw29rqezwsavsezldz20erv2e9z5" timestamp="1635696269"&gt;48&lt;/key&gt;&lt;/foreign-keys&gt;&lt;ref-type name="Web Page"&gt;12&lt;/ref-type&gt;&lt;contributors&gt;&lt;/contributors&gt;&lt;titles&gt;&lt;title&gt;OFS Corporate Headquarters Achieves WELL Certification&lt;/title&gt;&lt;/titles&gt;&lt;volume&gt;2021&lt;/volume&gt;&lt;dates&gt;&lt;year&gt;n.d.&lt;/year&gt;&lt;/dates&gt;&lt;publisher&gt;OFS&lt;/publisher&gt;&lt;work-type&gt;Web Page&lt;/work-type&gt;&lt;urls&gt;&lt;related-urls&gt;&lt;url&gt;https://ofs.com/resources/well/certification&lt;/url&gt;&lt;/related-urls&gt;&lt;/urls&gt;&lt;/record&gt;&lt;/Cite&gt;&lt;/EndNote&gt;</w:instrText>
          </w:r>
          <w:r w:rsidRPr="00063272">
            <w:fldChar w:fldCharType="separate"/>
          </w:r>
          <w:bookmarkEnd w:id="26"/>
          <w:r w:rsidRPr="00063272">
            <w:rPr>
              <w:noProof/>
            </w:rPr>
            <w:t>("OFS Corporate Headquarters Achieves WELL Certification," n.d.)</w:t>
          </w:r>
          <w:bookmarkEnd w:id="25"/>
          <w:r w:rsidRPr="00063272">
            <w:fldChar w:fldCharType="end"/>
          </w:r>
        </w:p>
        <w:p w14:paraId="2CB25FA7" w14:textId="71C1196B" w:rsidR="00B023AB" w:rsidRPr="00063272" w:rsidRDefault="00B023AB" w:rsidP="00B023AB">
          <w:pPr>
            <w:widowControl w:val="0"/>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lastRenderedPageBreak/>
            <w:t>Based on the information available, the site’s scores for each indoor environmental quality parameter</w:t>
          </w:r>
          <w:r w:rsidR="004A35C8" w:rsidRPr="00063272">
            <w:rPr>
              <w:rFonts w:ascii="Times New Roman" w:hAnsi="Times New Roman" w:cs="Times New Roman"/>
              <w:sz w:val="24"/>
              <w:szCs w:val="24"/>
            </w:rPr>
            <w:t>s</w:t>
          </w:r>
          <w:r w:rsidRPr="00063272">
            <w:rPr>
              <w:rFonts w:ascii="Times New Roman" w:hAnsi="Times New Roman" w:cs="Times New Roman"/>
              <w:sz w:val="24"/>
              <w:szCs w:val="24"/>
            </w:rPr>
            <w:t xml:space="preserve"> are shown below in Table 3</w:t>
          </w:r>
          <w:r w:rsidR="0073412F">
            <w:rPr>
              <w:rFonts w:ascii="Times New Roman" w:hAnsi="Times New Roman" w:cs="Times New Roman"/>
              <w:sz w:val="24"/>
              <w:szCs w:val="24"/>
            </w:rPr>
            <w:t xml:space="preserve">.  This living wall is expected to have a strong impact on acoustic comfort in the space because of its thick and porous growing medium.  Relatively high impact is also expected in the daylight </w:t>
          </w:r>
          <w:r w:rsidR="0018529A">
            <w:rPr>
              <w:rFonts w:ascii="Times New Roman" w:hAnsi="Times New Roman" w:cs="Times New Roman"/>
              <w:sz w:val="24"/>
              <w:szCs w:val="24"/>
            </w:rPr>
            <w:t xml:space="preserve">area.  The location of the living wall and the amount of daylight in the area surrounding it helps ensure that a high majority of the occupants will get access to natural light throughout the day.  Moderate impact is expected for thermal comfort and access to nature, based the images of the living wall and the building that were found.  Due to the lack of information in these areas, artificial lighting and indoor air quality are expected to be minimally impacted by the living wall.  </w:t>
          </w:r>
          <w:r w:rsidRPr="00063272">
            <w:rPr>
              <w:rFonts w:ascii="Times New Roman" w:hAnsi="Times New Roman" w:cs="Times New Roman"/>
              <w:sz w:val="24"/>
              <w:szCs w:val="24"/>
            </w:rPr>
            <w:t>The scores could change based on field verification measurements and in person observations of the current conditions.</w:t>
          </w:r>
        </w:p>
        <w:p w14:paraId="47F17CB1" w14:textId="6210B6BD" w:rsidR="008E393F" w:rsidRPr="00063272" w:rsidRDefault="008B0BA4" w:rsidP="008E393F">
          <w:pPr>
            <w:keepNext/>
            <w:widowControl w:val="0"/>
            <w:spacing w:before="240" w:after="0" w:line="240" w:lineRule="auto"/>
          </w:pPr>
          <w:r w:rsidRPr="008B0BA4">
            <w:rPr>
              <w:noProof/>
            </w:rPr>
            <w:drawing>
              <wp:inline distT="0" distB="0" distL="0" distR="0" wp14:anchorId="363F60AE" wp14:editId="1AF2A66C">
                <wp:extent cx="5468620" cy="2623820"/>
                <wp:effectExtent l="0" t="0" r="0" b="5080"/>
                <wp:docPr id="12" name="Picture 12" descr="Text, emai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email&#10;&#10;Description automatically generated with medium confidence"/>
                        <pic:cNvPicPr/>
                      </pic:nvPicPr>
                      <pic:blipFill>
                        <a:blip r:embed="rId29"/>
                        <a:stretch>
                          <a:fillRect/>
                        </a:stretch>
                      </pic:blipFill>
                      <pic:spPr>
                        <a:xfrm>
                          <a:off x="0" y="0"/>
                          <a:ext cx="5468620" cy="2623820"/>
                        </a:xfrm>
                        <a:prstGeom prst="rect">
                          <a:avLst/>
                        </a:prstGeom>
                      </pic:spPr>
                    </pic:pic>
                  </a:graphicData>
                </a:graphic>
              </wp:inline>
            </w:drawing>
          </w:r>
        </w:p>
        <w:p w14:paraId="1823EFA1" w14:textId="59333E88" w:rsidR="002A579A" w:rsidRPr="00063272" w:rsidRDefault="008E393F" w:rsidP="008E393F">
          <w:pPr>
            <w:pStyle w:val="Caption"/>
          </w:pPr>
          <w:bookmarkStart w:id="27" w:name="_Toc87168168"/>
          <w:bookmarkStart w:id="28" w:name="_Toc87176232"/>
          <w:bookmarkStart w:id="29" w:name="_Toc87789140"/>
          <w:r w:rsidRPr="00063272">
            <w:t xml:space="preserve">Table </w:t>
          </w:r>
          <w:fldSimple w:instr=" SEQ Table \* ARABIC ">
            <w:r w:rsidR="00822D8E">
              <w:rPr>
                <w:noProof/>
              </w:rPr>
              <w:t>3</w:t>
            </w:r>
          </w:fldSimple>
          <w:r w:rsidRPr="00063272">
            <w:t xml:space="preserve"> OFS Headquarters IEQ Scores</w:t>
          </w:r>
          <w:bookmarkEnd w:id="27"/>
          <w:bookmarkEnd w:id="28"/>
          <w:bookmarkEnd w:id="29"/>
        </w:p>
        <w:p w14:paraId="2E9350CF" w14:textId="154164F0" w:rsidR="00051FB1" w:rsidRPr="00063272" w:rsidRDefault="00051FB1" w:rsidP="00051FB1">
          <w:pPr>
            <w:pStyle w:val="ListParagraph"/>
            <w:keepNext/>
            <w:widowControl w:val="0"/>
            <w:numPr>
              <w:ilvl w:val="1"/>
              <w:numId w:val="1"/>
            </w:numPr>
            <w:spacing w:before="240" w:after="0" w:line="240" w:lineRule="auto"/>
            <w:ind w:hanging="720"/>
            <w:rPr>
              <w:rFonts w:ascii="Arial" w:hAnsi="Arial" w:cs="Arial"/>
              <w:b/>
              <w:bCs/>
              <w:sz w:val="20"/>
              <w:szCs w:val="20"/>
            </w:rPr>
          </w:pPr>
          <w:r w:rsidRPr="00063272">
            <w:rPr>
              <w:rFonts w:ascii="Arial" w:hAnsi="Arial" w:cs="Arial"/>
              <w:b/>
              <w:bCs/>
            </w:rPr>
            <w:lastRenderedPageBreak/>
            <w:t>D</w:t>
          </w:r>
          <w:r w:rsidR="004F42F3" w:rsidRPr="00063272">
            <w:rPr>
              <w:rFonts w:ascii="Arial" w:hAnsi="Arial" w:cs="Arial"/>
              <w:b/>
              <w:bCs/>
            </w:rPr>
            <w:t>elos Headquarters</w:t>
          </w:r>
        </w:p>
        <w:p w14:paraId="550D364D" w14:textId="58F0B934" w:rsidR="007B23A2" w:rsidRPr="00063272" w:rsidRDefault="007B23A2" w:rsidP="0059781B">
          <w:pPr>
            <w:keepLines/>
            <w:widowControl w:val="0"/>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 xml:space="preserve">The Delos global headquarters in New York City was completed in 2017.  This case study is currently WELL v1 platinum </w:t>
          </w:r>
          <w:r w:rsidR="00ED1829" w:rsidRPr="00063272">
            <w:rPr>
              <w:rFonts w:ascii="Times New Roman" w:hAnsi="Times New Roman" w:cs="Times New Roman"/>
              <w:sz w:val="24"/>
              <w:szCs w:val="24"/>
            </w:rPr>
            <w:t xml:space="preserve">certified, LBC 3.0 petal certified, and is in pursuit of LEED v4 platinum certification.  Delos is </w:t>
          </w:r>
          <w:r w:rsidR="00D026AD">
            <w:rPr>
              <w:rFonts w:ascii="Times New Roman" w:hAnsi="Times New Roman" w:cs="Times New Roman"/>
              <w:sz w:val="24"/>
              <w:szCs w:val="24"/>
            </w:rPr>
            <w:t xml:space="preserve">a company </w:t>
          </w:r>
          <w:r w:rsidR="00ED1829" w:rsidRPr="00063272">
            <w:rPr>
              <w:rFonts w:ascii="Times New Roman" w:hAnsi="Times New Roman" w:cs="Times New Roman"/>
              <w:sz w:val="24"/>
              <w:szCs w:val="24"/>
            </w:rPr>
            <w:t xml:space="preserve">known for </w:t>
          </w:r>
          <w:r w:rsidR="00D026AD">
            <w:rPr>
              <w:rFonts w:ascii="Times New Roman" w:hAnsi="Times New Roman" w:cs="Times New Roman"/>
              <w:sz w:val="24"/>
              <w:szCs w:val="24"/>
            </w:rPr>
            <w:t>helping to create</w:t>
          </w:r>
          <w:r w:rsidR="00ED1829" w:rsidRPr="00063272">
            <w:rPr>
              <w:rFonts w:ascii="Times New Roman" w:hAnsi="Times New Roman" w:cs="Times New Roman"/>
              <w:sz w:val="24"/>
              <w:szCs w:val="24"/>
            </w:rPr>
            <w:t xml:space="preserve"> the WELL building standard</w:t>
          </w:r>
          <w:r w:rsidR="007D29A5" w:rsidRPr="00063272">
            <w:rPr>
              <w:rFonts w:ascii="Times New Roman" w:hAnsi="Times New Roman" w:cs="Times New Roman"/>
              <w:sz w:val="24"/>
              <w:szCs w:val="24"/>
            </w:rPr>
            <w:t xml:space="preserve"> </w:t>
          </w:r>
          <w:r w:rsidR="00D026AD">
            <w:rPr>
              <w:rFonts w:ascii="Times New Roman" w:hAnsi="Times New Roman" w:cs="Times New Roman"/>
              <w:sz w:val="24"/>
              <w:szCs w:val="24"/>
            </w:rPr>
            <w:t xml:space="preserve">and </w:t>
          </w:r>
          <w:r w:rsidR="007D29A5" w:rsidRPr="00063272">
            <w:rPr>
              <w:rFonts w:ascii="Times New Roman" w:hAnsi="Times New Roman" w:cs="Times New Roman"/>
              <w:sz w:val="24"/>
              <w:szCs w:val="24"/>
            </w:rPr>
            <w:t xml:space="preserve">is a major advocate for wellness and evidence-based design solutions in the built environment.  </w:t>
          </w:r>
          <w:r w:rsidR="00042552" w:rsidRPr="00063272">
            <w:rPr>
              <w:rFonts w:ascii="Times New Roman" w:hAnsi="Times New Roman" w:cs="Times New Roman"/>
              <w:sz w:val="24"/>
              <w:szCs w:val="24"/>
            </w:rPr>
            <w:t>The goal for this project was to show off the benefits of a well-designed office space that uses new technology and products</w:t>
          </w:r>
          <w:r w:rsidR="00D026AD">
            <w:rPr>
              <w:rFonts w:ascii="Times New Roman" w:hAnsi="Times New Roman" w:cs="Times New Roman"/>
              <w:sz w:val="24"/>
              <w:szCs w:val="24"/>
            </w:rPr>
            <w:t xml:space="preserve"> backed by research</w:t>
          </w:r>
          <w:r w:rsidR="00042552" w:rsidRPr="00063272">
            <w:rPr>
              <w:rFonts w:ascii="Times New Roman" w:hAnsi="Times New Roman" w:cs="Times New Roman"/>
              <w:sz w:val="24"/>
              <w:szCs w:val="24"/>
            </w:rPr>
            <w:t xml:space="preserve">.  The office occupies the fourth and fifth floors of a ten-story building.  Three out of the four </w:t>
          </w:r>
          <w:r w:rsidR="00EF0602" w:rsidRPr="00063272">
            <w:rPr>
              <w:rFonts w:ascii="Times New Roman" w:hAnsi="Times New Roman" w:cs="Times New Roman"/>
              <w:sz w:val="24"/>
              <w:szCs w:val="24"/>
            </w:rPr>
            <w:t xml:space="preserve">exterior walls on each floor are fully glazed and offer unobstructed, panoramic views of the downtown, the </w:t>
          </w:r>
          <w:r w:rsidR="00B7604A" w:rsidRPr="00063272">
            <w:rPr>
              <w:rFonts w:ascii="Times New Roman" w:hAnsi="Times New Roman" w:cs="Times New Roman"/>
              <w:sz w:val="24"/>
              <w:szCs w:val="24"/>
            </w:rPr>
            <w:t>Hudson River</w:t>
          </w:r>
          <w:r w:rsidR="00EF0602" w:rsidRPr="00063272">
            <w:rPr>
              <w:rFonts w:ascii="Times New Roman" w:hAnsi="Times New Roman" w:cs="Times New Roman"/>
              <w:sz w:val="24"/>
              <w:szCs w:val="24"/>
            </w:rPr>
            <w:t>, and the High Line</w:t>
          </w:r>
          <w:r w:rsidR="00B7604A" w:rsidRPr="00063272">
            <w:rPr>
              <w:rFonts w:ascii="Times New Roman" w:hAnsi="Times New Roman" w:cs="Times New Roman"/>
              <w:sz w:val="24"/>
              <w:szCs w:val="24"/>
            </w:rPr>
            <w:t xml:space="preserve"> </w:t>
          </w:r>
          <w:r w:rsidR="00531316" w:rsidRPr="00063272">
            <w:rPr>
              <w:rFonts w:ascii="Times New Roman" w:hAnsi="Times New Roman" w:cs="Times New Roman"/>
              <w:sz w:val="24"/>
              <w:szCs w:val="24"/>
            </w:rPr>
            <w:fldChar w:fldCharType="begin"/>
          </w:r>
          <w:r w:rsidR="009762FF" w:rsidRPr="00063272">
            <w:rPr>
              <w:rFonts w:ascii="Times New Roman" w:hAnsi="Times New Roman" w:cs="Times New Roman"/>
              <w:sz w:val="24"/>
              <w:szCs w:val="24"/>
            </w:rPr>
            <w:instrText xml:space="preserve"> ADDIN EN.CITE &lt;EndNote&gt;&lt;Cite&gt;&lt;Year&gt;n.d.&lt;/Year&gt;&lt;RecNum&gt;60&lt;/RecNum&gt;&lt;DisplayText&gt;(&amp;quot;Delos HQ,&amp;quot; n.d.)&lt;/DisplayText&gt;&lt;record&gt;&lt;rec-number&gt;60&lt;/rec-number&gt;&lt;foreign-keys&gt;&lt;key app="EN" db-id="5eat0pdzrw29rqezwsavsezldz20erv2e9z5" timestamp="1636307473"&gt;60&lt;/key&gt;&lt;/foreign-keys&gt;&lt;ref-type name="Web Page"&gt;12&lt;/ref-type&gt;&lt;contributors&gt;&lt;/contributors&gt;&lt;titles&gt;&lt;title&gt;Delos HQ&lt;/title&gt;&lt;/titles&gt;&lt;dates&gt;&lt;year&gt;n.d.&lt;/year&gt;&lt;/dates&gt;&lt;publisher&gt;International Living Future Institute&lt;/publisher&gt;&lt;urls&gt;&lt;related-urls&gt;&lt;url&gt;https://living-future.org/lbc/case-studies/23524/&lt;/url&gt;&lt;/related-urls&gt;&lt;/urls&gt;&lt;/record&gt;&lt;/Cite&gt;&lt;/EndNote&gt;</w:instrText>
          </w:r>
          <w:r w:rsidR="00531316" w:rsidRPr="00063272">
            <w:rPr>
              <w:rFonts w:ascii="Times New Roman" w:hAnsi="Times New Roman" w:cs="Times New Roman"/>
              <w:sz w:val="24"/>
              <w:szCs w:val="24"/>
            </w:rPr>
            <w:fldChar w:fldCharType="separate"/>
          </w:r>
          <w:r w:rsidR="009762FF" w:rsidRPr="00063272">
            <w:rPr>
              <w:rFonts w:ascii="Times New Roman" w:hAnsi="Times New Roman" w:cs="Times New Roman"/>
              <w:noProof/>
              <w:sz w:val="24"/>
              <w:szCs w:val="24"/>
            </w:rPr>
            <w:t>("Delos HQ," n.d.)</w:t>
          </w:r>
          <w:r w:rsidR="00531316" w:rsidRPr="00063272">
            <w:rPr>
              <w:rFonts w:ascii="Times New Roman" w:hAnsi="Times New Roman" w:cs="Times New Roman"/>
              <w:sz w:val="24"/>
              <w:szCs w:val="24"/>
            </w:rPr>
            <w:fldChar w:fldCharType="end"/>
          </w:r>
          <w:r w:rsidR="00B7604A" w:rsidRPr="00063272">
            <w:rPr>
              <w:rFonts w:ascii="Times New Roman" w:hAnsi="Times New Roman" w:cs="Times New Roman"/>
              <w:sz w:val="24"/>
              <w:szCs w:val="24"/>
            </w:rPr>
            <w:t>.  Nature in the space is a prominent feature, seen in the twenty-one living walls scattered throughout the space and the large outdoor terrace on the fourth floor.  This site uses innovative technology for indoor air quality control, lighting controls, and thermal comfort</w:t>
          </w:r>
          <w:r w:rsidR="008D6E7C" w:rsidRPr="00063272">
            <w:rPr>
              <w:rFonts w:ascii="Times New Roman" w:hAnsi="Times New Roman" w:cs="Times New Roman"/>
              <w:sz w:val="24"/>
              <w:szCs w:val="24"/>
            </w:rPr>
            <w:t xml:space="preserve">.  A large digital display </w:t>
          </w:r>
          <w:r w:rsidR="003775D4" w:rsidRPr="00063272">
            <w:rPr>
              <w:rFonts w:ascii="Times New Roman" w:hAnsi="Times New Roman" w:cs="Times New Roman"/>
              <w:sz w:val="24"/>
              <w:szCs w:val="24"/>
            </w:rPr>
            <w:t>at the front of the office projects indoor environmental quality data throughout the day, showing how these systems are actually performing.</w:t>
          </w:r>
        </w:p>
        <w:p w14:paraId="6C00661C" w14:textId="187E1EA0" w:rsidR="0072090F" w:rsidRDefault="00D026AD" w:rsidP="0072090F">
          <w:pPr>
            <w:widowControl w:val="0"/>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living walls scattered around the office are Naava </w:t>
          </w:r>
          <w:r w:rsidR="0072090F">
            <w:rPr>
              <w:rFonts w:ascii="Times New Roman" w:hAnsi="Times New Roman" w:cs="Times New Roman"/>
              <w:sz w:val="24"/>
              <w:szCs w:val="24"/>
            </w:rPr>
            <w:t xml:space="preserve">active </w:t>
          </w:r>
          <w:r>
            <w:rPr>
              <w:rFonts w:ascii="Times New Roman" w:hAnsi="Times New Roman" w:cs="Times New Roman"/>
              <w:sz w:val="24"/>
              <w:szCs w:val="24"/>
            </w:rPr>
            <w:t xml:space="preserve">green walls.  </w:t>
          </w:r>
          <w:r w:rsidR="006B1040" w:rsidRPr="00063272">
            <w:rPr>
              <w:rFonts w:ascii="Times New Roman" w:hAnsi="Times New Roman" w:cs="Times New Roman"/>
              <w:sz w:val="24"/>
              <w:szCs w:val="24"/>
            </w:rPr>
            <w:t>Each individual plant system has a fan that pulls contaminated air through both the growth medium and hydroponic system as a filter and releases cleaned and conditioned air back into the space.</w:t>
          </w:r>
          <w:r w:rsidR="00E67054">
            <w:rPr>
              <w:rFonts w:ascii="Times New Roman" w:hAnsi="Times New Roman" w:cs="Times New Roman"/>
              <w:sz w:val="24"/>
              <w:szCs w:val="24"/>
            </w:rPr>
            <w:t xml:space="preserve">  A diagram of this process is shown in figure 16.</w:t>
          </w:r>
          <w:r w:rsidR="006B1040" w:rsidRPr="00063272">
            <w:rPr>
              <w:rFonts w:ascii="Times New Roman" w:hAnsi="Times New Roman" w:cs="Times New Roman"/>
              <w:sz w:val="24"/>
              <w:szCs w:val="24"/>
            </w:rPr>
            <w:t xml:space="preserve">  </w:t>
          </w:r>
          <w:r w:rsidR="0072090F">
            <w:rPr>
              <w:rFonts w:ascii="Times New Roman" w:hAnsi="Times New Roman" w:cs="Times New Roman"/>
              <w:sz w:val="24"/>
              <w:szCs w:val="24"/>
            </w:rPr>
            <w:t xml:space="preserve">In a commissioned research study, </w:t>
          </w:r>
          <w:r w:rsidR="008B602B" w:rsidRPr="00063272">
            <w:rPr>
              <w:rFonts w:ascii="Times New Roman" w:hAnsi="Times New Roman" w:cs="Times New Roman"/>
              <w:sz w:val="24"/>
              <w:szCs w:val="24"/>
            </w:rPr>
            <w:t xml:space="preserve">Torpy et al. proved that the Naava One active biofilter can reduce levels of VOCs, specifically </w:t>
          </w:r>
          <w:r w:rsidR="005F4D1E" w:rsidRPr="00063272">
            <w:rPr>
              <w:rFonts w:ascii="Times New Roman" w:hAnsi="Times New Roman" w:cs="Times New Roman"/>
              <w:sz w:val="24"/>
              <w:szCs w:val="24"/>
            </w:rPr>
            <w:t>methyl ethyl ketone</w:t>
          </w:r>
          <w:r w:rsidR="008B602B" w:rsidRPr="00063272">
            <w:rPr>
              <w:rFonts w:ascii="Times New Roman" w:hAnsi="Times New Roman" w:cs="Times New Roman"/>
              <w:sz w:val="24"/>
              <w:szCs w:val="24"/>
            </w:rPr>
            <w:t xml:space="preserve"> by more about 57% in a single air exchange </w:t>
          </w:r>
          <w:r w:rsidR="008B602B" w:rsidRPr="00063272">
            <w:rPr>
              <w:rFonts w:ascii="Times New Roman" w:hAnsi="Times New Roman" w:cs="Times New Roman"/>
              <w:sz w:val="24"/>
              <w:szCs w:val="24"/>
            </w:rPr>
            <w:fldChar w:fldCharType="begin"/>
          </w:r>
          <w:r w:rsidR="000F0FF8">
            <w:rPr>
              <w:rFonts w:ascii="Times New Roman" w:hAnsi="Times New Roman" w:cs="Times New Roman"/>
              <w:sz w:val="24"/>
              <w:szCs w:val="24"/>
            </w:rPr>
            <w:instrText xml:space="preserve"> ADDIN EN.CITE &lt;EndNote&gt;&lt;Cite ExcludeAuth="1"&gt;&lt;Author&gt;Torpy&lt;/Author&gt;&lt;Year&gt;2018b&lt;/Year&gt;&lt;RecNum&gt;59&lt;/RecNum&gt;&lt;DisplayText&gt;(2018b)&lt;/DisplayText&gt;&lt;record&gt;&lt;rec-number&gt;59&lt;/rec-number&gt;&lt;foreign-keys&gt;&lt;key app="EN" db-id="5eat0pdzrw29rqezwsavsezldz20erv2e9z5" timestamp="1636303163"&gt;59&lt;/key&gt;&lt;/foreign-keys&gt;&lt;ref-type name="Journal Article"&gt;17&lt;/ref-type&gt;&lt;contributors&gt;&lt;authors&gt;&lt;author&gt;Torpy, Fraser&lt;/author&gt;&lt;author&gt;Clements, Nicholas&lt;/author&gt;&lt;author&gt;Pollinger, Max&lt;/author&gt;&lt;author&gt;Dengel, Andy&lt;/author&gt;&lt;author&gt;Mulvihill, Isaac&lt;/author&gt;&lt;author&gt;He, Chuan&lt;/author&gt;&lt;author&gt;Irga, Peter&lt;/author&gt;&lt;/authors&gt;&lt;/contributors&gt;&lt;titles&gt;&lt;title&gt;Testing the single-pass VOC removal efficiency of an active green wall using methyl ethyl ketone (MEK)&lt;/title&gt;&lt;secondary-title&gt;Air Quality, Atmosphere &amp;amp; Health&lt;/secondary-title&gt;&lt;/titles&gt;&lt;periodical&gt;&lt;full-title&gt;Air Quality, Atmosphere &amp;amp; Health&lt;/full-title&gt;&lt;/periodical&gt;&lt;pages&gt;163-170&lt;/pages&gt;&lt;volume&gt;11&lt;/volume&gt;&lt;number&gt;2&lt;/number&gt;&lt;dates&gt;&lt;year&gt;2018b&lt;/year&gt;&lt;/dates&gt;&lt;isbn&gt;1873-9326&lt;/isbn&gt;&lt;urls&gt;&lt;/urls&gt;&lt;/record&gt;&lt;/Cite&gt;&lt;/EndNote&gt;</w:instrText>
          </w:r>
          <w:r w:rsidR="008B602B" w:rsidRPr="00063272">
            <w:rPr>
              <w:rFonts w:ascii="Times New Roman" w:hAnsi="Times New Roman" w:cs="Times New Roman"/>
              <w:sz w:val="24"/>
              <w:szCs w:val="24"/>
            </w:rPr>
            <w:fldChar w:fldCharType="separate"/>
          </w:r>
          <w:r w:rsidR="000F0FF8">
            <w:rPr>
              <w:rFonts w:ascii="Times New Roman" w:hAnsi="Times New Roman" w:cs="Times New Roman"/>
              <w:noProof/>
              <w:sz w:val="24"/>
              <w:szCs w:val="24"/>
            </w:rPr>
            <w:t>(2018b)</w:t>
          </w:r>
          <w:r w:rsidR="008B602B" w:rsidRPr="00063272">
            <w:rPr>
              <w:rFonts w:ascii="Times New Roman" w:hAnsi="Times New Roman" w:cs="Times New Roman"/>
              <w:sz w:val="24"/>
              <w:szCs w:val="24"/>
            </w:rPr>
            <w:fldChar w:fldCharType="end"/>
          </w:r>
          <w:r w:rsidR="008B602B" w:rsidRPr="00063272">
            <w:rPr>
              <w:rFonts w:ascii="Times New Roman" w:hAnsi="Times New Roman" w:cs="Times New Roman"/>
              <w:sz w:val="24"/>
              <w:szCs w:val="24"/>
            </w:rPr>
            <w:t xml:space="preserve">.  To </w:t>
          </w:r>
          <w:r w:rsidR="002C4DB7" w:rsidRPr="00063272">
            <w:rPr>
              <w:rFonts w:ascii="Times New Roman" w:hAnsi="Times New Roman" w:cs="Times New Roman"/>
              <w:sz w:val="24"/>
              <w:szCs w:val="24"/>
            </w:rPr>
            <w:t>this degree, it is confirmed that the living walls in the space affect</w:t>
          </w:r>
          <w:r w:rsidR="0072090F">
            <w:rPr>
              <w:rFonts w:ascii="Times New Roman" w:hAnsi="Times New Roman" w:cs="Times New Roman"/>
              <w:sz w:val="24"/>
              <w:szCs w:val="24"/>
            </w:rPr>
            <w:t xml:space="preserve"> the</w:t>
          </w:r>
          <w:r w:rsidR="002C4DB7" w:rsidRPr="00063272">
            <w:rPr>
              <w:rFonts w:ascii="Times New Roman" w:hAnsi="Times New Roman" w:cs="Times New Roman"/>
              <w:sz w:val="24"/>
              <w:szCs w:val="24"/>
            </w:rPr>
            <w:t xml:space="preserve"> indoor </w:t>
          </w:r>
          <w:r w:rsidR="002C4DB7" w:rsidRPr="00063272">
            <w:rPr>
              <w:rFonts w:ascii="Times New Roman" w:hAnsi="Times New Roman" w:cs="Times New Roman"/>
              <w:sz w:val="24"/>
              <w:szCs w:val="24"/>
            </w:rPr>
            <w:lastRenderedPageBreak/>
            <w:t>air quality.  These products also can humidify the air that passes through</w:t>
          </w:r>
          <w:r w:rsidR="0072090F">
            <w:rPr>
              <w:rFonts w:ascii="Times New Roman" w:hAnsi="Times New Roman" w:cs="Times New Roman"/>
              <w:sz w:val="24"/>
              <w:szCs w:val="24"/>
            </w:rPr>
            <w:t xml:space="preserve"> them</w:t>
          </w:r>
          <w:r w:rsidR="002C4DB7" w:rsidRPr="00063272">
            <w:rPr>
              <w:rFonts w:ascii="Times New Roman" w:hAnsi="Times New Roman" w:cs="Times New Roman"/>
              <w:sz w:val="24"/>
              <w:szCs w:val="24"/>
            </w:rPr>
            <w:t xml:space="preserve"> </w:t>
          </w:r>
          <w:r w:rsidR="0076214A" w:rsidRPr="00063272">
            <w:rPr>
              <w:rFonts w:ascii="Times New Roman" w:hAnsi="Times New Roman" w:cs="Times New Roman"/>
              <w:sz w:val="24"/>
              <w:szCs w:val="24"/>
            </w:rPr>
            <w:fldChar w:fldCharType="begin"/>
          </w:r>
          <w:r w:rsidR="0076214A" w:rsidRPr="00063272">
            <w:rPr>
              <w:rFonts w:ascii="Times New Roman" w:hAnsi="Times New Roman" w:cs="Times New Roman"/>
              <w:sz w:val="24"/>
              <w:szCs w:val="24"/>
            </w:rPr>
            <w:instrText xml:space="preserve"> ADDIN EN.CITE &lt;EndNote&gt;&lt;Cite&gt;&lt;Author&gt;Naava&lt;/Author&gt;&lt;Year&gt;2018&lt;/Year&gt;&lt;RecNum&gt;61&lt;/RecNum&gt;&lt;DisplayText&gt;(Naava, 2018)&lt;/DisplayText&gt;&lt;record&gt;&lt;rec-number&gt;61&lt;/rec-number&gt;&lt;foreign-keys&gt;&lt;key app="EN" db-id="5eat0pdzrw29rqezwsavsezldz20erv2e9z5" timestamp="1636307652"&gt;61&lt;/key&gt;&lt;/foreign-keys&gt;&lt;ref-type name="Web Page"&gt;12&lt;/ref-type&gt;&lt;contributors&gt;&lt;authors&gt;&lt;author&gt;Naava&lt;/author&gt;&lt;/authors&gt;&lt;/contributors&gt;&lt;titles&gt;&lt;title&gt;Science-backed Finnish green wall innovation is a quantum step for healthier indoor spaces&lt;/title&gt;&lt;/titles&gt;&lt;dates&gt;&lt;year&gt;2018&lt;/year&gt;&lt;/dates&gt;&lt;publisher&gt;Naava&lt;/publisher&gt;&lt;urls&gt;&lt;related-urls&gt;&lt;url&gt;https://www.naava.io/news/science-backed-naava-green-wall-purifies-air&lt;/url&gt;&lt;/related-urls&gt;&lt;/urls&gt;&lt;/record&gt;&lt;/Cite&gt;&lt;/EndNote&gt;</w:instrText>
          </w:r>
          <w:r w:rsidR="0076214A" w:rsidRPr="00063272">
            <w:rPr>
              <w:rFonts w:ascii="Times New Roman" w:hAnsi="Times New Roman" w:cs="Times New Roman"/>
              <w:sz w:val="24"/>
              <w:szCs w:val="24"/>
            </w:rPr>
            <w:fldChar w:fldCharType="separate"/>
          </w:r>
          <w:r w:rsidR="0076214A" w:rsidRPr="00063272">
            <w:rPr>
              <w:rFonts w:ascii="Times New Roman" w:hAnsi="Times New Roman" w:cs="Times New Roman"/>
              <w:noProof/>
              <w:sz w:val="24"/>
              <w:szCs w:val="24"/>
            </w:rPr>
            <w:t>(Naava, 2018)</w:t>
          </w:r>
          <w:r w:rsidR="0076214A" w:rsidRPr="00063272">
            <w:rPr>
              <w:rFonts w:ascii="Times New Roman" w:hAnsi="Times New Roman" w:cs="Times New Roman"/>
              <w:sz w:val="24"/>
              <w:szCs w:val="24"/>
            </w:rPr>
            <w:fldChar w:fldCharType="end"/>
          </w:r>
          <w:r w:rsidR="002C4DB7" w:rsidRPr="00063272">
            <w:rPr>
              <w:rFonts w:ascii="Times New Roman" w:hAnsi="Times New Roman" w:cs="Times New Roman"/>
              <w:sz w:val="24"/>
              <w:szCs w:val="24"/>
            </w:rPr>
            <w:t xml:space="preserve">.  This feature is controlled by artificial intelligence programmed into the system, as well as an app.  By </w:t>
          </w:r>
          <w:r w:rsidR="00A8316B" w:rsidRPr="00063272">
            <w:rPr>
              <w:rFonts w:ascii="Times New Roman" w:hAnsi="Times New Roman" w:cs="Times New Roman"/>
              <w:sz w:val="24"/>
              <w:szCs w:val="24"/>
            </w:rPr>
            <w:t>creating</w:t>
          </w:r>
          <w:r w:rsidR="002C4DB7" w:rsidRPr="00063272">
            <w:rPr>
              <w:rFonts w:ascii="Times New Roman" w:hAnsi="Times New Roman" w:cs="Times New Roman"/>
              <w:sz w:val="24"/>
              <w:szCs w:val="24"/>
            </w:rPr>
            <w:t xml:space="preserve"> humidity </w:t>
          </w:r>
          <w:r w:rsidR="00A8316B" w:rsidRPr="00063272">
            <w:rPr>
              <w:rFonts w:ascii="Times New Roman" w:hAnsi="Times New Roman" w:cs="Times New Roman"/>
              <w:sz w:val="24"/>
              <w:szCs w:val="24"/>
            </w:rPr>
            <w:t>in</w:t>
          </w:r>
          <w:r w:rsidR="002C4DB7" w:rsidRPr="00063272">
            <w:rPr>
              <w:rFonts w:ascii="Times New Roman" w:hAnsi="Times New Roman" w:cs="Times New Roman"/>
              <w:sz w:val="24"/>
              <w:szCs w:val="24"/>
            </w:rPr>
            <w:t xml:space="preserve"> the air, this product can contribute to thermal comfort in it surrounding space.  </w:t>
          </w:r>
          <w:r w:rsidR="000A1291">
            <w:rPr>
              <w:rFonts w:ascii="Times New Roman" w:hAnsi="Times New Roman" w:cs="Times New Roman"/>
              <w:sz w:val="24"/>
              <w:szCs w:val="24"/>
            </w:rPr>
            <w:t>The plants used in Naava green walls include various types of philodendron scandens, schefflera arboricola, and dracaena deremensis</w:t>
          </w:r>
          <w:r w:rsidR="00DB0940">
            <w:rPr>
              <w:rFonts w:ascii="Times New Roman" w:hAnsi="Times New Roman" w:cs="Times New Roman"/>
              <w:sz w:val="24"/>
              <w:szCs w:val="24"/>
            </w:rPr>
            <w:t xml:space="preserve"> </w:t>
          </w:r>
          <w:r w:rsidR="00DB0940">
            <w:rPr>
              <w:rFonts w:ascii="Times New Roman" w:hAnsi="Times New Roman" w:cs="Times New Roman"/>
              <w:sz w:val="24"/>
              <w:szCs w:val="24"/>
            </w:rPr>
            <w:fldChar w:fldCharType="begin"/>
          </w:r>
          <w:r w:rsidR="00DB0940">
            <w:rPr>
              <w:rFonts w:ascii="Times New Roman" w:hAnsi="Times New Roman" w:cs="Times New Roman"/>
              <w:sz w:val="24"/>
              <w:szCs w:val="24"/>
            </w:rPr>
            <w:instrText xml:space="preserve"> ADDIN EN.CITE &lt;EndNote&gt;&lt;Cite&gt;&lt;Author&gt;Naava&lt;/Author&gt;&lt;Year&gt;n.d.&lt;/Year&gt;&lt;RecNum&gt;66&lt;/RecNum&gt;&lt;DisplayText&gt;(Naava, n.d.)&lt;/DisplayText&gt;&lt;record&gt;&lt;rec-number&gt;66&lt;/rec-number&gt;&lt;foreign-keys&gt;&lt;key app="EN" db-id="5eat0pdzrw29rqezwsavsezldz20erv2e9z5" timestamp="1636913312"&gt;66&lt;/key&gt;&lt;/foreign-keys&gt;&lt;ref-type name="Journal Article"&gt;17&lt;/ref-type&gt;&lt;contributors&gt;&lt;authors&gt;&lt;author&gt;Naava&lt;/author&gt;&lt;/authors&gt;&lt;/contributors&gt;&lt;titles&gt;&lt;title&gt;Naava Product Brochure&lt;/title&gt;&lt;/titles&gt;&lt;dates&gt;&lt;year&gt;n.d.&lt;/year&gt;&lt;/dates&gt;&lt;urls&gt;&lt;related-urls&gt;&lt;url&gt;https://www.naava.io/hubfs/Downloads/naava-product-brochure-EN.pdf?utm_medium=email&amp;amp;_hsmi=97358930&amp;amp;_hsenc=p2ANqtz-8VSCemxkDWzCJslzZGK7pLbUqYDOjVFUdaR005mx8l6s7m6EVh1C7T-EZlQ1KPQbq-3HH_YjQlb1u90JulNYQa-Q04pA&amp;amp;utm_content=97358930&amp;amp;utm_source=hs_automation&lt;/url&gt;&lt;/related-urls&gt;&lt;/urls&gt;&lt;/record&gt;&lt;/Cite&gt;&lt;/EndNote&gt;</w:instrText>
          </w:r>
          <w:r w:rsidR="00DB0940">
            <w:rPr>
              <w:rFonts w:ascii="Times New Roman" w:hAnsi="Times New Roman" w:cs="Times New Roman"/>
              <w:sz w:val="24"/>
              <w:szCs w:val="24"/>
            </w:rPr>
            <w:fldChar w:fldCharType="separate"/>
          </w:r>
          <w:r w:rsidR="00DB0940">
            <w:rPr>
              <w:rFonts w:ascii="Times New Roman" w:hAnsi="Times New Roman" w:cs="Times New Roman"/>
              <w:noProof/>
              <w:sz w:val="24"/>
              <w:szCs w:val="24"/>
            </w:rPr>
            <w:t>(Naava, n.d.)</w:t>
          </w:r>
          <w:r w:rsidR="00DB0940">
            <w:rPr>
              <w:rFonts w:ascii="Times New Roman" w:hAnsi="Times New Roman" w:cs="Times New Roman"/>
              <w:sz w:val="24"/>
              <w:szCs w:val="24"/>
            </w:rPr>
            <w:fldChar w:fldCharType="end"/>
          </w:r>
          <w:r w:rsidR="000A1291">
            <w:rPr>
              <w:rFonts w:ascii="Times New Roman" w:hAnsi="Times New Roman" w:cs="Times New Roman"/>
              <w:sz w:val="24"/>
              <w:szCs w:val="24"/>
            </w:rPr>
            <w:t xml:space="preserve">.  All of which, are expected to be good air cleaners.  </w:t>
          </w:r>
          <w:r w:rsidR="0072090F">
            <w:rPr>
              <w:rFonts w:ascii="Times New Roman" w:hAnsi="Times New Roman" w:cs="Times New Roman"/>
              <w:sz w:val="24"/>
              <w:szCs w:val="24"/>
            </w:rPr>
            <w:t>Th</w:t>
          </w:r>
          <w:r w:rsidR="00E67054">
            <w:rPr>
              <w:rFonts w:ascii="Times New Roman" w:hAnsi="Times New Roman" w:cs="Times New Roman"/>
              <w:sz w:val="24"/>
              <w:szCs w:val="24"/>
            </w:rPr>
            <w:t>e Delos headquarters office</w:t>
          </w:r>
          <w:r w:rsidR="00F624FC" w:rsidRPr="00063272">
            <w:rPr>
              <w:rFonts w:ascii="Times New Roman" w:hAnsi="Times New Roman" w:cs="Times New Roman"/>
              <w:sz w:val="24"/>
              <w:szCs w:val="24"/>
            </w:rPr>
            <w:t xml:space="preserve"> seems to have at least one living wall in every room or space.  The living walls are smaller in scale, but the distribution of biophilia ensures </w:t>
          </w:r>
          <w:r w:rsidR="0072090F">
            <w:rPr>
              <w:rFonts w:ascii="Times New Roman" w:hAnsi="Times New Roman" w:cs="Times New Roman"/>
              <w:sz w:val="24"/>
              <w:szCs w:val="24"/>
            </w:rPr>
            <w:t xml:space="preserve">occupant </w:t>
          </w:r>
          <w:r w:rsidR="00F624FC" w:rsidRPr="00063272">
            <w:rPr>
              <w:rFonts w:ascii="Times New Roman" w:hAnsi="Times New Roman" w:cs="Times New Roman"/>
              <w:sz w:val="24"/>
              <w:szCs w:val="24"/>
            </w:rPr>
            <w:t xml:space="preserve">connection with nature that is so important in the wellness building standards.  </w:t>
          </w:r>
          <w:r w:rsidR="00146951" w:rsidRPr="00063272">
            <w:rPr>
              <w:rFonts w:ascii="Times New Roman" w:hAnsi="Times New Roman" w:cs="Times New Roman"/>
              <w:sz w:val="24"/>
              <w:szCs w:val="24"/>
            </w:rPr>
            <w:t>The figures</w:t>
          </w:r>
          <w:r w:rsidR="00E67054">
            <w:rPr>
              <w:rFonts w:ascii="Times New Roman" w:hAnsi="Times New Roman" w:cs="Times New Roman"/>
              <w:sz w:val="24"/>
              <w:szCs w:val="24"/>
            </w:rPr>
            <w:t xml:space="preserve"> 17, 18, and 19</w:t>
          </w:r>
          <w:r w:rsidR="00146951" w:rsidRPr="00063272">
            <w:rPr>
              <w:rFonts w:ascii="Times New Roman" w:hAnsi="Times New Roman" w:cs="Times New Roman"/>
              <w:sz w:val="24"/>
              <w:szCs w:val="24"/>
            </w:rPr>
            <w:t xml:space="preserve"> depict some of the living walls </w:t>
          </w:r>
          <w:r w:rsidR="00627CE4" w:rsidRPr="00063272">
            <w:rPr>
              <w:rFonts w:ascii="Times New Roman" w:hAnsi="Times New Roman" w:cs="Times New Roman"/>
              <w:sz w:val="24"/>
              <w:szCs w:val="24"/>
            </w:rPr>
            <w:t xml:space="preserve">in the space.  </w:t>
          </w:r>
          <w:r w:rsidR="00E67054">
            <w:rPr>
              <w:rFonts w:ascii="Times New Roman" w:hAnsi="Times New Roman" w:cs="Times New Roman"/>
              <w:sz w:val="24"/>
              <w:szCs w:val="24"/>
            </w:rPr>
            <w:t>T</w:t>
          </w:r>
          <w:r w:rsidR="00AA2C05" w:rsidRPr="00063272">
            <w:rPr>
              <w:rFonts w:ascii="Times New Roman" w:hAnsi="Times New Roman" w:cs="Times New Roman"/>
              <w:sz w:val="24"/>
              <w:szCs w:val="24"/>
            </w:rPr>
            <w:t xml:space="preserve">he Naava product </w:t>
          </w:r>
          <w:r w:rsidR="00FD479B" w:rsidRPr="00063272">
            <w:rPr>
              <w:rFonts w:ascii="Times New Roman" w:hAnsi="Times New Roman" w:cs="Times New Roman"/>
              <w:sz w:val="24"/>
              <w:szCs w:val="24"/>
            </w:rPr>
            <w:t xml:space="preserve">data </w:t>
          </w:r>
          <w:r w:rsidR="00146951" w:rsidRPr="00063272">
            <w:rPr>
              <w:rFonts w:ascii="Times New Roman" w:hAnsi="Times New Roman" w:cs="Times New Roman"/>
              <w:sz w:val="24"/>
              <w:szCs w:val="24"/>
            </w:rPr>
            <w:t>page</w:t>
          </w:r>
          <w:r w:rsidR="00FD479B" w:rsidRPr="00063272">
            <w:rPr>
              <w:rFonts w:ascii="Times New Roman" w:hAnsi="Times New Roman" w:cs="Times New Roman"/>
              <w:sz w:val="24"/>
              <w:szCs w:val="24"/>
            </w:rPr>
            <w:t xml:space="preserve"> claims that the green walls have acoustic benefits </w:t>
          </w:r>
          <w:r w:rsidR="0076214A" w:rsidRPr="00063272">
            <w:rPr>
              <w:rFonts w:ascii="Times New Roman" w:hAnsi="Times New Roman" w:cs="Times New Roman"/>
              <w:sz w:val="24"/>
              <w:szCs w:val="24"/>
            </w:rPr>
            <w:fldChar w:fldCharType="begin"/>
          </w:r>
          <w:r w:rsidR="0076214A" w:rsidRPr="00063272">
            <w:rPr>
              <w:rFonts w:ascii="Times New Roman" w:hAnsi="Times New Roman" w:cs="Times New Roman"/>
              <w:sz w:val="24"/>
              <w:szCs w:val="24"/>
            </w:rPr>
            <w:instrText xml:space="preserve"> ADDIN EN.CITE &lt;EndNote&gt;&lt;Cite&gt;&lt;Author&gt;Naava&lt;/Author&gt;&lt;Year&gt;2018&lt;/Year&gt;&lt;RecNum&gt;61&lt;/RecNum&gt;&lt;DisplayText&gt;(Naava, 2018)&lt;/DisplayText&gt;&lt;record&gt;&lt;rec-number&gt;61&lt;/rec-number&gt;&lt;foreign-keys&gt;&lt;key app="EN" db-id="5eat0pdzrw29rqezwsavsezldz20erv2e9z5" timestamp="1636307652"&gt;61&lt;/key&gt;&lt;/foreign-keys&gt;&lt;ref-type name="Web Page"&gt;12&lt;/ref-type&gt;&lt;contributors&gt;&lt;authors&gt;&lt;author&gt;Naava&lt;/author&gt;&lt;/authors&gt;&lt;/contributors&gt;&lt;titles&gt;&lt;title&gt;Science-backed Finnish green wall innovation is a quantum step for healthier indoor spaces&lt;/title&gt;&lt;/titles&gt;&lt;dates&gt;&lt;year&gt;2018&lt;/year&gt;&lt;/dates&gt;&lt;publisher&gt;Naava&lt;/publisher&gt;&lt;urls&gt;&lt;related-urls&gt;&lt;url&gt;https://www.naava.io/news/science-backed-naava-green-wall-purifies-air&lt;/url&gt;&lt;/related-urls&gt;&lt;/urls&gt;&lt;/record&gt;&lt;/Cite&gt;&lt;/EndNote&gt;</w:instrText>
          </w:r>
          <w:r w:rsidR="0076214A" w:rsidRPr="00063272">
            <w:rPr>
              <w:rFonts w:ascii="Times New Roman" w:hAnsi="Times New Roman" w:cs="Times New Roman"/>
              <w:sz w:val="24"/>
              <w:szCs w:val="24"/>
            </w:rPr>
            <w:fldChar w:fldCharType="separate"/>
          </w:r>
          <w:r w:rsidR="0076214A" w:rsidRPr="00063272">
            <w:rPr>
              <w:rFonts w:ascii="Times New Roman" w:hAnsi="Times New Roman" w:cs="Times New Roman"/>
              <w:noProof/>
              <w:sz w:val="24"/>
              <w:szCs w:val="24"/>
            </w:rPr>
            <w:t>(Naava, 2018)</w:t>
          </w:r>
          <w:r w:rsidR="0076214A" w:rsidRPr="00063272">
            <w:rPr>
              <w:rFonts w:ascii="Times New Roman" w:hAnsi="Times New Roman" w:cs="Times New Roman"/>
              <w:sz w:val="24"/>
              <w:szCs w:val="24"/>
            </w:rPr>
            <w:fldChar w:fldCharType="end"/>
          </w:r>
          <w:r w:rsidR="00FD479B" w:rsidRPr="00063272">
            <w:rPr>
              <w:rFonts w:ascii="Times New Roman" w:hAnsi="Times New Roman" w:cs="Times New Roman"/>
              <w:sz w:val="24"/>
              <w:szCs w:val="24"/>
            </w:rPr>
            <w:t>.</w:t>
          </w:r>
          <w:r w:rsidR="00146951" w:rsidRPr="00063272">
            <w:rPr>
              <w:rFonts w:ascii="Times New Roman" w:hAnsi="Times New Roman" w:cs="Times New Roman"/>
              <w:sz w:val="24"/>
              <w:szCs w:val="24"/>
            </w:rPr>
            <w:t xml:space="preserve">  </w:t>
          </w:r>
          <w:r w:rsidR="00207D67">
            <w:rPr>
              <w:rFonts w:ascii="Times New Roman" w:hAnsi="Times New Roman" w:cs="Times New Roman"/>
              <w:sz w:val="24"/>
              <w:szCs w:val="24"/>
            </w:rPr>
            <w:t>The mechanical fan in the living wall may provide some ambient sound masking.  However, t</w:t>
          </w:r>
          <w:r w:rsidR="00146951" w:rsidRPr="00063272">
            <w:rPr>
              <w:rFonts w:ascii="Times New Roman" w:hAnsi="Times New Roman" w:cs="Times New Roman"/>
              <w:sz w:val="24"/>
              <w:szCs w:val="24"/>
            </w:rPr>
            <w:t xml:space="preserve">his would need to be tested through field observations to confirm.  </w:t>
          </w:r>
        </w:p>
        <w:p w14:paraId="70EF2ECF" w14:textId="77777777" w:rsidR="00E67054" w:rsidRDefault="00E67054" w:rsidP="00E67054">
          <w:pPr>
            <w:keepNext/>
            <w:widowControl w:val="0"/>
            <w:spacing w:before="240" w:after="0" w:line="240" w:lineRule="auto"/>
          </w:pPr>
          <w:r w:rsidRPr="00E67054">
            <w:rPr>
              <w:rFonts w:ascii="Times New Roman" w:hAnsi="Times New Roman" w:cs="Times New Roman"/>
              <w:noProof/>
              <w:sz w:val="24"/>
              <w:szCs w:val="24"/>
            </w:rPr>
            <w:drawing>
              <wp:inline distT="0" distB="0" distL="0" distR="0" wp14:anchorId="0C6FEA42" wp14:editId="6EDAB577">
                <wp:extent cx="4716801" cy="2880360"/>
                <wp:effectExtent l="0" t="0" r="7620" b="0"/>
                <wp:docPr id="44" name="Picture 4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ext&#10;&#10;Description automatically generated with low confidence"/>
                        <pic:cNvPicPr/>
                      </pic:nvPicPr>
                      <pic:blipFill>
                        <a:blip r:embed="rId30"/>
                        <a:stretch>
                          <a:fillRect/>
                        </a:stretch>
                      </pic:blipFill>
                      <pic:spPr>
                        <a:xfrm>
                          <a:off x="0" y="0"/>
                          <a:ext cx="4748553" cy="2899750"/>
                        </a:xfrm>
                        <a:prstGeom prst="rect">
                          <a:avLst/>
                        </a:prstGeom>
                      </pic:spPr>
                    </pic:pic>
                  </a:graphicData>
                </a:graphic>
              </wp:inline>
            </w:drawing>
          </w:r>
        </w:p>
        <w:p w14:paraId="7EBB4CB6" w14:textId="0E5292C6" w:rsidR="00E67054" w:rsidRDefault="00E67054" w:rsidP="00E67054">
          <w:pPr>
            <w:pStyle w:val="Caption"/>
            <w:rPr>
              <w:rFonts w:ascii="Times New Roman" w:hAnsi="Times New Roman" w:cs="Times New Roman"/>
              <w:sz w:val="24"/>
              <w:szCs w:val="24"/>
            </w:rPr>
          </w:pPr>
          <w:bookmarkStart w:id="30" w:name="_Toc87789128"/>
          <w:r>
            <w:t xml:space="preserve">Figure </w:t>
          </w:r>
          <w:fldSimple w:instr=" SEQ Figure \* ARABIC ">
            <w:r w:rsidR="001E5E83">
              <w:rPr>
                <w:noProof/>
              </w:rPr>
              <w:t>16</w:t>
            </w:r>
          </w:fldSimple>
          <w:r>
            <w:t xml:space="preserve"> Naava active living wall air purifying process </w:t>
          </w:r>
          <w:r w:rsidR="00DB0940">
            <w:fldChar w:fldCharType="begin"/>
          </w:r>
          <w:r w:rsidR="00DB0940">
            <w:instrText xml:space="preserve"> ADDIN EN.CITE &lt;EndNote&gt;&lt;Cite&gt;&lt;Author&gt;Naava&lt;/Author&gt;&lt;Year&gt;n.d.&lt;/Year&gt;&lt;RecNum&gt;66&lt;/RecNum&gt;&lt;DisplayText&gt;(Naava, n.d.)&lt;/DisplayText&gt;&lt;record&gt;&lt;rec-number&gt;66&lt;/rec-number&gt;&lt;foreign-keys&gt;&lt;key app="EN" db-id="5eat0pdzrw29rqezwsavsezldz20erv2e9z5" timestamp="1636913312"&gt;66&lt;/key&gt;&lt;/foreign-keys&gt;&lt;ref-type name="Journal Article"&gt;17&lt;/ref-type&gt;&lt;contributors&gt;&lt;authors&gt;&lt;author&gt;Naava&lt;/author&gt;&lt;/authors&gt;&lt;/contributors&gt;&lt;titles&gt;&lt;title&gt;Naava Product Brochure&lt;/title&gt;&lt;/titles&gt;&lt;dates&gt;&lt;year&gt;n.d.&lt;/year&gt;&lt;/dates&gt;&lt;urls&gt;&lt;related-urls&gt;&lt;url&gt;https://www.naava.io/hubfs/Downloads/naava-product-brochure-EN.pdf?utm_medium=email&amp;amp;_hsmi=97358930&amp;amp;_hsenc=p2ANqtz-8VSCemxkDWzCJslzZGK7pLbUqYDOjVFUdaR005mx8l6s7m6EVh1C7T-EZlQ1KPQbq-3HH_YjQlb1u90JulNYQa-Q04pA&amp;amp;utm_content=97358930&amp;amp;utm_source=hs_automation&lt;/url&gt;&lt;/related-urls&gt;&lt;/urls&gt;&lt;/record&gt;&lt;/Cite&gt;&lt;/EndNote&gt;</w:instrText>
          </w:r>
          <w:r w:rsidR="00DB0940">
            <w:fldChar w:fldCharType="separate"/>
          </w:r>
          <w:r w:rsidR="00DB0940">
            <w:rPr>
              <w:noProof/>
            </w:rPr>
            <w:t>(Naava, n.d.)</w:t>
          </w:r>
          <w:bookmarkEnd w:id="30"/>
          <w:r w:rsidR="00DB0940">
            <w:fldChar w:fldCharType="end"/>
          </w:r>
        </w:p>
        <w:p w14:paraId="65A0F0AD" w14:textId="7C7A741C" w:rsidR="00D026AD" w:rsidRPr="00063272" w:rsidRDefault="0072090F" w:rsidP="0072090F">
          <w:pPr>
            <w:widowControl w:val="0"/>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lastRenderedPageBreak/>
            <w:t xml:space="preserve">The many living walls in this space are a prominent design feature that were carefully selected for the project.  Delos places value in research-backed products and worked with Naava to fund a research study testing the effectiveness of the active biofilter in a realistic setting </w:t>
          </w:r>
          <w:r w:rsidRPr="00063272">
            <w:rPr>
              <w:rFonts w:ascii="Times New Roman" w:hAnsi="Times New Roman" w:cs="Times New Roman"/>
              <w:sz w:val="24"/>
              <w:szCs w:val="24"/>
            </w:rPr>
            <w:fldChar w:fldCharType="begin"/>
          </w:r>
          <w:r w:rsidRPr="00063272">
            <w:rPr>
              <w:rFonts w:ascii="Times New Roman" w:hAnsi="Times New Roman" w:cs="Times New Roman"/>
              <w:sz w:val="24"/>
              <w:szCs w:val="24"/>
            </w:rPr>
            <w:instrText xml:space="preserve"> ADDIN EN.CITE &lt;EndNote&gt;&lt;Cite&gt;&lt;Author&gt;Naava&lt;/Author&gt;&lt;Year&gt;2018&lt;/Year&gt;&lt;RecNum&gt;61&lt;/RecNum&gt;&lt;DisplayText&gt;(Naava, 2018)&lt;/DisplayText&gt;&lt;record&gt;&lt;rec-number&gt;61&lt;/rec-number&gt;&lt;foreign-keys&gt;&lt;key app="EN" db-id="5eat0pdzrw29rqezwsavsezldz20erv2e9z5" timestamp="1636307652"&gt;61&lt;/key&gt;&lt;/foreign-keys&gt;&lt;ref-type name="Web Page"&gt;12&lt;/ref-type&gt;&lt;contributors&gt;&lt;authors&gt;&lt;author&gt;Naava&lt;/author&gt;&lt;/authors&gt;&lt;/contributors&gt;&lt;titles&gt;&lt;title&gt;Science-backed Finnish green wall innovation is a quantum step for healthier indoor spaces&lt;/title&gt;&lt;/titles&gt;&lt;dates&gt;&lt;year&gt;2018&lt;/year&gt;&lt;/dates&gt;&lt;publisher&gt;Naava&lt;/publisher&gt;&lt;urls&gt;&lt;related-urls&gt;&lt;url&gt;https://www.naava.io/news/science-backed-naava-green-wall-purifies-air&lt;/url&gt;&lt;/related-urls&gt;&lt;/urls&gt;&lt;/record&gt;&lt;/Cite&gt;&lt;/EndNote&gt;</w:instrText>
          </w:r>
          <w:r w:rsidRPr="00063272">
            <w:rPr>
              <w:rFonts w:ascii="Times New Roman" w:hAnsi="Times New Roman" w:cs="Times New Roman"/>
              <w:sz w:val="24"/>
              <w:szCs w:val="24"/>
            </w:rPr>
            <w:fldChar w:fldCharType="separate"/>
          </w:r>
          <w:r w:rsidRPr="00063272">
            <w:rPr>
              <w:rFonts w:ascii="Times New Roman" w:hAnsi="Times New Roman" w:cs="Times New Roman"/>
              <w:noProof/>
              <w:sz w:val="24"/>
              <w:szCs w:val="24"/>
            </w:rPr>
            <w:t>(Naava, 2018)</w:t>
          </w:r>
          <w:r w:rsidRPr="00063272">
            <w:rPr>
              <w:rFonts w:ascii="Times New Roman" w:hAnsi="Times New Roman" w:cs="Times New Roman"/>
              <w:sz w:val="24"/>
              <w:szCs w:val="24"/>
            </w:rPr>
            <w:fldChar w:fldCharType="end"/>
          </w:r>
          <w:r w:rsidRPr="00063272">
            <w:rPr>
              <w:rFonts w:ascii="Times New Roman" w:hAnsi="Times New Roman" w:cs="Times New Roman"/>
              <w:sz w:val="24"/>
              <w:szCs w:val="24"/>
            </w:rPr>
            <w:t xml:space="preserve">.  The results of this study served as the basis for including the Naava active living walls in </w:t>
          </w:r>
          <w:r w:rsidR="003C08F0">
            <w:rPr>
              <w:rFonts w:ascii="Times New Roman" w:hAnsi="Times New Roman" w:cs="Times New Roman"/>
              <w:sz w:val="24"/>
              <w:szCs w:val="24"/>
            </w:rPr>
            <w:t xml:space="preserve">the Delos </w:t>
          </w:r>
          <w:r w:rsidRPr="00063272">
            <w:rPr>
              <w:rFonts w:ascii="Times New Roman" w:hAnsi="Times New Roman" w:cs="Times New Roman"/>
              <w:sz w:val="24"/>
              <w:szCs w:val="24"/>
            </w:rPr>
            <w:t xml:space="preserve">project.  The living walls were mentioned fourteen times across the eighteen articles found describing this project.  The interior planting was mentioned as an impactful feature in three different completed Living Building Challenge petals.  The connection to nature is a prominent design feature, even in a space designed with an industrial feel.  </w:t>
          </w:r>
          <w:r w:rsidR="003C08F0">
            <w:rPr>
              <w:rFonts w:ascii="Times New Roman" w:hAnsi="Times New Roman" w:cs="Times New Roman"/>
              <w:sz w:val="24"/>
              <w:szCs w:val="24"/>
            </w:rPr>
            <w:t>An</w:t>
          </w:r>
          <w:r w:rsidRPr="00063272">
            <w:rPr>
              <w:rFonts w:ascii="Times New Roman" w:hAnsi="Times New Roman" w:cs="Times New Roman"/>
              <w:sz w:val="24"/>
              <w:szCs w:val="24"/>
            </w:rPr>
            <w:t xml:space="preserve"> element of biophilic design is also seen in the circadian lighting system </w:t>
          </w:r>
          <w:r w:rsidRPr="00063272">
            <w:rPr>
              <w:rFonts w:ascii="Times New Roman" w:hAnsi="Times New Roman" w:cs="Times New Roman"/>
              <w:sz w:val="24"/>
              <w:szCs w:val="24"/>
            </w:rPr>
            <w:fldChar w:fldCharType="begin"/>
          </w:r>
          <w:r w:rsidRPr="00063272">
            <w:rPr>
              <w:rFonts w:ascii="Times New Roman" w:hAnsi="Times New Roman" w:cs="Times New Roman"/>
              <w:sz w:val="24"/>
              <w:szCs w:val="24"/>
            </w:rPr>
            <w:instrText xml:space="preserve"> ADDIN EN.CITE &lt;EndNote&gt;&lt;Cite&gt;&lt;Year&gt;n.d.&lt;/Year&gt;&lt;RecNum&gt;60&lt;/RecNum&gt;&lt;DisplayText&gt;(&amp;quot;Delos HQ,&amp;quot; n.d.)&lt;/DisplayText&gt;&lt;record&gt;&lt;rec-number&gt;60&lt;/rec-number&gt;&lt;foreign-keys&gt;&lt;key app="EN" db-id="5eat0pdzrw29rqezwsavsezldz20erv2e9z5" timestamp="1636307473"&gt;60&lt;/key&gt;&lt;/foreign-keys&gt;&lt;ref-type name="Web Page"&gt;12&lt;/ref-type&gt;&lt;contributors&gt;&lt;/contributors&gt;&lt;titles&gt;&lt;title&gt;Delos HQ&lt;/title&gt;&lt;/titles&gt;&lt;dates&gt;&lt;year&gt;n.d.&lt;/year&gt;&lt;/dates&gt;&lt;publisher&gt;International Living Future Institute&lt;/publisher&gt;&lt;urls&gt;&lt;related-urls&gt;&lt;url&gt;https://living-future.org/lbc/case-studies/23524/&lt;/url&gt;&lt;/related-urls&gt;&lt;/urls&gt;&lt;/record&gt;&lt;/Cite&gt;&lt;/EndNote&gt;</w:instrText>
          </w:r>
          <w:r w:rsidRPr="00063272">
            <w:rPr>
              <w:rFonts w:ascii="Times New Roman" w:hAnsi="Times New Roman" w:cs="Times New Roman"/>
              <w:sz w:val="24"/>
              <w:szCs w:val="24"/>
            </w:rPr>
            <w:fldChar w:fldCharType="separate"/>
          </w:r>
          <w:r w:rsidRPr="00063272">
            <w:rPr>
              <w:rFonts w:ascii="Times New Roman" w:hAnsi="Times New Roman" w:cs="Times New Roman"/>
              <w:noProof/>
              <w:sz w:val="24"/>
              <w:szCs w:val="24"/>
            </w:rPr>
            <w:t>("Delos HQ," n.d.)</w:t>
          </w:r>
          <w:r w:rsidRPr="00063272">
            <w:rPr>
              <w:rFonts w:ascii="Times New Roman" w:hAnsi="Times New Roman" w:cs="Times New Roman"/>
              <w:sz w:val="24"/>
              <w:szCs w:val="24"/>
            </w:rPr>
            <w:fldChar w:fldCharType="end"/>
          </w:r>
          <w:r w:rsidRPr="00063272">
            <w:rPr>
              <w:rFonts w:ascii="Times New Roman" w:hAnsi="Times New Roman" w:cs="Times New Roman"/>
              <w:sz w:val="24"/>
              <w:szCs w:val="24"/>
            </w:rPr>
            <w:t xml:space="preserve">.  The lighting design in this space is unique is that the lighting levels, as well as the color temperature subtle shift throughout the day to mimic the human body’s natural circadian rhythms that are regulated by nature and daylight </w:t>
          </w:r>
          <w:r w:rsidRPr="00063272">
            <w:rPr>
              <w:rFonts w:ascii="Times New Roman" w:hAnsi="Times New Roman" w:cs="Times New Roman"/>
              <w:sz w:val="24"/>
              <w:szCs w:val="24"/>
            </w:rPr>
            <w:fldChar w:fldCharType="begin"/>
          </w:r>
          <w:r w:rsidRPr="00063272">
            <w:rPr>
              <w:rFonts w:ascii="Times New Roman" w:hAnsi="Times New Roman" w:cs="Times New Roman"/>
              <w:sz w:val="24"/>
              <w:szCs w:val="24"/>
            </w:rPr>
            <w:instrText xml:space="preserve"> ADDIN EN.CITE &lt;EndNote&gt;&lt;Cite&gt;&lt;Author&gt;Nale&lt;/Author&gt;&lt;Year&gt;2020&lt;/Year&gt;&lt;RecNum&gt;62&lt;/RecNum&gt;&lt;DisplayText&gt;(Nale, 2020)&lt;/DisplayText&gt;&lt;record&gt;&lt;rec-number&gt;62&lt;/rec-number&gt;&lt;foreign-keys&gt;&lt;key app="EN" db-id="5eat0pdzrw29rqezwsavsezldz20erv2e9z5" timestamp="1636307922"&gt;62&lt;/key&gt;&lt;/foreign-keys&gt;&lt;ref-type name="Electronic Article"&gt;43&lt;/ref-type&gt;&lt;contributors&gt;&lt;authors&gt;&lt;author&gt;Katie Nale&lt;/author&gt;&lt;/authors&gt;&lt;/contributors&gt;&lt;titles&gt;&lt;title&gt;A human-centric office sets an example in spite of strict energy requirements and a limited luminaire vocabulary&lt;/title&gt;&lt;secondary-title&gt;LD+A Online&lt;/secondary-title&gt;&lt;/titles&gt;&lt;periodical&gt;&lt;full-title&gt;LD+A Online&lt;/full-title&gt;&lt;/periodical&gt;&lt;number&gt;Work + Wellness&lt;/number&gt;&lt;dates&gt;&lt;year&gt;2020&lt;/year&gt;&lt;/dates&gt;&lt;publisher&gt;Illuminating Engineering Society&lt;/publisher&gt;&lt;urls&gt;&lt;/urls&gt;&lt;/record&gt;&lt;/Cite&gt;&lt;/EndNote&gt;</w:instrText>
          </w:r>
          <w:r w:rsidRPr="00063272">
            <w:rPr>
              <w:rFonts w:ascii="Times New Roman" w:hAnsi="Times New Roman" w:cs="Times New Roman"/>
              <w:sz w:val="24"/>
              <w:szCs w:val="24"/>
            </w:rPr>
            <w:fldChar w:fldCharType="separate"/>
          </w:r>
          <w:r w:rsidRPr="00063272">
            <w:rPr>
              <w:rFonts w:ascii="Times New Roman" w:hAnsi="Times New Roman" w:cs="Times New Roman"/>
              <w:noProof/>
              <w:sz w:val="24"/>
              <w:szCs w:val="24"/>
            </w:rPr>
            <w:t>(Nale, 2020)</w:t>
          </w:r>
          <w:r w:rsidRPr="00063272">
            <w:rPr>
              <w:rFonts w:ascii="Times New Roman" w:hAnsi="Times New Roman" w:cs="Times New Roman"/>
              <w:sz w:val="24"/>
              <w:szCs w:val="24"/>
            </w:rPr>
            <w:fldChar w:fldCharType="end"/>
          </w:r>
          <w:r w:rsidRPr="00063272">
            <w:rPr>
              <w:rFonts w:ascii="Times New Roman" w:hAnsi="Times New Roman" w:cs="Times New Roman"/>
              <w:sz w:val="24"/>
              <w:szCs w:val="24"/>
            </w:rPr>
            <w:t>.  The abundance of daylight in the space also helps with this rhythm regulation for occupants.  The lighting, however, is not mentioned as a factor for the living wall performance in any of</w:t>
          </w:r>
          <w:r w:rsidR="00C34E3D">
            <w:rPr>
              <w:rFonts w:ascii="Times New Roman" w:hAnsi="Times New Roman" w:cs="Times New Roman"/>
              <w:sz w:val="24"/>
              <w:szCs w:val="24"/>
            </w:rPr>
            <w:t xml:space="preserve"> literature about this case study site</w:t>
          </w:r>
          <w:r w:rsidR="003C08F0">
            <w:rPr>
              <w:rFonts w:ascii="Times New Roman" w:hAnsi="Times New Roman" w:cs="Times New Roman"/>
              <w:sz w:val="24"/>
              <w:szCs w:val="24"/>
            </w:rPr>
            <w:t>, and the Naava walls seem to have a lighting system integrated</w:t>
          </w:r>
          <w:r w:rsidRPr="00063272">
            <w:rPr>
              <w:rFonts w:ascii="Times New Roman" w:hAnsi="Times New Roman" w:cs="Times New Roman"/>
              <w:sz w:val="24"/>
              <w:szCs w:val="24"/>
            </w:rPr>
            <w:t xml:space="preserve">.  </w:t>
          </w:r>
          <w:r w:rsidR="003C08F0">
            <w:rPr>
              <w:rFonts w:ascii="Times New Roman" w:hAnsi="Times New Roman" w:cs="Times New Roman"/>
              <w:sz w:val="24"/>
              <w:szCs w:val="24"/>
            </w:rPr>
            <w:t>There were lots of new sustainable products and technology used in the Delos project, and therefore lots of features worth noting in publications.  Howev</w:t>
          </w:r>
          <w:r w:rsidR="0090346C">
            <w:rPr>
              <w:rFonts w:ascii="Times New Roman" w:hAnsi="Times New Roman" w:cs="Times New Roman"/>
              <w:sz w:val="24"/>
              <w:szCs w:val="24"/>
            </w:rPr>
            <w:t xml:space="preserve">er, they are </w:t>
          </w:r>
          <w:r w:rsidR="00982819">
            <w:rPr>
              <w:rFonts w:ascii="Times New Roman" w:hAnsi="Times New Roman" w:cs="Times New Roman"/>
              <w:sz w:val="24"/>
              <w:szCs w:val="24"/>
            </w:rPr>
            <w:t xml:space="preserve">not </w:t>
          </w:r>
          <w:r w:rsidR="0090346C">
            <w:rPr>
              <w:rFonts w:ascii="Times New Roman" w:hAnsi="Times New Roman" w:cs="Times New Roman"/>
              <w:sz w:val="24"/>
              <w:szCs w:val="24"/>
            </w:rPr>
            <w:t xml:space="preserve">needed for this particular research study.  </w:t>
          </w:r>
          <w:r w:rsidR="00146951" w:rsidRPr="00063272">
            <w:rPr>
              <w:rFonts w:ascii="Times New Roman" w:hAnsi="Times New Roman" w:cs="Times New Roman"/>
              <w:sz w:val="24"/>
              <w:szCs w:val="24"/>
            </w:rPr>
            <w:t xml:space="preserve">Delos is expected to publish data from an occupancy evaluation of the indoor environmental quality compared to data from their previous office location.  </w:t>
          </w:r>
          <w:r w:rsidR="0090346C">
            <w:rPr>
              <w:rFonts w:ascii="Times New Roman" w:hAnsi="Times New Roman" w:cs="Times New Roman"/>
              <w:sz w:val="24"/>
              <w:szCs w:val="24"/>
            </w:rPr>
            <w:t>Delos’ study</w:t>
          </w:r>
          <w:r w:rsidR="00146951" w:rsidRPr="00063272">
            <w:rPr>
              <w:rFonts w:ascii="Times New Roman" w:hAnsi="Times New Roman" w:cs="Times New Roman"/>
              <w:sz w:val="24"/>
              <w:szCs w:val="24"/>
            </w:rPr>
            <w:t xml:space="preserve"> has yet to be completed, but it would be helpful for this </w:t>
          </w:r>
          <w:r w:rsidR="0090346C">
            <w:rPr>
              <w:rFonts w:ascii="Times New Roman" w:hAnsi="Times New Roman" w:cs="Times New Roman"/>
              <w:sz w:val="24"/>
              <w:szCs w:val="24"/>
            </w:rPr>
            <w:t xml:space="preserve">research </w:t>
          </w:r>
          <w:r w:rsidR="00146951" w:rsidRPr="00063272">
            <w:rPr>
              <w:rFonts w:ascii="Times New Roman" w:hAnsi="Times New Roman" w:cs="Times New Roman"/>
              <w:sz w:val="24"/>
              <w:szCs w:val="24"/>
            </w:rPr>
            <w:t>and any other study focusing on other unique design features’ effect on occupant satisfaction and comfort.</w:t>
          </w:r>
        </w:p>
        <w:p w14:paraId="38AACB53" w14:textId="77777777" w:rsidR="004E05EE" w:rsidRPr="00063272" w:rsidRDefault="004E05EE" w:rsidP="004E05EE">
          <w:pPr>
            <w:keepNext/>
            <w:widowControl w:val="0"/>
            <w:spacing w:before="240" w:after="0" w:line="240" w:lineRule="auto"/>
          </w:pPr>
          <w:r w:rsidRPr="00063272">
            <w:rPr>
              <w:noProof/>
            </w:rPr>
            <w:lastRenderedPageBreak/>
            <w:drawing>
              <wp:inline distT="0" distB="0" distL="0" distR="0" wp14:anchorId="54A62B97" wp14:editId="04EDB305">
                <wp:extent cx="5468620" cy="3645535"/>
                <wp:effectExtent l="0" t="0" r="0" b="0"/>
                <wp:docPr id="26" name="Picture 26" descr="Delos HQ | Living-Future.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los HQ | Living-Future.or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68620" cy="3645535"/>
                        </a:xfrm>
                        <a:prstGeom prst="rect">
                          <a:avLst/>
                        </a:prstGeom>
                        <a:noFill/>
                        <a:ln>
                          <a:noFill/>
                        </a:ln>
                      </pic:spPr>
                    </pic:pic>
                  </a:graphicData>
                </a:graphic>
              </wp:inline>
            </w:drawing>
          </w:r>
        </w:p>
        <w:p w14:paraId="00D1E4BC" w14:textId="160130C6" w:rsidR="004E05EE" w:rsidRPr="00063272" w:rsidRDefault="004E05EE" w:rsidP="004E05EE">
          <w:pPr>
            <w:pStyle w:val="Caption"/>
            <w:rPr>
              <w:rFonts w:ascii="Times New Roman" w:hAnsi="Times New Roman" w:cs="Times New Roman"/>
              <w:sz w:val="24"/>
              <w:szCs w:val="24"/>
            </w:rPr>
          </w:pPr>
          <w:bookmarkStart w:id="31" w:name="_Toc87789129"/>
          <w:r w:rsidRPr="00063272">
            <w:t xml:space="preserve">Figure </w:t>
          </w:r>
          <w:r w:rsidR="00EC778C">
            <w:fldChar w:fldCharType="begin"/>
          </w:r>
          <w:r w:rsidR="00EC778C">
            <w:instrText xml:space="preserve"> SEQ Figure \* ARABIC </w:instrText>
          </w:r>
          <w:r w:rsidR="00EC778C">
            <w:fldChar w:fldCharType="separate"/>
          </w:r>
          <w:r w:rsidR="001E5E83">
            <w:rPr>
              <w:noProof/>
            </w:rPr>
            <w:t>17</w:t>
          </w:r>
          <w:r w:rsidR="00EC778C">
            <w:rPr>
              <w:noProof/>
            </w:rPr>
            <w:fldChar w:fldCharType="end"/>
          </w:r>
          <w:r w:rsidRPr="00063272">
            <w:t xml:space="preserve"> Living wall in monumental stairwell </w:t>
          </w:r>
          <w:r w:rsidRPr="00063272">
            <w:fldChar w:fldCharType="begin"/>
          </w:r>
          <w:r w:rsidR="009762FF" w:rsidRPr="00063272">
            <w:instrText xml:space="preserve"> ADDIN EN.CITE &lt;EndNote&gt;&lt;Cite&gt;&lt;Year&gt;n.d.&lt;/Year&gt;&lt;RecNum&gt;60&lt;/RecNum&gt;&lt;DisplayText&gt;(&amp;quot;Delos HQ,&amp;quot; n.d.)&lt;/DisplayText&gt;&lt;record&gt;&lt;rec-number&gt;60&lt;/rec-number&gt;&lt;foreign-keys&gt;&lt;key app="EN" db-id="5eat0pdzrw29rqezwsavsezldz20erv2e9z5" timestamp="1636307473"&gt;60&lt;/key&gt;&lt;/foreign-keys&gt;&lt;ref-type name="Web Page"&gt;12&lt;/ref-type&gt;&lt;contributors&gt;&lt;/contributors&gt;&lt;titles&gt;&lt;title&gt;Delos HQ&lt;/title&gt;&lt;/titles&gt;&lt;dates&gt;&lt;year&gt;n.d.&lt;/year&gt;&lt;/dates&gt;&lt;publisher&gt;International Living Future Institute&lt;/publisher&gt;&lt;urls&gt;&lt;related-urls&gt;&lt;url&gt;https://living-future.org/lbc/case-studies/23524/&lt;/url&gt;&lt;/related-urls&gt;&lt;/urls&gt;&lt;/record&gt;&lt;/Cite&gt;&lt;/EndNote&gt;</w:instrText>
          </w:r>
          <w:r w:rsidRPr="00063272">
            <w:fldChar w:fldCharType="separate"/>
          </w:r>
          <w:r w:rsidR="009762FF" w:rsidRPr="00063272">
            <w:rPr>
              <w:noProof/>
            </w:rPr>
            <w:t>("Delos HQ," n.d.)</w:t>
          </w:r>
          <w:bookmarkEnd w:id="31"/>
          <w:r w:rsidRPr="00063272">
            <w:fldChar w:fldCharType="end"/>
          </w:r>
        </w:p>
        <w:p w14:paraId="7C331BBB" w14:textId="77777777" w:rsidR="004E05EE" w:rsidRPr="00063272" w:rsidRDefault="004E05EE" w:rsidP="004E05EE">
          <w:pPr>
            <w:keepNext/>
            <w:widowControl w:val="0"/>
            <w:spacing w:before="240" w:after="0" w:line="240" w:lineRule="auto"/>
          </w:pPr>
          <w:r w:rsidRPr="00063272">
            <w:rPr>
              <w:noProof/>
            </w:rPr>
            <w:drawing>
              <wp:inline distT="0" distB="0" distL="0" distR="0" wp14:anchorId="45FA22C4" wp14:editId="1DB8D7B2">
                <wp:extent cx="5468620" cy="3645535"/>
                <wp:effectExtent l="0" t="0" r="0" b="0"/>
                <wp:docPr id="24" name="Picture 24" descr="Delos Living New York Headquarters – Atelier 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los Living New York Headquarters – Atelier Te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68620" cy="3645535"/>
                        </a:xfrm>
                        <a:prstGeom prst="rect">
                          <a:avLst/>
                        </a:prstGeom>
                        <a:noFill/>
                        <a:ln>
                          <a:noFill/>
                        </a:ln>
                      </pic:spPr>
                    </pic:pic>
                  </a:graphicData>
                </a:graphic>
              </wp:inline>
            </w:drawing>
          </w:r>
        </w:p>
        <w:p w14:paraId="0A1130A4" w14:textId="3C524568" w:rsidR="004E05EE" w:rsidRPr="00063272" w:rsidRDefault="004E05EE" w:rsidP="004E05EE">
          <w:pPr>
            <w:pStyle w:val="Caption"/>
            <w:rPr>
              <w:rFonts w:ascii="Times New Roman" w:hAnsi="Times New Roman" w:cs="Times New Roman"/>
              <w:sz w:val="24"/>
              <w:szCs w:val="24"/>
            </w:rPr>
          </w:pPr>
          <w:bookmarkStart w:id="32" w:name="_Toc87789130"/>
          <w:r w:rsidRPr="00063272">
            <w:t xml:space="preserve">Figure </w:t>
          </w:r>
          <w:r w:rsidR="00EC778C">
            <w:fldChar w:fldCharType="begin"/>
          </w:r>
          <w:r w:rsidR="00EC778C">
            <w:instrText xml:space="preserve"> SEQ Figure \* ARABIC </w:instrText>
          </w:r>
          <w:r w:rsidR="00EC778C">
            <w:fldChar w:fldCharType="separate"/>
          </w:r>
          <w:r w:rsidR="001E5E83">
            <w:rPr>
              <w:noProof/>
            </w:rPr>
            <w:t>18</w:t>
          </w:r>
          <w:r w:rsidR="00EC778C">
            <w:rPr>
              <w:noProof/>
            </w:rPr>
            <w:fldChar w:fldCharType="end"/>
          </w:r>
          <w:r w:rsidRPr="00063272">
            <w:t xml:space="preserve"> Living walls in open office space </w:t>
          </w:r>
          <w:r w:rsidR="00304D54" w:rsidRPr="00063272">
            <w:fldChar w:fldCharType="begin"/>
          </w:r>
          <w:r w:rsidR="009762FF" w:rsidRPr="00063272">
            <w:instrText xml:space="preserve"> ADDIN EN.CITE &lt;EndNote&gt;&lt;Cite&gt;&lt;Year&gt;n.d.&lt;/Year&gt;&lt;RecNum&gt;63&lt;/RecNum&gt;&lt;DisplayText&gt;(&amp;quot;Delos Living New York Headquarters,&amp;quot; n.d.)&lt;/DisplayText&gt;&lt;record&gt;&lt;rec-number&gt;63&lt;/rec-number&gt;&lt;foreign-keys&gt;&lt;key app="EN" db-id="5eat0pdzrw29rqezwsavsezldz20erv2e9z5" timestamp="1636308810"&gt;63&lt;/key&gt;&lt;/foreign-keys&gt;&lt;ref-type name="Web Page"&gt;12&lt;/ref-type&gt;&lt;contributors&gt;&lt;/contributors&gt;&lt;titles&gt;&lt;title&gt;Delos Living New York Headquarters&lt;/title&gt;&lt;/titles&gt;&lt;dates&gt;&lt;year&gt;n.d.&lt;/year&gt;&lt;/dates&gt;&lt;publisher&gt;Alterier Ten&lt;/publisher&gt;&lt;urls&gt;&lt;related-urls&gt;&lt;url&gt;https://www.atelierten.com/projects/delos-living-new-york-headquarters/&lt;/url&gt;&lt;/related-urls&gt;&lt;/urls&gt;&lt;/record&gt;&lt;/Cite&gt;&lt;/EndNote&gt;</w:instrText>
          </w:r>
          <w:r w:rsidR="00304D54" w:rsidRPr="00063272">
            <w:fldChar w:fldCharType="separate"/>
          </w:r>
          <w:r w:rsidR="009762FF" w:rsidRPr="00063272">
            <w:rPr>
              <w:noProof/>
            </w:rPr>
            <w:t>("Delos Living New York Headquarters," n.d.)</w:t>
          </w:r>
          <w:bookmarkEnd w:id="32"/>
          <w:r w:rsidR="00304D54" w:rsidRPr="00063272">
            <w:fldChar w:fldCharType="end"/>
          </w:r>
        </w:p>
        <w:p w14:paraId="271DAB18" w14:textId="77777777" w:rsidR="00304D54" w:rsidRPr="00063272" w:rsidRDefault="004E05EE" w:rsidP="00304D54">
          <w:pPr>
            <w:keepNext/>
            <w:widowControl w:val="0"/>
            <w:spacing w:before="240" w:after="0" w:line="240" w:lineRule="auto"/>
          </w:pPr>
          <w:r w:rsidRPr="00063272">
            <w:rPr>
              <w:noProof/>
            </w:rPr>
            <w:lastRenderedPageBreak/>
            <w:drawing>
              <wp:inline distT="0" distB="0" distL="0" distR="0" wp14:anchorId="25A6621D" wp14:editId="4FF50D4E">
                <wp:extent cx="5468620" cy="3645535"/>
                <wp:effectExtent l="0" t="0" r="0" b="0"/>
                <wp:docPr id="25" name="Picture 25" descr="Delos Living New York Headquarters – Atelier 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los Living New York Headquarters – Atelier Te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68620" cy="3645535"/>
                        </a:xfrm>
                        <a:prstGeom prst="rect">
                          <a:avLst/>
                        </a:prstGeom>
                        <a:noFill/>
                        <a:ln>
                          <a:noFill/>
                        </a:ln>
                      </pic:spPr>
                    </pic:pic>
                  </a:graphicData>
                </a:graphic>
              </wp:inline>
            </w:drawing>
          </w:r>
        </w:p>
        <w:p w14:paraId="06032B2F" w14:textId="03F5D719" w:rsidR="004E05EE" w:rsidRPr="00063272" w:rsidRDefault="00304D54" w:rsidP="00304D54">
          <w:pPr>
            <w:pStyle w:val="Caption"/>
          </w:pPr>
          <w:bookmarkStart w:id="33" w:name="_Toc87789131"/>
          <w:r w:rsidRPr="00063272">
            <w:t xml:space="preserve">Figure </w:t>
          </w:r>
          <w:r w:rsidR="00EC778C">
            <w:fldChar w:fldCharType="begin"/>
          </w:r>
          <w:r w:rsidR="00EC778C">
            <w:instrText xml:space="preserve"> SEQ Figure \* ARABIC </w:instrText>
          </w:r>
          <w:r w:rsidR="00EC778C">
            <w:fldChar w:fldCharType="separate"/>
          </w:r>
          <w:r w:rsidR="001E5E83">
            <w:rPr>
              <w:noProof/>
            </w:rPr>
            <w:t>19</w:t>
          </w:r>
          <w:r w:rsidR="00EC778C">
            <w:rPr>
              <w:noProof/>
            </w:rPr>
            <w:fldChar w:fldCharType="end"/>
          </w:r>
          <w:r w:rsidRPr="00063272">
            <w:t xml:space="preserve"> Living wall in conference room </w:t>
          </w:r>
          <w:r w:rsidRPr="00063272">
            <w:fldChar w:fldCharType="begin"/>
          </w:r>
          <w:r w:rsidR="009762FF" w:rsidRPr="00063272">
            <w:instrText xml:space="preserve"> ADDIN EN.CITE &lt;EndNote&gt;&lt;Cite&gt;&lt;Year&gt;n.d.&lt;/Year&gt;&lt;RecNum&gt;63&lt;/RecNum&gt;&lt;DisplayText&gt;(&amp;quot;Delos Living New York Headquarters,&amp;quot; n.d.)&lt;/DisplayText&gt;&lt;record&gt;&lt;rec-number&gt;63&lt;/rec-number&gt;&lt;foreign-keys&gt;&lt;key app="EN" db-id="5eat0pdzrw29rqezwsavsezldz20erv2e9z5" timestamp="1636308810"&gt;63&lt;/key&gt;&lt;/foreign-keys&gt;&lt;ref-type name="Web Page"&gt;12&lt;/ref-type&gt;&lt;contributors&gt;&lt;/contributors&gt;&lt;titles&gt;&lt;title&gt;Delos Living New York Headquarters&lt;/title&gt;&lt;/titles&gt;&lt;dates&gt;&lt;year&gt;n.d.&lt;/year&gt;&lt;/dates&gt;&lt;publisher&gt;Alterier Ten&lt;/publisher&gt;&lt;urls&gt;&lt;related-urls&gt;&lt;url&gt;https://www.atelierten.com/projects/delos-living-new-york-headquarters/&lt;/url&gt;&lt;/related-urls&gt;&lt;/urls&gt;&lt;/record&gt;&lt;/Cite&gt;&lt;/EndNote&gt;</w:instrText>
          </w:r>
          <w:r w:rsidRPr="00063272">
            <w:fldChar w:fldCharType="separate"/>
          </w:r>
          <w:r w:rsidR="009762FF" w:rsidRPr="00063272">
            <w:rPr>
              <w:noProof/>
            </w:rPr>
            <w:t>("Delos Living New York Headquarters," n.d.)</w:t>
          </w:r>
          <w:bookmarkEnd w:id="33"/>
          <w:r w:rsidRPr="00063272">
            <w:fldChar w:fldCharType="end"/>
          </w:r>
        </w:p>
        <w:p w14:paraId="50E7B244" w14:textId="703107C8" w:rsidR="00A954C0" w:rsidRPr="00063272" w:rsidRDefault="00A954C0" w:rsidP="00A954C0">
          <w:pPr>
            <w:widowControl w:val="0"/>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 xml:space="preserve">Based on the information available, the site’s scores for each indoor environmental quality parameter are shown below in Table 4.  </w:t>
          </w:r>
          <w:r w:rsidR="0090346C">
            <w:rPr>
              <w:rFonts w:ascii="Times New Roman" w:hAnsi="Times New Roman" w:cs="Times New Roman"/>
              <w:sz w:val="24"/>
              <w:szCs w:val="24"/>
            </w:rPr>
            <w:t>The living walls in this space are expected to have a high impact on indoor environmental quality overall.  A research study had proved that the active nature of this living wall product can purify the air and affect thermal comfort.</w:t>
          </w:r>
          <w:r w:rsidR="00815B0C">
            <w:rPr>
              <w:rFonts w:ascii="Times New Roman" w:hAnsi="Times New Roman" w:cs="Times New Roman"/>
              <w:sz w:val="24"/>
              <w:szCs w:val="24"/>
            </w:rPr>
            <w:t xml:space="preserve">  The living walls are scattered throughout the space so that occupants are constantly interacting with nature, even from their desk.  Moderate impact is expected related to acoustics because there is little information on the subject available and the walls are smaller in surface area than others.  </w:t>
          </w:r>
          <w:r w:rsidRPr="00063272">
            <w:rPr>
              <w:rFonts w:ascii="Times New Roman" w:hAnsi="Times New Roman" w:cs="Times New Roman"/>
              <w:sz w:val="24"/>
              <w:szCs w:val="24"/>
            </w:rPr>
            <w:t>The</w:t>
          </w:r>
          <w:r w:rsidR="00815B0C">
            <w:rPr>
              <w:rFonts w:ascii="Times New Roman" w:hAnsi="Times New Roman" w:cs="Times New Roman"/>
              <w:sz w:val="24"/>
              <w:szCs w:val="24"/>
            </w:rPr>
            <w:t>se</w:t>
          </w:r>
          <w:r w:rsidRPr="00063272">
            <w:rPr>
              <w:rFonts w:ascii="Times New Roman" w:hAnsi="Times New Roman" w:cs="Times New Roman"/>
              <w:sz w:val="24"/>
              <w:szCs w:val="24"/>
            </w:rPr>
            <w:t xml:space="preserve"> scores could change based on field verification measurements and in person observations of the current conditions.</w:t>
          </w:r>
        </w:p>
        <w:p w14:paraId="5EB47318" w14:textId="3BDFC0CE" w:rsidR="008E393F" w:rsidRPr="00063272" w:rsidRDefault="008B0BA4" w:rsidP="008E393F">
          <w:pPr>
            <w:keepNext/>
            <w:widowControl w:val="0"/>
            <w:spacing w:before="240" w:after="0" w:line="240" w:lineRule="auto"/>
          </w:pPr>
          <w:r w:rsidRPr="008B0BA4">
            <w:rPr>
              <w:noProof/>
            </w:rPr>
            <w:lastRenderedPageBreak/>
            <w:drawing>
              <wp:inline distT="0" distB="0" distL="0" distR="0" wp14:anchorId="11F4809F" wp14:editId="08347C00">
                <wp:extent cx="5468620" cy="2623820"/>
                <wp:effectExtent l="0" t="0" r="0" b="5080"/>
                <wp:docPr id="20" name="Picture 20"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10;&#10;Description automatically generated with medium confidence"/>
                        <pic:cNvPicPr/>
                      </pic:nvPicPr>
                      <pic:blipFill>
                        <a:blip r:embed="rId34"/>
                        <a:stretch>
                          <a:fillRect/>
                        </a:stretch>
                      </pic:blipFill>
                      <pic:spPr>
                        <a:xfrm>
                          <a:off x="0" y="0"/>
                          <a:ext cx="5468620" cy="2623820"/>
                        </a:xfrm>
                        <a:prstGeom prst="rect">
                          <a:avLst/>
                        </a:prstGeom>
                      </pic:spPr>
                    </pic:pic>
                  </a:graphicData>
                </a:graphic>
              </wp:inline>
            </w:drawing>
          </w:r>
        </w:p>
        <w:p w14:paraId="1B3B66E9" w14:textId="77A97EAA" w:rsidR="00A954C0" w:rsidRPr="00063272" w:rsidRDefault="008E393F" w:rsidP="008E393F">
          <w:pPr>
            <w:pStyle w:val="Caption"/>
          </w:pPr>
          <w:bookmarkStart w:id="34" w:name="_Toc87168169"/>
          <w:bookmarkStart w:id="35" w:name="_Toc87176233"/>
          <w:bookmarkStart w:id="36" w:name="_Toc87789141"/>
          <w:r w:rsidRPr="00063272">
            <w:t xml:space="preserve">Table </w:t>
          </w:r>
          <w:fldSimple w:instr=" SEQ Table \* ARABIC ">
            <w:r w:rsidR="00822D8E">
              <w:rPr>
                <w:noProof/>
              </w:rPr>
              <w:t>4</w:t>
            </w:r>
          </w:fldSimple>
          <w:r w:rsidRPr="00063272">
            <w:t xml:space="preserve"> Delos Headquarters IEQ Scores</w:t>
          </w:r>
          <w:bookmarkEnd w:id="34"/>
          <w:bookmarkEnd w:id="35"/>
          <w:bookmarkEnd w:id="36"/>
        </w:p>
        <w:p w14:paraId="08CF9968" w14:textId="16AE08A6" w:rsidR="00B17DBC" w:rsidRPr="00063272" w:rsidRDefault="00B17DBC" w:rsidP="00604B01">
          <w:pPr>
            <w:pStyle w:val="ListParagraph"/>
            <w:keepNext/>
            <w:widowControl w:val="0"/>
            <w:numPr>
              <w:ilvl w:val="1"/>
              <w:numId w:val="1"/>
            </w:numPr>
            <w:spacing w:before="240" w:after="0" w:line="240" w:lineRule="auto"/>
            <w:ind w:hanging="720"/>
            <w:rPr>
              <w:rFonts w:ascii="Arial" w:hAnsi="Arial" w:cs="Arial"/>
              <w:b/>
              <w:bCs/>
              <w:sz w:val="20"/>
              <w:szCs w:val="20"/>
            </w:rPr>
          </w:pPr>
          <w:r w:rsidRPr="00063272">
            <w:rPr>
              <w:rFonts w:ascii="Arial" w:hAnsi="Arial" w:cs="Arial"/>
              <w:b/>
              <w:bCs/>
            </w:rPr>
            <w:t>Etsy Headquarters</w:t>
          </w:r>
        </w:p>
        <w:p w14:paraId="2FC27015" w14:textId="08CDED84" w:rsidR="00010A1A" w:rsidRDefault="000B2C3B" w:rsidP="00010A1A">
          <w:pPr>
            <w:widowControl w:val="0"/>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 xml:space="preserve">The Etsy Headquarters in Brooklyn, New York is currently the largest Living Building Challenge 3.0 </w:t>
          </w:r>
          <w:r w:rsidR="003538FE">
            <w:rPr>
              <w:rFonts w:ascii="Times New Roman" w:hAnsi="Times New Roman" w:cs="Times New Roman"/>
              <w:sz w:val="24"/>
              <w:szCs w:val="24"/>
            </w:rPr>
            <w:t>p</w:t>
          </w:r>
          <w:r w:rsidRPr="00063272">
            <w:rPr>
              <w:rFonts w:ascii="Times New Roman" w:hAnsi="Times New Roman" w:cs="Times New Roman"/>
              <w:sz w:val="24"/>
              <w:szCs w:val="24"/>
            </w:rPr>
            <w:t>etal certified project.</w:t>
          </w:r>
          <w:r w:rsidR="00343463" w:rsidRPr="00063272">
            <w:rPr>
              <w:rFonts w:ascii="Times New Roman" w:hAnsi="Times New Roman" w:cs="Times New Roman"/>
              <w:sz w:val="24"/>
              <w:szCs w:val="24"/>
            </w:rPr>
            <w:t xml:space="preserve">  It was certified in 2016 and </w:t>
          </w:r>
          <w:r w:rsidR="00BF0433" w:rsidRPr="00063272">
            <w:rPr>
              <w:rFonts w:ascii="Times New Roman" w:hAnsi="Times New Roman" w:cs="Times New Roman"/>
              <w:sz w:val="24"/>
              <w:szCs w:val="24"/>
            </w:rPr>
            <w:t xml:space="preserve">is </w:t>
          </w:r>
          <w:r w:rsidR="00343463" w:rsidRPr="00063272">
            <w:rPr>
              <w:rFonts w:ascii="Times New Roman" w:hAnsi="Times New Roman" w:cs="Times New Roman"/>
              <w:sz w:val="24"/>
              <w:szCs w:val="24"/>
            </w:rPr>
            <w:t>occupied by roughly 800 employees.</w:t>
          </w:r>
          <w:r w:rsidR="0046589B" w:rsidRPr="00063272">
            <w:rPr>
              <w:rFonts w:ascii="Times New Roman" w:hAnsi="Times New Roman" w:cs="Times New Roman"/>
              <w:sz w:val="24"/>
              <w:szCs w:val="24"/>
            </w:rPr>
            <w:t xml:space="preserve">  The site is 200,000 square feet and is designed to be a fully regenerative ecosystem that is not only self-sustaining, but also gives back to the surrounding community </w:t>
          </w:r>
          <w:r w:rsidR="00A428FA" w:rsidRPr="00063272">
            <w:rPr>
              <w:rFonts w:ascii="Times New Roman" w:hAnsi="Times New Roman" w:cs="Times New Roman"/>
              <w:sz w:val="24"/>
              <w:szCs w:val="24"/>
            </w:rPr>
            <w:fldChar w:fldCharType="begin"/>
          </w:r>
          <w:r w:rsidR="00A428FA" w:rsidRPr="00063272">
            <w:rPr>
              <w:rFonts w:ascii="Times New Roman" w:hAnsi="Times New Roman" w:cs="Times New Roman"/>
              <w:sz w:val="24"/>
              <w:szCs w:val="24"/>
            </w:rPr>
            <w:instrText xml:space="preserve"> ADDIN EN.CITE &lt;EndNote&gt;&lt;Cite&gt;&lt;Year&gt;2017&lt;/Year&gt;&lt;RecNum&gt;58&lt;/RecNum&gt;&lt;DisplayText&gt;(&amp;quot;Gensler-Designed Etsy HQ Achieves Living Building Challenge Certification,&amp;quot; 2017)&lt;/DisplayText&gt;&lt;record&gt;&lt;rec-number&gt;58&lt;/rec-number&gt;&lt;foreign-keys&gt;&lt;key app="EN" db-id="5eat0pdzrw29rqezwsavsezldz20erv2e9z5" timestamp="1636213505"&gt;58&lt;/key&gt;&lt;/foreign-keys&gt;&lt;ref-type name="Electronic Article"&gt;43&lt;/ref-type&gt;&lt;contributors&gt;&lt;/contributors&gt;&lt;titles&gt;&lt;title&gt;Gensler-Designed Etsy HQ Achieves Living Building Challenge Certification&lt;/title&gt;&lt;/titles&gt;&lt;dates&gt;&lt;year&gt;2017&lt;/year&gt;&lt;/dates&gt;&lt;publisher&gt;Gensler&lt;/publisher&gt;&lt;urls&gt;&lt;related-urls&gt;&lt;url&gt;https://www.gensler.com/news/press-releases/etsy-headquarters-achieves-living-building-challenge&lt;/url&gt;&lt;/related-urls&gt;&lt;/urls&gt;&lt;/record&gt;&lt;/Cite&gt;&lt;/EndNote&gt;</w:instrText>
          </w:r>
          <w:r w:rsidR="00A428FA" w:rsidRPr="00063272">
            <w:rPr>
              <w:rFonts w:ascii="Times New Roman" w:hAnsi="Times New Roman" w:cs="Times New Roman"/>
              <w:sz w:val="24"/>
              <w:szCs w:val="24"/>
            </w:rPr>
            <w:fldChar w:fldCharType="separate"/>
          </w:r>
          <w:r w:rsidR="00A428FA" w:rsidRPr="00063272">
            <w:rPr>
              <w:rFonts w:ascii="Times New Roman" w:hAnsi="Times New Roman" w:cs="Times New Roman"/>
              <w:noProof/>
              <w:sz w:val="24"/>
              <w:szCs w:val="24"/>
            </w:rPr>
            <w:t>("Gensler-Designed Etsy HQ Achieves Living Building Challenge Certification," 2017)</w:t>
          </w:r>
          <w:r w:rsidR="00A428FA" w:rsidRPr="00063272">
            <w:rPr>
              <w:rFonts w:ascii="Times New Roman" w:hAnsi="Times New Roman" w:cs="Times New Roman"/>
              <w:sz w:val="24"/>
              <w:szCs w:val="24"/>
            </w:rPr>
            <w:fldChar w:fldCharType="end"/>
          </w:r>
          <w:r w:rsidR="0046589B" w:rsidRPr="00063272">
            <w:rPr>
              <w:rFonts w:ascii="Times New Roman" w:hAnsi="Times New Roman" w:cs="Times New Roman"/>
              <w:sz w:val="24"/>
              <w:szCs w:val="24"/>
            </w:rPr>
            <w:t>.</w:t>
          </w:r>
          <w:r w:rsidR="00343463" w:rsidRPr="00063272">
            <w:rPr>
              <w:rFonts w:ascii="Times New Roman" w:hAnsi="Times New Roman" w:cs="Times New Roman"/>
              <w:sz w:val="24"/>
              <w:szCs w:val="24"/>
            </w:rPr>
            <w:t xml:space="preserve">  Daylight, fresh air, and connection to the outdoors are abundant in the space.  Biophilia was considered in </w:t>
          </w:r>
          <w:r w:rsidR="00BF0433" w:rsidRPr="00063272">
            <w:rPr>
              <w:rFonts w:ascii="Times New Roman" w:hAnsi="Times New Roman" w:cs="Times New Roman"/>
              <w:sz w:val="24"/>
              <w:szCs w:val="24"/>
            </w:rPr>
            <w:t>most of the</w:t>
          </w:r>
          <w:r w:rsidR="00343463" w:rsidRPr="00063272">
            <w:rPr>
              <w:rFonts w:ascii="Times New Roman" w:hAnsi="Times New Roman" w:cs="Times New Roman"/>
              <w:sz w:val="24"/>
              <w:szCs w:val="24"/>
            </w:rPr>
            <w:t xml:space="preserve"> design decisions, apart from just the incorporation of plant life.</w:t>
          </w:r>
          <w:r w:rsidR="00427E05" w:rsidRPr="00063272">
            <w:rPr>
              <w:rFonts w:ascii="Times New Roman" w:hAnsi="Times New Roman" w:cs="Times New Roman"/>
              <w:sz w:val="24"/>
              <w:szCs w:val="24"/>
            </w:rPr>
            <w:t xml:space="preserve">  It was considered in the space planning, </w:t>
          </w:r>
          <w:r w:rsidR="00206346" w:rsidRPr="00063272">
            <w:rPr>
              <w:rFonts w:ascii="Times New Roman" w:hAnsi="Times New Roman" w:cs="Times New Roman"/>
              <w:sz w:val="24"/>
              <w:szCs w:val="24"/>
            </w:rPr>
            <w:t>art and decoration, material selection, lighting, energy use and planning, and</w:t>
          </w:r>
          <w:r w:rsidR="00BF0433" w:rsidRPr="00063272">
            <w:rPr>
              <w:rFonts w:ascii="Times New Roman" w:hAnsi="Times New Roman" w:cs="Times New Roman"/>
              <w:sz w:val="24"/>
              <w:szCs w:val="24"/>
            </w:rPr>
            <w:t xml:space="preserve"> even</w:t>
          </w:r>
          <w:r w:rsidR="00206346" w:rsidRPr="00063272">
            <w:rPr>
              <w:rFonts w:ascii="Times New Roman" w:hAnsi="Times New Roman" w:cs="Times New Roman"/>
              <w:sz w:val="24"/>
              <w:szCs w:val="24"/>
            </w:rPr>
            <w:t xml:space="preserve"> the company’s policies</w:t>
          </w:r>
          <w:r w:rsidR="00427E05" w:rsidRPr="00063272">
            <w:rPr>
              <w:rFonts w:ascii="Times New Roman" w:hAnsi="Times New Roman" w:cs="Times New Roman"/>
              <w:sz w:val="24"/>
              <w:szCs w:val="24"/>
            </w:rPr>
            <w:t xml:space="preserve"> </w:t>
          </w:r>
          <w:r w:rsidR="00E03499" w:rsidRPr="00063272">
            <w:rPr>
              <w:rFonts w:ascii="Times New Roman" w:hAnsi="Times New Roman" w:cs="Times New Roman"/>
              <w:sz w:val="24"/>
              <w:szCs w:val="24"/>
            </w:rPr>
            <w:fldChar w:fldCharType="begin"/>
          </w:r>
          <w:r w:rsidR="009762FF" w:rsidRPr="00063272">
            <w:rPr>
              <w:rFonts w:ascii="Times New Roman" w:hAnsi="Times New Roman" w:cs="Times New Roman"/>
              <w:sz w:val="24"/>
              <w:szCs w:val="24"/>
            </w:rPr>
            <w:instrText xml:space="preserve"> ADDIN EN.CITE &lt;EndNote&gt;&lt;Cite&gt;&lt;Year&gt;n.d.&lt;/Year&gt;&lt;RecNum&gt;55&lt;/RecNum&gt;&lt;DisplayText&gt;(&amp;quot;Etsy Headquarters,&amp;quot; n.d.)&lt;/DisplayText&gt;&lt;record&gt;&lt;rec-number&gt;55&lt;/rec-number&gt;&lt;foreign-keys&gt;&lt;key app="EN" db-id="5eat0pdzrw29rqezwsavsezldz20erv2e9z5" timestamp="1636212764"&gt;55&lt;/key&gt;&lt;/foreign-keys&gt;&lt;ref-type name="Web Page"&gt;12&lt;/ref-type&gt;&lt;contributors&gt;&lt;/contributors&gt;&lt;titles&gt;&lt;title&gt;Etsy Headquarters&lt;/title&gt;&lt;/titles&gt;&lt;dates&gt;&lt;year&gt;n.d.&lt;/year&gt;&lt;/dates&gt;&lt;publisher&gt;International Living Future Institute&lt;/publisher&gt;&lt;urls&gt;&lt;related-urls&gt;&lt;url&gt;https://living-future.org/lbc/case-studies/etsy-headquarters/&lt;/url&gt;&lt;/related-urls&gt;&lt;/urls&gt;&lt;/record&gt;&lt;/Cite&gt;&lt;/EndNote&gt;</w:instrText>
          </w:r>
          <w:r w:rsidR="00E03499" w:rsidRPr="00063272">
            <w:rPr>
              <w:rFonts w:ascii="Times New Roman" w:hAnsi="Times New Roman" w:cs="Times New Roman"/>
              <w:sz w:val="24"/>
              <w:szCs w:val="24"/>
            </w:rPr>
            <w:fldChar w:fldCharType="separate"/>
          </w:r>
          <w:r w:rsidR="009762FF" w:rsidRPr="00063272">
            <w:rPr>
              <w:rFonts w:ascii="Times New Roman" w:hAnsi="Times New Roman" w:cs="Times New Roman"/>
              <w:noProof/>
              <w:sz w:val="24"/>
              <w:szCs w:val="24"/>
            </w:rPr>
            <w:t>("Etsy Headquarters," n.d.)</w:t>
          </w:r>
          <w:r w:rsidR="00E03499" w:rsidRPr="00063272">
            <w:rPr>
              <w:rFonts w:ascii="Times New Roman" w:hAnsi="Times New Roman" w:cs="Times New Roman"/>
              <w:sz w:val="24"/>
              <w:szCs w:val="24"/>
            </w:rPr>
            <w:fldChar w:fldCharType="end"/>
          </w:r>
          <w:r w:rsidR="00427E05" w:rsidRPr="00063272">
            <w:rPr>
              <w:rFonts w:ascii="Times New Roman" w:hAnsi="Times New Roman" w:cs="Times New Roman"/>
              <w:sz w:val="24"/>
              <w:szCs w:val="24"/>
            </w:rPr>
            <w:t>.  Based on the information gathered form the articles and Etsy’s mission statement, it seems as though the materials petal was a central focus throughout the design.  Most of the furniture</w:t>
          </w:r>
          <w:r w:rsidR="00BF0433" w:rsidRPr="00063272">
            <w:rPr>
              <w:rFonts w:ascii="Times New Roman" w:hAnsi="Times New Roman" w:cs="Times New Roman"/>
              <w:sz w:val="24"/>
              <w:szCs w:val="24"/>
            </w:rPr>
            <w:t xml:space="preserve"> and art installations were</w:t>
          </w:r>
          <w:r w:rsidR="00427E05" w:rsidRPr="00063272">
            <w:rPr>
              <w:rFonts w:ascii="Times New Roman" w:hAnsi="Times New Roman" w:cs="Times New Roman"/>
              <w:sz w:val="24"/>
              <w:szCs w:val="24"/>
            </w:rPr>
            <w:t xml:space="preserve"> sourced by Etsy creators</w:t>
          </w:r>
          <w:r w:rsidR="007078D0" w:rsidRPr="00063272">
            <w:rPr>
              <w:rFonts w:ascii="Times New Roman" w:hAnsi="Times New Roman" w:cs="Times New Roman"/>
              <w:sz w:val="24"/>
              <w:szCs w:val="24"/>
            </w:rPr>
            <w:t xml:space="preserve"> who use sustainable building materials.  Post</w:t>
          </w:r>
          <w:r w:rsidR="00BF0433" w:rsidRPr="00063272">
            <w:rPr>
              <w:rFonts w:ascii="Times New Roman" w:hAnsi="Times New Roman" w:cs="Times New Roman"/>
              <w:sz w:val="24"/>
              <w:szCs w:val="24"/>
            </w:rPr>
            <w:t>-</w:t>
          </w:r>
          <w:r w:rsidR="007078D0" w:rsidRPr="00063272">
            <w:rPr>
              <w:rFonts w:ascii="Times New Roman" w:hAnsi="Times New Roman" w:cs="Times New Roman"/>
              <w:sz w:val="24"/>
              <w:szCs w:val="24"/>
            </w:rPr>
            <w:t xml:space="preserve">occupancy surveys distributed to </w:t>
          </w:r>
          <w:r w:rsidR="007078D0" w:rsidRPr="00063272">
            <w:rPr>
              <w:rFonts w:ascii="Times New Roman" w:hAnsi="Times New Roman" w:cs="Times New Roman"/>
              <w:sz w:val="24"/>
              <w:szCs w:val="24"/>
            </w:rPr>
            <w:lastRenderedPageBreak/>
            <w:t xml:space="preserve">employees showed that 95% of respondents thought that the new headquarters successfully embodies Etsy’s mission and company values </w:t>
          </w:r>
          <w:r w:rsidR="002D0D6E" w:rsidRPr="00063272">
            <w:rPr>
              <w:rFonts w:ascii="Times New Roman" w:hAnsi="Times New Roman" w:cs="Times New Roman"/>
              <w:sz w:val="24"/>
              <w:szCs w:val="24"/>
            </w:rPr>
            <w:fldChar w:fldCharType="begin"/>
          </w:r>
          <w:r w:rsidR="009762FF" w:rsidRPr="00063272">
            <w:rPr>
              <w:rFonts w:ascii="Times New Roman" w:hAnsi="Times New Roman" w:cs="Times New Roman"/>
              <w:sz w:val="24"/>
              <w:szCs w:val="24"/>
            </w:rPr>
            <w:instrText xml:space="preserve"> ADDIN EN.CITE &lt;EndNote&gt;&lt;Cite&gt;&lt;Year&gt;n.d.&lt;/Year&gt;&lt;RecNum&gt;57&lt;/RecNum&gt;&lt;DisplayText&gt;(&amp;quot;2020 COTE Top 10: Etsy Headquarters,&amp;quot; n.d.)&lt;/DisplayText&gt;&lt;record&gt;&lt;rec-number&gt;57&lt;/rec-number&gt;&lt;foreign-keys&gt;&lt;key app="EN" db-id="5eat0pdzrw29rqezwsavsezldz20erv2e9z5" timestamp="1636213306"&gt;57&lt;/key&gt;&lt;/foreign-keys&gt;&lt;ref-type name="Web Page"&gt;12&lt;/ref-type&gt;&lt;contributors&gt;&lt;/contributors&gt;&lt;titles&gt;&lt;title&gt;2020 COTE Top 10: Etsy Headquarters&lt;/title&gt;&lt;/titles&gt;&lt;dates&gt;&lt;year&gt;n.d.&lt;/year&gt;&lt;/dates&gt;&lt;publisher&gt;AIA&lt;/publisher&gt;&lt;urls&gt;&lt;related-urls&gt;&lt;url&gt;https://www.aia.org/showcases/6280254-etsy-headquarters&lt;/url&gt;&lt;/related-urls&gt;&lt;/urls&gt;&lt;/record&gt;&lt;/Cite&gt;&lt;/EndNote&gt;</w:instrText>
          </w:r>
          <w:r w:rsidR="002D0D6E" w:rsidRPr="00063272">
            <w:rPr>
              <w:rFonts w:ascii="Times New Roman" w:hAnsi="Times New Roman" w:cs="Times New Roman"/>
              <w:sz w:val="24"/>
              <w:szCs w:val="24"/>
            </w:rPr>
            <w:fldChar w:fldCharType="separate"/>
          </w:r>
          <w:r w:rsidR="009762FF" w:rsidRPr="00063272">
            <w:rPr>
              <w:rFonts w:ascii="Times New Roman" w:hAnsi="Times New Roman" w:cs="Times New Roman"/>
              <w:noProof/>
              <w:sz w:val="24"/>
              <w:szCs w:val="24"/>
            </w:rPr>
            <w:t>("2020 COTE Top 10: Etsy Headquarters," n.d.)</w:t>
          </w:r>
          <w:r w:rsidR="002D0D6E" w:rsidRPr="00063272">
            <w:rPr>
              <w:rFonts w:ascii="Times New Roman" w:hAnsi="Times New Roman" w:cs="Times New Roman"/>
              <w:sz w:val="24"/>
              <w:szCs w:val="24"/>
            </w:rPr>
            <w:fldChar w:fldCharType="end"/>
          </w:r>
          <w:r w:rsidR="007078D0" w:rsidRPr="00063272">
            <w:rPr>
              <w:rFonts w:ascii="Times New Roman" w:hAnsi="Times New Roman" w:cs="Times New Roman"/>
              <w:sz w:val="24"/>
              <w:szCs w:val="24"/>
            </w:rPr>
            <w:t>.</w:t>
          </w:r>
          <w:r w:rsidR="00301730" w:rsidRPr="00063272">
            <w:rPr>
              <w:rFonts w:ascii="Times New Roman" w:hAnsi="Times New Roman" w:cs="Times New Roman"/>
              <w:sz w:val="24"/>
              <w:szCs w:val="24"/>
            </w:rPr>
            <w:t xml:space="preserve">  </w:t>
          </w:r>
        </w:p>
        <w:p w14:paraId="1CFF55D2" w14:textId="3A75E36B" w:rsidR="001244EF" w:rsidRDefault="003538FE" w:rsidP="00D43258">
          <w:pPr>
            <w:widowControl w:val="0"/>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are five living wall installations at the Etsy’s headquarters office.  The living walls are all </w:t>
          </w:r>
          <w:r w:rsidR="00282019">
            <w:rPr>
              <w:rFonts w:ascii="Times New Roman" w:hAnsi="Times New Roman" w:cs="Times New Roman"/>
              <w:sz w:val="24"/>
              <w:szCs w:val="24"/>
            </w:rPr>
            <w:t>G</w:t>
          </w:r>
          <w:r>
            <w:rPr>
              <w:rFonts w:ascii="Times New Roman" w:hAnsi="Times New Roman" w:cs="Times New Roman"/>
              <w:sz w:val="24"/>
              <w:szCs w:val="24"/>
            </w:rPr>
            <w:t>sky</w:t>
          </w:r>
          <w:r w:rsidR="00282019">
            <w:rPr>
              <w:rFonts w:ascii="Times New Roman" w:hAnsi="Times New Roman" w:cs="Times New Roman"/>
              <w:sz w:val="24"/>
              <w:szCs w:val="24"/>
            </w:rPr>
            <w:t>®</w:t>
          </w:r>
          <w:r>
            <w:rPr>
              <w:rFonts w:ascii="Times New Roman" w:hAnsi="Times New Roman" w:cs="Times New Roman"/>
              <w:sz w:val="24"/>
              <w:szCs w:val="24"/>
            </w:rPr>
            <w:t xml:space="preserve"> versa walls.  There is about 360 square feet of plant coverage on the walls.  Similar to some of the other case studies, these are modular tray systems that are highly customizable.  </w:t>
          </w:r>
          <w:r w:rsidR="008E34BB">
            <w:rPr>
              <w:rFonts w:ascii="Times New Roman" w:hAnsi="Times New Roman" w:cs="Times New Roman"/>
              <w:sz w:val="24"/>
              <w:szCs w:val="24"/>
            </w:rPr>
            <w:t xml:space="preserve">Figure 20 shows one of the living walls wrapping around an exterior corner of a room.  </w:t>
          </w:r>
          <w:r w:rsidR="001E5E83">
            <w:rPr>
              <w:rFonts w:ascii="Times New Roman" w:hAnsi="Times New Roman" w:cs="Times New Roman"/>
              <w:sz w:val="24"/>
              <w:szCs w:val="24"/>
            </w:rPr>
            <w:t xml:space="preserve">The living walls in this space are in circulation areas, it is not clear if they are on the common path of travel.  However, there is seating and workspace in the areas around them which allows the occupants to spend time near the living walls.  </w:t>
          </w:r>
          <w:r w:rsidR="008E34BB">
            <w:rPr>
              <w:rFonts w:ascii="Times New Roman" w:hAnsi="Times New Roman" w:cs="Times New Roman"/>
              <w:sz w:val="24"/>
              <w:szCs w:val="24"/>
            </w:rPr>
            <w:t xml:space="preserve">There is a variety of textures and colors in these walls, adding lots of visual interest to the space.  </w:t>
          </w:r>
          <w:r w:rsidR="001244EF">
            <w:rPr>
              <w:rFonts w:ascii="Times New Roman" w:hAnsi="Times New Roman" w:cs="Times New Roman"/>
              <w:sz w:val="24"/>
              <w:szCs w:val="24"/>
            </w:rPr>
            <w:t xml:space="preserve">The plants used in these walls are not identified, but they look like there is a variety of small and medium sized leaves, and there is very dense </w:t>
          </w:r>
          <w:r w:rsidR="00D43258">
            <w:rPr>
              <w:rFonts w:ascii="Times New Roman" w:hAnsi="Times New Roman" w:cs="Times New Roman"/>
              <w:sz w:val="24"/>
              <w:szCs w:val="24"/>
            </w:rPr>
            <w:t>foliage cover</w:t>
          </w:r>
          <w:r w:rsidR="001244EF">
            <w:rPr>
              <w:rFonts w:ascii="Times New Roman" w:hAnsi="Times New Roman" w:cs="Times New Roman"/>
              <w:sz w:val="24"/>
              <w:szCs w:val="24"/>
            </w:rPr>
            <w:t xml:space="preserve"> across the wall.  </w:t>
          </w:r>
          <w:r w:rsidR="00796F5F">
            <w:rPr>
              <w:rFonts w:ascii="Times New Roman" w:hAnsi="Times New Roman" w:cs="Times New Roman"/>
              <w:sz w:val="24"/>
              <w:szCs w:val="24"/>
            </w:rPr>
            <w:t xml:space="preserve">Based on the images, the plants able to be identified </w:t>
          </w:r>
          <w:r w:rsidR="00970FCA">
            <w:rPr>
              <w:rFonts w:ascii="Times New Roman" w:hAnsi="Times New Roman" w:cs="Times New Roman"/>
              <w:sz w:val="24"/>
              <w:szCs w:val="24"/>
            </w:rPr>
            <w:t>include</w:t>
          </w:r>
          <w:r w:rsidR="00796F5F">
            <w:rPr>
              <w:rFonts w:ascii="Times New Roman" w:hAnsi="Times New Roman" w:cs="Times New Roman"/>
              <w:sz w:val="24"/>
              <w:szCs w:val="24"/>
            </w:rPr>
            <w:t xml:space="preserve"> silver satin pothos, austral gem fern, philodendron cordatum, c</w:t>
          </w:r>
          <w:r w:rsidR="00796F5F" w:rsidRPr="00796F5F">
            <w:rPr>
              <w:rFonts w:ascii="Times New Roman" w:hAnsi="Times New Roman" w:cs="Times New Roman"/>
              <w:sz w:val="24"/>
              <w:szCs w:val="24"/>
            </w:rPr>
            <w:t>hlorophytum comosum</w:t>
          </w:r>
          <w:r w:rsidR="00796F5F">
            <w:rPr>
              <w:rFonts w:ascii="Times New Roman" w:hAnsi="Times New Roman" w:cs="Times New Roman"/>
              <w:sz w:val="24"/>
              <w:szCs w:val="24"/>
            </w:rPr>
            <w:t>, and neon pothos</w:t>
          </w:r>
          <w:r w:rsidR="00970FCA">
            <w:rPr>
              <w:rFonts w:ascii="Times New Roman" w:hAnsi="Times New Roman" w:cs="Times New Roman"/>
              <w:sz w:val="24"/>
              <w:szCs w:val="24"/>
            </w:rPr>
            <w:t xml:space="preserve"> plants.</w:t>
          </w:r>
          <w:r w:rsidR="000C2690">
            <w:rPr>
              <w:rFonts w:ascii="Times New Roman" w:hAnsi="Times New Roman" w:cs="Times New Roman"/>
              <w:sz w:val="24"/>
              <w:szCs w:val="24"/>
            </w:rPr>
            <w:t xml:space="preserve">  </w:t>
          </w:r>
          <w:r w:rsidR="001244EF">
            <w:rPr>
              <w:rFonts w:ascii="Times New Roman" w:hAnsi="Times New Roman" w:cs="Times New Roman"/>
              <w:sz w:val="24"/>
              <w:szCs w:val="24"/>
            </w:rPr>
            <w:t>The plant wall is watered from a tank that collects storm runoff.  This remote water source allows the walls to be thin with little framing. The plantscapes</w:t>
          </w:r>
          <w:r w:rsidR="00D43258">
            <w:rPr>
              <w:rFonts w:ascii="Times New Roman" w:hAnsi="Times New Roman" w:cs="Times New Roman"/>
              <w:sz w:val="24"/>
              <w:szCs w:val="24"/>
            </w:rPr>
            <w:t xml:space="preserve"> and watering system were</w:t>
          </w:r>
          <w:r w:rsidR="001244EF">
            <w:rPr>
              <w:rFonts w:ascii="Times New Roman" w:hAnsi="Times New Roman" w:cs="Times New Roman"/>
              <w:sz w:val="24"/>
              <w:szCs w:val="24"/>
            </w:rPr>
            <w:t xml:space="preserve"> </w:t>
          </w:r>
          <w:r w:rsidR="00D43258">
            <w:rPr>
              <w:rFonts w:ascii="Times New Roman" w:hAnsi="Times New Roman" w:cs="Times New Roman"/>
              <w:sz w:val="24"/>
              <w:szCs w:val="24"/>
            </w:rPr>
            <w:t xml:space="preserve">designed, installed, and </w:t>
          </w:r>
          <w:r w:rsidR="001244EF">
            <w:rPr>
              <w:rFonts w:ascii="Times New Roman" w:hAnsi="Times New Roman" w:cs="Times New Roman"/>
              <w:sz w:val="24"/>
              <w:szCs w:val="24"/>
            </w:rPr>
            <w:t>maintained by greenery NYC.</w:t>
          </w:r>
          <w:r w:rsidR="001E5E83">
            <w:rPr>
              <w:rFonts w:ascii="Times New Roman" w:hAnsi="Times New Roman" w:cs="Times New Roman"/>
              <w:sz w:val="24"/>
              <w:szCs w:val="24"/>
            </w:rPr>
            <w:t xml:space="preserve">  </w:t>
          </w:r>
        </w:p>
        <w:p w14:paraId="6374C6D0" w14:textId="11FC06E3" w:rsidR="004D4A5A" w:rsidRDefault="004D4A5A" w:rsidP="00010A1A">
          <w:pPr>
            <w:widowControl w:val="0"/>
            <w:spacing w:before="240" w:after="0" w:line="480" w:lineRule="auto"/>
            <w:ind w:firstLine="720"/>
            <w:rPr>
              <w:rFonts w:ascii="Times New Roman" w:hAnsi="Times New Roman" w:cs="Times New Roman"/>
              <w:sz w:val="24"/>
              <w:szCs w:val="24"/>
            </w:rPr>
          </w:pPr>
        </w:p>
        <w:p w14:paraId="51A7E955" w14:textId="77777777" w:rsidR="004D4A5A" w:rsidRPr="00063272" w:rsidRDefault="004D4A5A" w:rsidP="00010A1A">
          <w:pPr>
            <w:widowControl w:val="0"/>
            <w:spacing w:before="240" w:after="0" w:line="480" w:lineRule="auto"/>
            <w:ind w:firstLine="720"/>
            <w:rPr>
              <w:rFonts w:ascii="Times New Roman" w:hAnsi="Times New Roman" w:cs="Times New Roman"/>
              <w:sz w:val="24"/>
              <w:szCs w:val="24"/>
            </w:rPr>
          </w:pPr>
        </w:p>
        <w:p w14:paraId="0A05F21D" w14:textId="77777777" w:rsidR="001E5E83" w:rsidRDefault="008E34BB" w:rsidP="001E5E83">
          <w:pPr>
            <w:keepNext/>
            <w:widowControl w:val="0"/>
            <w:spacing w:before="240" w:after="0" w:line="240" w:lineRule="auto"/>
          </w:pPr>
          <w:r w:rsidRPr="00063272">
            <w:rPr>
              <w:noProof/>
            </w:rPr>
            <w:lastRenderedPageBreak/>
            <w:drawing>
              <wp:inline distT="0" distB="0" distL="0" distR="0" wp14:anchorId="6409F283" wp14:editId="6CA985F2">
                <wp:extent cx="5468620" cy="3503930"/>
                <wp:effectExtent l="0" t="0" r="0" b="1270"/>
                <wp:docPr id="21" name="Picture 21" descr="A picture containing indoor, furnitur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indoor, furniture, area&#10;&#10;Description automatically generated"/>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4502"/>
                        <a:stretch/>
                      </pic:blipFill>
                      <pic:spPr bwMode="auto">
                        <a:xfrm>
                          <a:off x="0" y="0"/>
                          <a:ext cx="5468620" cy="3503930"/>
                        </a:xfrm>
                        <a:prstGeom prst="rect">
                          <a:avLst/>
                        </a:prstGeom>
                        <a:noFill/>
                        <a:ln>
                          <a:noFill/>
                        </a:ln>
                        <a:extLst>
                          <a:ext uri="{53640926-AAD7-44D8-BBD7-CCE9431645EC}">
                            <a14:shadowObscured xmlns:a14="http://schemas.microsoft.com/office/drawing/2010/main"/>
                          </a:ext>
                        </a:extLst>
                      </pic:spPr>
                    </pic:pic>
                  </a:graphicData>
                </a:graphic>
              </wp:inline>
            </w:drawing>
          </w:r>
        </w:p>
        <w:p w14:paraId="61A72381" w14:textId="6375C85E" w:rsidR="008E34BB" w:rsidRPr="00063272" w:rsidRDefault="001E5E83" w:rsidP="008E34BB">
          <w:pPr>
            <w:pStyle w:val="Caption"/>
          </w:pPr>
          <w:bookmarkStart w:id="37" w:name="_Toc87789132"/>
          <w:r>
            <w:t xml:space="preserve">Figure </w:t>
          </w:r>
          <w:fldSimple w:instr=" SEQ Figure \* ARABIC ">
            <w:r>
              <w:rPr>
                <w:noProof/>
              </w:rPr>
              <w:t>20</w:t>
            </w:r>
          </w:fldSimple>
          <w:r>
            <w:t xml:space="preserve"> Lobby with living wall </w:t>
          </w:r>
          <w:r>
            <w:fldChar w:fldCharType="begin"/>
          </w:r>
          <w:r>
            <w:instrText xml:space="preserve"> ADDIN EN.CITE &lt;EndNote&gt;&lt;Cite&gt;&lt;Year&gt;n.d.&lt;/Year&gt;&lt;RecNum&gt;56&lt;/RecNum&gt;&lt;DisplayText&gt;(&amp;quot;Etsy Offices - New York City,&amp;quot; n.d.)&lt;/DisplayText&gt;&lt;record&gt;&lt;rec-number&gt;56&lt;/rec-number&gt;&lt;foreign-keys&gt;&lt;key app="EN" db-id="5eat0pdzrw29rqezwsavsezldz20erv2e9z5" timestamp="1636213087"&gt;56&lt;/key&gt;&lt;/foreign-keys&gt;&lt;ref-type name="Web Page"&gt;12&lt;/ref-type&gt;&lt;contributors&gt;&lt;/contributors&gt;&lt;titles&gt;&lt;title&gt;Etsy Offices - New York City&lt;/title&gt;&lt;/titles&gt;&lt;dates&gt;&lt;year&gt;n.d.&lt;/year&gt;&lt;/dates&gt;&lt;publisher&gt;Office Snapshots LLC&lt;/publisher&gt;&lt;urls&gt;&lt;related-urls&gt;&lt;url&gt;https://officesnapshots.com/2017/01/23/etsy-offices-new-york-city/&lt;/url&gt;&lt;/related-urls&gt;&lt;/urls&gt;&lt;/record&gt;&lt;/Cite&gt;&lt;/EndNote&gt;</w:instrText>
          </w:r>
          <w:r>
            <w:fldChar w:fldCharType="separate"/>
          </w:r>
          <w:r>
            <w:rPr>
              <w:noProof/>
            </w:rPr>
            <w:t>("Etsy Offices - New York City," n.d.)</w:t>
          </w:r>
          <w:bookmarkEnd w:id="37"/>
          <w:r>
            <w:fldChar w:fldCharType="end"/>
          </w:r>
        </w:p>
        <w:p w14:paraId="2B363E04" w14:textId="2B0F0E77" w:rsidR="00C1609C" w:rsidRPr="00063272" w:rsidRDefault="00C1609C" w:rsidP="001F1D3D">
          <w:pPr>
            <w:widowControl w:val="0"/>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 xml:space="preserve">Almost all of the </w:t>
          </w:r>
          <w:r w:rsidR="008E34BB">
            <w:rPr>
              <w:rFonts w:ascii="Times New Roman" w:hAnsi="Times New Roman" w:cs="Times New Roman"/>
              <w:sz w:val="24"/>
              <w:szCs w:val="24"/>
            </w:rPr>
            <w:t xml:space="preserve">online </w:t>
          </w:r>
          <w:r w:rsidRPr="00063272">
            <w:rPr>
              <w:rFonts w:ascii="Times New Roman" w:hAnsi="Times New Roman" w:cs="Times New Roman"/>
              <w:sz w:val="24"/>
              <w:szCs w:val="24"/>
            </w:rPr>
            <w:t xml:space="preserve">sources highlighted biophilic design as a theme throughout the space.  </w:t>
          </w:r>
          <w:r w:rsidR="00943680" w:rsidRPr="00063272">
            <w:rPr>
              <w:rFonts w:ascii="Times New Roman" w:hAnsi="Times New Roman" w:cs="Times New Roman"/>
              <w:sz w:val="24"/>
              <w:szCs w:val="24"/>
            </w:rPr>
            <w:t>The patterns of biophilic design help to complete the beauty, as well as the health and happiness petals</w:t>
          </w:r>
          <w:r w:rsidR="008E34BB">
            <w:rPr>
              <w:rFonts w:ascii="Times New Roman" w:hAnsi="Times New Roman" w:cs="Times New Roman"/>
              <w:sz w:val="24"/>
              <w:szCs w:val="24"/>
            </w:rPr>
            <w:t xml:space="preserve"> for the Living Building Challenge certification</w:t>
          </w:r>
          <w:r w:rsidR="00943680" w:rsidRPr="00063272">
            <w:rPr>
              <w:rFonts w:ascii="Times New Roman" w:hAnsi="Times New Roman" w:cs="Times New Roman"/>
              <w:sz w:val="24"/>
              <w:szCs w:val="24"/>
            </w:rPr>
            <w:t xml:space="preserve">.  </w:t>
          </w:r>
          <w:r w:rsidRPr="00063272">
            <w:rPr>
              <w:rFonts w:ascii="Times New Roman" w:hAnsi="Times New Roman" w:cs="Times New Roman"/>
              <w:sz w:val="24"/>
              <w:szCs w:val="24"/>
            </w:rPr>
            <w:t xml:space="preserve">Visual connection to nature is a prominent pattern represented through </w:t>
          </w:r>
          <w:r w:rsidR="008E34BB">
            <w:rPr>
              <w:rFonts w:ascii="Times New Roman" w:hAnsi="Times New Roman" w:cs="Times New Roman"/>
              <w:sz w:val="24"/>
              <w:szCs w:val="24"/>
            </w:rPr>
            <w:t xml:space="preserve">the </w:t>
          </w:r>
          <w:r w:rsidRPr="00063272">
            <w:rPr>
              <w:rFonts w:ascii="Times New Roman" w:hAnsi="Times New Roman" w:cs="Times New Roman"/>
              <w:sz w:val="24"/>
              <w:szCs w:val="24"/>
            </w:rPr>
            <w:t>five living walls, custom planters wrapped around each structural column, and several other plant</w:t>
          </w:r>
          <w:r w:rsidR="000440C9" w:rsidRPr="00063272">
            <w:rPr>
              <w:rFonts w:ascii="Times New Roman" w:hAnsi="Times New Roman" w:cs="Times New Roman"/>
              <w:sz w:val="24"/>
              <w:szCs w:val="24"/>
            </w:rPr>
            <w:t xml:space="preserve">ing arrangements scattered around each floor.  Figure </w:t>
          </w:r>
          <w:r w:rsidR="008E34BB">
            <w:rPr>
              <w:rFonts w:ascii="Times New Roman" w:hAnsi="Times New Roman" w:cs="Times New Roman"/>
              <w:sz w:val="24"/>
              <w:szCs w:val="24"/>
            </w:rPr>
            <w:t>21</w:t>
          </w:r>
          <w:r w:rsidR="000E358A" w:rsidRPr="00063272">
            <w:rPr>
              <w:rFonts w:ascii="Times New Roman" w:hAnsi="Times New Roman" w:cs="Times New Roman"/>
              <w:sz w:val="24"/>
              <w:szCs w:val="24"/>
            </w:rPr>
            <w:t xml:space="preserve"> </w:t>
          </w:r>
          <w:r w:rsidR="000440C9" w:rsidRPr="00063272">
            <w:rPr>
              <w:rFonts w:ascii="Times New Roman" w:hAnsi="Times New Roman" w:cs="Times New Roman"/>
              <w:sz w:val="24"/>
              <w:szCs w:val="24"/>
            </w:rPr>
            <w:t>shows a large planter used as a space divider</w:t>
          </w:r>
          <w:r w:rsidR="00BF0433" w:rsidRPr="00063272">
            <w:rPr>
              <w:rFonts w:ascii="Times New Roman" w:hAnsi="Times New Roman" w:cs="Times New Roman"/>
              <w:sz w:val="24"/>
              <w:szCs w:val="24"/>
            </w:rPr>
            <w:t xml:space="preserve"> in what is called the green library</w:t>
          </w:r>
          <w:r w:rsidR="000440C9" w:rsidRPr="00063272">
            <w:rPr>
              <w:rFonts w:ascii="Times New Roman" w:hAnsi="Times New Roman" w:cs="Times New Roman"/>
              <w:sz w:val="24"/>
              <w:szCs w:val="24"/>
            </w:rPr>
            <w:t xml:space="preserve">.  Figures </w:t>
          </w:r>
          <w:r w:rsidR="008E34BB">
            <w:rPr>
              <w:rFonts w:ascii="Times New Roman" w:hAnsi="Times New Roman" w:cs="Times New Roman"/>
              <w:sz w:val="24"/>
              <w:szCs w:val="24"/>
            </w:rPr>
            <w:t>22</w:t>
          </w:r>
          <w:r w:rsidR="000440C9" w:rsidRPr="00063272">
            <w:rPr>
              <w:rFonts w:ascii="Times New Roman" w:hAnsi="Times New Roman" w:cs="Times New Roman"/>
              <w:sz w:val="24"/>
              <w:szCs w:val="24"/>
            </w:rPr>
            <w:t xml:space="preserve"> show</w:t>
          </w:r>
          <w:r w:rsidR="008E34BB">
            <w:rPr>
              <w:rFonts w:ascii="Times New Roman" w:hAnsi="Times New Roman" w:cs="Times New Roman"/>
              <w:sz w:val="24"/>
              <w:szCs w:val="24"/>
            </w:rPr>
            <w:t>s</w:t>
          </w:r>
          <w:r w:rsidR="000440C9" w:rsidRPr="00063272">
            <w:rPr>
              <w:rFonts w:ascii="Times New Roman" w:hAnsi="Times New Roman" w:cs="Times New Roman"/>
              <w:sz w:val="24"/>
              <w:szCs w:val="24"/>
            </w:rPr>
            <w:t xml:space="preserve"> the living walls that line</w:t>
          </w:r>
          <w:r w:rsidR="008E34BB">
            <w:rPr>
              <w:rFonts w:ascii="Times New Roman" w:hAnsi="Times New Roman" w:cs="Times New Roman"/>
              <w:sz w:val="24"/>
              <w:szCs w:val="24"/>
            </w:rPr>
            <w:t xml:space="preserve"> a</w:t>
          </w:r>
          <w:r w:rsidR="000440C9" w:rsidRPr="00063272">
            <w:rPr>
              <w:rFonts w:ascii="Times New Roman" w:hAnsi="Times New Roman" w:cs="Times New Roman"/>
              <w:sz w:val="24"/>
              <w:szCs w:val="24"/>
            </w:rPr>
            <w:t xml:space="preserve"> corridor</w:t>
          </w:r>
          <w:r w:rsidR="007A47EE" w:rsidRPr="00063272">
            <w:rPr>
              <w:rFonts w:ascii="Times New Roman" w:hAnsi="Times New Roman" w:cs="Times New Roman"/>
              <w:sz w:val="24"/>
              <w:szCs w:val="24"/>
            </w:rPr>
            <w:t xml:space="preserve"> in the office</w:t>
          </w:r>
          <w:r w:rsidR="000440C9" w:rsidRPr="00063272">
            <w:rPr>
              <w:rFonts w:ascii="Times New Roman" w:hAnsi="Times New Roman" w:cs="Times New Roman"/>
              <w:sz w:val="24"/>
              <w:szCs w:val="24"/>
            </w:rPr>
            <w:t xml:space="preserve">.  The living walls were referenced twenty-two times throughout the twenty articles written about this site.  Most frequently they are referenced </w:t>
          </w:r>
          <w:r w:rsidR="00004FAE" w:rsidRPr="00063272">
            <w:rPr>
              <w:rFonts w:ascii="Times New Roman" w:hAnsi="Times New Roman" w:cs="Times New Roman"/>
              <w:sz w:val="24"/>
              <w:szCs w:val="24"/>
            </w:rPr>
            <w:t>in regard to</w:t>
          </w:r>
          <w:r w:rsidR="000440C9" w:rsidRPr="00063272">
            <w:rPr>
              <w:rFonts w:ascii="Times New Roman" w:hAnsi="Times New Roman" w:cs="Times New Roman"/>
              <w:sz w:val="24"/>
              <w:szCs w:val="24"/>
            </w:rPr>
            <w:t xml:space="preserve"> the building</w:t>
          </w:r>
          <w:r w:rsidR="00004FAE" w:rsidRPr="00063272">
            <w:rPr>
              <w:rFonts w:ascii="Times New Roman" w:hAnsi="Times New Roman" w:cs="Times New Roman"/>
              <w:sz w:val="24"/>
              <w:szCs w:val="24"/>
            </w:rPr>
            <w:t>’</w:t>
          </w:r>
          <w:r w:rsidR="000440C9" w:rsidRPr="00063272">
            <w:rPr>
              <w:rFonts w:ascii="Times New Roman" w:hAnsi="Times New Roman" w:cs="Times New Roman"/>
              <w:sz w:val="24"/>
              <w:szCs w:val="24"/>
            </w:rPr>
            <w:t xml:space="preserve">s sustainable </w:t>
          </w:r>
          <w:r w:rsidR="00004FAE" w:rsidRPr="00063272">
            <w:rPr>
              <w:rFonts w:ascii="Times New Roman" w:hAnsi="Times New Roman" w:cs="Times New Roman"/>
              <w:sz w:val="24"/>
              <w:szCs w:val="24"/>
            </w:rPr>
            <w:t>rain</w:t>
          </w:r>
          <w:r w:rsidR="000440C9" w:rsidRPr="00063272">
            <w:rPr>
              <w:rFonts w:ascii="Times New Roman" w:hAnsi="Times New Roman" w:cs="Times New Roman"/>
              <w:sz w:val="24"/>
              <w:szCs w:val="24"/>
            </w:rPr>
            <w:t xml:space="preserve">water </w:t>
          </w:r>
          <w:r w:rsidR="00004FAE" w:rsidRPr="00063272">
            <w:rPr>
              <w:rFonts w:ascii="Times New Roman" w:hAnsi="Times New Roman" w:cs="Times New Roman"/>
              <w:sz w:val="24"/>
              <w:szCs w:val="24"/>
            </w:rPr>
            <w:t xml:space="preserve">usage.  The building has a 3,500-gallon tank that collects </w:t>
          </w:r>
          <w:r w:rsidR="007A47EE" w:rsidRPr="00063272">
            <w:rPr>
              <w:rFonts w:ascii="Times New Roman" w:hAnsi="Times New Roman" w:cs="Times New Roman"/>
              <w:sz w:val="24"/>
              <w:szCs w:val="24"/>
            </w:rPr>
            <w:t xml:space="preserve">storm </w:t>
          </w:r>
          <w:r w:rsidR="00004FAE" w:rsidRPr="00063272">
            <w:rPr>
              <w:rFonts w:ascii="Times New Roman" w:hAnsi="Times New Roman" w:cs="Times New Roman"/>
              <w:sz w:val="24"/>
              <w:szCs w:val="24"/>
            </w:rPr>
            <w:t>runoff and irrigates th</w:t>
          </w:r>
          <w:r w:rsidR="00C23C64" w:rsidRPr="00063272">
            <w:rPr>
              <w:rFonts w:ascii="Times New Roman" w:hAnsi="Times New Roman" w:cs="Times New Roman"/>
              <w:sz w:val="24"/>
              <w:szCs w:val="24"/>
            </w:rPr>
            <w:t>e</w:t>
          </w:r>
          <w:r w:rsidR="00004FAE" w:rsidRPr="00063272">
            <w:rPr>
              <w:rFonts w:ascii="Times New Roman" w:hAnsi="Times New Roman" w:cs="Times New Roman"/>
              <w:sz w:val="24"/>
              <w:szCs w:val="24"/>
            </w:rPr>
            <w:t xml:space="preserve"> extensive interior green scaping</w:t>
          </w:r>
          <w:r w:rsidR="00C23C64" w:rsidRPr="00063272">
            <w:rPr>
              <w:rFonts w:ascii="Times New Roman" w:hAnsi="Times New Roman" w:cs="Times New Roman"/>
              <w:sz w:val="24"/>
              <w:szCs w:val="24"/>
            </w:rPr>
            <w:t xml:space="preserve"> </w:t>
          </w:r>
          <w:r w:rsidR="00A428FA" w:rsidRPr="00063272">
            <w:rPr>
              <w:rFonts w:ascii="Times New Roman" w:hAnsi="Times New Roman" w:cs="Times New Roman"/>
              <w:sz w:val="24"/>
              <w:szCs w:val="24"/>
            </w:rPr>
            <w:fldChar w:fldCharType="begin"/>
          </w:r>
          <w:r w:rsidR="00A428FA" w:rsidRPr="00063272">
            <w:rPr>
              <w:rFonts w:ascii="Times New Roman" w:hAnsi="Times New Roman" w:cs="Times New Roman"/>
              <w:sz w:val="24"/>
              <w:szCs w:val="24"/>
            </w:rPr>
            <w:instrText xml:space="preserve"> ADDIN EN.CITE &lt;EndNote&gt;&lt;Cite&gt;&lt;Year&gt;2017&lt;/Year&gt;&lt;RecNum&gt;58&lt;/RecNum&gt;&lt;DisplayText&gt;(&amp;quot;Gensler-Designed Etsy HQ Achieves Living Building Challenge Certification,&amp;quot; 2017)&lt;/DisplayText&gt;&lt;record&gt;&lt;rec-number&gt;58&lt;/rec-number&gt;&lt;foreign-keys&gt;&lt;key app="EN" db-id="5eat0pdzrw29rqezwsavsezldz20erv2e9z5" timestamp="1636213505"&gt;58&lt;/key&gt;&lt;/foreign-keys&gt;&lt;ref-type name="Electronic Article"&gt;43&lt;/ref-type&gt;&lt;contributors&gt;&lt;/contributors&gt;&lt;titles&gt;&lt;title&gt;Gensler-Designed Etsy HQ Achieves Living Building Challenge Certification&lt;/title&gt;&lt;/titles&gt;&lt;dates&gt;&lt;year&gt;2017&lt;/year&gt;&lt;/dates&gt;&lt;publisher&gt;Gensler&lt;/publisher&gt;&lt;urls&gt;&lt;related-urls&gt;&lt;url&gt;https://www.gensler.com/news/press-releases/etsy-headquarters-achieves-living-building-challenge&lt;/url&gt;&lt;/related-urls&gt;&lt;/urls&gt;&lt;/record&gt;&lt;/Cite&gt;&lt;/EndNote&gt;</w:instrText>
          </w:r>
          <w:r w:rsidR="00A428FA" w:rsidRPr="00063272">
            <w:rPr>
              <w:rFonts w:ascii="Times New Roman" w:hAnsi="Times New Roman" w:cs="Times New Roman"/>
              <w:sz w:val="24"/>
              <w:szCs w:val="24"/>
            </w:rPr>
            <w:fldChar w:fldCharType="separate"/>
          </w:r>
          <w:r w:rsidR="00A428FA" w:rsidRPr="00063272">
            <w:rPr>
              <w:rFonts w:ascii="Times New Roman" w:hAnsi="Times New Roman" w:cs="Times New Roman"/>
              <w:noProof/>
              <w:sz w:val="24"/>
              <w:szCs w:val="24"/>
            </w:rPr>
            <w:t xml:space="preserve">("Gensler-Designed Etsy </w:t>
          </w:r>
          <w:r w:rsidR="00A428FA" w:rsidRPr="00063272">
            <w:rPr>
              <w:rFonts w:ascii="Times New Roman" w:hAnsi="Times New Roman" w:cs="Times New Roman"/>
              <w:noProof/>
              <w:sz w:val="24"/>
              <w:szCs w:val="24"/>
            </w:rPr>
            <w:lastRenderedPageBreak/>
            <w:t>HQ Achieves Living Building Challenge Certification," 2017)</w:t>
          </w:r>
          <w:r w:rsidR="00A428FA" w:rsidRPr="00063272">
            <w:rPr>
              <w:rFonts w:ascii="Times New Roman" w:hAnsi="Times New Roman" w:cs="Times New Roman"/>
              <w:sz w:val="24"/>
              <w:szCs w:val="24"/>
            </w:rPr>
            <w:fldChar w:fldCharType="end"/>
          </w:r>
          <w:r w:rsidR="00004FAE" w:rsidRPr="00063272">
            <w:rPr>
              <w:rFonts w:ascii="Times New Roman" w:hAnsi="Times New Roman" w:cs="Times New Roman"/>
              <w:sz w:val="24"/>
              <w:szCs w:val="24"/>
            </w:rPr>
            <w:t>.  This is how the design was able to reduce the overall building water usage</w:t>
          </w:r>
          <w:r w:rsidR="00C23C64" w:rsidRPr="00063272">
            <w:rPr>
              <w:rFonts w:ascii="Times New Roman" w:hAnsi="Times New Roman" w:cs="Times New Roman"/>
              <w:sz w:val="24"/>
              <w:szCs w:val="24"/>
            </w:rPr>
            <w:t>, as well as water waste and flooding in the surrounding community.</w:t>
          </w:r>
          <w:r w:rsidR="00010A1A" w:rsidRPr="00063272">
            <w:rPr>
              <w:rFonts w:ascii="Times New Roman" w:hAnsi="Times New Roman" w:cs="Times New Roman"/>
              <w:sz w:val="24"/>
              <w:szCs w:val="24"/>
            </w:rPr>
            <w:t xml:space="preserve">  The living wall is also</w:t>
          </w:r>
          <w:r w:rsidR="007A47EE" w:rsidRPr="00063272">
            <w:rPr>
              <w:rFonts w:ascii="Times New Roman" w:hAnsi="Times New Roman" w:cs="Times New Roman"/>
              <w:sz w:val="24"/>
              <w:szCs w:val="24"/>
            </w:rPr>
            <w:t xml:space="preserve"> often</w:t>
          </w:r>
          <w:r w:rsidR="00010A1A" w:rsidRPr="00063272">
            <w:rPr>
              <w:rFonts w:ascii="Times New Roman" w:hAnsi="Times New Roman" w:cs="Times New Roman"/>
              <w:sz w:val="24"/>
              <w:szCs w:val="24"/>
            </w:rPr>
            <w:t xml:space="preserve"> referenced in regard to indoor air quality improvements.  There is no mention of the direct impact the interior greenery has on indoor air quality, but these two concepts are often discussed together, much like in the other projects explored in this study.  This site i</w:t>
          </w:r>
          <w:r w:rsidR="00B730A4" w:rsidRPr="00063272">
            <w:rPr>
              <w:rFonts w:ascii="Times New Roman" w:hAnsi="Times New Roman" w:cs="Times New Roman"/>
              <w:sz w:val="24"/>
              <w:szCs w:val="24"/>
            </w:rPr>
            <w:t>s expected to have good air quality because of the strict standards for materials and products used, operable windows to let in outdoor air, and the use of advanced sensors and air quality monitoring devices</w:t>
          </w:r>
          <w:r w:rsidR="004D4A5A">
            <w:rPr>
              <w:rFonts w:ascii="Times New Roman" w:hAnsi="Times New Roman" w:cs="Times New Roman"/>
              <w:sz w:val="24"/>
              <w:szCs w:val="24"/>
            </w:rPr>
            <w:t>.</w:t>
          </w:r>
          <w:r w:rsidR="007A47EE" w:rsidRPr="00063272">
            <w:rPr>
              <w:rFonts w:ascii="Times New Roman" w:hAnsi="Times New Roman" w:cs="Times New Roman"/>
              <w:sz w:val="24"/>
              <w:szCs w:val="24"/>
            </w:rPr>
            <w:t xml:space="preserve"> </w:t>
          </w:r>
          <w:r w:rsidR="004D4A5A">
            <w:rPr>
              <w:rFonts w:ascii="Times New Roman" w:hAnsi="Times New Roman" w:cs="Times New Roman"/>
              <w:sz w:val="24"/>
              <w:szCs w:val="24"/>
            </w:rPr>
            <w:t xml:space="preserve"> </w:t>
          </w:r>
          <w:r w:rsidR="007A47EE" w:rsidRPr="00063272">
            <w:rPr>
              <w:rFonts w:ascii="Times New Roman" w:hAnsi="Times New Roman" w:cs="Times New Roman"/>
              <w:sz w:val="24"/>
              <w:szCs w:val="24"/>
            </w:rPr>
            <w:t xml:space="preserve">Employees have the ability to monitor indoor air quality directly through an app on their phones.  This is also </w:t>
          </w:r>
          <w:r w:rsidR="00285424" w:rsidRPr="00063272">
            <w:rPr>
              <w:rFonts w:ascii="Times New Roman" w:hAnsi="Times New Roman" w:cs="Times New Roman"/>
              <w:sz w:val="24"/>
              <w:szCs w:val="24"/>
            </w:rPr>
            <w:t xml:space="preserve">how employees are involved with thermal comfort and HVAC controls </w:t>
          </w:r>
          <w:r w:rsidR="002D0D6E" w:rsidRPr="00063272">
            <w:rPr>
              <w:rFonts w:ascii="Times New Roman" w:hAnsi="Times New Roman" w:cs="Times New Roman"/>
              <w:sz w:val="24"/>
              <w:szCs w:val="24"/>
            </w:rPr>
            <w:fldChar w:fldCharType="begin"/>
          </w:r>
          <w:r w:rsidR="009762FF" w:rsidRPr="00063272">
            <w:rPr>
              <w:rFonts w:ascii="Times New Roman" w:hAnsi="Times New Roman" w:cs="Times New Roman"/>
              <w:sz w:val="24"/>
              <w:szCs w:val="24"/>
            </w:rPr>
            <w:instrText xml:space="preserve"> ADDIN EN.CITE &lt;EndNote&gt;&lt;Cite&gt;&lt;Year&gt;n.d.&lt;/Year&gt;&lt;RecNum&gt;57&lt;/RecNum&gt;&lt;DisplayText&gt;(&amp;quot;2020 COTE Top 10: Etsy Headquarters,&amp;quot; n.d.)&lt;/DisplayText&gt;&lt;record&gt;&lt;rec-number&gt;57&lt;/rec-number&gt;&lt;foreign-keys&gt;&lt;key app="EN" db-id="5eat0pdzrw29rqezwsavsezldz20erv2e9z5" timestamp="1636213306"&gt;57&lt;/key&gt;&lt;/foreign-keys&gt;&lt;ref-type name="Web Page"&gt;12&lt;/ref-type&gt;&lt;contributors&gt;&lt;/contributors&gt;&lt;titles&gt;&lt;title&gt;2020 COTE Top 10: Etsy Headquarters&lt;/title&gt;&lt;/titles&gt;&lt;dates&gt;&lt;year&gt;n.d.&lt;/year&gt;&lt;/dates&gt;&lt;publisher&gt;AIA&lt;/publisher&gt;&lt;urls&gt;&lt;related-urls&gt;&lt;url&gt;https://www.aia.org/showcases/6280254-etsy-headquarters&lt;/url&gt;&lt;/related-urls&gt;&lt;/urls&gt;&lt;/record&gt;&lt;/Cite&gt;&lt;/EndNote&gt;</w:instrText>
          </w:r>
          <w:r w:rsidR="002D0D6E" w:rsidRPr="00063272">
            <w:rPr>
              <w:rFonts w:ascii="Times New Roman" w:hAnsi="Times New Roman" w:cs="Times New Roman"/>
              <w:sz w:val="24"/>
              <w:szCs w:val="24"/>
            </w:rPr>
            <w:fldChar w:fldCharType="separate"/>
          </w:r>
          <w:r w:rsidR="009762FF" w:rsidRPr="00063272">
            <w:rPr>
              <w:rFonts w:ascii="Times New Roman" w:hAnsi="Times New Roman" w:cs="Times New Roman"/>
              <w:noProof/>
              <w:sz w:val="24"/>
              <w:szCs w:val="24"/>
            </w:rPr>
            <w:t>("2020 COTE Top 10: Etsy Headquarters," n.d.)</w:t>
          </w:r>
          <w:r w:rsidR="002D0D6E" w:rsidRPr="00063272">
            <w:rPr>
              <w:rFonts w:ascii="Times New Roman" w:hAnsi="Times New Roman" w:cs="Times New Roman"/>
              <w:sz w:val="24"/>
              <w:szCs w:val="24"/>
            </w:rPr>
            <w:fldChar w:fldCharType="end"/>
          </w:r>
          <w:r w:rsidR="00285424" w:rsidRPr="00063272">
            <w:rPr>
              <w:rFonts w:ascii="Times New Roman" w:hAnsi="Times New Roman" w:cs="Times New Roman"/>
              <w:sz w:val="24"/>
              <w:szCs w:val="24"/>
            </w:rPr>
            <w:t>.</w:t>
          </w:r>
          <w:r w:rsidR="004E2488" w:rsidRPr="00063272">
            <w:rPr>
              <w:rFonts w:ascii="Times New Roman" w:hAnsi="Times New Roman" w:cs="Times New Roman"/>
              <w:sz w:val="24"/>
              <w:szCs w:val="24"/>
            </w:rPr>
            <w:t xml:space="preserve">  </w:t>
          </w:r>
          <w:r w:rsidR="00FB4B31" w:rsidRPr="00063272">
            <w:rPr>
              <w:rFonts w:ascii="Times New Roman" w:hAnsi="Times New Roman" w:cs="Times New Roman"/>
              <w:sz w:val="24"/>
              <w:szCs w:val="24"/>
            </w:rPr>
            <w:t>The living walls’ contribution to humidity levels and thermal comfort was not prominently discussed in any of the articles.  It can be assumed that employees will be pleased with the office’s thermal conditions and air quality because they have opportunity to control and monitor them, but it is yet to be evaluated if occupants attribute good air quality to the presence of interior green walls.</w:t>
          </w:r>
          <w:r w:rsidR="0008176E" w:rsidRPr="00063272">
            <w:rPr>
              <w:rFonts w:ascii="Times New Roman" w:hAnsi="Times New Roman" w:cs="Times New Roman"/>
              <w:sz w:val="24"/>
              <w:szCs w:val="24"/>
            </w:rPr>
            <w:t xml:space="preserve">  Acoustic properties of the living walls were not discussed, and neither were any of the acoustic strategies used in this workplace.  The office is housed in an old manufacturing building and seems to have little acoustic treatment.  Measuring the reverberation time in corridors lined with living walls and comparing them to corridors without </w:t>
          </w:r>
          <w:r w:rsidR="009123DD" w:rsidRPr="00063272">
            <w:rPr>
              <w:rFonts w:ascii="Times New Roman" w:hAnsi="Times New Roman" w:cs="Times New Roman"/>
              <w:sz w:val="24"/>
              <w:szCs w:val="24"/>
            </w:rPr>
            <w:t>plantscapes</w:t>
          </w:r>
          <w:r w:rsidR="0008176E" w:rsidRPr="00063272">
            <w:rPr>
              <w:rFonts w:ascii="Times New Roman" w:hAnsi="Times New Roman" w:cs="Times New Roman"/>
              <w:sz w:val="24"/>
              <w:szCs w:val="24"/>
            </w:rPr>
            <w:t xml:space="preserve"> will provide </w:t>
          </w:r>
          <w:r w:rsidR="00385178" w:rsidRPr="00063272">
            <w:rPr>
              <w:rFonts w:ascii="Times New Roman" w:hAnsi="Times New Roman" w:cs="Times New Roman"/>
              <w:sz w:val="24"/>
              <w:szCs w:val="24"/>
            </w:rPr>
            <w:t>data to evaluate the living walls</w:t>
          </w:r>
          <w:r w:rsidR="00DE565A" w:rsidRPr="00063272">
            <w:rPr>
              <w:rFonts w:ascii="Times New Roman" w:hAnsi="Times New Roman" w:cs="Times New Roman"/>
              <w:sz w:val="24"/>
              <w:szCs w:val="24"/>
            </w:rPr>
            <w:t>’</w:t>
          </w:r>
          <w:r w:rsidR="00385178" w:rsidRPr="00063272">
            <w:rPr>
              <w:rFonts w:ascii="Times New Roman" w:hAnsi="Times New Roman" w:cs="Times New Roman"/>
              <w:sz w:val="24"/>
              <w:szCs w:val="24"/>
            </w:rPr>
            <w:t xml:space="preserve"> impact on the building’s acoustics.</w:t>
          </w:r>
          <w:r w:rsidR="00DE565A" w:rsidRPr="00063272">
            <w:rPr>
              <w:rFonts w:ascii="Times New Roman" w:hAnsi="Times New Roman" w:cs="Times New Roman"/>
              <w:sz w:val="24"/>
              <w:szCs w:val="24"/>
            </w:rPr>
            <w:t xml:space="preserve">  The living walls are located at the entrance lobby and along a corridor that faces exterior glazing.  From the information and image</w:t>
          </w:r>
          <w:r w:rsidR="00A27299" w:rsidRPr="00063272">
            <w:rPr>
              <w:rFonts w:ascii="Times New Roman" w:hAnsi="Times New Roman" w:cs="Times New Roman"/>
              <w:sz w:val="24"/>
              <w:szCs w:val="24"/>
            </w:rPr>
            <w:t>s</w:t>
          </w:r>
          <w:r w:rsidR="00DE565A" w:rsidRPr="00063272">
            <w:rPr>
              <w:rFonts w:ascii="Times New Roman" w:hAnsi="Times New Roman" w:cs="Times New Roman"/>
              <w:sz w:val="24"/>
              <w:szCs w:val="24"/>
            </w:rPr>
            <w:t xml:space="preserve"> available, it looks like daylight is available to light the plant walls</w:t>
          </w:r>
          <w:r w:rsidR="00A27299" w:rsidRPr="00063272">
            <w:rPr>
              <w:rFonts w:ascii="Times New Roman" w:hAnsi="Times New Roman" w:cs="Times New Roman"/>
              <w:sz w:val="24"/>
              <w:szCs w:val="24"/>
            </w:rPr>
            <w:t xml:space="preserve"> and there are </w:t>
          </w:r>
          <w:r w:rsidR="004D4A5A">
            <w:rPr>
              <w:rFonts w:ascii="Times New Roman" w:hAnsi="Times New Roman" w:cs="Times New Roman"/>
              <w:sz w:val="24"/>
              <w:szCs w:val="24"/>
            </w:rPr>
            <w:lastRenderedPageBreak/>
            <w:t>only</w:t>
          </w:r>
          <w:r w:rsidR="00A27299" w:rsidRPr="00063272">
            <w:rPr>
              <w:rFonts w:ascii="Times New Roman" w:hAnsi="Times New Roman" w:cs="Times New Roman"/>
              <w:sz w:val="24"/>
              <w:szCs w:val="24"/>
            </w:rPr>
            <w:t xml:space="preserve"> light fixtures placed </w:t>
          </w:r>
          <w:r w:rsidR="004D4A5A">
            <w:rPr>
              <w:rFonts w:ascii="Times New Roman" w:hAnsi="Times New Roman" w:cs="Times New Roman"/>
              <w:sz w:val="24"/>
              <w:szCs w:val="24"/>
            </w:rPr>
            <w:t xml:space="preserve">to </w:t>
          </w:r>
          <w:r w:rsidR="00A27299" w:rsidRPr="00063272">
            <w:rPr>
              <w:rFonts w:ascii="Times New Roman" w:hAnsi="Times New Roman" w:cs="Times New Roman"/>
              <w:sz w:val="24"/>
              <w:szCs w:val="24"/>
            </w:rPr>
            <w:t>supplement the natural light</w:t>
          </w:r>
          <w:r w:rsidR="004D4A5A">
            <w:rPr>
              <w:rFonts w:ascii="Times New Roman" w:hAnsi="Times New Roman" w:cs="Times New Roman"/>
              <w:sz w:val="24"/>
              <w:szCs w:val="24"/>
            </w:rPr>
            <w:t xml:space="preserve"> at the lobby living wall</w:t>
          </w:r>
          <w:r w:rsidR="00A27299" w:rsidRPr="00063272">
            <w:rPr>
              <w:rFonts w:ascii="Times New Roman" w:hAnsi="Times New Roman" w:cs="Times New Roman"/>
              <w:sz w:val="24"/>
              <w:szCs w:val="24"/>
            </w:rPr>
            <w:t xml:space="preserve">.  Many of the articles </w:t>
          </w:r>
          <w:r w:rsidR="00317801" w:rsidRPr="00063272">
            <w:rPr>
              <w:rFonts w:ascii="Times New Roman" w:hAnsi="Times New Roman" w:cs="Times New Roman"/>
              <w:sz w:val="24"/>
              <w:szCs w:val="24"/>
            </w:rPr>
            <w:t>referenced</w:t>
          </w:r>
          <w:r w:rsidR="00A27299" w:rsidRPr="00063272">
            <w:rPr>
              <w:rFonts w:ascii="Times New Roman" w:hAnsi="Times New Roman" w:cs="Times New Roman"/>
              <w:sz w:val="24"/>
              <w:szCs w:val="24"/>
            </w:rPr>
            <w:t xml:space="preserve"> the building’s energy savings from their light sensors and daylight harvesting strategies.  </w:t>
          </w:r>
          <w:r w:rsidR="00454E2D" w:rsidRPr="00063272">
            <w:rPr>
              <w:rFonts w:ascii="Times New Roman" w:hAnsi="Times New Roman" w:cs="Times New Roman"/>
              <w:sz w:val="24"/>
              <w:szCs w:val="24"/>
            </w:rPr>
            <w:t xml:space="preserve">The artificial lighting controls utilized include occupancy sensors, daylight-responsive sensors, timers, as well as window film that mitigates glare </w:t>
          </w:r>
          <w:r w:rsidR="002D0D6E" w:rsidRPr="00063272">
            <w:rPr>
              <w:rFonts w:ascii="Times New Roman" w:hAnsi="Times New Roman" w:cs="Times New Roman"/>
              <w:sz w:val="24"/>
              <w:szCs w:val="24"/>
            </w:rPr>
            <w:fldChar w:fldCharType="begin"/>
          </w:r>
          <w:r w:rsidR="009762FF" w:rsidRPr="00063272">
            <w:rPr>
              <w:rFonts w:ascii="Times New Roman" w:hAnsi="Times New Roman" w:cs="Times New Roman"/>
              <w:sz w:val="24"/>
              <w:szCs w:val="24"/>
            </w:rPr>
            <w:instrText xml:space="preserve"> ADDIN EN.CITE &lt;EndNote&gt;&lt;Cite&gt;&lt;Year&gt;n.d.&lt;/Year&gt;&lt;RecNum&gt;57&lt;/RecNum&gt;&lt;DisplayText&gt;(&amp;quot;2020 COTE Top 10: Etsy Headquarters,&amp;quot; n.d.)&lt;/DisplayText&gt;&lt;record&gt;&lt;rec-number&gt;57&lt;/rec-number&gt;&lt;foreign-keys&gt;&lt;key app="EN" db-id="5eat0pdzrw29rqezwsavsezldz20erv2e9z5" timestamp="1636213306"&gt;57&lt;/key&gt;&lt;/foreign-keys&gt;&lt;ref-type name="Web Page"&gt;12&lt;/ref-type&gt;&lt;contributors&gt;&lt;/contributors&gt;&lt;titles&gt;&lt;title&gt;2020 COTE Top 10: Etsy Headquarters&lt;/title&gt;&lt;/titles&gt;&lt;dates&gt;&lt;year&gt;n.d.&lt;/year&gt;&lt;/dates&gt;&lt;publisher&gt;AIA&lt;/publisher&gt;&lt;urls&gt;&lt;related-urls&gt;&lt;url&gt;https://www.aia.org/showcases/6280254-etsy-headquarters&lt;/url&gt;&lt;/related-urls&gt;&lt;/urls&gt;&lt;/record&gt;&lt;/Cite&gt;&lt;/EndNote&gt;</w:instrText>
          </w:r>
          <w:r w:rsidR="002D0D6E" w:rsidRPr="00063272">
            <w:rPr>
              <w:rFonts w:ascii="Times New Roman" w:hAnsi="Times New Roman" w:cs="Times New Roman"/>
              <w:sz w:val="24"/>
              <w:szCs w:val="24"/>
            </w:rPr>
            <w:fldChar w:fldCharType="separate"/>
          </w:r>
          <w:r w:rsidR="009762FF" w:rsidRPr="00063272">
            <w:rPr>
              <w:rFonts w:ascii="Times New Roman" w:hAnsi="Times New Roman" w:cs="Times New Roman"/>
              <w:noProof/>
              <w:sz w:val="24"/>
              <w:szCs w:val="24"/>
            </w:rPr>
            <w:t>("2020 COTE Top 10: Etsy Headquarters," n.d.)</w:t>
          </w:r>
          <w:r w:rsidR="002D0D6E" w:rsidRPr="00063272">
            <w:rPr>
              <w:rFonts w:ascii="Times New Roman" w:hAnsi="Times New Roman" w:cs="Times New Roman"/>
              <w:sz w:val="24"/>
              <w:szCs w:val="24"/>
            </w:rPr>
            <w:fldChar w:fldCharType="end"/>
          </w:r>
          <w:r w:rsidR="00454E2D" w:rsidRPr="00063272">
            <w:rPr>
              <w:rFonts w:ascii="Times New Roman" w:hAnsi="Times New Roman" w:cs="Times New Roman"/>
              <w:sz w:val="24"/>
              <w:szCs w:val="24"/>
            </w:rPr>
            <w:t xml:space="preserve">.  </w:t>
          </w:r>
        </w:p>
        <w:p w14:paraId="4380C0C5" w14:textId="77777777" w:rsidR="001E5E83" w:rsidRDefault="008E34BB" w:rsidP="001E5E83">
          <w:pPr>
            <w:keepNext/>
            <w:widowControl w:val="0"/>
            <w:spacing w:before="240" w:after="0" w:line="240" w:lineRule="auto"/>
          </w:pPr>
          <w:r w:rsidRPr="00063272">
            <w:rPr>
              <w:noProof/>
            </w:rPr>
            <w:drawing>
              <wp:inline distT="0" distB="0" distL="0" distR="0" wp14:anchorId="629EAE8C" wp14:editId="7C9B2C56">
                <wp:extent cx="5468620" cy="3649980"/>
                <wp:effectExtent l="0" t="0" r="0" b="7620"/>
                <wp:docPr id="13" name="Picture 13" descr="A picture containing indoor, floor, room,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indoor, floor, room, ceiling&#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68620" cy="3649980"/>
                        </a:xfrm>
                        <a:prstGeom prst="rect">
                          <a:avLst/>
                        </a:prstGeom>
                        <a:noFill/>
                        <a:ln>
                          <a:noFill/>
                        </a:ln>
                      </pic:spPr>
                    </pic:pic>
                  </a:graphicData>
                </a:graphic>
              </wp:inline>
            </w:drawing>
          </w:r>
        </w:p>
        <w:p w14:paraId="2AB0FB1F" w14:textId="2515E21B" w:rsidR="008E34BB" w:rsidRPr="00063272" w:rsidRDefault="001E5E83" w:rsidP="008E34BB">
          <w:pPr>
            <w:pStyle w:val="Caption"/>
          </w:pPr>
          <w:bookmarkStart w:id="38" w:name="_Toc87789133"/>
          <w:r>
            <w:t xml:space="preserve">Figure </w:t>
          </w:r>
          <w:fldSimple w:instr=" SEQ Figure \* ARABIC ">
            <w:r>
              <w:rPr>
                <w:noProof/>
              </w:rPr>
              <w:t>21</w:t>
            </w:r>
          </w:fldSimple>
          <w:r>
            <w:t xml:space="preserve"> Green library with custom planters </w:t>
          </w:r>
          <w:r>
            <w:fldChar w:fldCharType="begin"/>
          </w:r>
          <w:r>
            <w:instrText xml:space="preserve"> ADDIN EN.CITE &lt;EndNote&gt;&lt;Cite&gt;&lt;Year&gt;n.d.&lt;/Year&gt;&lt;RecNum&gt;54&lt;/RecNum&gt;&lt;DisplayText&gt;(&amp;quot;Designing our Living, Breathing Headquarters,&amp;quot; n.d.)&lt;/DisplayText&gt;&lt;record&gt;&lt;rec-number&gt;54&lt;/rec-number&gt;&lt;foreign-keys&gt;&lt;key app="EN" db-id="5eat0pdzrw29rqezwsavsezldz20erv2e9z5" timestamp="1636212681"&gt;54&lt;/key&gt;&lt;/foreign-keys&gt;&lt;ref-type name="Web Page"&gt;12&lt;/ref-type&gt;&lt;contributors&gt;&lt;/contributors&gt;&lt;titles&gt;&lt;title&gt;Designing our Living, Breathing Headquarters&lt;/title&gt;&lt;/titles&gt;&lt;volume&gt;2021&lt;/volume&gt;&lt;dates&gt;&lt;year&gt;n.d.&lt;/year&gt;&lt;/dates&gt;&lt;publisher&gt;Etsy Inc.&lt;/publisher&gt;&lt;urls&gt;&lt;related-urls&gt;&lt;url&gt;https://www.etsy.com/living-building-challenge#beauty&lt;/url&gt;&lt;/related-urls&gt;&lt;/urls&gt;&lt;/record&gt;&lt;/Cite&gt;&lt;/EndNote&gt;</w:instrText>
          </w:r>
          <w:r>
            <w:fldChar w:fldCharType="separate"/>
          </w:r>
          <w:r>
            <w:rPr>
              <w:noProof/>
            </w:rPr>
            <w:t>("Designing our Living, Breathing Headquarters," n.d.)</w:t>
          </w:r>
          <w:bookmarkEnd w:id="38"/>
          <w:r>
            <w:fldChar w:fldCharType="end"/>
          </w:r>
        </w:p>
        <w:p w14:paraId="2EDE8B02" w14:textId="77777777" w:rsidR="001E5E83" w:rsidRDefault="006161D0" w:rsidP="001E5E83">
          <w:pPr>
            <w:keepNext/>
            <w:widowControl w:val="0"/>
            <w:spacing w:before="240" w:after="0" w:line="240" w:lineRule="auto"/>
          </w:pPr>
          <w:r w:rsidRPr="00063272">
            <w:rPr>
              <w:noProof/>
            </w:rPr>
            <w:lastRenderedPageBreak/>
            <w:drawing>
              <wp:inline distT="0" distB="0" distL="0" distR="0" wp14:anchorId="3113D111" wp14:editId="02EC9CC4">
                <wp:extent cx="5468620" cy="3649980"/>
                <wp:effectExtent l="0" t="0" r="0" b="7620"/>
                <wp:docPr id="18" name="Picture 18" descr="A picture containing building, stone, furni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uilding, stone, furniture&#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68620" cy="3649980"/>
                        </a:xfrm>
                        <a:prstGeom prst="rect">
                          <a:avLst/>
                        </a:prstGeom>
                        <a:noFill/>
                        <a:ln>
                          <a:noFill/>
                        </a:ln>
                      </pic:spPr>
                    </pic:pic>
                  </a:graphicData>
                </a:graphic>
              </wp:inline>
            </w:drawing>
          </w:r>
        </w:p>
        <w:p w14:paraId="725AF08A" w14:textId="41A8570F" w:rsidR="007C53B5" w:rsidRPr="00063272" w:rsidRDefault="001E5E83" w:rsidP="001E5E83">
          <w:pPr>
            <w:pStyle w:val="Caption"/>
          </w:pPr>
          <w:bookmarkStart w:id="39" w:name="_Toc87789134"/>
          <w:r>
            <w:t xml:space="preserve">Figure </w:t>
          </w:r>
          <w:fldSimple w:instr=" SEQ Figure \* ARABIC ">
            <w:r>
              <w:rPr>
                <w:noProof/>
              </w:rPr>
              <w:t>22</w:t>
            </w:r>
          </w:fldSimple>
          <w:r>
            <w:t xml:space="preserve"> Corridor with living walls </w:t>
          </w:r>
          <w:r>
            <w:fldChar w:fldCharType="begin"/>
          </w:r>
          <w:r>
            <w:instrText xml:space="preserve"> ADDIN EN.CITE &lt;EndNote&gt;&lt;Cite&gt;&lt;Year&gt;n.d.&lt;/Year&gt;&lt;RecNum&gt;54&lt;/RecNum&gt;&lt;DisplayText&gt;(&amp;quot;Designing our Living, Breathing Headquarters,&amp;quot; n.d.)&lt;/DisplayText&gt;&lt;record&gt;&lt;rec-number&gt;54&lt;/rec-number&gt;&lt;foreign-keys&gt;&lt;key app="EN" db-id="5eat0pdzrw29rqezwsavsezldz20erv2e9z5" timestamp="1636212681"&gt;54&lt;/key&gt;&lt;/foreign-keys&gt;&lt;ref-type name="Web Page"&gt;12&lt;/ref-type&gt;&lt;contributors&gt;&lt;/contributors&gt;&lt;titles&gt;&lt;title&gt;Designing our Living, Breathing Headquarters&lt;/title&gt;&lt;/titles&gt;&lt;volume&gt;2021&lt;/volume&gt;&lt;dates&gt;&lt;year&gt;n.d.&lt;/year&gt;&lt;/dates&gt;&lt;publisher&gt;Etsy Inc.&lt;/publisher&gt;&lt;urls&gt;&lt;related-urls&gt;&lt;url&gt;https://www.etsy.com/living-building-challenge#beauty&lt;/url&gt;&lt;/related-urls&gt;&lt;/urls&gt;&lt;/record&gt;&lt;/Cite&gt;&lt;/EndNote&gt;</w:instrText>
          </w:r>
          <w:r>
            <w:fldChar w:fldCharType="separate"/>
          </w:r>
          <w:r>
            <w:rPr>
              <w:noProof/>
            </w:rPr>
            <w:t>("Designing our Living, Breathing Headquarters," n.d.)</w:t>
          </w:r>
          <w:bookmarkEnd w:id="39"/>
          <w:r>
            <w:fldChar w:fldCharType="end"/>
          </w:r>
        </w:p>
        <w:p w14:paraId="5B0C93F0" w14:textId="1269DD6D" w:rsidR="00A954C0" w:rsidRPr="00063272" w:rsidRDefault="00A954C0" w:rsidP="00A954C0">
          <w:pPr>
            <w:widowControl w:val="0"/>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 xml:space="preserve">Based on the information available, the site’s scores for each indoor environmental quality parameter are shown below in Table </w:t>
          </w:r>
          <w:r w:rsidR="00154A58" w:rsidRPr="00063272">
            <w:rPr>
              <w:rFonts w:ascii="Times New Roman" w:hAnsi="Times New Roman" w:cs="Times New Roman"/>
              <w:sz w:val="24"/>
              <w:szCs w:val="24"/>
            </w:rPr>
            <w:t>5</w:t>
          </w:r>
          <w:r w:rsidRPr="00063272">
            <w:rPr>
              <w:rFonts w:ascii="Times New Roman" w:hAnsi="Times New Roman" w:cs="Times New Roman"/>
              <w:sz w:val="24"/>
              <w:szCs w:val="24"/>
            </w:rPr>
            <w:t xml:space="preserve">.  </w:t>
          </w:r>
          <w:r w:rsidR="00411805">
            <w:rPr>
              <w:rFonts w:ascii="Times New Roman" w:hAnsi="Times New Roman" w:cs="Times New Roman"/>
              <w:sz w:val="24"/>
              <w:szCs w:val="24"/>
            </w:rPr>
            <w:t xml:space="preserve">The living walls strongly impact the occupants use of daylight in the space.  There is seating around the living walls encouraging people to enjoy naturally lit spaces.  Daylight also penetrates deep into the space because of the amount of exterior glazing and open office plan.  Each of the other areas were expected to be moderately impacted by the living walls on site based on the amount of information available.  </w:t>
          </w:r>
          <w:r w:rsidRPr="00063272">
            <w:rPr>
              <w:rFonts w:ascii="Times New Roman" w:hAnsi="Times New Roman" w:cs="Times New Roman"/>
              <w:sz w:val="24"/>
              <w:szCs w:val="24"/>
            </w:rPr>
            <w:t>The</w:t>
          </w:r>
          <w:r w:rsidR="001E5E83">
            <w:rPr>
              <w:rFonts w:ascii="Times New Roman" w:hAnsi="Times New Roman" w:cs="Times New Roman"/>
              <w:sz w:val="24"/>
              <w:szCs w:val="24"/>
            </w:rPr>
            <w:t>se</w:t>
          </w:r>
          <w:r w:rsidRPr="00063272">
            <w:rPr>
              <w:rFonts w:ascii="Times New Roman" w:hAnsi="Times New Roman" w:cs="Times New Roman"/>
              <w:sz w:val="24"/>
              <w:szCs w:val="24"/>
            </w:rPr>
            <w:t xml:space="preserve"> scores could change based on field verification measurements and in person observations of the current conditions.</w:t>
          </w:r>
        </w:p>
        <w:p w14:paraId="3B79BC1C" w14:textId="754D5C25" w:rsidR="008E393F" w:rsidRPr="00063272" w:rsidRDefault="008B0BA4" w:rsidP="008E393F">
          <w:pPr>
            <w:keepNext/>
            <w:widowControl w:val="0"/>
            <w:spacing w:before="240" w:after="0" w:line="240" w:lineRule="auto"/>
          </w:pPr>
          <w:r w:rsidRPr="008B0BA4">
            <w:rPr>
              <w:noProof/>
            </w:rPr>
            <w:lastRenderedPageBreak/>
            <w:drawing>
              <wp:inline distT="0" distB="0" distL="0" distR="0" wp14:anchorId="33D4E4D6" wp14:editId="6042B5C9">
                <wp:extent cx="5468620" cy="2445385"/>
                <wp:effectExtent l="0" t="0" r="0" b="0"/>
                <wp:docPr id="22" name="Picture 22" descr="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 email&#10;&#10;Description automatically generated"/>
                        <pic:cNvPicPr/>
                      </pic:nvPicPr>
                      <pic:blipFill>
                        <a:blip r:embed="rId38"/>
                        <a:stretch>
                          <a:fillRect/>
                        </a:stretch>
                      </pic:blipFill>
                      <pic:spPr>
                        <a:xfrm>
                          <a:off x="0" y="0"/>
                          <a:ext cx="5468620" cy="2445385"/>
                        </a:xfrm>
                        <a:prstGeom prst="rect">
                          <a:avLst/>
                        </a:prstGeom>
                      </pic:spPr>
                    </pic:pic>
                  </a:graphicData>
                </a:graphic>
              </wp:inline>
            </w:drawing>
          </w:r>
        </w:p>
        <w:p w14:paraId="73108007" w14:textId="34BF2828" w:rsidR="00A954C0" w:rsidRPr="00063272" w:rsidRDefault="008E393F" w:rsidP="008E393F">
          <w:pPr>
            <w:pStyle w:val="Caption"/>
          </w:pPr>
          <w:bookmarkStart w:id="40" w:name="_Toc87168170"/>
          <w:bookmarkStart w:id="41" w:name="_Toc87176234"/>
          <w:bookmarkStart w:id="42" w:name="_Toc87789142"/>
          <w:r w:rsidRPr="00063272">
            <w:t xml:space="preserve">Table </w:t>
          </w:r>
          <w:fldSimple w:instr=" SEQ Table \* ARABIC ">
            <w:r w:rsidR="00822D8E">
              <w:rPr>
                <w:noProof/>
              </w:rPr>
              <w:t>5</w:t>
            </w:r>
          </w:fldSimple>
          <w:r w:rsidRPr="00063272">
            <w:t xml:space="preserve"> Etsy Headquarters IEQ Scores</w:t>
          </w:r>
          <w:bookmarkEnd w:id="40"/>
          <w:bookmarkEnd w:id="41"/>
          <w:bookmarkEnd w:id="42"/>
        </w:p>
        <w:p w14:paraId="1232C0B6" w14:textId="2DDE13F3" w:rsidR="0028602C" w:rsidRPr="00063272" w:rsidRDefault="00051FB1" w:rsidP="004E77FC">
          <w:pPr>
            <w:pStyle w:val="ListParagraph"/>
            <w:keepNext/>
            <w:widowControl w:val="0"/>
            <w:numPr>
              <w:ilvl w:val="1"/>
              <w:numId w:val="1"/>
            </w:numPr>
            <w:spacing w:before="240" w:after="0" w:line="240" w:lineRule="auto"/>
            <w:ind w:hanging="720"/>
            <w:rPr>
              <w:rFonts w:ascii="Arial" w:hAnsi="Arial" w:cs="Arial"/>
              <w:b/>
              <w:bCs/>
              <w:sz w:val="20"/>
              <w:szCs w:val="20"/>
            </w:rPr>
          </w:pPr>
          <w:r w:rsidRPr="00063272">
            <w:rPr>
              <w:rFonts w:ascii="Arial" w:hAnsi="Arial" w:cs="Arial"/>
              <w:b/>
              <w:bCs/>
            </w:rPr>
            <w:t>Cross-case Analysis</w:t>
          </w:r>
        </w:p>
        <w:p w14:paraId="33C6A8E0" w14:textId="789A46EF" w:rsidR="001F0FF0" w:rsidRDefault="0091446B" w:rsidP="00422925">
          <w:pPr>
            <w:keepNext/>
            <w:widowControl w:val="0"/>
            <w:spacing w:before="240" w:after="0" w:line="480" w:lineRule="auto"/>
            <w:ind w:firstLine="720"/>
            <w:rPr>
              <w:rFonts w:ascii="Times New Roman" w:hAnsi="Times New Roman" w:cs="Times New Roman"/>
              <w:sz w:val="24"/>
              <w:szCs w:val="24"/>
            </w:rPr>
          </w:pPr>
          <w:r>
            <w:rPr>
              <w:rFonts w:ascii="Times New Roman" w:hAnsi="Times New Roman" w:cs="Times New Roman"/>
              <w:sz w:val="24"/>
              <w:szCs w:val="24"/>
            </w:rPr>
            <w:t>The impact of the living walls in each of these case studies is measured in each of the tables presented previously.</w:t>
          </w:r>
          <w:r w:rsidR="003A6DE4">
            <w:rPr>
              <w:rFonts w:ascii="Times New Roman" w:hAnsi="Times New Roman" w:cs="Times New Roman"/>
              <w:sz w:val="24"/>
              <w:szCs w:val="24"/>
            </w:rPr>
            <w:t xml:space="preserve">  The Delos headquarters received the most points for overall indoor environmental quality impact.  The areas of impact that stood out in this case were the indoor air quality and access to nature parameters.  Delos received the highest scores in these two areas among all of the cases.  The active living wall systems have been proved to improve air quality in a realistic study, and they are scattered all over the office to maximize their impact.</w:t>
          </w:r>
          <w:r w:rsidR="005B19E7">
            <w:rPr>
              <w:rFonts w:ascii="Times New Roman" w:hAnsi="Times New Roman" w:cs="Times New Roman"/>
              <w:sz w:val="24"/>
              <w:szCs w:val="24"/>
            </w:rPr>
            <w:t xml:space="preserve">  The Toyota headquarters</w:t>
          </w:r>
          <w:r w:rsidR="00A634B4">
            <w:rPr>
              <w:rFonts w:ascii="Times New Roman" w:hAnsi="Times New Roman" w:cs="Times New Roman"/>
              <w:sz w:val="24"/>
              <w:szCs w:val="24"/>
            </w:rPr>
            <w:t>’ living wall</w:t>
          </w:r>
          <w:r w:rsidR="005B19E7">
            <w:rPr>
              <w:rFonts w:ascii="Times New Roman" w:hAnsi="Times New Roman" w:cs="Times New Roman"/>
              <w:sz w:val="24"/>
              <w:szCs w:val="24"/>
            </w:rPr>
            <w:t xml:space="preserve"> </w:t>
          </w:r>
          <w:r w:rsidR="00A634B4">
            <w:rPr>
              <w:rFonts w:ascii="Times New Roman" w:hAnsi="Times New Roman" w:cs="Times New Roman"/>
              <w:sz w:val="24"/>
              <w:szCs w:val="24"/>
            </w:rPr>
            <w:t xml:space="preserve">had the lowest overall indoor environmental quality impact.  </w:t>
          </w:r>
          <w:r w:rsidR="00B81840">
            <w:rPr>
              <w:rFonts w:ascii="Times New Roman" w:hAnsi="Times New Roman" w:cs="Times New Roman"/>
              <w:sz w:val="24"/>
              <w:szCs w:val="24"/>
            </w:rPr>
            <w:t>This is largely due to the living wall’s location away from the main workplace area.  It is likely that many of the occupants will not interact with it on a regular basis.</w:t>
          </w:r>
          <w:r w:rsidR="001A56B5">
            <w:rPr>
              <w:rFonts w:ascii="Times New Roman" w:hAnsi="Times New Roman" w:cs="Times New Roman"/>
              <w:sz w:val="24"/>
              <w:szCs w:val="24"/>
            </w:rPr>
            <w:t xml:space="preserve">  The OFS living wall stood out in this evaluation because of its construction</w:t>
          </w:r>
          <w:r w:rsidR="00340397">
            <w:rPr>
              <w:rFonts w:ascii="Times New Roman" w:hAnsi="Times New Roman" w:cs="Times New Roman"/>
              <w:sz w:val="24"/>
              <w:szCs w:val="24"/>
            </w:rPr>
            <w:t xml:space="preserve"> and acoustic properties.  The other case studies all scored relatively low in acoustic comfort compared to the OFS headquarters office.  All of these living wall applications seemed to be well lit and increased the occupants</w:t>
          </w:r>
          <w:r w:rsidR="0012780A">
            <w:rPr>
              <w:rFonts w:ascii="Times New Roman" w:hAnsi="Times New Roman" w:cs="Times New Roman"/>
              <w:sz w:val="24"/>
              <w:szCs w:val="24"/>
            </w:rPr>
            <w:t>’</w:t>
          </w:r>
          <w:r w:rsidR="00340397">
            <w:rPr>
              <w:rFonts w:ascii="Times New Roman" w:hAnsi="Times New Roman" w:cs="Times New Roman"/>
              <w:sz w:val="24"/>
              <w:szCs w:val="24"/>
            </w:rPr>
            <w:t xml:space="preserve"> likelihood of </w:t>
          </w:r>
          <w:r w:rsidR="0012780A">
            <w:rPr>
              <w:rFonts w:ascii="Times New Roman" w:hAnsi="Times New Roman" w:cs="Times New Roman"/>
              <w:sz w:val="24"/>
              <w:szCs w:val="24"/>
            </w:rPr>
            <w:t xml:space="preserve">getting access </w:t>
          </w:r>
          <w:r w:rsidR="0012780A">
            <w:rPr>
              <w:rFonts w:ascii="Times New Roman" w:hAnsi="Times New Roman" w:cs="Times New Roman"/>
              <w:sz w:val="24"/>
              <w:szCs w:val="24"/>
            </w:rPr>
            <w:lastRenderedPageBreak/>
            <w:t>to natural light in their workplace.</w:t>
          </w:r>
          <w:r w:rsidR="006B45DB">
            <w:rPr>
              <w:rFonts w:ascii="Times New Roman" w:hAnsi="Times New Roman" w:cs="Times New Roman"/>
              <w:sz w:val="24"/>
              <w:szCs w:val="24"/>
            </w:rPr>
            <w:t xml:space="preserve">  The highest scores overall</w:t>
          </w:r>
          <w:r w:rsidR="009311D4">
            <w:rPr>
              <w:rFonts w:ascii="Times New Roman" w:hAnsi="Times New Roman" w:cs="Times New Roman"/>
              <w:sz w:val="24"/>
              <w:szCs w:val="24"/>
            </w:rPr>
            <w:t xml:space="preserve"> were in the thermal comfort category, which is surprising.  Research related to thermal comfort and living walls is minimal and it </w:t>
          </w:r>
          <w:r w:rsidR="00137006">
            <w:rPr>
              <w:rFonts w:ascii="Times New Roman" w:hAnsi="Times New Roman" w:cs="Times New Roman"/>
              <w:sz w:val="24"/>
              <w:szCs w:val="24"/>
            </w:rPr>
            <w:t>is</w:t>
          </w:r>
          <w:r w:rsidR="009311D4">
            <w:rPr>
              <w:rFonts w:ascii="Times New Roman" w:hAnsi="Times New Roman" w:cs="Times New Roman"/>
              <w:sz w:val="24"/>
              <w:szCs w:val="24"/>
            </w:rPr>
            <w:t xml:space="preserve"> not discussed </w:t>
          </w:r>
          <w:r w:rsidR="00137006">
            <w:rPr>
              <w:rFonts w:ascii="Times New Roman" w:hAnsi="Times New Roman" w:cs="Times New Roman"/>
              <w:sz w:val="24"/>
              <w:szCs w:val="24"/>
            </w:rPr>
            <w:t>as a benefit of these living walls in any of the articles written about the case studies.  This could be because of the lack of research on the topic.  The only factor that was evaluated for this parameter was the perceived leaf size and coverage</w:t>
          </w:r>
          <w:r w:rsidR="0009099B">
            <w:rPr>
              <w:rFonts w:ascii="Times New Roman" w:hAnsi="Times New Roman" w:cs="Times New Roman"/>
              <w:sz w:val="24"/>
              <w:szCs w:val="24"/>
            </w:rPr>
            <w:t xml:space="preserve"> based on digital images of the site.</w:t>
          </w:r>
          <w:r w:rsidR="00F228A6">
            <w:rPr>
              <w:rFonts w:ascii="Times New Roman" w:hAnsi="Times New Roman" w:cs="Times New Roman"/>
              <w:sz w:val="24"/>
              <w:szCs w:val="24"/>
            </w:rPr>
            <w:t xml:space="preserve">  Thermal comfort is also highly subjective and difficult to measure</w:t>
          </w:r>
          <w:r w:rsidR="00D97B36">
            <w:rPr>
              <w:rFonts w:ascii="Times New Roman" w:hAnsi="Times New Roman" w:cs="Times New Roman"/>
              <w:sz w:val="24"/>
              <w:szCs w:val="24"/>
            </w:rPr>
            <w:t>.</w:t>
          </w:r>
          <w:r w:rsidR="009311D4">
            <w:rPr>
              <w:rFonts w:ascii="Times New Roman" w:hAnsi="Times New Roman" w:cs="Times New Roman"/>
              <w:sz w:val="24"/>
              <w:szCs w:val="24"/>
            </w:rPr>
            <w:t xml:space="preserve"> </w:t>
          </w:r>
          <w:r w:rsidR="0012780A">
            <w:rPr>
              <w:rFonts w:ascii="Times New Roman" w:hAnsi="Times New Roman" w:cs="Times New Roman"/>
              <w:sz w:val="24"/>
              <w:szCs w:val="24"/>
            </w:rPr>
            <w:t xml:space="preserve"> This analysis indicates that </w:t>
          </w:r>
          <w:r w:rsidR="00F015AB">
            <w:rPr>
              <w:rFonts w:ascii="Times New Roman" w:hAnsi="Times New Roman" w:cs="Times New Roman"/>
              <w:sz w:val="24"/>
              <w:szCs w:val="24"/>
            </w:rPr>
            <w:t>a living wall’s impact on indoor environmental quality can vary between manufacturers and different types of construction.  However, they are most likely to impact thermal comfort and occupant’s access to natural daylight.</w:t>
          </w:r>
          <w:r w:rsidR="00F63B8D">
            <w:rPr>
              <w:rFonts w:ascii="Times New Roman" w:hAnsi="Times New Roman" w:cs="Times New Roman"/>
              <w:sz w:val="24"/>
              <w:szCs w:val="24"/>
            </w:rPr>
            <w:t xml:space="preserve">  Looking at the tables and how each of the areas of impact were evaluated for the living walls, it should be highlighted that </w:t>
          </w:r>
          <w:r w:rsidR="00422925">
            <w:rPr>
              <w:rFonts w:ascii="Times New Roman" w:hAnsi="Times New Roman" w:cs="Times New Roman"/>
              <w:sz w:val="24"/>
              <w:szCs w:val="24"/>
            </w:rPr>
            <w:t>characteristics related to the type of plants used were often deciding factors in the strength of impact.  Therefore, t</w:t>
          </w:r>
          <w:r w:rsidR="00F63B8D">
            <w:rPr>
              <w:rFonts w:ascii="Times New Roman" w:hAnsi="Times New Roman" w:cs="Times New Roman"/>
              <w:sz w:val="24"/>
              <w:szCs w:val="24"/>
            </w:rPr>
            <w:t xml:space="preserve">he impact of the living walls is </w:t>
          </w:r>
          <w:r w:rsidR="00422925">
            <w:rPr>
              <w:rFonts w:ascii="Times New Roman" w:hAnsi="Times New Roman" w:cs="Times New Roman"/>
              <w:sz w:val="24"/>
              <w:szCs w:val="24"/>
            </w:rPr>
            <w:t>l</w:t>
          </w:r>
          <w:r w:rsidR="00F63B8D">
            <w:rPr>
              <w:rFonts w:ascii="Times New Roman" w:hAnsi="Times New Roman" w:cs="Times New Roman"/>
              <w:sz w:val="24"/>
              <w:szCs w:val="24"/>
            </w:rPr>
            <w:t>argely due to the plant</w:t>
          </w:r>
          <w:r w:rsidR="00422925">
            <w:rPr>
              <w:rFonts w:ascii="Times New Roman" w:hAnsi="Times New Roman" w:cs="Times New Roman"/>
              <w:sz w:val="24"/>
              <w:szCs w:val="24"/>
            </w:rPr>
            <w:t xml:space="preserve"> composition.  </w:t>
          </w:r>
        </w:p>
        <w:p w14:paraId="49A32BF9" w14:textId="1DE2D54F" w:rsidR="00553CE0" w:rsidRPr="00063272" w:rsidRDefault="0012780A" w:rsidP="00456800">
          <w:pPr>
            <w:widowControl w:val="0"/>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As the study is designed, the comparative analysis across these case studies reveal</w:t>
          </w:r>
          <w:r>
            <w:rPr>
              <w:rFonts w:ascii="Times New Roman" w:hAnsi="Times New Roman" w:cs="Times New Roman"/>
              <w:sz w:val="24"/>
              <w:szCs w:val="24"/>
            </w:rPr>
            <w:t>s</w:t>
          </w:r>
          <w:r w:rsidRPr="00063272">
            <w:rPr>
              <w:rFonts w:ascii="Times New Roman" w:hAnsi="Times New Roman" w:cs="Times New Roman"/>
              <w:sz w:val="24"/>
              <w:szCs w:val="24"/>
            </w:rPr>
            <w:t xml:space="preserve"> the most successful application of an interior living wall</w:t>
          </w:r>
          <w:r w:rsidR="00422925">
            <w:rPr>
              <w:rFonts w:ascii="Times New Roman" w:hAnsi="Times New Roman" w:cs="Times New Roman"/>
              <w:sz w:val="24"/>
              <w:szCs w:val="24"/>
            </w:rPr>
            <w:t xml:space="preserve">, as well as the few areas of indoor environmental quality that are most affected by the living wall in the space.  </w:t>
          </w:r>
          <w:r w:rsidRPr="00063272">
            <w:rPr>
              <w:rFonts w:ascii="Times New Roman" w:hAnsi="Times New Roman" w:cs="Times New Roman"/>
              <w:sz w:val="24"/>
              <w:szCs w:val="24"/>
            </w:rPr>
            <w:t>The presented information does not conclusively answer the research question</w:t>
          </w:r>
          <w:r w:rsidR="00422925">
            <w:rPr>
              <w:rFonts w:ascii="Times New Roman" w:hAnsi="Times New Roman" w:cs="Times New Roman"/>
              <w:sz w:val="24"/>
              <w:szCs w:val="24"/>
            </w:rPr>
            <w:t xml:space="preserve"> regarding the living walls true effect on occupant satisfaction and comfort</w:t>
          </w:r>
          <w:r w:rsidRPr="00063272">
            <w:rPr>
              <w:rFonts w:ascii="Times New Roman" w:hAnsi="Times New Roman" w:cs="Times New Roman"/>
              <w:sz w:val="24"/>
              <w:szCs w:val="24"/>
            </w:rPr>
            <w:t xml:space="preserve">.  In-person observation and field verification measurements at each site </w:t>
          </w:r>
          <w:r w:rsidR="00456800">
            <w:rPr>
              <w:rFonts w:ascii="Times New Roman" w:hAnsi="Times New Roman" w:cs="Times New Roman"/>
              <w:sz w:val="24"/>
              <w:szCs w:val="24"/>
            </w:rPr>
            <w:t>should be done to confirm</w:t>
          </w:r>
          <w:r w:rsidRPr="00063272">
            <w:rPr>
              <w:rFonts w:ascii="Times New Roman" w:hAnsi="Times New Roman" w:cs="Times New Roman"/>
              <w:sz w:val="24"/>
              <w:szCs w:val="24"/>
            </w:rPr>
            <w:t xml:space="preserve"> what areas of indoor environmental quality are most impacted by each </w:t>
          </w:r>
          <w:r w:rsidR="00456800">
            <w:rPr>
              <w:rFonts w:ascii="Times New Roman" w:hAnsi="Times New Roman" w:cs="Times New Roman"/>
              <w:sz w:val="24"/>
              <w:szCs w:val="24"/>
            </w:rPr>
            <w:t xml:space="preserve">case study </w:t>
          </w:r>
          <w:r w:rsidRPr="00063272">
            <w:rPr>
              <w:rFonts w:ascii="Times New Roman" w:hAnsi="Times New Roman" w:cs="Times New Roman"/>
              <w:sz w:val="24"/>
              <w:szCs w:val="24"/>
            </w:rPr>
            <w:t>site’s living wall.</w:t>
          </w:r>
          <w:r w:rsidR="00456800">
            <w:rPr>
              <w:rFonts w:ascii="Times New Roman" w:hAnsi="Times New Roman" w:cs="Times New Roman"/>
              <w:sz w:val="24"/>
              <w:szCs w:val="24"/>
            </w:rPr>
            <w:t xml:space="preserve">  </w:t>
          </w:r>
          <w:r w:rsidRPr="00063272">
            <w:rPr>
              <w:rFonts w:ascii="Times New Roman" w:hAnsi="Times New Roman" w:cs="Times New Roman"/>
              <w:sz w:val="24"/>
              <w:szCs w:val="24"/>
            </w:rPr>
            <w:t xml:space="preserve">An occupant survey will also be needed to </w:t>
          </w:r>
          <w:r w:rsidR="00456800">
            <w:rPr>
              <w:rFonts w:ascii="Times New Roman" w:hAnsi="Times New Roman" w:cs="Times New Roman"/>
              <w:sz w:val="24"/>
              <w:szCs w:val="24"/>
            </w:rPr>
            <w:t xml:space="preserve">evaluate if occupants perceive the living wall </w:t>
          </w:r>
          <w:r w:rsidRPr="00063272">
            <w:rPr>
              <w:rFonts w:ascii="Times New Roman" w:hAnsi="Times New Roman" w:cs="Times New Roman"/>
              <w:sz w:val="24"/>
              <w:szCs w:val="24"/>
            </w:rPr>
            <w:t>as something that improves their overall satisfaction and comfort</w:t>
          </w:r>
          <w:r w:rsidR="00456800">
            <w:rPr>
              <w:rFonts w:ascii="Times New Roman" w:hAnsi="Times New Roman" w:cs="Times New Roman"/>
              <w:sz w:val="24"/>
              <w:szCs w:val="24"/>
            </w:rPr>
            <w:t xml:space="preserve"> at work</w:t>
          </w:r>
          <w:r w:rsidRPr="00063272">
            <w:rPr>
              <w:rFonts w:ascii="Times New Roman" w:hAnsi="Times New Roman" w:cs="Times New Roman"/>
              <w:sz w:val="24"/>
              <w:szCs w:val="24"/>
            </w:rPr>
            <w:t>.</w:t>
          </w:r>
          <w:r w:rsidR="00553CE0" w:rsidRPr="00063272">
            <w:rPr>
              <w:rFonts w:ascii="Times New Roman" w:hAnsi="Times New Roman" w:cs="Times New Roman"/>
              <w:sz w:val="24"/>
              <w:szCs w:val="24"/>
            </w:rPr>
            <w:br w:type="page"/>
          </w:r>
        </w:p>
        <w:p w14:paraId="78D574B4" w14:textId="6CC34AA6" w:rsidR="00257864" w:rsidRPr="00063272" w:rsidRDefault="00257864" w:rsidP="00257864">
          <w:pPr>
            <w:pStyle w:val="ListParagraph"/>
            <w:keepNext/>
            <w:widowControl w:val="0"/>
            <w:numPr>
              <w:ilvl w:val="0"/>
              <w:numId w:val="1"/>
            </w:numPr>
            <w:spacing w:before="240" w:after="0" w:line="240" w:lineRule="auto"/>
            <w:ind w:hanging="720"/>
            <w:jc w:val="left"/>
            <w:rPr>
              <w:rFonts w:ascii="Arial" w:hAnsi="Arial" w:cs="Arial"/>
              <w:b/>
              <w:bCs/>
            </w:rPr>
          </w:pPr>
          <w:r w:rsidRPr="00063272">
            <w:rPr>
              <w:rFonts w:ascii="Arial" w:hAnsi="Arial" w:cs="Arial"/>
              <w:b/>
              <w:bCs/>
            </w:rPr>
            <w:lastRenderedPageBreak/>
            <w:t>DISCUSSION</w:t>
          </w:r>
        </w:p>
        <w:p w14:paraId="67C4C146" w14:textId="77777777" w:rsidR="00462FC6" w:rsidRPr="00063272" w:rsidRDefault="00462FC6" w:rsidP="00462FC6">
          <w:pPr>
            <w:spacing w:after="0" w:line="240" w:lineRule="auto"/>
            <w:jc w:val="left"/>
            <w:rPr>
              <w:rFonts w:ascii="Times New Roman" w:hAnsi="Times New Roman" w:cs="Times New Roman"/>
              <w:sz w:val="24"/>
              <w:szCs w:val="24"/>
            </w:rPr>
          </w:pPr>
        </w:p>
        <w:p w14:paraId="13D85EC5" w14:textId="364075A8" w:rsidR="00B605D2" w:rsidRPr="00063272" w:rsidRDefault="00B73E66" w:rsidP="00B605D2">
          <w:pPr>
            <w:spacing w:after="0" w:line="480" w:lineRule="auto"/>
            <w:rPr>
              <w:rFonts w:ascii="Times New Roman" w:hAnsi="Times New Roman" w:cs="Times New Roman"/>
              <w:color w:val="000000" w:themeColor="text1"/>
              <w:sz w:val="24"/>
              <w:szCs w:val="24"/>
            </w:rPr>
          </w:pPr>
          <w:r w:rsidRPr="00063272">
            <w:rPr>
              <w:rFonts w:ascii="Times New Roman" w:hAnsi="Times New Roman" w:cs="Times New Roman"/>
              <w:color w:val="000000" w:themeColor="text1"/>
              <w:sz w:val="24"/>
              <w:szCs w:val="24"/>
            </w:rPr>
            <w:tab/>
            <w:t xml:space="preserve">The case studies conducted in this </w:t>
          </w:r>
          <w:r w:rsidR="00814ADE">
            <w:rPr>
              <w:rFonts w:ascii="Times New Roman" w:hAnsi="Times New Roman" w:cs="Times New Roman"/>
              <w:color w:val="000000" w:themeColor="text1"/>
              <w:sz w:val="24"/>
              <w:szCs w:val="24"/>
            </w:rPr>
            <w:t xml:space="preserve">research </w:t>
          </w:r>
          <w:r w:rsidRPr="00063272">
            <w:rPr>
              <w:rFonts w:ascii="Times New Roman" w:hAnsi="Times New Roman" w:cs="Times New Roman"/>
              <w:color w:val="000000" w:themeColor="text1"/>
              <w:sz w:val="24"/>
              <w:szCs w:val="24"/>
            </w:rPr>
            <w:t xml:space="preserve">study are meant to be </w:t>
          </w:r>
          <w:r w:rsidR="00CC6866">
            <w:rPr>
              <w:rFonts w:ascii="Times New Roman" w:hAnsi="Times New Roman" w:cs="Times New Roman"/>
              <w:color w:val="000000" w:themeColor="text1"/>
              <w:sz w:val="24"/>
              <w:szCs w:val="24"/>
            </w:rPr>
            <w:t>investigated</w:t>
          </w:r>
          <w:r w:rsidRPr="00063272">
            <w:rPr>
              <w:rFonts w:ascii="Times New Roman" w:hAnsi="Times New Roman" w:cs="Times New Roman"/>
              <w:color w:val="000000" w:themeColor="text1"/>
              <w:sz w:val="24"/>
              <w:szCs w:val="24"/>
            </w:rPr>
            <w:t xml:space="preserve"> further.</w:t>
          </w:r>
          <w:r w:rsidR="00CA66AD" w:rsidRPr="00063272">
            <w:rPr>
              <w:rFonts w:ascii="Times New Roman" w:hAnsi="Times New Roman" w:cs="Times New Roman"/>
              <w:color w:val="000000" w:themeColor="text1"/>
              <w:sz w:val="24"/>
              <w:szCs w:val="24"/>
            </w:rPr>
            <w:t xml:space="preserve">  Based on the preliminary case study analysis, it can be hypothesized that</w:t>
          </w:r>
          <w:r w:rsidR="001639AB" w:rsidRPr="00063272">
            <w:rPr>
              <w:rFonts w:ascii="Times New Roman" w:hAnsi="Times New Roman" w:cs="Times New Roman"/>
              <w:color w:val="000000" w:themeColor="text1"/>
              <w:sz w:val="24"/>
              <w:szCs w:val="24"/>
            </w:rPr>
            <w:t xml:space="preserve"> living walls</w:t>
          </w:r>
          <w:r w:rsidR="003A2C1E">
            <w:rPr>
              <w:rFonts w:ascii="Times New Roman" w:hAnsi="Times New Roman" w:cs="Times New Roman"/>
              <w:color w:val="000000" w:themeColor="text1"/>
              <w:sz w:val="24"/>
              <w:szCs w:val="24"/>
            </w:rPr>
            <w:t xml:space="preserve"> most effect thermal comfort and an occupant’s access to natural light in an office space.  The Delos headquarters was the most successful because the living walls used were active living wall features, and they were placed all over the office to create multiple opportunities for occupants to interact with them.  Living walls are</w:t>
          </w:r>
          <w:r w:rsidR="001639AB" w:rsidRPr="00063272">
            <w:rPr>
              <w:rFonts w:ascii="Times New Roman" w:hAnsi="Times New Roman" w:cs="Times New Roman"/>
              <w:color w:val="000000" w:themeColor="text1"/>
              <w:sz w:val="24"/>
              <w:szCs w:val="24"/>
            </w:rPr>
            <w:t xml:space="preserve"> most often viewed as a fascinating biophilic element</w:t>
          </w:r>
          <w:r w:rsidR="003A2C1E">
            <w:rPr>
              <w:rFonts w:ascii="Times New Roman" w:hAnsi="Times New Roman" w:cs="Times New Roman"/>
              <w:color w:val="000000" w:themeColor="text1"/>
              <w:sz w:val="24"/>
              <w:szCs w:val="24"/>
            </w:rPr>
            <w:t>s</w:t>
          </w:r>
          <w:r w:rsidR="001639AB" w:rsidRPr="00063272">
            <w:rPr>
              <w:rFonts w:ascii="Times New Roman" w:hAnsi="Times New Roman" w:cs="Times New Roman"/>
              <w:color w:val="000000" w:themeColor="text1"/>
              <w:sz w:val="24"/>
              <w:szCs w:val="24"/>
            </w:rPr>
            <w:t xml:space="preserve"> that enhance visual appeal in the workplace</w:t>
          </w:r>
          <w:r w:rsidR="00CA66AD" w:rsidRPr="00063272">
            <w:rPr>
              <w:rFonts w:ascii="Times New Roman" w:hAnsi="Times New Roman" w:cs="Times New Roman"/>
              <w:color w:val="000000" w:themeColor="text1"/>
              <w:sz w:val="24"/>
              <w:szCs w:val="24"/>
            </w:rPr>
            <w:t>.</w:t>
          </w:r>
          <w:r w:rsidR="001639AB" w:rsidRPr="00063272">
            <w:rPr>
              <w:rFonts w:ascii="Times New Roman" w:hAnsi="Times New Roman" w:cs="Times New Roman"/>
              <w:color w:val="000000" w:themeColor="text1"/>
              <w:sz w:val="24"/>
              <w:szCs w:val="24"/>
            </w:rPr>
            <w:t xml:space="preserve">  </w:t>
          </w:r>
          <w:r w:rsidR="003A2C1E">
            <w:rPr>
              <w:rFonts w:ascii="Times New Roman" w:hAnsi="Times New Roman" w:cs="Times New Roman"/>
              <w:color w:val="000000" w:themeColor="text1"/>
              <w:sz w:val="24"/>
              <w:szCs w:val="24"/>
            </w:rPr>
            <w:t>These features</w:t>
          </w:r>
          <w:r w:rsidR="001639AB" w:rsidRPr="00063272">
            <w:rPr>
              <w:rFonts w:ascii="Times New Roman" w:hAnsi="Times New Roman" w:cs="Times New Roman"/>
              <w:color w:val="000000" w:themeColor="text1"/>
              <w:sz w:val="24"/>
              <w:szCs w:val="24"/>
            </w:rPr>
            <w:t xml:space="preserve"> are commonly associated with green building practices and are</w:t>
          </w:r>
          <w:r w:rsidR="00DA5888">
            <w:rPr>
              <w:rFonts w:ascii="Times New Roman" w:hAnsi="Times New Roman" w:cs="Times New Roman"/>
              <w:color w:val="000000" w:themeColor="text1"/>
              <w:sz w:val="24"/>
              <w:szCs w:val="24"/>
            </w:rPr>
            <w:t xml:space="preserve"> expected to be</w:t>
          </w:r>
          <w:r w:rsidR="001639AB" w:rsidRPr="00063272">
            <w:rPr>
              <w:rFonts w:ascii="Times New Roman" w:hAnsi="Times New Roman" w:cs="Times New Roman"/>
              <w:color w:val="000000" w:themeColor="text1"/>
              <w:sz w:val="24"/>
              <w:szCs w:val="24"/>
            </w:rPr>
            <w:t xml:space="preserve"> received positively </w:t>
          </w:r>
          <w:r w:rsidR="003A2C1E">
            <w:rPr>
              <w:rFonts w:ascii="Times New Roman" w:hAnsi="Times New Roman" w:cs="Times New Roman"/>
              <w:color w:val="000000" w:themeColor="text1"/>
              <w:sz w:val="24"/>
              <w:szCs w:val="24"/>
            </w:rPr>
            <w:t>in workplace environments</w:t>
          </w:r>
          <w:r w:rsidR="001639AB" w:rsidRPr="00063272">
            <w:rPr>
              <w:rFonts w:ascii="Times New Roman" w:hAnsi="Times New Roman" w:cs="Times New Roman"/>
              <w:color w:val="000000" w:themeColor="text1"/>
              <w:sz w:val="24"/>
              <w:szCs w:val="24"/>
            </w:rPr>
            <w:t xml:space="preserve">.  </w:t>
          </w:r>
          <w:r w:rsidR="00D331EC" w:rsidRPr="00063272">
            <w:rPr>
              <w:rFonts w:ascii="Times New Roman" w:hAnsi="Times New Roman" w:cs="Times New Roman"/>
              <w:color w:val="000000" w:themeColor="text1"/>
              <w:sz w:val="24"/>
              <w:szCs w:val="24"/>
            </w:rPr>
            <w:t xml:space="preserve">Many sources would associate living walls </w:t>
          </w:r>
          <w:r w:rsidR="00DA5888">
            <w:rPr>
              <w:rFonts w:ascii="Times New Roman" w:hAnsi="Times New Roman" w:cs="Times New Roman"/>
              <w:color w:val="000000" w:themeColor="text1"/>
              <w:sz w:val="24"/>
              <w:szCs w:val="24"/>
            </w:rPr>
            <w:t xml:space="preserve">with </w:t>
          </w:r>
          <w:r w:rsidR="00D331EC" w:rsidRPr="00063272">
            <w:rPr>
              <w:rFonts w:ascii="Times New Roman" w:hAnsi="Times New Roman" w:cs="Times New Roman"/>
              <w:color w:val="000000" w:themeColor="text1"/>
              <w:sz w:val="24"/>
              <w:szCs w:val="24"/>
            </w:rPr>
            <w:t>improved air quality</w:t>
          </w:r>
          <w:r w:rsidR="00DA5888">
            <w:rPr>
              <w:rFonts w:ascii="Times New Roman" w:hAnsi="Times New Roman" w:cs="Times New Roman"/>
              <w:color w:val="000000" w:themeColor="text1"/>
              <w:sz w:val="24"/>
              <w:szCs w:val="24"/>
            </w:rPr>
            <w:t xml:space="preserve">, </w:t>
          </w:r>
          <w:r w:rsidR="00D331EC" w:rsidRPr="00063272">
            <w:rPr>
              <w:rFonts w:ascii="Times New Roman" w:hAnsi="Times New Roman" w:cs="Times New Roman"/>
              <w:color w:val="000000" w:themeColor="text1"/>
              <w:sz w:val="24"/>
              <w:szCs w:val="24"/>
            </w:rPr>
            <w:t>without prov</w:t>
          </w:r>
          <w:r w:rsidR="00A92A12" w:rsidRPr="00063272">
            <w:rPr>
              <w:rFonts w:ascii="Times New Roman" w:hAnsi="Times New Roman" w:cs="Times New Roman"/>
              <w:color w:val="000000" w:themeColor="text1"/>
              <w:sz w:val="24"/>
              <w:szCs w:val="24"/>
            </w:rPr>
            <w:t>id</w:t>
          </w:r>
          <w:r w:rsidR="00D331EC" w:rsidRPr="00063272">
            <w:rPr>
              <w:rFonts w:ascii="Times New Roman" w:hAnsi="Times New Roman" w:cs="Times New Roman"/>
              <w:color w:val="000000" w:themeColor="text1"/>
              <w:sz w:val="24"/>
              <w:szCs w:val="24"/>
            </w:rPr>
            <w:t>ing evidence or bas</w:t>
          </w:r>
          <w:r w:rsidR="00A92A12" w:rsidRPr="00063272">
            <w:rPr>
              <w:rFonts w:ascii="Times New Roman" w:hAnsi="Times New Roman" w:cs="Times New Roman"/>
              <w:color w:val="000000" w:themeColor="text1"/>
              <w:sz w:val="24"/>
              <w:szCs w:val="24"/>
            </w:rPr>
            <w:t>is</w:t>
          </w:r>
          <w:r w:rsidR="00D331EC" w:rsidRPr="00063272">
            <w:rPr>
              <w:rFonts w:ascii="Times New Roman" w:hAnsi="Times New Roman" w:cs="Times New Roman"/>
              <w:color w:val="000000" w:themeColor="text1"/>
              <w:sz w:val="24"/>
              <w:szCs w:val="24"/>
            </w:rPr>
            <w:t xml:space="preserve"> for the claim.  It would be interesting to see how the living walls in an office have been marketed to the employees.  It is also necessary to evaluate how the building occupants view these design features.  </w:t>
          </w:r>
          <w:r w:rsidR="00D331EC" w:rsidRPr="003A2C1E">
            <w:rPr>
              <w:rFonts w:ascii="Times New Roman" w:hAnsi="Times New Roman" w:cs="Times New Roman"/>
              <w:sz w:val="24"/>
              <w:szCs w:val="24"/>
            </w:rPr>
            <w:t>Do they notice and feel the b</w:t>
          </w:r>
          <w:r w:rsidR="00A92A12" w:rsidRPr="003A2C1E">
            <w:rPr>
              <w:rFonts w:ascii="Times New Roman" w:hAnsi="Times New Roman" w:cs="Times New Roman"/>
              <w:sz w:val="24"/>
              <w:szCs w:val="24"/>
            </w:rPr>
            <w:t>enefits</w:t>
          </w:r>
          <w:r w:rsidR="00D331EC" w:rsidRPr="003A2C1E">
            <w:rPr>
              <w:rFonts w:ascii="Times New Roman" w:hAnsi="Times New Roman" w:cs="Times New Roman"/>
              <w:sz w:val="24"/>
              <w:szCs w:val="24"/>
            </w:rPr>
            <w:t xml:space="preserve"> in their everyday experience at work?  </w:t>
          </w:r>
        </w:p>
        <w:p w14:paraId="0C0D1B02" w14:textId="77777777" w:rsidR="00CC6866" w:rsidRDefault="00B605D2" w:rsidP="009D035F">
          <w:pPr>
            <w:spacing w:after="0" w:line="480" w:lineRule="auto"/>
            <w:ind w:firstLine="720"/>
            <w:rPr>
              <w:rFonts w:ascii="Times New Roman" w:hAnsi="Times New Roman" w:cs="Times New Roman"/>
              <w:color w:val="000000" w:themeColor="text1"/>
              <w:sz w:val="24"/>
              <w:szCs w:val="24"/>
            </w:rPr>
          </w:pPr>
          <w:r w:rsidRPr="00063272">
            <w:rPr>
              <w:rFonts w:ascii="Times New Roman" w:hAnsi="Times New Roman" w:cs="Times New Roman"/>
              <w:color w:val="000000" w:themeColor="text1"/>
              <w:sz w:val="24"/>
              <w:szCs w:val="24"/>
            </w:rPr>
            <w:t>There are</w:t>
          </w:r>
          <w:r w:rsidR="00CC6866">
            <w:rPr>
              <w:rFonts w:ascii="Times New Roman" w:hAnsi="Times New Roman" w:cs="Times New Roman"/>
              <w:color w:val="000000" w:themeColor="text1"/>
              <w:sz w:val="24"/>
              <w:szCs w:val="24"/>
            </w:rPr>
            <w:t xml:space="preserve"> some</w:t>
          </w:r>
          <w:r w:rsidRPr="00063272">
            <w:rPr>
              <w:rFonts w:ascii="Times New Roman" w:hAnsi="Times New Roman" w:cs="Times New Roman"/>
              <w:color w:val="000000" w:themeColor="text1"/>
              <w:sz w:val="24"/>
              <w:szCs w:val="24"/>
            </w:rPr>
            <w:t xml:space="preserve"> questions still unanswered and because of the limited available resources, t</w:t>
          </w:r>
          <w:r w:rsidR="00A92A12" w:rsidRPr="00063272">
            <w:rPr>
              <w:rFonts w:ascii="Times New Roman" w:hAnsi="Times New Roman" w:cs="Times New Roman"/>
              <w:color w:val="000000" w:themeColor="text1"/>
              <w:sz w:val="24"/>
              <w:szCs w:val="24"/>
            </w:rPr>
            <w:t xml:space="preserve">he information </w:t>
          </w:r>
          <w:r w:rsidR="00CA66AD" w:rsidRPr="00063272">
            <w:rPr>
              <w:rFonts w:ascii="Times New Roman" w:hAnsi="Times New Roman" w:cs="Times New Roman"/>
              <w:color w:val="000000" w:themeColor="text1"/>
              <w:sz w:val="24"/>
              <w:szCs w:val="24"/>
            </w:rPr>
            <w:t xml:space="preserve">gathered </w:t>
          </w:r>
          <w:r w:rsidRPr="00063272">
            <w:rPr>
              <w:rFonts w:ascii="Times New Roman" w:hAnsi="Times New Roman" w:cs="Times New Roman"/>
              <w:color w:val="000000" w:themeColor="text1"/>
              <w:sz w:val="24"/>
              <w:szCs w:val="24"/>
            </w:rPr>
            <w:t xml:space="preserve">for the case studies </w:t>
          </w:r>
          <w:r w:rsidR="00CA66AD" w:rsidRPr="00063272">
            <w:rPr>
              <w:rFonts w:ascii="Times New Roman" w:hAnsi="Times New Roman" w:cs="Times New Roman"/>
              <w:color w:val="000000" w:themeColor="text1"/>
              <w:sz w:val="24"/>
              <w:szCs w:val="24"/>
            </w:rPr>
            <w:t>requires confirmation through field observations</w:t>
          </w:r>
          <w:r w:rsidRPr="00063272">
            <w:rPr>
              <w:rFonts w:ascii="Times New Roman" w:hAnsi="Times New Roman" w:cs="Times New Roman"/>
              <w:color w:val="000000" w:themeColor="text1"/>
              <w:sz w:val="24"/>
              <w:szCs w:val="24"/>
            </w:rPr>
            <w:t xml:space="preserve"> and measurements</w:t>
          </w:r>
          <w:r w:rsidR="00CA66AD" w:rsidRPr="00063272">
            <w:rPr>
              <w:rFonts w:ascii="Times New Roman" w:hAnsi="Times New Roman" w:cs="Times New Roman"/>
              <w:color w:val="000000" w:themeColor="text1"/>
              <w:sz w:val="24"/>
              <w:szCs w:val="24"/>
            </w:rPr>
            <w:t>.  The sources used to evaluate the sites mostly consist of news articles.  Workplaces have been heavily impacted by the recent COVID-19 pandemic and have had to alter work structure, interior layout, and mode of communicating in the office</w:t>
          </w:r>
          <w:r w:rsidR="00770A90" w:rsidRPr="00063272">
            <w:rPr>
              <w:rFonts w:ascii="Times New Roman" w:hAnsi="Times New Roman" w:cs="Times New Roman"/>
              <w:color w:val="000000" w:themeColor="text1"/>
              <w:sz w:val="24"/>
              <w:szCs w:val="24"/>
            </w:rPr>
            <w:t>,</w:t>
          </w:r>
          <w:r w:rsidR="00CA66AD" w:rsidRPr="00063272">
            <w:rPr>
              <w:rFonts w:ascii="Times New Roman" w:hAnsi="Times New Roman" w:cs="Times New Roman"/>
              <w:color w:val="000000" w:themeColor="text1"/>
              <w:sz w:val="24"/>
              <w:szCs w:val="24"/>
            </w:rPr>
            <w:t xml:space="preserve"> in an effort to make employees feel safe and comfortable at work.  Many </w:t>
          </w:r>
          <w:r w:rsidR="00770A90" w:rsidRPr="00063272">
            <w:rPr>
              <w:rFonts w:ascii="Times New Roman" w:hAnsi="Times New Roman" w:cs="Times New Roman"/>
              <w:color w:val="000000" w:themeColor="text1"/>
              <w:sz w:val="24"/>
              <w:szCs w:val="24"/>
            </w:rPr>
            <w:t>workforces</w:t>
          </w:r>
          <w:r w:rsidR="00CA66AD" w:rsidRPr="00063272">
            <w:rPr>
              <w:rFonts w:ascii="Times New Roman" w:hAnsi="Times New Roman" w:cs="Times New Roman"/>
              <w:color w:val="000000" w:themeColor="text1"/>
              <w:sz w:val="24"/>
              <w:szCs w:val="24"/>
            </w:rPr>
            <w:t xml:space="preserve"> are still working remotely or offering the option of flexible office hours to employees</w:t>
          </w:r>
          <w:r w:rsidR="00861463" w:rsidRPr="00063272">
            <w:rPr>
              <w:rFonts w:ascii="Times New Roman" w:hAnsi="Times New Roman" w:cs="Times New Roman"/>
              <w:color w:val="000000" w:themeColor="text1"/>
              <w:sz w:val="24"/>
              <w:szCs w:val="24"/>
            </w:rPr>
            <w:t xml:space="preserve"> </w:t>
          </w:r>
          <w:r w:rsidR="00861463" w:rsidRPr="00063272">
            <w:rPr>
              <w:rFonts w:ascii="Times New Roman" w:hAnsi="Times New Roman" w:cs="Times New Roman"/>
              <w:color w:val="000000" w:themeColor="text1"/>
              <w:sz w:val="24"/>
              <w:szCs w:val="24"/>
            </w:rPr>
            <w:fldChar w:fldCharType="begin"/>
          </w:r>
          <w:r w:rsidR="00861463" w:rsidRPr="00063272">
            <w:rPr>
              <w:rFonts w:ascii="Times New Roman" w:hAnsi="Times New Roman" w:cs="Times New Roman"/>
              <w:color w:val="000000" w:themeColor="text1"/>
              <w:sz w:val="24"/>
              <w:szCs w:val="24"/>
            </w:rPr>
            <w:instrText xml:space="preserve"> ADDIN EN.CITE &lt;EndNote&gt;&lt;Cite&gt;&lt;Author&gt;Chen&lt;/Author&gt;&lt;Year&gt;2021&lt;/Year&gt;&lt;RecNum&gt;42&lt;/RecNum&gt;&lt;DisplayText&gt;(Chen, 2021)&lt;/DisplayText&gt;&lt;record&gt;&lt;rec-number&gt;42&lt;/rec-number&gt;&lt;foreign-keys&gt;&lt;key app="EN" db-id="5eat0pdzrw29rqezwsavsezldz20erv2e9z5" timestamp="1635614133"&gt;42&lt;/key&gt;&lt;/foreign-keys&gt;&lt;ref-type name="Electronic Article"&gt;43&lt;/ref-type&gt;&lt;contributors&gt;&lt;authors&gt;&lt;author&gt;Te-Ping Chen&lt;/author&gt;&lt;/authors&gt;&lt;/contributors&gt;&lt;titles&gt;&lt;title&gt;Covid-19 Threatens to Blow Up Law Firms’ Intense Office Culture—for Good&lt;/title&gt;&lt;secondary-title&gt;Wall Street Journal&lt;/secondary-title&gt;&lt;/titles&gt;&lt;periodical&gt;&lt;full-title&gt;Wall Street Journal&lt;/full-title&gt;&lt;/periodical&gt;&lt;section&gt;Aug. 6 2021&lt;/section&gt;&lt;dates&gt;&lt;year&gt;2021&lt;/year&gt;&lt;/dates&gt;&lt;publisher&gt;Dow Jones &amp;amp; Company&lt;/publisher&gt;&lt;urls&gt;&lt;related-urls&gt;&lt;url&gt;https://www.wsj.com/articles/covid-19-law-firm-work-from-home-11628254526&lt;/url&gt;&lt;/related-urls&gt;&lt;/urls&gt;&lt;/record&gt;&lt;/Cite&gt;&lt;/EndNote&gt;</w:instrText>
          </w:r>
          <w:r w:rsidR="00861463" w:rsidRPr="00063272">
            <w:rPr>
              <w:rFonts w:ascii="Times New Roman" w:hAnsi="Times New Roman" w:cs="Times New Roman"/>
              <w:color w:val="000000" w:themeColor="text1"/>
              <w:sz w:val="24"/>
              <w:szCs w:val="24"/>
            </w:rPr>
            <w:fldChar w:fldCharType="separate"/>
          </w:r>
          <w:r w:rsidR="00861463" w:rsidRPr="00063272">
            <w:rPr>
              <w:rFonts w:ascii="Times New Roman" w:hAnsi="Times New Roman" w:cs="Times New Roman"/>
              <w:noProof/>
              <w:color w:val="000000" w:themeColor="text1"/>
              <w:sz w:val="24"/>
              <w:szCs w:val="24"/>
            </w:rPr>
            <w:t>(Chen, 2021)</w:t>
          </w:r>
          <w:r w:rsidR="00861463" w:rsidRPr="00063272">
            <w:rPr>
              <w:rFonts w:ascii="Times New Roman" w:hAnsi="Times New Roman" w:cs="Times New Roman"/>
              <w:color w:val="000000" w:themeColor="text1"/>
              <w:sz w:val="24"/>
              <w:szCs w:val="24"/>
            </w:rPr>
            <w:fldChar w:fldCharType="end"/>
          </w:r>
          <w:r w:rsidR="00CA66AD" w:rsidRPr="00063272">
            <w:rPr>
              <w:rFonts w:ascii="Times New Roman" w:hAnsi="Times New Roman" w:cs="Times New Roman"/>
              <w:color w:val="000000" w:themeColor="text1"/>
              <w:sz w:val="24"/>
              <w:szCs w:val="24"/>
            </w:rPr>
            <w:t xml:space="preserve">.  </w:t>
          </w:r>
          <w:r w:rsidR="00647DB6" w:rsidRPr="00063272">
            <w:rPr>
              <w:rFonts w:ascii="Times New Roman" w:hAnsi="Times New Roman" w:cs="Times New Roman"/>
              <w:color w:val="000000" w:themeColor="text1"/>
              <w:sz w:val="24"/>
              <w:szCs w:val="24"/>
            </w:rPr>
            <w:t xml:space="preserve">Regular building use is important for thriving indoor plants.  The </w:t>
          </w:r>
          <w:r w:rsidRPr="00063272">
            <w:rPr>
              <w:rFonts w:ascii="Times New Roman" w:hAnsi="Times New Roman" w:cs="Times New Roman"/>
              <w:color w:val="000000" w:themeColor="text1"/>
              <w:sz w:val="24"/>
              <w:szCs w:val="24"/>
            </w:rPr>
            <w:t>wall-</w:t>
          </w:r>
          <w:r w:rsidRPr="00063272">
            <w:rPr>
              <w:rFonts w:ascii="Times New Roman" w:hAnsi="Times New Roman" w:cs="Times New Roman"/>
              <w:color w:val="000000" w:themeColor="text1"/>
              <w:sz w:val="24"/>
              <w:szCs w:val="24"/>
            </w:rPr>
            <w:lastRenderedPageBreak/>
            <w:t xml:space="preserve">mounted </w:t>
          </w:r>
          <w:r w:rsidR="00647DB6" w:rsidRPr="00063272">
            <w:rPr>
              <w:rFonts w:ascii="Times New Roman" w:hAnsi="Times New Roman" w:cs="Times New Roman"/>
              <w:color w:val="000000" w:themeColor="text1"/>
              <w:sz w:val="24"/>
              <w:szCs w:val="24"/>
            </w:rPr>
            <w:t>p</w:t>
          </w:r>
          <w:r w:rsidR="002B571A" w:rsidRPr="00063272">
            <w:rPr>
              <w:rFonts w:ascii="Times New Roman" w:hAnsi="Times New Roman" w:cs="Times New Roman"/>
              <w:color w:val="000000" w:themeColor="text1"/>
              <w:sz w:val="24"/>
              <w:szCs w:val="24"/>
            </w:rPr>
            <w:t>lants might struggle in tightly sealed building</w:t>
          </w:r>
          <w:r w:rsidRPr="00063272">
            <w:rPr>
              <w:rFonts w:ascii="Times New Roman" w:hAnsi="Times New Roman" w:cs="Times New Roman"/>
              <w:color w:val="000000" w:themeColor="text1"/>
              <w:sz w:val="24"/>
              <w:szCs w:val="24"/>
            </w:rPr>
            <w:t>s</w:t>
          </w:r>
          <w:r w:rsidR="00647DB6" w:rsidRPr="00063272">
            <w:rPr>
              <w:rFonts w:ascii="Times New Roman" w:hAnsi="Times New Roman" w:cs="Times New Roman"/>
              <w:color w:val="000000" w:themeColor="text1"/>
              <w:sz w:val="24"/>
              <w:szCs w:val="24"/>
            </w:rPr>
            <w:t xml:space="preserve"> without people around to release carbon dioxide needed for photosynthesis</w:t>
          </w:r>
          <w:r w:rsidR="00E647CB" w:rsidRPr="00063272">
            <w:rPr>
              <w:rFonts w:ascii="Times New Roman" w:hAnsi="Times New Roman" w:cs="Times New Roman"/>
              <w:color w:val="000000" w:themeColor="text1"/>
              <w:sz w:val="24"/>
              <w:szCs w:val="24"/>
            </w:rPr>
            <w:t>.  A</w:t>
          </w:r>
          <w:r w:rsidR="00770A90" w:rsidRPr="00063272">
            <w:rPr>
              <w:rFonts w:ascii="Times New Roman" w:hAnsi="Times New Roman" w:cs="Times New Roman"/>
              <w:color w:val="000000" w:themeColor="text1"/>
              <w:sz w:val="24"/>
              <w:szCs w:val="24"/>
            </w:rPr>
            <w:t>dditionally</w:t>
          </w:r>
          <w:r w:rsidR="00E647CB" w:rsidRPr="00063272">
            <w:rPr>
              <w:rFonts w:ascii="Times New Roman" w:hAnsi="Times New Roman" w:cs="Times New Roman"/>
              <w:color w:val="000000" w:themeColor="text1"/>
              <w:sz w:val="24"/>
              <w:szCs w:val="24"/>
            </w:rPr>
            <w:t>,</w:t>
          </w:r>
          <w:r w:rsidR="007C5D1F" w:rsidRPr="00063272">
            <w:rPr>
              <w:rFonts w:ascii="Times New Roman" w:hAnsi="Times New Roman" w:cs="Times New Roman"/>
              <w:color w:val="000000" w:themeColor="text1"/>
              <w:sz w:val="24"/>
              <w:szCs w:val="24"/>
            </w:rPr>
            <w:t xml:space="preserve"> lack of maintenance could reduce the wall’s ability to perform as expected</w:t>
          </w:r>
          <w:r w:rsidR="002B571A" w:rsidRPr="00063272">
            <w:rPr>
              <w:rFonts w:ascii="Times New Roman" w:hAnsi="Times New Roman" w:cs="Times New Roman"/>
              <w:color w:val="000000" w:themeColor="text1"/>
              <w:sz w:val="24"/>
              <w:szCs w:val="24"/>
            </w:rPr>
            <w:t>.</w:t>
          </w:r>
          <w:r w:rsidR="00CA66AD" w:rsidRPr="00063272">
            <w:rPr>
              <w:rFonts w:ascii="Times New Roman" w:hAnsi="Times New Roman" w:cs="Times New Roman"/>
              <w:color w:val="000000" w:themeColor="text1"/>
              <w:sz w:val="24"/>
              <w:szCs w:val="24"/>
            </w:rPr>
            <w:t xml:space="preserve">  </w:t>
          </w:r>
        </w:p>
        <w:p w14:paraId="0D08AD21" w14:textId="2C59CCA8" w:rsidR="00B73E66" w:rsidRPr="00063272" w:rsidRDefault="00CC6866" w:rsidP="009D035F">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Furthermore, w</w:t>
          </w:r>
          <w:r w:rsidR="00647DB6" w:rsidRPr="00063272">
            <w:rPr>
              <w:rFonts w:ascii="Times New Roman" w:hAnsi="Times New Roman" w:cs="Times New Roman"/>
              <w:sz w:val="24"/>
              <w:szCs w:val="24"/>
            </w:rPr>
            <w:t>ithout employees in the office, there is no one to</w:t>
          </w:r>
          <w:r w:rsidR="007C5D1F" w:rsidRPr="00063272">
            <w:rPr>
              <w:rFonts w:ascii="Times New Roman" w:hAnsi="Times New Roman" w:cs="Times New Roman"/>
              <w:sz w:val="24"/>
              <w:szCs w:val="24"/>
            </w:rPr>
            <w:t xml:space="preserve"> observe or to</w:t>
          </w:r>
          <w:r w:rsidR="00647DB6" w:rsidRPr="00063272">
            <w:rPr>
              <w:rFonts w:ascii="Times New Roman" w:hAnsi="Times New Roman" w:cs="Times New Roman"/>
              <w:sz w:val="24"/>
              <w:szCs w:val="24"/>
            </w:rPr>
            <w:t xml:space="preserve"> take </w:t>
          </w:r>
          <w:r w:rsidR="007C5D1F" w:rsidRPr="00063272">
            <w:rPr>
              <w:rFonts w:ascii="Times New Roman" w:hAnsi="Times New Roman" w:cs="Times New Roman"/>
              <w:sz w:val="24"/>
              <w:szCs w:val="24"/>
            </w:rPr>
            <w:t xml:space="preserve">an </w:t>
          </w:r>
          <w:r w:rsidR="00647DB6" w:rsidRPr="00063272">
            <w:rPr>
              <w:rFonts w:ascii="Times New Roman" w:hAnsi="Times New Roman" w:cs="Times New Roman"/>
              <w:sz w:val="24"/>
              <w:szCs w:val="24"/>
            </w:rPr>
            <w:t>occupant survey</w:t>
          </w:r>
          <w:r w:rsidR="007C5D1F" w:rsidRPr="00063272">
            <w:rPr>
              <w:rFonts w:ascii="Times New Roman" w:hAnsi="Times New Roman" w:cs="Times New Roman"/>
              <w:sz w:val="24"/>
              <w:szCs w:val="24"/>
            </w:rPr>
            <w:t>.</w:t>
          </w:r>
          <w:r w:rsidR="00647DB6" w:rsidRPr="00063272">
            <w:rPr>
              <w:rFonts w:ascii="Times New Roman" w:hAnsi="Times New Roman" w:cs="Times New Roman"/>
              <w:sz w:val="24"/>
              <w:szCs w:val="24"/>
            </w:rPr>
            <w:t xml:space="preserve">  </w:t>
          </w:r>
          <w:r w:rsidR="002B571A" w:rsidRPr="00063272">
            <w:rPr>
              <w:rFonts w:ascii="Times New Roman" w:hAnsi="Times New Roman" w:cs="Times New Roman"/>
              <w:sz w:val="24"/>
              <w:szCs w:val="24"/>
            </w:rPr>
            <w:t>Th</w:t>
          </w:r>
          <w:r w:rsidR="007C5D1F" w:rsidRPr="00063272">
            <w:rPr>
              <w:rFonts w:ascii="Times New Roman" w:hAnsi="Times New Roman" w:cs="Times New Roman"/>
              <w:sz w:val="24"/>
              <w:szCs w:val="24"/>
            </w:rPr>
            <w:t>is is</w:t>
          </w:r>
          <w:r w:rsidR="002B571A" w:rsidRPr="00063272">
            <w:rPr>
              <w:rFonts w:ascii="Times New Roman" w:hAnsi="Times New Roman" w:cs="Times New Roman"/>
              <w:sz w:val="24"/>
              <w:szCs w:val="24"/>
            </w:rPr>
            <w:t xml:space="preserve"> one of the limitations that prevented the remainder of this study to be carried out.  </w:t>
          </w:r>
          <w:r w:rsidR="00CA66AD" w:rsidRPr="00063272">
            <w:rPr>
              <w:rFonts w:ascii="Times New Roman" w:hAnsi="Times New Roman" w:cs="Times New Roman"/>
              <w:color w:val="000000" w:themeColor="text1"/>
              <w:sz w:val="24"/>
              <w:szCs w:val="24"/>
            </w:rPr>
            <w:t xml:space="preserve">However, </w:t>
          </w:r>
          <w:r w:rsidR="007C5D1F" w:rsidRPr="00063272">
            <w:rPr>
              <w:rFonts w:ascii="Times New Roman" w:hAnsi="Times New Roman" w:cs="Times New Roman"/>
              <w:color w:val="000000" w:themeColor="text1"/>
              <w:sz w:val="24"/>
              <w:szCs w:val="24"/>
            </w:rPr>
            <w:t xml:space="preserve">the state of the workforce today and the expectation of flexibility is </w:t>
          </w:r>
          <w:r w:rsidR="00CA66AD" w:rsidRPr="00063272">
            <w:rPr>
              <w:rFonts w:ascii="Times New Roman" w:hAnsi="Times New Roman" w:cs="Times New Roman"/>
              <w:color w:val="000000" w:themeColor="text1"/>
              <w:sz w:val="24"/>
              <w:szCs w:val="24"/>
            </w:rPr>
            <w:t xml:space="preserve">the very reason why this research is important.  Finding ways to improve occupant satisfaction and comfort at work will </w:t>
          </w:r>
          <w:r w:rsidR="001A482D" w:rsidRPr="00063272">
            <w:rPr>
              <w:rFonts w:ascii="Times New Roman" w:hAnsi="Times New Roman" w:cs="Times New Roman"/>
              <w:color w:val="000000" w:themeColor="text1"/>
              <w:sz w:val="24"/>
              <w:szCs w:val="24"/>
            </w:rPr>
            <w:t>draw employees back to the offic</w:t>
          </w:r>
          <w:r w:rsidR="00515A3E" w:rsidRPr="00063272">
            <w:rPr>
              <w:rFonts w:ascii="Times New Roman" w:hAnsi="Times New Roman" w:cs="Times New Roman"/>
              <w:color w:val="000000" w:themeColor="text1"/>
              <w:sz w:val="24"/>
              <w:szCs w:val="24"/>
            </w:rPr>
            <w:t>e</w:t>
          </w:r>
          <w:r w:rsidR="001A482D" w:rsidRPr="00063272">
            <w:rPr>
              <w:rFonts w:ascii="Times New Roman" w:hAnsi="Times New Roman" w:cs="Times New Roman"/>
              <w:color w:val="000000" w:themeColor="text1"/>
              <w:sz w:val="24"/>
              <w:szCs w:val="24"/>
            </w:rPr>
            <w:t xml:space="preserve">.  </w:t>
          </w:r>
          <w:r w:rsidR="00EC4E70" w:rsidRPr="00063272">
            <w:rPr>
              <w:rFonts w:ascii="Times New Roman" w:hAnsi="Times New Roman" w:cs="Times New Roman"/>
              <w:color w:val="000000" w:themeColor="text1"/>
              <w:sz w:val="24"/>
              <w:szCs w:val="24"/>
            </w:rPr>
            <w:t>Well-designed</w:t>
          </w:r>
          <w:r w:rsidR="001A482D" w:rsidRPr="00063272">
            <w:rPr>
              <w:rFonts w:ascii="Times New Roman" w:hAnsi="Times New Roman" w:cs="Times New Roman"/>
              <w:color w:val="000000" w:themeColor="text1"/>
              <w:sz w:val="24"/>
              <w:szCs w:val="24"/>
            </w:rPr>
            <w:t xml:space="preserve"> work environments </w:t>
          </w:r>
          <w:r w:rsidR="007C5D1F" w:rsidRPr="00063272">
            <w:rPr>
              <w:rFonts w:ascii="Times New Roman" w:hAnsi="Times New Roman" w:cs="Times New Roman"/>
              <w:color w:val="000000" w:themeColor="text1"/>
              <w:sz w:val="24"/>
              <w:szCs w:val="24"/>
            </w:rPr>
            <w:t>with informed design solutions are imperative for the ev</w:t>
          </w:r>
          <w:r w:rsidR="00770A90" w:rsidRPr="00063272">
            <w:rPr>
              <w:rFonts w:ascii="Times New Roman" w:hAnsi="Times New Roman" w:cs="Times New Roman"/>
              <w:color w:val="000000" w:themeColor="text1"/>
              <w:sz w:val="24"/>
              <w:szCs w:val="24"/>
            </w:rPr>
            <w:t>olvin</w:t>
          </w:r>
          <w:r w:rsidR="007C5D1F" w:rsidRPr="00063272">
            <w:rPr>
              <w:rFonts w:ascii="Times New Roman" w:hAnsi="Times New Roman" w:cs="Times New Roman"/>
              <w:color w:val="000000" w:themeColor="text1"/>
              <w:sz w:val="24"/>
              <w:szCs w:val="24"/>
            </w:rPr>
            <w:t xml:space="preserve">g needs of employees. </w:t>
          </w:r>
        </w:p>
        <w:p w14:paraId="1C64A958" w14:textId="7E3E72B3" w:rsidR="009123DD" w:rsidRPr="00063272" w:rsidRDefault="007F5F5B" w:rsidP="00461AB9">
          <w:pPr>
            <w:spacing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To further strengthen the study, one should perform field verification</w:t>
          </w:r>
          <w:r w:rsidR="009123DD" w:rsidRPr="00063272">
            <w:rPr>
              <w:rFonts w:ascii="Times New Roman" w:hAnsi="Times New Roman" w:cs="Times New Roman"/>
              <w:sz w:val="24"/>
              <w:szCs w:val="24"/>
            </w:rPr>
            <w:t xml:space="preserve"> observations and measurements to compare with the results previously presented for the case study analysis that only had access to online publications.</w:t>
          </w:r>
          <w:r w:rsidR="00E15EE0" w:rsidRPr="00063272">
            <w:rPr>
              <w:rFonts w:ascii="Times New Roman" w:hAnsi="Times New Roman" w:cs="Times New Roman"/>
              <w:sz w:val="24"/>
              <w:szCs w:val="24"/>
            </w:rPr>
            <w:t xml:space="preserve">  Field observations are necessary to confirm the expected condition of the workplace and see if any of the previously mentioned factors related to the pandemic have affected the operations of the building.  Field observations will allow for a more complete understanding of how people may interact with the living wall on </w:t>
          </w:r>
          <w:r w:rsidR="000D479D" w:rsidRPr="00063272">
            <w:rPr>
              <w:rFonts w:ascii="Times New Roman" w:hAnsi="Times New Roman" w:cs="Times New Roman"/>
              <w:sz w:val="24"/>
              <w:szCs w:val="24"/>
            </w:rPr>
            <w:t>site,</w:t>
          </w:r>
          <w:r w:rsidR="00E15EE0" w:rsidRPr="00063272">
            <w:rPr>
              <w:rFonts w:ascii="Times New Roman" w:hAnsi="Times New Roman" w:cs="Times New Roman"/>
              <w:sz w:val="24"/>
              <w:szCs w:val="24"/>
            </w:rPr>
            <w:t xml:space="preserve"> and it would also reveal how the occupants work and their innate preferences for different types of workspaces.  </w:t>
          </w:r>
          <w:r w:rsidR="000D479D" w:rsidRPr="00063272">
            <w:rPr>
              <w:rFonts w:ascii="Times New Roman" w:hAnsi="Times New Roman" w:cs="Times New Roman"/>
              <w:sz w:val="24"/>
              <w:szCs w:val="24"/>
            </w:rPr>
            <w:t xml:space="preserve">In addition to </w:t>
          </w:r>
          <w:r w:rsidR="00E15EE0" w:rsidRPr="00063272">
            <w:rPr>
              <w:rFonts w:ascii="Times New Roman" w:hAnsi="Times New Roman" w:cs="Times New Roman"/>
              <w:sz w:val="24"/>
              <w:szCs w:val="24"/>
            </w:rPr>
            <w:t xml:space="preserve">critical observations, field measurements of light levels, acoustic conditions, </w:t>
          </w:r>
          <w:r w:rsidR="000D479D" w:rsidRPr="00063272">
            <w:rPr>
              <w:rFonts w:ascii="Times New Roman" w:hAnsi="Times New Roman" w:cs="Times New Roman"/>
              <w:sz w:val="24"/>
              <w:szCs w:val="24"/>
            </w:rPr>
            <w:t xml:space="preserve">thermal conditions, and indoor air quality are needed to verify the findings previously presented.  </w:t>
          </w:r>
          <w:r w:rsidR="009D035F" w:rsidRPr="00063272">
            <w:rPr>
              <w:rFonts w:ascii="Times New Roman" w:hAnsi="Times New Roman" w:cs="Times New Roman"/>
              <w:sz w:val="24"/>
              <w:szCs w:val="24"/>
            </w:rPr>
            <w:t xml:space="preserve">When measuring light levels, a simple light meter can be used.  </w:t>
          </w:r>
          <w:r w:rsidR="00F112E6" w:rsidRPr="00063272">
            <w:rPr>
              <w:rFonts w:ascii="Times New Roman" w:hAnsi="Times New Roman" w:cs="Times New Roman"/>
              <w:sz w:val="24"/>
              <w:szCs w:val="24"/>
            </w:rPr>
            <w:t xml:space="preserve">One can measure the levels of light at different spots throughout the office to evaluate the lighting variation and different layers used in </w:t>
          </w:r>
          <w:r w:rsidR="00F112E6" w:rsidRPr="00063272">
            <w:rPr>
              <w:rFonts w:ascii="Times New Roman" w:hAnsi="Times New Roman" w:cs="Times New Roman"/>
              <w:sz w:val="24"/>
              <w:szCs w:val="24"/>
            </w:rPr>
            <w:lastRenderedPageBreak/>
            <w:t xml:space="preserve">the office.  However, to evaluate the effectiveness of the lighting scheme </w:t>
          </w:r>
          <w:r w:rsidR="00FB7B39" w:rsidRPr="00063272">
            <w:rPr>
              <w:rFonts w:ascii="Times New Roman" w:hAnsi="Times New Roman" w:cs="Times New Roman"/>
              <w:sz w:val="24"/>
              <w:szCs w:val="24"/>
            </w:rPr>
            <w:t>with regard to</w:t>
          </w:r>
          <w:r w:rsidR="00F112E6" w:rsidRPr="00063272">
            <w:rPr>
              <w:rFonts w:ascii="Times New Roman" w:hAnsi="Times New Roman" w:cs="Times New Roman"/>
              <w:sz w:val="24"/>
              <w:szCs w:val="24"/>
            </w:rPr>
            <w:t xml:space="preserve"> the living wall performing properly, one should measure the lighting levels across various spots on the living wall plane.  The wall should ideally be evenly lit with broad spectrum lights.  </w:t>
          </w:r>
          <w:r w:rsidR="00AE2758" w:rsidRPr="00063272">
            <w:rPr>
              <w:rFonts w:ascii="Times New Roman" w:hAnsi="Times New Roman" w:cs="Times New Roman"/>
              <w:sz w:val="24"/>
              <w:szCs w:val="24"/>
            </w:rPr>
            <w:t xml:space="preserve">According </w:t>
          </w:r>
          <w:r w:rsidR="00CF2EE7" w:rsidRPr="00063272">
            <w:rPr>
              <w:rFonts w:ascii="Times New Roman" w:hAnsi="Times New Roman" w:cs="Times New Roman"/>
              <w:sz w:val="24"/>
              <w:szCs w:val="24"/>
            </w:rPr>
            <w:t>to a study completed by Dr. Amardeep Dugar</w:t>
          </w:r>
          <w:r w:rsidR="00AE2758" w:rsidRPr="00063272">
            <w:rPr>
              <w:rFonts w:ascii="Times New Roman" w:hAnsi="Times New Roman" w:cs="Times New Roman"/>
              <w:sz w:val="24"/>
              <w:szCs w:val="24"/>
            </w:rPr>
            <w:t>, t</w:t>
          </w:r>
          <w:r w:rsidR="00F112E6" w:rsidRPr="00063272">
            <w:rPr>
              <w:rFonts w:ascii="Times New Roman" w:hAnsi="Times New Roman" w:cs="Times New Roman"/>
              <w:sz w:val="24"/>
              <w:szCs w:val="24"/>
            </w:rPr>
            <w:t xml:space="preserve">he optimal color temperature is </w:t>
          </w:r>
          <w:r w:rsidR="00AE2758" w:rsidRPr="00063272">
            <w:rPr>
              <w:rFonts w:ascii="Times New Roman" w:hAnsi="Times New Roman" w:cs="Times New Roman"/>
              <w:sz w:val="24"/>
              <w:szCs w:val="24"/>
            </w:rPr>
            <w:t xml:space="preserve">between 4000 and </w:t>
          </w:r>
          <w:r w:rsidR="008416B1" w:rsidRPr="00063272">
            <w:rPr>
              <w:rFonts w:ascii="Times New Roman" w:hAnsi="Times New Roman" w:cs="Times New Roman"/>
              <w:sz w:val="24"/>
              <w:szCs w:val="24"/>
            </w:rPr>
            <w:t>56</w:t>
          </w:r>
          <w:r w:rsidR="00AE2758" w:rsidRPr="00063272">
            <w:rPr>
              <w:rFonts w:ascii="Times New Roman" w:hAnsi="Times New Roman" w:cs="Times New Roman"/>
              <w:sz w:val="24"/>
              <w:szCs w:val="24"/>
            </w:rPr>
            <w:t xml:space="preserve">00 </w:t>
          </w:r>
          <w:r w:rsidR="00E647CB" w:rsidRPr="00063272">
            <w:rPr>
              <w:rFonts w:ascii="Times New Roman" w:hAnsi="Times New Roman" w:cs="Times New Roman"/>
              <w:sz w:val="24"/>
              <w:szCs w:val="24"/>
            </w:rPr>
            <w:t>K</w:t>
          </w:r>
          <w:r w:rsidR="00AE2758" w:rsidRPr="00063272">
            <w:rPr>
              <w:rFonts w:ascii="Times New Roman" w:hAnsi="Times New Roman" w:cs="Times New Roman"/>
              <w:sz w:val="24"/>
              <w:szCs w:val="24"/>
            </w:rPr>
            <w:t>elvin</w:t>
          </w:r>
          <w:r w:rsidR="00F112E6" w:rsidRPr="00063272">
            <w:rPr>
              <w:rFonts w:ascii="Times New Roman" w:hAnsi="Times New Roman" w:cs="Times New Roman"/>
              <w:sz w:val="24"/>
              <w:szCs w:val="24"/>
            </w:rPr>
            <w:t xml:space="preserve"> and </w:t>
          </w:r>
          <w:r w:rsidR="00AE2758" w:rsidRPr="00063272">
            <w:rPr>
              <w:rFonts w:ascii="Times New Roman" w:hAnsi="Times New Roman" w:cs="Times New Roman"/>
              <w:sz w:val="24"/>
              <w:szCs w:val="24"/>
            </w:rPr>
            <w:t xml:space="preserve">optimal lighting levels are a consistent spread of light no less than </w:t>
          </w:r>
          <w:r w:rsidR="00CF2EE7" w:rsidRPr="00063272">
            <w:rPr>
              <w:rFonts w:ascii="Times New Roman" w:hAnsi="Times New Roman" w:cs="Times New Roman"/>
              <w:sz w:val="24"/>
              <w:szCs w:val="24"/>
            </w:rPr>
            <w:t xml:space="preserve">50 </w:t>
          </w:r>
          <w:r w:rsidR="00AE2758" w:rsidRPr="00063272">
            <w:rPr>
              <w:rFonts w:ascii="Times New Roman" w:hAnsi="Times New Roman" w:cs="Times New Roman"/>
              <w:sz w:val="24"/>
              <w:szCs w:val="24"/>
            </w:rPr>
            <w:t>footcandles at any point on the wall</w:t>
          </w:r>
          <w:r w:rsidR="00CF2EE7" w:rsidRPr="00063272">
            <w:rPr>
              <w:rFonts w:ascii="Times New Roman" w:hAnsi="Times New Roman" w:cs="Times New Roman"/>
              <w:sz w:val="24"/>
              <w:szCs w:val="24"/>
            </w:rPr>
            <w:t xml:space="preserve"> </w:t>
          </w:r>
          <w:r w:rsidR="00CF2EE7" w:rsidRPr="00063272">
            <w:rPr>
              <w:rFonts w:ascii="Times New Roman" w:hAnsi="Times New Roman" w:cs="Times New Roman"/>
              <w:sz w:val="24"/>
              <w:szCs w:val="24"/>
            </w:rPr>
            <w:fldChar w:fldCharType="begin"/>
          </w:r>
          <w:r w:rsidR="004B7AF9">
            <w:rPr>
              <w:rFonts w:ascii="Times New Roman" w:hAnsi="Times New Roman" w:cs="Times New Roman"/>
              <w:sz w:val="24"/>
              <w:szCs w:val="24"/>
            </w:rPr>
            <w:instrText xml:space="preserve"> ADDIN EN.CITE &lt;EndNote&gt;&lt;Cite&gt;&lt;Author&gt;Dugar&lt;/Author&gt;&lt;Year&gt;n.d.&lt;/Year&gt;&lt;RecNum&gt;64&lt;/RecNum&gt;&lt;DisplayText&gt;(Dugar, n.d.)&lt;/DisplayText&gt;&lt;record&gt;&lt;rec-number&gt;64&lt;/rec-number&gt;&lt;foreign-keys&gt;&lt;key app="EN" db-id="5eat0pdzrw29rqezwsavsezldz20erv2e9z5" timestamp="1636405094"&gt;64&lt;/key&gt;&lt;/foreign-keys&gt;&lt;ref-type name="Journal Article"&gt;17&lt;/ref-type&gt;&lt;contributors&gt;&lt;authors&gt;&lt;author&gt;Dugar, Amardeep M&lt;/author&gt;&lt;/authors&gt;&lt;/contributors&gt;&lt;titles&gt;&lt;title&gt;Lighting Green Walls–finding the optimum CCT and SPD of white LED light sources&lt;/title&gt;&lt;/titles&gt;&lt;dates&gt;&lt;year&gt;n.d.&lt;/year&gt;&lt;/dates&gt;&lt;urls&gt;&lt;/urls&gt;&lt;/record&gt;&lt;/Cite&gt;&lt;/EndNote&gt;</w:instrText>
          </w:r>
          <w:r w:rsidR="00CF2EE7" w:rsidRPr="00063272">
            <w:rPr>
              <w:rFonts w:ascii="Times New Roman" w:hAnsi="Times New Roman" w:cs="Times New Roman"/>
              <w:sz w:val="24"/>
              <w:szCs w:val="24"/>
            </w:rPr>
            <w:fldChar w:fldCharType="separate"/>
          </w:r>
          <w:r w:rsidR="004B7AF9">
            <w:rPr>
              <w:rFonts w:ascii="Times New Roman" w:hAnsi="Times New Roman" w:cs="Times New Roman"/>
              <w:noProof/>
              <w:sz w:val="24"/>
              <w:szCs w:val="24"/>
            </w:rPr>
            <w:t>(Dugar, n.d.)</w:t>
          </w:r>
          <w:r w:rsidR="00CF2EE7" w:rsidRPr="00063272">
            <w:rPr>
              <w:rFonts w:ascii="Times New Roman" w:hAnsi="Times New Roman" w:cs="Times New Roman"/>
              <w:sz w:val="24"/>
              <w:szCs w:val="24"/>
            </w:rPr>
            <w:fldChar w:fldCharType="end"/>
          </w:r>
          <w:r w:rsidR="00F112E6" w:rsidRPr="00063272">
            <w:rPr>
              <w:rFonts w:ascii="Times New Roman" w:hAnsi="Times New Roman" w:cs="Times New Roman"/>
              <w:sz w:val="24"/>
              <w:szCs w:val="24"/>
            </w:rPr>
            <w:t>.</w:t>
          </w:r>
          <w:r w:rsidR="00736363" w:rsidRPr="00063272">
            <w:rPr>
              <w:rFonts w:ascii="Times New Roman" w:hAnsi="Times New Roman" w:cs="Times New Roman"/>
              <w:sz w:val="24"/>
              <w:szCs w:val="24"/>
            </w:rPr>
            <w:t xml:space="preserve">  </w:t>
          </w:r>
          <w:r w:rsidR="00CF2EE7" w:rsidRPr="00063272">
            <w:rPr>
              <w:rFonts w:ascii="Times New Roman" w:hAnsi="Times New Roman" w:cs="Times New Roman"/>
              <w:sz w:val="24"/>
              <w:szCs w:val="24"/>
            </w:rPr>
            <w:t xml:space="preserve">Some manufactures may suggest more light based on the plant composition and location of the wall in the space.  </w:t>
          </w:r>
          <w:r w:rsidR="00FB7B39" w:rsidRPr="00063272">
            <w:rPr>
              <w:rFonts w:ascii="Times New Roman" w:hAnsi="Times New Roman" w:cs="Times New Roman"/>
              <w:sz w:val="24"/>
              <w:szCs w:val="24"/>
            </w:rPr>
            <w:t xml:space="preserve">To evaluate the living wall’s effect on acoustic comfort, one should first measure the reverberation time </w:t>
          </w:r>
          <w:r w:rsidR="009D0C09" w:rsidRPr="00063272">
            <w:rPr>
              <w:rFonts w:ascii="Times New Roman" w:hAnsi="Times New Roman" w:cs="Times New Roman"/>
              <w:sz w:val="24"/>
              <w:szCs w:val="24"/>
            </w:rPr>
            <w:t xml:space="preserve">in the space where the living wall is to see if it is adequate for the intended use of that space.  The expected reverberation time for office spaces and classrooms is around one second or less to allow for good speech intelligibility.  After determining if the acoustics are adequate, one can measure the sound pressure in a few spots around the office, in addition to in the area first evaluated, and see if the </w:t>
          </w:r>
          <w:r w:rsidR="00194166">
            <w:rPr>
              <w:rFonts w:ascii="Times New Roman" w:hAnsi="Times New Roman" w:cs="Times New Roman"/>
              <w:sz w:val="24"/>
              <w:szCs w:val="24"/>
            </w:rPr>
            <w:t xml:space="preserve">space </w:t>
          </w:r>
          <w:r w:rsidR="009D0C09" w:rsidRPr="00063272">
            <w:rPr>
              <w:rFonts w:ascii="Times New Roman" w:hAnsi="Times New Roman" w:cs="Times New Roman"/>
              <w:sz w:val="24"/>
              <w:szCs w:val="24"/>
            </w:rPr>
            <w:t xml:space="preserve">that houses the living wall has a lower sound pressure.  This would indicate that it is effectively absorbing </w:t>
          </w:r>
          <w:r w:rsidR="008C4759" w:rsidRPr="00063272">
            <w:rPr>
              <w:rFonts w:ascii="Times New Roman" w:hAnsi="Times New Roman" w:cs="Times New Roman"/>
              <w:sz w:val="24"/>
              <w:szCs w:val="24"/>
            </w:rPr>
            <w:t>some amount of</w:t>
          </w:r>
          <w:r w:rsidR="009D0C09" w:rsidRPr="00063272">
            <w:rPr>
              <w:rFonts w:ascii="Times New Roman" w:hAnsi="Times New Roman" w:cs="Times New Roman"/>
              <w:sz w:val="24"/>
              <w:szCs w:val="24"/>
            </w:rPr>
            <w:t xml:space="preserve"> the</w:t>
          </w:r>
          <w:r w:rsidR="008C4759" w:rsidRPr="00063272">
            <w:rPr>
              <w:rFonts w:ascii="Times New Roman" w:hAnsi="Times New Roman" w:cs="Times New Roman"/>
              <w:sz w:val="24"/>
              <w:szCs w:val="24"/>
            </w:rPr>
            <w:t xml:space="preserve"> ambient noise.  What is important to note here, is if the living wall is contributing to this acceptable or unacceptable reverberation time in the space.  To evaluate thermal comfort, </w:t>
          </w:r>
          <w:r w:rsidR="00194166">
            <w:rPr>
              <w:rFonts w:ascii="Times New Roman" w:hAnsi="Times New Roman" w:cs="Times New Roman"/>
              <w:sz w:val="24"/>
              <w:szCs w:val="24"/>
            </w:rPr>
            <w:t xml:space="preserve">individual leaf area is expected to have the highest impact on the walls ability to cool ambient air and is likely the easiest way to compare the living walls at each site.  </w:t>
          </w:r>
          <w:r w:rsidR="008C4759" w:rsidRPr="00063272">
            <w:rPr>
              <w:rFonts w:ascii="Times New Roman" w:hAnsi="Times New Roman" w:cs="Times New Roman"/>
              <w:sz w:val="24"/>
              <w:szCs w:val="24"/>
            </w:rPr>
            <w:t xml:space="preserve">However, </w:t>
          </w:r>
          <w:r w:rsidR="00194166">
            <w:rPr>
              <w:rFonts w:ascii="Times New Roman" w:hAnsi="Times New Roman" w:cs="Times New Roman"/>
              <w:sz w:val="24"/>
              <w:szCs w:val="24"/>
            </w:rPr>
            <w:t>o</w:t>
          </w:r>
          <w:r w:rsidR="008C4759" w:rsidRPr="00063272">
            <w:rPr>
              <w:rFonts w:ascii="Times New Roman" w:hAnsi="Times New Roman" w:cs="Times New Roman"/>
              <w:sz w:val="24"/>
              <w:szCs w:val="24"/>
            </w:rPr>
            <w:t>ne can</w:t>
          </w:r>
          <w:r w:rsidR="00194166">
            <w:rPr>
              <w:rFonts w:ascii="Times New Roman" w:hAnsi="Times New Roman" w:cs="Times New Roman"/>
              <w:sz w:val="24"/>
              <w:szCs w:val="24"/>
            </w:rPr>
            <w:t xml:space="preserve"> also</w:t>
          </w:r>
          <w:r w:rsidR="008C4759" w:rsidRPr="00063272">
            <w:rPr>
              <w:rFonts w:ascii="Times New Roman" w:hAnsi="Times New Roman" w:cs="Times New Roman"/>
              <w:sz w:val="24"/>
              <w:szCs w:val="24"/>
            </w:rPr>
            <w:t xml:space="preserve"> measure the dry bulb temperature</w:t>
          </w:r>
          <w:r w:rsidR="009824EB" w:rsidRPr="00063272">
            <w:rPr>
              <w:rFonts w:ascii="Times New Roman" w:hAnsi="Times New Roman" w:cs="Times New Roman"/>
              <w:sz w:val="24"/>
              <w:szCs w:val="24"/>
            </w:rPr>
            <w:t xml:space="preserve"> and</w:t>
          </w:r>
          <w:r w:rsidR="008C4759" w:rsidRPr="00063272">
            <w:rPr>
              <w:rFonts w:ascii="Times New Roman" w:hAnsi="Times New Roman" w:cs="Times New Roman"/>
              <w:sz w:val="24"/>
              <w:szCs w:val="24"/>
            </w:rPr>
            <w:t xml:space="preserve"> relative humidity</w:t>
          </w:r>
          <w:r w:rsidR="009824EB" w:rsidRPr="00063272">
            <w:rPr>
              <w:rFonts w:ascii="Times New Roman" w:hAnsi="Times New Roman" w:cs="Times New Roman"/>
              <w:sz w:val="24"/>
              <w:szCs w:val="24"/>
            </w:rPr>
            <w:t xml:space="preserve"> to determine if the thermal conditions</w:t>
          </w:r>
          <w:r w:rsidR="00194166">
            <w:rPr>
              <w:rFonts w:ascii="Times New Roman" w:hAnsi="Times New Roman" w:cs="Times New Roman"/>
              <w:sz w:val="24"/>
              <w:szCs w:val="24"/>
            </w:rPr>
            <w:t xml:space="preserve"> in the surrounding space</w:t>
          </w:r>
          <w:r w:rsidR="009824EB" w:rsidRPr="00063272">
            <w:rPr>
              <w:rFonts w:ascii="Times New Roman" w:hAnsi="Times New Roman" w:cs="Times New Roman"/>
              <w:sz w:val="24"/>
              <w:szCs w:val="24"/>
            </w:rPr>
            <w:t xml:space="preserve"> fall in the comfort zone prescribed by the psychometric chart.  This suggested comfort zone is meant to ensure 80 percent satisfaction with thermal comfort conditions.  Thermal comfort is </w:t>
          </w:r>
          <w:r w:rsidR="009824EB" w:rsidRPr="00063272">
            <w:rPr>
              <w:rFonts w:ascii="Times New Roman" w:hAnsi="Times New Roman" w:cs="Times New Roman"/>
              <w:sz w:val="24"/>
              <w:szCs w:val="24"/>
            </w:rPr>
            <w:lastRenderedPageBreak/>
            <w:t xml:space="preserve">associated with indoor air quality and can also affect occupant self-assessed health and productivity.  Indoor air quality (IAQ) is the factor most related to sick building syndrome (SBS).  To measure the living wall’s impact on IAQ one should take measurements of pollutants in spaces </w:t>
          </w:r>
          <w:r w:rsidR="00E039EF" w:rsidRPr="00063272">
            <w:rPr>
              <w:rFonts w:ascii="Times New Roman" w:hAnsi="Times New Roman" w:cs="Times New Roman"/>
              <w:sz w:val="24"/>
              <w:szCs w:val="24"/>
            </w:rPr>
            <w:t>directly adjacent to the living wall, and again in another part of the building for comparison.  To measure the IAQ, on</w:t>
          </w:r>
          <w:r w:rsidR="00E647CB" w:rsidRPr="00063272">
            <w:rPr>
              <w:rFonts w:ascii="Times New Roman" w:hAnsi="Times New Roman" w:cs="Times New Roman"/>
              <w:sz w:val="24"/>
              <w:szCs w:val="24"/>
            </w:rPr>
            <w:t>e</w:t>
          </w:r>
          <w:r w:rsidR="00E039EF" w:rsidRPr="00063272">
            <w:rPr>
              <w:rFonts w:ascii="Times New Roman" w:hAnsi="Times New Roman" w:cs="Times New Roman"/>
              <w:sz w:val="24"/>
              <w:szCs w:val="24"/>
            </w:rPr>
            <w:t xml:space="preserve"> should evaluate carbon dioxide levels, inhalable particulate matter (PM2.5), and common VOCs.  </w:t>
          </w:r>
          <w:r w:rsidR="006A755A" w:rsidRPr="00063272">
            <w:rPr>
              <w:rFonts w:ascii="Times New Roman" w:hAnsi="Times New Roman" w:cs="Times New Roman"/>
              <w:sz w:val="24"/>
              <w:szCs w:val="24"/>
            </w:rPr>
            <w:t>After completing all of these field measurements, one can reevaluate the scores given to each of the case study sites and get a better understanding of how the living walls are affecting each of these indoor environments.</w:t>
          </w:r>
        </w:p>
        <w:p w14:paraId="00071E4E" w14:textId="6DB1A7B4" w:rsidR="004E5D89" w:rsidRPr="00063272" w:rsidRDefault="004E5D89" w:rsidP="004E5D89">
          <w:pPr>
            <w:spacing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To verify and further explore the effect of living walls on occupant satisfaction, one should directly ask the occupants</w:t>
          </w:r>
          <w:r w:rsidR="00461AB9">
            <w:rPr>
              <w:rFonts w:ascii="Times New Roman" w:hAnsi="Times New Roman" w:cs="Times New Roman"/>
              <w:sz w:val="24"/>
              <w:szCs w:val="24"/>
            </w:rPr>
            <w:t xml:space="preserve"> about their experience</w:t>
          </w:r>
          <w:r w:rsidRPr="00063272">
            <w:rPr>
              <w:rFonts w:ascii="Times New Roman" w:hAnsi="Times New Roman" w:cs="Times New Roman"/>
              <w:sz w:val="24"/>
              <w:szCs w:val="24"/>
            </w:rPr>
            <w:t xml:space="preserve">.  A self-administered survey was another research strategy explored for this thesis project.  A survey tool would work well as an accompanying method of data collection, as it would confirm or disprove the conclusions drawn from the presented set of results.  Interior design is a profession centered around user experience, and </w:t>
          </w:r>
          <w:r w:rsidR="00B73E66" w:rsidRPr="00063272">
            <w:rPr>
              <w:rFonts w:ascii="Times New Roman" w:hAnsi="Times New Roman" w:cs="Times New Roman"/>
              <w:sz w:val="24"/>
              <w:szCs w:val="24"/>
            </w:rPr>
            <w:t>that</w:t>
          </w:r>
          <w:r w:rsidR="00E647CB" w:rsidRPr="00063272">
            <w:rPr>
              <w:rFonts w:ascii="Times New Roman" w:hAnsi="Times New Roman" w:cs="Times New Roman"/>
              <w:sz w:val="24"/>
              <w:szCs w:val="24"/>
            </w:rPr>
            <w:t xml:space="preserve"> is </w:t>
          </w:r>
          <w:r w:rsidR="00B73E66" w:rsidRPr="00063272">
            <w:rPr>
              <w:rFonts w:ascii="Times New Roman" w:hAnsi="Times New Roman" w:cs="Times New Roman"/>
              <w:sz w:val="24"/>
              <w:szCs w:val="24"/>
            </w:rPr>
            <w:t>why</w:t>
          </w:r>
          <w:r w:rsidRPr="00063272">
            <w:rPr>
              <w:rFonts w:ascii="Times New Roman" w:hAnsi="Times New Roman" w:cs="Times New Roman"/>
              <w:sz w:val="24"/>
              <w:szCs w:val="24"/>
            </w:rPr>
            <w:t xml:space="preserve"> occupant surveys and questionnaires are</w:t>
          </w:r>
          <w:r w:rsidR="00B73E66" w:rsidRPr="00063272">
            <w:rPr>
              <w:rFonts w:ascii="Times New Roman" w:hAnsi="Times New Roman" w:cs="Times New Roman"/>
              <w:sz w:val="24"/>
              <w:szCs w:val="24"/>
            </w:rPr>
            <w:t xml:space="preserve"> strong </w:t>
          </w:r>
          <w:r w:rsidRPr="00063272">
            <w:rPr>
              <w:rFonts w:ascii="Times New Roman" w:hAnsi="Times New Roman" w:cs="Times New Roman"/>
              <w:sz w:val="24"/>
              <w:szCs w:val="24"/>
            </w:rPr>
            <w:t>tool</w:t>
          </w:r>
          <w:r w:rsidR="00B73E66" w:rsidRPr="00063272">
            <w:rPr>
              <w:rFonts w:ascii="Times New Roman" w:hAnsi="Times New Roman" w:cs="Times New Roman"/>
              <w:sz w:val="24"/>
              <w:szCs w:val="24"/>
            </w:rPr>
            <w:t>s</w:t>
          </w:r>
          <w:r w:rsidRPr="00063272">
            <w:rPr>
              <w:rFonts w:ascii="Times New Roman" w:hAnsi="Times New Roman" w:cs="Times New Roman"/>
              <w:sz w:val="24"/>
              <w:szCs w:val="24"/>
            </w:rPr>
            <w:t xml:space="preserve"> for</w:t>
          </w:r>
          <w:r w:rsidR="00B73E66" w:rsidRPr="00063272">
            <w:rPr>
              <w:rFonts w:ascii="Times New Roman" w:hAnsi="Times New Roman" w:cs="Times New Roman"/>
              <w:sz w:val="24"/>
              <w:szCs w:val="24"/>
            </w:rPr>
            <w:t xml:space="preserve"> </w:t>
          </w:r>
          <w:r w:rsidRPr="00063272">
            <w:rPr>
              <w:rFonts w:ascii="Times New Roman" w:hAnsi="Times New Roman" w:cs="Times New Roman"/>
              <w:sz w:val="24"/>
              <w:szCs w:val="24"/>
            </w:rPr>
            <w:t>evidence</w:t>
          </w:r>
          <w:r w:rsidR="00C0688A" w:rsidRPr="00063272">
            <w:rPr>
              <w:rFonts w:ascii="Times New Roman" w:hAnsi="Times New Roman" w:cs="Times New Roman"/>
              <w:sz w:val="24"/>
              <w:szCs w:val="24"/>
            </w:rPr>
            <w:t>-</w:t>
          </w:r>
          <w:r w:rsidRPr="00063272">
            <w:rPr>
              <w:rFonts w:ascii="Times New Roman" w:hAnsi="Times New Roman" w:cs="Times New Roman"/>
              <w:sz w:val="24"/>
              <w:szCs w:val="24"/>
            </w:rPr>
            <w:t>base</w:t>
          </w:r>
          <w:r w:rsidR="00B73E66" w:rsidRPr="00063272">
            <w:rPr>
              <w:rFonts w:ascii="Times New Roman" w:hAnsi="Times New Roman" w:cs="Times New Roman"/>
              <w:sz w:val="24"/>
              <w:szCs w:val="24"/>
            </w:rPr>
            <w:t>d</w:t>
          </w:r>
          <w:r w:rsidRPr="00063272">
            <w:rPr>
              <w:rFonts w:ascii="Times New Roman" w:hAnsi="Times New Roman" w:cs="Times New Roman"/>
              <w:sz w:val="24"/>
              <w:szCs w:val="24"/>
            </w:rPr>
            <w:t xml:space="preserve"> design.</w:t>
          </w:r>
        </w:p>
        <w:p w14:paraId="5A97CEAB" w14:textId="18089C35" w:rsidR="004A4206" w:rsidRPr="00063272" w:rsidRDefault="001F301C" w:rsidP="008D1151">
          <w:pPr>
            <w:spacing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 xml:space="preserve">The survey designed for this study is based on self-assessment and evaluates personal values, motives, and feelings.  It is to be distributed through email and responses are to be recorded as anonymous to encourage participation and frankness.  Online mailer surveys allow for a wider distribution in a short amount of time, but they also </w:t>
          </w:r>
          <w:r w:rsidR="004A42AF" w:rsidRPr="00063272">
            <w:rPr>
              <w:rFonts w:ascii="Times New Roman" w:hAnsi="Times New Roman" w:cs="Times New Roman"/>
              <w:sz w:val="24"/>
              <w:szCs w:val="24"/>
            </w:rPr>
            <w:t xml:space="preserve">have the possibility of a lower response rate </w:t>
          </w:r>
          <w:r w:rsidR="004A42AF" w:rsidRPr="00063272">
            <w:rPr>
              <w:rFonts w:ascii="Times New Roman" w:hAnsi="Times New Roman" w:cs="Times New Roman"/>
              <w:sz w:val="24"/>
              <w:szCs w:val="24"/>
            </w:rPr>
            <w:fldChar w:fldCharType="begin"/>
          </w:r>
          <w:r w:rsidR="004A42AF" w:rsidRPr="00063272">
            <w:rPr>
              <w:rFonts w:ascii="Times New Roman" w:hAnsi="Times New Roman" w:cs="Times New Roman"/>
              <w:sz w:val="24"/>
              <w:szCs w:val="24"/>
            </w:rPr>
            <w:instrText xml:space="preserve"> ADDIN EN.CITE &lt;EndNote&gt;&lt;Cite&gt;&lt;Author&gt;Robson&lt;/Author&gt;&lt;Year&gt;2002&lt;/Year&gt;&lt;RecNum&gt;38&lt;/RecNum&gt;&lt;DisplayText&gt;(Robson, 2002)&lt;/DisplayText&gt;&lt;record&gt;&lt;rec-number&gt;38&lt;/rec-number&gt;&lt;foreign-keys&gt;&lt;key app="EN" db-id="5eat0pdzrw29rqezwsavsezldz20erv2e9z5" timestamp="1634502314"&gt;38&lt;/key&gt;&lt;/foreign-keys&gt;&lt;ref-type name="Book"&gt;6&lt;/ref-type&gt;&lt;contributors&gt;&lt;authors&gt;&lt;author&gt;Colin Robson&lt;/author&gt;&lt;/authors&gt;&lt;/contributors&gt;&lt;titles&gt;&lt;title&gt;Real World Research: A Resource for Social Scientists and Practitioner-Researchers&lt;/title&gt;&lt;/titles&gt;&lt;edition&gt;Second&lt;/edition&gt;&lt;dates&gt;&lt;year&gt;2002&lt;/year&gt;&lt;pub-dates&gt;&lt;date&gt;2002&lt;/date&gt;&lt;/pub-dates&gt;&lt;/dates&gt;&lt;publisher&gt;Blackwell Publishing&lt;/publisher&gt;&lt;isbn&gt;978-0-631-21304-8&lt;/isbn&gt;&lt;work-type&gt;Published Book&lt;/work-type&gt;&lt;urls&gt;&lt;/urls&gt;&lt;/record&gt;&lt;/Cite&gt;&lt;/EndNote&gt;</w:instrText>
          </w:r>
          <w:r w:rsidR="004A42AF" w:rsidRPr="00063272">
            <w:rPr>
              <w:rFonts w:ascii="Times New Roman" w:hAnsi="Times New Roman" w:cs="Times New Roman"/>
              <w:sz w:val="24"/>
              <w:szCs w:val="24"/>
            </w:rPr>
            <w:fldChar w:fldCharType="separate"/>
          </w:r>
          <w:r w:rsidR="004A42AF" w:rsidRPr="00063272">
            <w:rPr>
              <w:rFonts w:ascii="Times New Roman" w:hAnsi="Times New Roman" w:cs="Times New Roman"/>
              <w:noProof/>
              <w:sz w:val="24"/>
              <w:szCs w:val="24"/>
            </w:rPr>
            <w:t>(Robson, 2002)</w:t>
          </w:r>
          <w:r w:rsidR="004A42AF" w:rsidRPr="00063272">
            <w:rPr>
              <w:rFonts w:ascii="Times New Roman" w:hAnsi="Times New Roman" w:cs="Times New Roman"/>
              <w:sz w:val="24"/>
              <w:szCs w:val="24"/>
            </w:rPr>
            <w:fldChar w:fldCharType="end"/>
          </w:r>
          <w:r w:rsidR="004A42AF" w:rsidRPr="00063272">
            <w:rPr>
              <w:rFonts w:ascii="Times New Roman" w:hAnsi="Times New Roman" w:cs="Times New Roman"/>
              <w:sz w:val="24"/>
              <w:szCs w:val="24"/>
            </w:rPr>
            <w:t xml:space="preserve">.  </w:t>
          </w:r>
          <w:r w:rsidR="005A2DAE" w:rsidRPr="00063272">
            <w:rPr>
              <w:rFonts w:ascii="Times New Roman" w:hAnsi="Times New Roman" w:cs="Times New Roman"/>
              <w:sz w:val="24"/>
              <w:szCs w:val="24"/>
            </w:rPr>
            <w:t>The questions have been adapted from the Environmental Protection Agency’s</w:t>
          </w:r>
          <w:r w:rsidR="004A4206" w:rsidRPr="00063272">
            <w:rPr>
              <w:rFonts w:ascii="Times New Roman" w:hAnsi="Times New Roman" w:cs="Times New Roman"/>
              <w:sz w:val="24"/>
              <w:szCs w:val="24"/>
            </w:rPr>
            <w:t xml:space="preserve"> (EPA)</w:t>
          </w:r>
          <w:r w:rsidR="005A2DAE" w:rsidRPr="00063272">
            <w:rPr>
              <w:rFonts w:ascii="Times New Roman" w:hAnsi="Times New Roman" w:cs="Times New Roman"/>
              <w:sz w:val="24"/>
              <w:szCs w:val="24"/>
            </w:rPr>
            <w:t xml:space="preserve"> </w:t>
          </w:r>
          <w:r w:rsidR="00E647CB" w:rsidRPr="00063272">
            <w:rPr>
              <w:rFonts w:ascii="Times New Roman" w:hAnsi="Times New Roman" w:cs="Times New Roman"/>
              <w:sz w:val="24"/>
              <w:szCs w:val="24"/>
            </w:rPr>
            <w:t>B</w:t>
          </w:r>
          <w:r w:rsidR="001C1F83" w:rsidRPr="00063272">
            <w:rPr>
              <w:rFonts w:ascii="Times New Roman" w:hAnsi="Times New Roman" w:cs="Times New Roman"/>
              <w:sz w:val="24"/>
              <w:szCs w:val="24"/>
            </w:rPr>
            <w:t xml:space="preserve">uilding Assessment Survey and </w:t>
          </w:r>
          <w:r w:rsidR="001C1F83" w:rsidRPr="00063272">
            <w:rPr>
              <w:rFonts w:ascii="Times New Roman" w:hAnsi="Times New Roman" w:cs="Times New Roman"/>
              <w:sz w:val="24"/>
              <w:szCs w:val="24"/>
            </w:rPr>
            <w:lastRenderedPageBreak/>
            <w:t>Evaluation (BASE)</w:t>
          </w:r>
          <w:r w:rsidR="005A2DAE" w:rsidRPr="00063272">
            <w:rPr>
              <w:rFonts w:ascii="Times New Roman" w:hAnsi="Times New Roman" w:cs="Times New Roman"/>
              <w:sz w:val="24"/>
              <w:szCs w:val="24"/>
            </w:rPr>
            <w:t xml:space="preserve"> study questionnaire</w:t>
          </w:r>
          <w:r w:rsidR="00C0688A" w:rsidRPr="00063272">
            <w:rPr>
              <w:rFonts w:ascii="Times New Roman" w:hAnsi="Times New Roman" w:cs="Times New Roman"/>
              <w:sz w:val="24"/>
              <w:szCs w:val="24"/>
            </w:rPr>
            <w:t xml:space="preserve"> and the Center for the Built Environment’s (CBE) indoor environmental quality (IEQ) benchmark</w:t>
          </w:r>
          <w:r w:rsidR="005A2DAE" w:rsidRPr="00063272">
            <w:rPr>
              <w:rFonts w:ascii="Times New Roman" w:hAnsi="Times New Roman" w:cs="Times New Roman"/>
              <w:sz w:val="24"/>
              <w:szCs w:val="24"/>
            </w:rPr>
            <w:t xml:space="preserve">.  </w:t>
          </w:r>
          <w:r w:rsidR="00C0688A" w:rsidRPr="00063272">
            <w:rPr>
              <w:rFonts w:ascii="Times New Roman" w:hAnsi="Times New Roman" w:cs="Times New Roman"/>
              <w:sz w:val="24"/>
              <w:szCs w:val="24"/>
            </w:rPr>
            <w:t>The CBE benchmark survey is a tool for building stakeholders, designed to assess the performance and success of the design of a space</w:t>
          </w:r>
          <w:r w:rsidR="007927B9" w:rsidRPr="00063272">
            <w:rPr>
              <w:rFonts w:ascii="Times New Roman" w:hAnsi="Times New Roman" w:cs="Times New Roman"/>
              <w:sz w:val="24"/>
              <w:szCs w:val="24"/>
            </w:rPr>
            <w:t xml:space="preserve"> </w:t>
          </w:r>
          <w:r w:rsidR="007927B9" w:rsidRPr="00063272">
            <w:rPr>
              <w:rFonts w:ascii="Times New Roman" w:hAnsi="Times New Roman" w:cs="Times New Roman"/>
              <w:sz w:val="24"/>
              <w:szCs w:val="24"/>
            </w:rPr>
            <w:fldChar w:fldCharType="begin"/>
          </w:r>
          <w:r w:rsidR="009762FF" w:rsidRPr="00063272">
            <w:rPr>
              <w:rFonts w:ascii="Times New Roman" w:hAnsi="Times New Roman" w:cs="Times New Roman"/>
              <w:sz w:val="24"/>
              <w:szCs w:val="24"/>
            </w:rPr>
            <w:instrText xml:space="preserve"> ADDIN EN.CITE &lt;EndNote&gt;&lt;Cite&gt;&lt;Year&gt;n.d.&lt;/Year&gt;&lt;RecNum&gt;41&lt;/RecNum&gt;&lt;DisplayText&gt;(&amp;quot;Indoor Environmental Quality Survey and Building Benchmark,&amp;quot; n.d.)&lt;/DisplayText&gt;&lt;record&gt;&lt;rec-number&gt;41&lt;/rec-number&gt;&lt;foreign-keys&gt;&lt;key app="EN" db-id="5eat0pdzrw29rqezwsavsezldz20erv2e9z5" timestamp="1635099422"&gt;41&lt;/key&gt;&lt;/foreign-keys&gt;&lt;ref-type name="Web Page"&gt;12&lt;/ref-type&gt;&lt;contributors&gt;&lt;/contributors&gt;&lt;titles&gt;&lt;title&gt;Indoor Environmental Quality Survey and Building Benchmark&lt;/title&gt;&lt;/titles&gt;&lt;volume&gt;2021&lt;/volume&gt;&lt;dates&gt;&lt;year&gt;n.d.&lt;/year&gt;&lt;pub-dates&gt;&lt;date&gt;2021&lt;/date&gt;&lt;/pub-dates&gt;&lt;/dates&gt;&lt;publisher&gt;Center for the Built Environment&lt;/publisher&gt;&lt;urls&gt;&lt;related-urls&gt;&lt;url&gt;https://cbe.berkeley.edu/research/occupant-survey-and-building-benchmarking/&lt;/url&gt;&lt;/related-urls&gt;&lt;/urls&gt;&lt;/record&gt;&lt;/Cite&gt;&lt;/EndNote&gt;</w:instrText>
          </w:r>
          <w:r w:rsidR="007927B9" w:rsidRPr="00063272">
            <w:rPr>
              <w:rFonts w:ascii="Times New Roman" w:hAnsi="Times New Roman" w:cs="Times New Roman"/>
              <w:sz w:val="24"/>
              <w:szCs w:val="24"/>
            </w:rPr>
            <w:fldChar w:fldCharType="separate"/>
          </w:r>
          <w:r w:rsidR="009762FF" w:rsidRPr="00063272">
            <w:rPr>
              <w:rFonts w:ascii="Times New Roman" w:hAnsi="Times New Roman" w:cs="Times New Roman"/>
              <w:noProof/>
              <w:sz w:val="24"/>
              <w:szCs w:val="24"/>
            </w:rPr>
            <w:t>("Indoor Environmental Quality Survey and Building Benchmark," n.d.)</w:t>
          </w:r>
          <w:r w:rsidR="007927B9" w:rsidRPr="00063272">
            <w:rPr>
              <w:rFonts w:ascii="Times New Roman" w:hAnsi="Times New Roman" w:cs="Times New Roman"/>
              <w:sz w:val="24"/>
              <w:szCs w:val="24"/>
            </w:rPr>
            <w:fldChar w:fldCharType="end"/>
          </w:r>
          <w:r w:rsidR="00C0688A" w:rsidRPr="00063272">
            <w:rPr>
              <w:rFonts w:ascii="Times New Roman" w:hAnsi="Times New Roman" w:cs="Times New Roman"/>
              <w:sz w:val="24"/>
              <w:szCs w:val="24"/>
            </w:rPr>
            <w:t xml:space="preserve">.  </w:t>
          </w:r>
          <w:r w:rsidR="004A4206" w:rsidRPr="00063272">
            <w:rPr>
              <w:rFonts w:ascii="Times New Roman" w:hAnsi="Times New Roman" w:cs="Times New Roman"/>
              <w:sz w:val="24"/>
              <w:szCs w:val="24"/>
            </w:rPr>
            <w:t>The EPA survey is</w:t>
          </w:r>
          <w:r w:rsidR="001C1F83" w:rsidRPr="00063272">
            <w:rPr>
              <w:rFonts w:ascii="Times New Roman" w:hAnsi="Times New Roman" w:cs="Times New Roman"/>
              <w:sz w:val="24"/>
              <w:szCs w:val="24"/>
            </w:rPr>
            <w:t xml:space="preserve"> a</w:t>
          </w:r>
          <w:r w:rsidR="004A4206" w:rsidRPr="00063272">
            <w:rPr>
              <w:rFonts w:ascii="Times New Roman" w:hAnsi="Times New Roman" w:cs="Times New Roman"/>
              <w:sz w:val="24"/>
              <w:szCs w:val="24"/>
            </w:rPr>
            <w:t xml:space="preserve"> tested and validated method used to study the perceived IEQ and health symptoms of building occupants over a one week period in either the summer or winter season</w:t>
          </w:r>
          <w:r w:rsidR="008D1151" w:rsidRPr="00063272">
            <w:rPr>
              <w:rFonts w:ascii="Times New Roman" w:hAnsi="Times New Roman" w:cs="Times New Roman"/>
              <w:sz w:val="24"/>
              <w:szCs w:val="24"/>
            </w:rPr>
            <w:t xml:space="preserve"> </w:t>
          </w:r>
          <w:r w:rsidR="008D1151" w:rsidRPr="00063272">
            <w:rPr>
              <w:rFonts w:ascii="Times New Roman" w:hAnsi="Times New Roman" w:cs="Times New Roman"/>
              <w:sz w:val="24"/>
              <w:szCs w:val="24"/>
            </w:rPr>
            <w:fldChar w:fldCharType="begin"/>
          </w:r>
          <w:r w:rsidR="008D1151" w:rsidRPr="00063272">
            <w:rPr>
              <w:rFonts w:ascii="Times New Roman" w:hAnsi="Times New Roman" w:cs="Times New Roman"/>
              <w:sz w:val="24"/>
              <w:szCs w:val="24"/>
            </w:rPr>
            <w:instrText xml:space="preserve"> ADDIN EN.CITE &lt;EndNote&gt;&lt;Cite&gt;&lt;Year&gt;2003&lt;/Year&gt;&lt;RecNum&gt;40&lt;/RecNum&gt;&lt;DisplayText&gt;(&amp;quot;Methodology for the Building Assessment Survey and Evaluation Study,&amp;quot; 2003)&lt;/DisplayText&gt;&lt;record&gt;&lt;rec-number&gt;40&lt;/rec-number&gt;&lt;foreign-keys&gt;&lt;key app="EN" db-id="5eat0pdzrw29rqezwsavsezldz20erv2e9z5" timestamp="1634832999"&gt;40&lt;/key&gt;&lt;/foreign-keys&gt;&lt;ref-type name="Web Page"&gt;12&lt;/ref-type&gt;&lt;contributors&gt;&lt;/contributors&gt;&lt;titles&gt;&lt;title&gt;Methodology for the Building Assessment Survey and Evaluation Study&lt;/title&gt;&lt;/titles&gt;&lt;volume&gt;2021&lt;/volume&gt;&lt;dates&gt;&lt;year&gt;2003&lt;/year&gt;&lt;/dates&gt;&lt;publisher&gt;Environmental Protection Agency&lt;/publisher&gt;&lt;urls&gt;&lt;related-urls&gt;&lt;url&gt;https://www.epa.gov/indoor-air-quality-iaq/methodology-building-assessment-survey-and-evaluation-study&lt;/url&gt;&lt;/related-urls&gt;&lt;/urls&gt;&lt;/record&gt;&lt;/Cite&gt;&lt;/EndNote&gt;</w:instrText>
          </w:r>
          <w:r w:rsidR="008D1151" w:rsidRPr="00063272">
            <w:rPr>
              <w:rFonts w:ascii="Times New Roman" w:hAnsi="Times New Roman" w:cs="Times New Roman"/>
              <w:sz w:val="24"/>
              <w:szCs w:val="24"/>
            </w:rPr>
            <w:fldChar w:fldCharType="separate"/>
          </w:r>
          <w:r w:rsidR="008D1151" w:rsidRPr="00063272">
            <w:rPr>
              <w:rFonts w:ascii="Times New Roman" w:hAnsi="Times New Roman" w:cs="Times New Roman"/>
              <w:noProof/>
              <w:sz w:val="24"/>
              <w:szCs w:val="24"/>
            </w:rPr>
            <w:t>("Methodology for the Building Assessment Survey and Evaluation Study," 2003)</w:t>
          </w:r>
          <w:r w:rsidR="008D1151" w:rsidRPr="00063272">
            <w:rPr>
              <w:rFonts w:ascii="Times New Roman" w:hAnsi="Times New Roman" w:cs="Times New Roman"/>
              <w:sz w:val="24"/>
              <w:szCs w:val="24"/>
            </w:rPr>
            <w:fldChar w:fldCharType="end"/>
          </w:r>
          <w:r w:rsidR="004A4206" w:rsidRPr="00063272">
            <w:rPr>
              <w:rFonts w:ascii="Times New Roman" w:hAnsi="Times New Roman" w:cs="Times New Roman"/>
              <w:sz w:val="24"/>
              <w:szCs w:val="24"/>
            </w:rPr>
            <w:t xml:space="preserve">.  </w:t>
          </w:r>
          <w:r w:rsidR="008D1151" w:rsidRPr="00063272">
            <w:rPr>
              <w:rFonts w:ascii="Times New Roman" w:hAnsi="Times New Roman" w:cs="Times New Roman"/>
              <w:sz w:val="24"/>
              <w:szCs w:val="24"/>
            </w:rPr>
            <w:t>T</w:t>
          </w:r>
          <w:r w:rsidR="004A4206" w:rsidRPr="00063272">
            <w:rPr>
              <w:rFonts w:ascii="Times New Roman" w:hAnsi="Times New Roman" w:cs="Times New Roman"/>
              <w:sz w:val="24"/>
              <w:szCs w:val="24"/>
            </w:rPr>
            <w:t>he questionnaire was administered to full-time individuals (20 or more hours per week) whose primary workstation is in the study areas</w:t>
          </w:r>
          <w:r w:rsidR="008D1151" w:rsidRPr="00063272">
            <w:rPr>
              <w:rFonts w:ascii="Times New Roman" w:hAnsi="Times New Roman" w:cs="Times New Roman"/>
              <w:sz w:val="24"/>
              <w:szCs w:val="24"/>
            </w:rPr>
            <w:t xml:space="preserve"> </w:t>
          </w:r>
          <w:r w:rsidR="008D1151" w:rsidRPr="00063272">
            <w:rPr>
              <w:rFonts w:ascii="Times New Roman" w:hAnsi="Times New Roman" w:cs="Times New Roman"/>
              <w:sz w:val="24"/>
              <w:szCs w:val="24"/>
            </w:rPr>
            <w:fldChar w:fldCharType="begin"/>
          </w:r>
          <w:r w:rsidR="008D1151" w:rsidRPr="00063272">
            <w:rPr>
              <w:rFonts w:ascii="Times New Roman" w:hAnsi="Times New Roman" w:cs="Times New Roman"/>
              <w:sz w:val="24"/>
              <w:szCs w:val="24"/>
            </w:rPr>
            <w:instrText xml:space="preserve"> ADDIN EN.CITE &lt;EndNote&gt;&lt;Cite&gt;&lt;Year&gt;2003&lt;/Year&gt;&lt;RecNum&gt;40&lt;/RecNum&gt;&lt;DisplayText&gt;(&amp;quot;Methodology for the Building Assessment Survey and Evaluation Study,&amp;quot; 2003)&lt;/DisplayText&gt;&lt;record&gt;&lt;rec-number&gt;40&lt;/rec-number&gt;&lt;foreign-keys&gt;&lt;key app="EN" db-id="5eat0pdzrw29rqezwsavsezldz20erv2e9z5" timestamp="1634832999"&gt;40&lt;/key&gt;&lt;/foreign-keys&gt;&lt;ref-type name="Web Page"&gt;12&lt;/ref-type&gt;&lt;contributors&gt;&lt;/contributors&gt;&lt;titles&gt;&lt;title&gt;Methodology for the Building Assessment Survey and Evaluation Study&lt;/title&gt;&lt;/titles&gt;&lt;volume&gt;2021&lt;/volume&gt;&lt;dates&gt;&lt;year&gt;2003&lt;/year&gt;&lt;/dates&gt;&lt;publisher&gt;Environmental Protection Agency&lt;/publisher&gt;&lt;urls&gt;&lt;related-urls&gt;&lt;url&gt;https://www.epa.gov/indoor-air-quality-iaq/methodology-building-assessment-survey-and-evaluation-study&lt;/url&gt;&lt;/related-urls&gt;&lt;/urls&gt;&lt;/record&gt;&lt;/Cite&gt;&lt;/EndNote&gt;</w:instrText>
          </w:r>
          <w:r w:rsidR="008D1151" w:rsidRPr="00063272">
            <w:rPr>
              <w:rFonts w:ascii="Times New Roman" w:hAnsi="Times New Roman" w:cs="Times New Roman"/>
              <w:sz w:val="24"/>
              <w:szCs w:val="24"/>
            </w:rPr>
            <w:fldChar w:fldCharType="separate"/>
          </w:r>
          <w:r w:rsidR="008D1151" w:rsidRPr="00063272">
            <w:rPr>
              <w:rFonts w:ascii="Times New Roman" w:hAnsi="Times New Roman" w:cs="Times New Roman"/>
              <w:noProof/>
              <w:sz w:val="24"/>
              <w:szCs w:val="24"/>
            </w:rPr>
            <w:t>("Methodology for the Building Assessment Survey and Evaluation Study," 2003)</w:t>
          </w:r>
          <w:r w:rsidR="008D1151" w:rsidRPr="00063272">
            <w:rPr>
              <w:rFonts w:ascii="Times New Roman" w:hAnsi="Times New Roman" w:cs="Times New Roman"/>
              <w:sz w:val="24"/>
              <w:szCs w:val="24"/>
            </w:rPr>
            <w:fldChar w:fldCharType="end"/>
          </w:r>
          <w:r w:rsidR="004A4206" w:rsidRPr="00063272">
            <w:rPr>
              <w:rFonts w:ascii="Times New Roman" w:hAnsi="Times New Roman" w:cs="Times New Roman"/>
              <w:sz w:val="24"/>
              <w:szCs w:val="24"/>
            </w:rPr>
            <w:t>.  A similar standardized method should be used in this survey related to specific impacts of living walls on IEQ and occupant satisfaction.</w:t>
          </w:r>
        </w:p>
        <w:p w14:paraId="160930E3" w14:textId="77777777" w:rsidR="0034777E" w:rsidRPr="00063272" w:rsidRDefault="000A4AB6" w:rsidP="0034777E">
          <w:pPr>
            <w:keepNext/>
            <w:spacing w:after="0" w:line="240" w:lineRule="auto"/>
          </w:pPr>
          <w:r w:rsidRPr="00063272">
            <w:rPr>
              <w:rFonts w:ascii="Times New Roman" w:hAnsi="Times New Roman" w:cs="Times New Roman"/>
              <w:noProof/>
              <w:sz w:val="24"/>
              <w:szCs w:val="24"/>
            </w:rPr>
            <w:drawing>
              <wp:inline distT="0" distB="0" distL="0" distR="0" wp14:anchorId="460C9A4D" wp14:editId="00C3194B">
                <wp:extent cx="5468620" cy="878205"/>
                <wp:effectExtent l="0" t="0" r="0" b="0"/>
                <wp:docPr id="4" name="Picture 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medium confidence"/>
                        <pic:cNvPicPr/>
                      </pic:nvPicPr>
                      <pic:blipFill>
                        <a:blip r:embed="rId39"/>
                        <a:stretch>
                          <a:fillRect/>
                        </a:stretch>
                      </pic:blipFill>
                      <pic:spPr>
                        <a:xfrm>
                          <a:off x="0" y="0"/>
                          <a:ext cx="5468620" cy="878205"/>
                        </a:xfrm>
                        <a:prstGeom prst="rect">
                          <a:avLst/>
                        </a:prstGeom>
                      </pic:spPr>
                    </pic:pic>
                  </a:graphicData>
                </a:graphic>
              </wp:inline>
            </w:drawing>
          </w:r>
        </w:p>
        <w:p w14:paraId="2400C845" w14:textId="0D31D4DA" w:rsidR="000A4AB6" w:rsidRPr="00063272" w:rsidRDefault="0034777E" w:rsidP="0034777E">
          <w:pPr>
            <w:pStyle w:val="Caption"/>
          </w:pPr>
          <w:bookmarkStart w:id="43" w:name="_Toc87789135"/>
          <w:r w:rsidRPr="00063272">
            <w:t xml:space="preserve">Figure </w:t>
          </w:r>
          <w:r w:rsidR="00EC778C">
            <w:fldChar w:fldCharType="begin"/>
          </w:r>
          <w:r w:rsidR="00EC778C">
            <w:instrText xml:space="preserve"> SEQ Figure \* ARABIC </w:instrText>
          </w:r>
          <w:r w:rsidR="00EC778C">
            <w:fldChar w:fldCharType="separate"/>
          </w:r>
          <w:r w:rsidR="001E5E83">
            <w:rPr>
              <w:noProof/>
            </w:rPr>
            <w:t>2</w:t>
          </w:r>
          <w:r w:rsidR="00EC778C">
            <w:rPr>
              <w:noProof/>
            </w:rPr>
            <w:fldChar w:fldCharType="end"/>
          </w:r>
          <w:r w:rsidR="00F7659E">
            <w:rPr>
              <w:noProof/>
            </w:rPr>
            <w:t>3</w:t>
          </w:r>
          <w:r w:rsidRPr="00063272">
            <w:t xml:space="preserve"> Structure and flow of survey</w:t>
          </w:r>
          <w:bookmarkEnd w:id="43"/>
        </w:p>
        <w:p w14:paraId="1BE1702D" w14:textId="77777777" w:rsidR="0034777E" w:rsidRPr="00063272" w:rsidRDefault="0034777E" w:rsidP="0034777E"/>
        <w:p w14:paraId="3CF7BCEC" w14:textId="75AE198F" w:rsidR="00C0688A" w:rsidRPr="00063272" w:rsidRDefault="004A60F3" w:rsidP="004A60F3">
          <w:pPr>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 xml:space="preserve">The survey is broken down into sections that will help draw connections between the responses and the evaluation of the building indoor environmental quality.  The overall structure and flow of the survey is shown in figure </w:t>
          </w:r>
          <w:r w:rsidR="00E1701F">
            <w:rPr>
              <w:rFonts w:ascii="Times New Roman" w:hAnsi="Times New Roman" w:cs="Times New Roman"/>
              <w:sz w:val="24"/>
              <w:szCs w:val="24"/>
            </w:rPr>
            <w:t>23</w:t>
          </w:r>
          <w:r w:rsidRPr="00063272">
            <w:rPr>
              <w:rFonts w:ascii="Times New Roman" w:hAnsi="Times New Roman" w:cs="Times New Roman"/>
              <w:sz w:val="24"/>
              <w:szCs w:val="24"/>
            </w:rPr>
            <w:t xml:space="preserve">.  The background questions provide </w:t>
          </w:r>
          <w:r w:rsidR="00C0688A" w:rsidRPr="00063272">
            <w:rPr>
              <w:rFonts w:ascii="Times New Roman" w:hAnsi="Times New Roman" w:cs="Times New Roman"/>
              <w:sz w:val="24"/>
              <w:szCs w:val="24"/>
            </w:rPr>
            <w:t>demographic</w:t>
          </w:r>
          <w:r w:rsidRPr="00063272">
            <w:rPr>
              <w:rFonts w:ascii="Times New Roman" w:hAnsi="Times New Roman" w:cs="Times New Roman"/>
              <w:sz w:val="24"/>
              <w:szCs w:val="24"/>
            </w:rPr>
            <w:t xml:space="preserve"> information about </w:t>
          </w:r>
          <w:r w:rsidR="00C0688A" w:rsidRPr="00063272">
            <w:rPr>
              <w:rFonts w:ascii="Times New Roman" w:hAnsi="Times New Roman" w:cs="Times New Roman"/>
              <w:sz w:val="24"/>
              <w:szCs w:val="24"/>
            </w:rPr>
            <w:t xml:space="preserve">the respondents and also asks about </w:t>
          </w:r>
          <w:r w:rsidRPr="00063272">
            <w:rPr>
              <w:rFonts w:ascii="Times New Roman" w:hAnsi="Times New Roman" w:cs="Times New Roman"/>
              <w:sz w:val="24"/>
              <w:szCs w:val="24"/>
            </w:rPr>
            <w:t>how often the respondent uses the building and how much contact they might have with the living wall on site.</w:t>
          </w:r>
          <w:r w:rsidR="00C0688A" w:rsidRPr="00063272">
            <w:rPr>
              <w:rFonts w:ascii="Times New Roman" w:hAnsi="Times New Roman" w:cs="Times New Roman"/>
              <w:sz w:val="24"/>
              <w:szCs w:val="24"/>
            </w:rPr>
            <w:t xml:space="preserve">  These questions are important for categorizing and validating the responses in the </w:t>
          </w:r>
          <w:r w:rsidR="00C0688A" w:rsidRPr="00063272">
            <w:rPr>
              <w:rFonts w:ascii="Times New Roman" w:hAnsi="Times New Roman" w:cs="Times New Roman"/>
              <w:sz w:val="24"/>
              <w:szCs w:val="24"/>
            </w:rPr>
            <w:lastRenderedPageBreak/>
            <w:t>later sections of the survey.  Following these questions are sections targeting occupant perception of their indoor environment and the success of the design in creating a productive workplace.</w:t>
          </w:r>
        </w:p>
        <w:p w14:paraId="42FC539C" w14:textId="320612F0" w:rsidR="00F04E62" w:rsidRPr="00063272" w:rsidRDefault="004A60F3" w:rsidP="004A60F3">
          <w:pPr>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The health and well-being questions are related to the phenomenon of sick building syndrome (SBS) and building related illness (BRI).  They will evaluate if the building has an overall positive or negative effect on the occupants’ health as reported by the occupant</w:t>
          </w:r>
          <w:r w:rsidR="001C1F83" w:rsidRPr="00063272">
            <w:rPr>
              <w:rFonts w:ascii="Times New Roman" w:hAnsi="Times New Roman" w:cs="Times New Roman"/>
              <w:sz w:val="24"/>
              <w:szCs w:val="24"/>
            </w:rPr>
            <w:t>s</w:t>
          </w:r>
          <w:r w:rsidRPr="00063272">
            <w:rPr>
              <w:rFonts w:ascii="Times New Roman" w:hAnsi="Times New Roman" w:cs="Times New Roman"/>
              <w:sz w:val="24"/>
              <w:szCs w:val="24"/>
            </w:rPr>
            <w:t xml:space="preserve"> themselves.  </w:t>
          </w:r>
          <w:r w:rsidR="00F04E62" w:rsidRPr="00063272">
            <w:rPr>
              <w:rFonts w:ascii="Times New Roman" w:hAnsi="Times New Roman" w:cs="Times New Roman"/>
              <w:sz w:val="24"/>
              <w:szCs w:val="24"/>
            </w:rPr>
            <w:t xml:space="preserve">The first question </w:t>
          </w:r>
          <w:r w:rsidR="00C0688A" w:rsidRPr="00063272">
            <w:rPr>
              <w:rFonts w:ascii="Times New Roman" w:hAnsi="Times New Roman" w:cs="Times New Roman"/>
              <w:sz w:val="24"/>
              <w:szCs w:val="24"/>
            </w:rPr>
            <w:t>identifies some common allergy related symptoms and asks</w:t>
          </w:r>
          <w:r w:rsidR="00F04E62" w:rsidRPr="00063272">
            <w:rPr>
              <w:rFonts w:ascii="Times New Roman" w:hAnsi="Times New Roman" w:cs="Times New Roman"/>
              <w:sz w:val="24"/>
              <w:szCs w:val="24"/>
            </w:rPr>
            <w:t xml:space="preserve"> how often, if at all, the participant experiences them while at work, and later asks if these symptoms cease when not in the building.  These responses will speak to the self-assessed health of the participant and if the building is </w:t>
          </w:r>
          <w:r w:rsidR="00C0688A" w:rsidRPr="00063272">
            <w:rPr>
              <w:rFonts w:ascii="Times New Roman" w:hAnsi="Times New Roman" w:cs="Times New Roman"/>
              <w:sz w:val="24"/>
              <w:szCs w:val="24"/>
            </w:rPr>
            <w:t xml:space="preserve">causing any physical irritations that might </w:t>
          </w:r>
          <w:r w:rsidR="00F04E62" w:rsidRPr="00063272">
            <w:rPr>
              <w:rFonts w:ascii="Times New Roman" w:hAnsi="Times New Roman" w:cs="Times New Roman"/>
              <w:sz w:val="24"/>
              <w:szCs w:val="24"/>
            </w:rPr>
            <w:t>hinder</w:t>
          </w:r>
          <w:r w:rsidR="00C0688A" w:rsidRPr="00063272">
            <w:rPr>
              <w:rFonts w:ascii="Times New Roman" w:hAnsi="Times New Roman" w:cs="Times New Roman"/>
              <w:sz w:val="24"/>
              <w:szCs w:val="24"/>
            </w:rPr>
            <w:t xml:space="preserve"> </w:t>
          </w:r>
          <w:r w:rsidR="001C1F83" w:rsidRPr="00063272">
            <w:rPr>
              <w:rFonts w:ascii="Times New Roman" w:hAnsi="Times New Roman" w:cs="Times New Roman"/>
              <w:sz w:val="24"/>
              <w:szCs w:val="24"/>
            </w:rPr>
            <w:t>his/her</w:t>
          </w:r>
          <w:r w:rsidR="00F04E62" w:rsidRPr="00063272">
            <w:rPr>
              <w:rFonts w:ascii="Times New Roman" w:hAnsi="Times New Roman" w:cs="Times New Roman"/>
              <w:sz w:val="24"/>
              <w:szCs w:val="24"/>
            </w:rPr>
            <w:t xml:space="preserve"> potential productivity.</w:t>
          </w:r>
          <w:r w:rsidR="004D144B" w:rsidRPr="00063272">
            <w:rPr>
              <w:rFonts w:ascii="Times New Roman" w:hAnsi="Times New Roman" w:cs="Times New Roman"/>
              <w:sz w:val="24"/>
              <w:szCs w:val="24"/>
            </w:rPr>
            <w:t xml:space="preserve">  Examples of these questions are shown below in figures </w:t>
          </w:r>
          <w:r w:rsidR="00E1701F">
            <w:rPr>
              <w:rFonts w:ascii="Times New Roman" w:hAnsi="Times New Roman" w:cs="Times New Roman"/>
              <w:sz w:val="24"/>
              <w:szCs w:val="24"/>
            </w:rPr>
            <w:t>24</w:t>
          </w:r>
          <w:r w:rsidR="00BF0433" w:rsidRPr="00063272">
            <w:rPr>
              <w:rFonts w:ascii="Times New Roman" w:hAnsi="Times New Roman" w:cs="Times New Roman"/>
              <w:sz w:val="24"/>
              <w:szCs w:val="24"/>
            </w:rPr>
            <w:t xml:space="preserve"> a</w:t>
          </w:r>
          <w:r w:rsidR="004D144B" w:rsidRPr="00063272">
            <w:rPr>
              <w:rFonts w:ascii="Times New Roman" w:hAnsi="Times New Roman" w:cs="Times New Roman"/>
              <w:sz w:val="24"/>
              <w:szCs w:val="24"/>
            </w:rPr>
            <w:t xml:space="preserve">nd </w:t>
          </w:r>
          <w:r w:rsidR="00DD407A" w:rsidRPr="00063272">
            <w:rPr>
              <w:rFonts w:ascii="Times New Roman" w:hAnsi="Times New Roman" w:cs="Times New Roman"/>
              <w:sz w:val="24"/>
              <w:szCs w:val="24"/>
            </w:rPr>
            <w:t>2</w:t>
          </w:r>
          <w:r w:rsidR="00E1701F">
            <w:rPr>
              <w:rFonts w:ascii="Times New Roman" w:hAnsi="Times New Roman" w:cs="Times New Roman"/>
              <w:sz w:val="24"/>
              <w:szCs w:val="24"/>
            </w:rPr>
            <w:t>5</w:t>
          </w:r>
          <w:r w:rsidR="004D144B" w:rsidRPr="00063272">
            <w:rPr>
              <w:rFonts w:ascii="Times New Roman" w:hAnsi="Times New Roman" w:cs="Times New Roman"/>
              <w:sz w:val="24"/>
              <w:szCs w:val="24"/>
            </w:rPr>
            <w:t>.</w:t>
          </w:r>
        </w:p>
        <w:p w14:paraId="75BF4DC5" w14:textId="77777777" w:rsidR="0034777E" w:rsidRPr="00063272" w:rsidRDefault="004D144B" w:rsidP="0034777E">
          <w:pPr>
            <w:keepNext/>
            <w:spacing w:before="240" w:after="0" w:line="240" w:lineRule="auto"/>
          </w:pPr>
          <w:r w:rsidRPr="00063272">
            <w:rPr>
              <w:rFonts w:ascii="Times New Roman" w:hAnsi="Times New Roman" w:cs="Times New Roman"/>
              <w:noProof/>
              <w:sz w:val="24"/>
              <w:szCs w:val="24"/>
            </w:rPr>
            <w:drawing>
              <wp:inline distT="0" distB="0" distL="0" distR="0" wp14:anchorId="162DDDBE" wp14:editId="77312F22">
                <wp:extent cx="5468620" cy="1095375"/>
                <wp:effectExtent l="0" t="0" r="0" b="952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40"/>
                        <a:stretch>
                          <a:fillRect/>
                        </a:stretch>
                      </pic:blipFill>
                      <pic:spPr>
                        <a:xfrm>
                          <a:off x="0" y="0"/>
                          <a:ext cx="5468620" cy="1095375"/>
                        </a:xfrm>
                        <a:prstGeom prst="rect">
                          <a:avLst/>
                        </a:prstGeom>
                      </pic:spPr>
                    </pic:pic>
                  </a:graphicData>
                </a:graphic>
              </wp:inline>
            </w:drawing>
          </w:r>
        </w:p>
        <w:p w14:paraId="4280E99E" w14:textId="6055C870" w:rsidR="004D144B" w:rsidRPr="00063272" w:rsidRDefault="0034777E" w:rsidP="0034777E">
          <w:pPr>
            <w:pStyle w:val="Caption"/>
          </w:pPr>
          <w:bookmarkStart w:id="44" w:name="_Toc87789136"/>
          <w:r w:rsidRPr="00063272">
            <w:t xml:space="preserve">Figure </w:t>
          </w:r>
          <w:r w:rsidR="00EC778C">
            <w:fldChar w:fldCharType="begin"/>
          </w:r>
          <w:r w:rsidR="00EC778C">
            <w:instrText xml:space="preserve"> SEQ Figure \* ARABIC </w:instrText>
          </w:r>
          <w:r w:rsidR="00EC778C">
            <w:fldChar w:fldCharType="separate"/>
          </w:r>
          <w:r w:rsidR="001E5E83">
            <w:rPr>
              <w:noProof/>
            </w:rPr>
            <w:t>2</w:t>
          </w:r>
          <w:r w:rsidR="00EC778C">
            <w:rPr>
              <w:noProof/>
            </w:rPr>
            <w:fldChar w:fldCharType="end"/>
          </w:r>
          <w:r w:rsidR="00F7659E">
            <w:rPr>
              <w:noProof/>
            </w:rPr>
            <w:t>4</w:t>
          </w:r>
          <w:r w:rsidRPr="00063272">
            <w:t xml:space="preserve"> Health assessment question example</w:t>
          </w:r>
          <w:bookmarkEnd w:id="44"/>
        </w:p>
        <w:p w14:paraId="0CEFFE5C" w14:textId="77777777" w:rsidR="0034777E" w:rsidRPr="00063272" w:rsidRDefault="0034777E" w:rsidP="0034777E"/>
        <w:p w14:paraId="168E7596" w14:textId="77777777" w:rsidR="0034777E" w:rsidRPr="00063272" w:rsidRDefault="004D144B" w:rsidP="0034777E">
          <w:pPr>
            <w:keepNext/>
            <w:spacing w:before="240" w:after="0" w:line="240" w:lineRule="auto"/>
          </w:pPr>
          <w:r w:rsidRPr="00063272">
            <w:rPr>
              <w:rFonts w:ascii="Times New Roman" w:hAnsi="Times New Roman" w:cs="Times New Roman"/>
              <w:noProof/>
              <w:sz w:val="24"/>
              <w:szCs w:val="24"/>
            </w:rPr>
            <w:drawing>
              <wp:inline distT="0" distB="0" distL="0" distR="0" wp14:anchorId="0392D899" wp14:editId="0267C601">
                <wp:extent cx="5468620" cy="861695"/>
                <wp:effectExtent l="0" t="0" r="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41"/>
                        <a:stretch>
                          <a:fillRect/>
                        </a:stretch>
                      </pic:blipFill>
                      <pic:spPr>
                        <a:xfrm>
                          <a:off x="0" y="0"/>
                          <a:ext cx="5468620" cy="861695"/>
                        </a:xfrm>
                        <a:prstGeom prst="rect">
                          <a:avLst/>
                        </a:prstGeom>
                      </pic:spPr>
                    </pic:pic>
                  </a:graphicData>
                </a:graphic>
              </wp:inline>
            </w:drawing>
          </w:r>
        </w:p>
        <w:p w14:paraId="172B319C" w14:textId="68AB1205" w:rsidR="004D144B" w:rsidRPr="00063272" w:rsidRDefault="0034777E" w:rsidP="0034777E">
          <w:pPr>
            <w:pStyle w:val="Caption"/>
          </w:pPr>
          <w:bookmarkStart w:id="45" w:name="_Toc87789137"/>
          <w:r w:rsidRPr="00063272">
            <w:t xml:space="preserve">Figure </w:t>
          </w:r>
          <w:r w:rsidR="00EC778C">
            <w:fldChar w:fldCharType="begin"/>
          </w:r>
          <w:r w:rsidR="00EC778C">
            <w:instrText xml:space="preserve"> SEQ Figure \* ARABIC </w:instrText>
          </w:r>
          <w:r w:rsidR="00EC778C">
            <w:fldChar w:fldCharType="separate"/>
          </w:r>
          <w:r w:rsidR="001E5E83">
            <w:rPr>
              <w:noProof/>
            </w:rPr>
            <w:t>2</w:t>
          </w:r>
          <w:r w:rsidR="00EC778C">
            <w:rPr>
              <w:noProof/>
            </w:rPr>
            <w:fldChar w:fldCharType="end"/>
          </w:r>
          <w:r w:rsidR="00F7659E">
            <w:rPr>
              <w:noProof/>
            </w:rPr>
            <w:t>5</w:t>
          </w:r>
          <w:r w:rsidRPr="00063272">
            <w:t xml:space="preserve"> Symptom assessment question example</w:t>
          </w:r>
          <w:bookmarkEnd w:id="45"/>
        </w:p>
        <w:p w14:paraId="3E2D2091" w14:textId="77777777" w:rsidR="0034777E" w:rsidRPr="00063272" w:rsidRDefault="0034777E" w:rsidP="0034777E"/>
        <w:p w14:paraId="50A6E9A6" w14:textId="761D6FD3" w:rsidR="00C0688A" w:rsidRPr="00063272" w:rsidRDefault="004A60F3" w:rsidP="004A60F3">
          <w:pPr>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lastRenderedPageBreak/>
            <w:t xml:space="preserve">The </w:t>
          </w:r>
          <w:r w:rsidR="00C0688A" w:rsidRPr="00063272">
            <w:rPr>
              <w:rFonts w:ascii="Times New Roman" w:hAnsi="Times New Roman" w:cs="Times New Roman"/>
              <w:sz w:val="24"/>
              <w:szCs w:val="24"/>
            </w:rPr>
            <w:t>questions related to workplace conditions</w:t>
          </w:r>
          <w:r w:rsidR="004D144B" w:rsidRPr="00063272">
            <w:rPr>
              <w:rFonts w:ascii="Times New Roman" w:hAnsi="Times New Roman" w:cs="Times New Roman"/>
              <w:sz w:val="24"/>
              <w:szCs w:val="24"/>
            </w:rPr>
            <w:t xml:space="preserve"> use a satisfaction scale (1 = very </w:t>
          </w:r>
          <w:r w:rsidR="00C0688A" w:rsidRPr="00063272">
            <w:rPr>
              <w:rFonts w:ascii="Times New Roman" w:hAnsi="Times New Roman" w:cs="Times New Roman"/>
              <w:sz w:val="24"/>
              <w:szCs w:val="24"/>
            </w:rPr>
            <w:t>dis</w:t>
          </w:r>
          <w:r w:rsidR="004D144B" w:rsidRPr="00063272">
            <w:rPr>
              <w:rFonts w:ascii="Times New Roman" w:hAnsi="Times New Roman" w:cs="Times New Roman"/>
              <w:sz w:val="24"/>
              <w:szCs w:val="24"/>
            </w:rPr>
            <w:t>satisfied, 5 = very satisfied) to</w:t>
          </w:r>
          <w:r w:rsidRPr="00063272">
            <w:rPr>
              <w:rFonts w:ascii="Times New Roman" w:hAnsi="Times New Roman" w:cs="Times New Roman"/>
              <w:sz w:val="24"/>
              <w:szCs w:val="24"/>
            </w:rPr>
            <w:t xml:space="preserve"> ask directly about occupant satisfaction</w:t>
          </w:r>
          <w:r w:rsidR="00C0688A" w:rsidRPr="00063272">
            <w:rPr>
              <w:rFonts w:ascii="Times New Roman" w:hAnsi="Times New Roman" w:cs="Times New Roman"/>
              <w:sz w:val="24"/>
              <w:szCs w:val="24"/>
            </w:rPr>
            <w:t xml:space="preserve"> with conversational privacy, acoustic control, indoor temperature, the lighting conditions, access to nature, indoor air quality, and the overall aesthetic appearance of their workplace.  Each of these aspects of design </w:t>
          </w:r>
          <w:r w:rsidR="001C1F83" w:rsidRPr="00063272">
            <w:rPr>
              <w:rFonts w:ascii="Times New Roman" w:hAnsi="Times New Roman" w:cs="Times New Roman"/>
              <w:sz w:val="24"/>
              <w:szCs w:val="24"/>
            </w:rPr>
            <w:t>is</w:t>
          </w:r>
          <w:r w:rsidR="00C0688A" w:rsidRPr="00063272">
            <w:rPr>
              <w:rFonts w:ascii="Times New Roman" w:hAnsi="Times New Roman" w:cs="Times New Roman"/>
              <w:sz w:val="24"/>
              <w:szCs w:val="24"/>
            </w:rPr>
            <w:t xml:space="preserve"> related to indoor environmental quality and the responses may reveal areas of design that need more attention.  The question pertaining to satisfaction, is followed up by a question asking if the participant sees any of these aspects of design as interfering with his/her ability to do work or if they enhance </w:t>
          </w:r>
          <w:r w:rsidR="001C1F83" w:rsidRPr="00063272">
            <w:rPr>
              <w:rFonts w:ascii="Times New Roman" w:hAnsi="Times New Roman" w:cs="Times New Roman"/>
              <w:sz w:val="24"/>
              <w:szCs w:val="24"/>
            </w:rPr>
            <w:t xml:space="preserve">a </w:t>
          </w:r>
          <w:r w:rsidR="00C0688A" w:rsidRPr="00063272">
            <w:rPr>
              <w:rFonts w:ascii="Times New Roman" w:hAnsi="Times New Roman" w:cs="Times New Roman"/>
              <w:sz w:val="24"/>
              <w:szCs w:val="24"/>
            </w:rPr>
            <w:t>feeling of productivity, also measured on a Likert scale (1 = significantly interfered, 5 = significantly enhances).  These self-assessment questions are very important in determining what the best solution for the occupants is.  After evaluating the above factors related to the environmental quality, the participant</w:t>
          </w:r>
          <w:r w:rsidR="001C1F83" w:rsidRPr="00063272">
            <w:rPr>
              <w:rFonts w:ascii="Times New Roman" w:hAnsi="Times New Roman" w:cs="Times New Roman"/>
              <w:sz w:val="24"/>
              <w:szCs w:val="24"/>
            </w:rPr>
            <w:t>s</w:t>
          </w:r>
          <w:r w:rsidR="00C0688A" w:rsidRPr="00063272">
            <w:rPr>
              <w:rFonts w:ascii="Times New Roman" w:hAnsi="Times New Roman" w:cs="Times New Roman"/>
              <w:sz w:val="24"/>
              <w:szCs w:val="24"/>
            </w:rPr>
            <w:t xml:space="preserve"> </w:t>
          </w:r>
          <w:r w:rsidR="001C1F83" w:rsidRPr="00063272">
            <w:rPr>
              <w:rFonts w:ascii="Times New Roman" w:hAnsi="Times New Roman" w:cs="Times New Roman"/>
              <w:sz w:val="24"/>
              <w:szCs w:val="24"/>
            </w:rPr>
            <w:t>are</w:t>
          </w:r>
          <w:r w:rsidR="00C0688A" w:rsidRPr="00063272">
            <w:rPr>
              <w:rFonts w:ascii="Times New Roman" w:hAnsi="Times New Roman" w:cs="Times New Roman"/>
              <w:sz w:val="24"/>
              <w:szCs w:val="24"/>
            </w:rPr>
            <w:t xml:space="preserve"> asked if they think any of</w:t>
          </w:r>
          <w:r w:rsidR="001C1F83" w:rsidRPr="00063272">
            <w:rPr>
              <w:rFonts w:ascii="Times New Roman" w:hAnsi="Times New Roman" w:cs="Times New Roman"/>
              <w:sz w:val="24"/>
              <w:szCs w:val="24"/>
            </w:rPr>
            <w:t xml:space="preserve"> the aspects of indoor environmental quality</w:t>
          </w:r>
          <w:r w:rsidR="00C0688A" w:rsidRPr="00063272">
            <w:rPr>
              <w:rFonts w:ascii="Times New Roman" w:hAnsi="Times New Roman" w:cs="Times New Roman"/>
              <w:sz w:val="24"/>
              <w:szCs w:val="24"/>
            </w:rPr>
            <w:t xml:space="preserve"> are</w:t>
          </w:r>
          <w:r w:rsidR="00AA12B5" w:rsidRPr="00063272">
            <w:rPr>
              <w:rFonts w:ascii="Times New Roman" w:hAnsi="Times New Roman" w:cs="Times New Roman"/>
              <w:sz w:val="24"/>
              <w:szCs w:val="24"/>
            </w:rPr>
            <w:t xml:space="preserve"> affected </w:t>
          </w:r>
          <w:r w:rsidR="00C0688A" w:rsidRPr="00063272">
            <w:rPr>
              <w:rFonts w:ascii="Times New Roman" w:hAnsi="Times New Roman" w:cs="Times New Roman"/>
              <w:sz w:val="24"/>
              <w:szCs w:val="24"/>
            </w:rPr>
            <w:t>by the living wall in their space.</w:t>
          </w:r>
        </w:p>
        <w:p w14:paraId="44037AE7" w14:textId="14A8B970" w:rsidR="007F5F5B" w:rsidRPr="00063272" w:rsidRDefault="00AA12B5" w:rsidP="007F5F5B">
          <w:pPr>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 xml:space="preserve">In the last section, the questions are written to </w:t>
          </w:r>
          <w:r w:rsidR="004A60F3" w:rsidRPr="00063272">
            <w:rPr>
              <w:rFonts w:ascii="Times New Roman" w:hAnsi="Times New Roman" w:cs="Times New Roman"/>
              <w:sz w:val="24"/>
              <w:szCs w:val="24"/>
            </w:rPr>
            <w:t>evaluate the respondent’s values and what might make a high impact on their satisfaction with a workplace.</w:t>
          </w:r>
          <w:r w:rsidR="00644642" w:rsidRPr="00063272">
            <w:rPr>
              <w:rFonts w:ascii="Times New Roman" w:hAnsi="Times New Roman" w:cs="Times New Roman"/>
              <w:sz w:val="24"/>
              <w:szCs w:val="24"/>
            </w:rPr>
            <w:t xml:space="preserve">  This section asks respondents to rate workplace features on an importance scale (1 = </w:t>
          </w:r>
          <w:r w:rsidRPr="00063272">
            <w:rPr>
              <w:rFonts w:ascii="Times New Roman" w:hAnsi="Times New Roman" w:cs="Times New Roman"/>
              <w:sz w:val="24"/>
              <w:szCs w:val="24"/>
            </w:rPr>
            <w:t xml:space="preserve">not at all </w:t>
          </w:r>
          <w:r w:rsidR="00644642" w:rsidRPr="00063272">
            <w:rPr>
              <w:rFonts w:ascii="Times New Roman" w:hAnsi="Times New Roman" w:cs="Times New Roman"/>
              <w:sz w:val="24"/>
              <w:szCs w:val="24"/>
            </w:rPr>
            <w:t xml:space="preserve">important, 5 = </w:t>
          </w:r>
          <w:r w:rsidRPr="00063272">
            <w:rPr>
              <w:rFonts w:ascii="Times New Roman" w:hAnsi="Times New Roman" w:cs="Times New Roman"/>
              <w:sz w:val="24"/>
              <w:szCs w:val="24"/>
            </w:rPr>
            <w:t xml:space="preserve">extremely </w:t>
          </w:r>
          <w:r w:rsidR="00644642" w:rsidRPr="00063272">
            <w:rPr>
              <w:rFonts w:ascii="Times New Roman" w:hAnsi="Times New Roman" w:cs="Times New Roman"/>
              <w:sz w:val="24"/>
              <w:szCs w:val="24"/>
            </w:rPr>
            <w:t>important)</w:t>
          </w:r>
          <w:r w:rsidRPr="00063272">
            <w:rPr>
              <w:rFonts w:ascii="Times New Roman" w:hAnsi="Times New Roman" w:cs="Times New Roman"/>
              <w:sz w:val="24"/>
              <w:szCs w:val="24"/>
            </w:rPr>
            <w:t xml:space="preserve"> and asks overall how satisfied they are with the building</w:t>
          </w:r>
          <w:r w:rsidR="001C1F83" w:rsidRPr="00063272">
            <w:rPr>
              <w:rFonts w:ascii="Times New Roman" w:hAnsi="Times New Roman" w:cs="Times New Roman"/>
              <w:sz w:val="24"/>
              <w:szCs w:val="24"/>
            </w:rPr>
            <w:t xml:space="preserve"> where</w:t>
          </w:r>
          <w:r w:rsidRPr="00063272">
            <w:rPr>
              <w:rFonts w:ascii="Times New Roman" w:hAnsi="Times New Roman" w:cs="Times New Roman"/>
              <w:sz w:val="24"/>
              <w:szCs w:val="24"/>
            </w:rPr>
            <w:t xml:space="preserve"> they work</w:t>
          </w:r>
          <w:r w:rsidR="001C1F83" w:rsidRPr="00063272">
            <w:rPr>
              <w:rFonts w:ascii="Times New Roman" w:hAnsi="Times New Roman" w:cs="Times New Roman"/>
              <w:sz w:val="24"/>
              <w:szCs w:val="24"/>
            </w:rPr>
            <w:t xml:space="preserve"> </w:t>
          </w:r>
          <w:r w:rsidRPr="00063272">
            <w:rPr>
              <w:rFonts w:ascii="Times New Roman" w:hAnsi="Times New Roman" w:cs="Times New Roman"/>
              <w:sz w:val="24"/>
              <w:szCs w:val="24"/>
            </w:rPr>
            <w:t>and to identify some of their favorite and least favorite aspects of the workplace design.</w:t>
          </w:r>
          <w:r w:rsidR="007F5F5B" w:rsidRPr="00063272">
            <w:rPr>
              <w:rFonts w:ascii="Times New Roman" w:hAnsi="Times New Roman" w:cs="Times New Roman"/>
              <w:sz w:val="24"/>
              <w:szCs w:val="24"/>
            </w:rPr>
            <w:t xml:space="preserve">  A full draft of the proposed survey tool can be found in</w:t>
          </w:r>
          <w:r w:rsidR="00A678B4" w:rsidRPr="00063272">
            <w:rPr>
              <w:rFonts w:ascii="Times New Roman" w:hAnsi="Times New Roman" w:cs="Times New Roman"/>
              <w:sz w:val="24"/>
              <w:szCs w:val="24"/>
            </w:rPr>
            <w:t xml:space="preserve"> Appendix A of this document.</w:t>
          </w:r>
          <w:r w:rsidR="007F5F5B" w:rsidRPr="00063272">
            <w:rPr>
              <w:rFonts w:ascii="Times New Roman" w:hAnsi="Times New Roman" w:cs="Times New Roman"/>
              <w:sz w:val="24"/>
              <w:szCs w:val="24"/>
            </w:rPr>
            <w:t xml:space="preserve">  </w:t>
          </w:r>
        </w:p>
        <w:p w14:paraId="7F78B19D" w14:textId="0B938360" w:rsidR="007927B9" w:rsidRPr="00063272" w:rsidRDefault="001E001E" w:rsidP="001E001E">
          <w:pPr>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lastRenderedPageBreak/>
            <w:t>The survey is to be distribute</w:t>
          </w:r>
          <w:r w:rsidR="001C1F83" w:rsidRPr="00063272">
            <w:rPr>
              <w:rFonts w:ascii="Times New Roman" w:hAnsi="Times New Roman" w:cs="Times New Roman"/>
              <w:sz w:val="24"/>
              <w:szCs w:val="24"/>
            </w:rPr>
            <w:t>d</w:t>
          </w:r>
          <w:r w:rsidRPr="00063272">
            <w:rPr>
              <w:rFonts w:ascii="Times New Roman" w:hAnsi="Times New Roman" w:cs="Times New Roman"/>
              <w:sz w:val="24"/>
              <w:szCs w:val="24"/>
            </w:rPr>
            <w:t xml:space="preserve"> to the case study sites previously analyzed in this thesis</w:t>
          </w:r>
          <w:r w:rsidR="001C1F83" w:rsidRPr="00063272">
            <w:rPr>
              <w:rFonts w:ascii="Times New Roman" w:hAnsi="Times New Roman" w:cs="Times New Roman"/>
              <w:sz w:val="24"/>
              <w:szCs w:val="24"/>
            </w:rPr>
            <w:t>:</w:t>
          </w:r>
          <w:r w:rsidRPr="00063272">
            <w:rPr>
              <w:rFonts w:ascii="Times New Roman" w:hAnsi="Times New Roman" w:cs="Times New Roman"/>
              <w:sz w:val="24"/>
              <w:szCs w:val="24"/>
            </w:rPr>
            <w:t xml:space="preserve"> Nixon Peabody, Toyota North America, OFS Headquarters</w:t>
          </w:r>
          <w:r w:rsidR="00317801" w:rsidRPr="00063272">
            <w:rPr>
              <w:rFonts w:ascii="Times New Roman" w:hAnsi="Times New Roman" w:cs="Times New Roman"/>
              <w:sz w:val="24"/>
              <w:szCs w:val="24"/>
            </w:rPr>
            <w:t>, Etsy Headquarters, and the Delos Headquarters</w:t>
          </w:r>
          <w:r w:rsidRPr="00063272">
            <w:rPr>
              <w:rFonts w:ascii="Times New Roman" w:hAnsi="Times New Roman" w:cs="Times New Roman"/>
              <w:sz w:val="24"/>
              <w:szCs w:val="24"/>
            </w:rPr>
            <w:t xml:space="preserve">.  The survey should be distributed in either a summer or winter month, so as not to conflict with the changing of seasons and the physical stressors like cold and flu season and unpredictable weather that could impact a person’s mood.  The survey will be taken online and should request a response from all of the occupants in the building, however participation is voluntary.  The data received will be analyzed with the end goal of determining if the application of a living wall impacts occupant satisfaction and comfort in the workplace.  Subgrouping responses can potentially reveal where </w:t>
          </w:r>
          <w:r w:rsidR="001C1F83" w:rsidRPr="00063272">
            <w:rPr>
              <w:rFonts w:ascii="Times New Roman" w:hAnsi="Times New Roman" w:cs="Times New Roman"/>
              <w:sz w:val="24"/>
              <w:szCs w:val="24"/>
            </w:rPr>
            <w:t>living walls</w:t>
          </w:r>
          <w:r w:rsidRPr="00063272">
            <w:rPr>
              <w:rFonts w:ascii="Times New Roman" w:hAnsi="Times New Roman" w:cs="Times New Roman"/>
              <w:sz w:val="24"/>
              <w:szCs w:val="24"/>
            </w:rPr>
            <w:t xml:space="preserve"> are perceived to be impactful in indoor environmental quality.  </w:t>
          </w:r>
        </w:p>
        <w:p w14:paraId="2A631DA2" w14:textId="77777777" w:rsidR="007F5F5B" w:rsidRPr="00063272" w:rsidRDefault="004A60F3" w:rsidP="007F5F5B">
          <w:pPr>
            <w:spacing w:before="240" w:after="0" w:line="480" w:lineRule="auto"/>
            <w:ind w:firstLine="720"/>
            <w:rPr>
              <w:rFonts w:ascii="Times New Roman" w:hAnsi="Times New Roman" w:cs="Times New Roman"/>
              <w:sz w:val="24"/>
              <w:szCs w:val="24"/>
            </w:rPr>
          </w:pPr>
          <w:r w:rsidRPr="00063272">
            <w:rPr>
              <w:rFonts w:ascii="Times New Roman" w:hAnsi="Times New Roman" w:cs="Times New Roman"/>
              <w:sz w:val="24"/>
              <w:szCs w:val="24"/>
            </w:rPr>
            <w:t xml:space="preserve">The results of the survey will highlight what design features </w:t>
          </w:r>
          <w:r w:rsidR="007F5F5B" w:rsidRPr="00063272">
            <w:rPr>
              <w:rFonts w:ascii="Times New Roman" w:hAnsi="Times New Roman" w:cs="Times New Roman"/>
              <w:sz w:val="24"/>
              <w:szCs w:val="24"/>
            </w:rPr>
            <w:t>are most recognizable and impactful to occupants, and it will also reveal if occupants attribute positive or negative environmental factors to the presence of a living wall, if at all.  The results could reveal that occupants do not see a connection between the living wall and the indoor environmental quality. It could also reveal that they associate it with features that are unsatisfactory or features that enhance their feeling of productivity.  Any of these results would still prove to be valuable with considering a living wall in a future corporate design project.</w:t>
          </w:r>
        </w:p>
        <w:p w14:paraId="4DE03268" w14:textId="1336AFDD" w:rsidR="006544A7" w:rsidRDefault="007F5F5B" w:rsidP="007F5F5B">
          <w:pPr>
            <w:rPr>
              <w:rFonts w:ascii="Times New Roman" w:hAnsi="Times New Roman" w:cs="Times New Roman"/>
              <w:sz w:val="24"/>
              <w:szCs w:val="24"/>
            </w:rPr>
          </w:pPr>
          <w:r w:rsidRPr="00063272">
            <w:rPr>
              <w:rFonts w:ascii="Times New Roman" w:hAnsi="Times New Roman" w:cs="Times New Roman"/>
              <w:sz w:val="24"/>
              <w:szCs w:val="24"/>
            </w:rPr>
            <w:br w:type="page"/>
          </w:r>
        </w:p>
      </w:sdtContent>
    </w:sdt>
    <w:p w14:paraId="244341AE" w14:textId="717533F6" w:rsidR="006544A7" w:rsidRDefault="006544A7" w:rsidP="006544A7">
      <w:pPr>
        <w:spacing w:line="240" w:lineRule="auto"/>
        <w:rPr>
          <w:rFonts w:ascii="Arial" w:eastAsia="Gulim" w:hAnsi="Arial" w:cs="Arial"/>
          <w:b/>
          <w:bCs/>
        </w:rPr>
      </w:pPr>
      <w:r w:rsidRPr="00571C54">
        <w:rPr>
          <w:rFonts w:ascii="Arial" w:eastAsia="Gulim" w:hAnsi="Arial" w:cs="Arial"/>
          <w:b/>
          <w:bCs/>
        </w:rPr>
        <w:lastRenderedPageBreak/>
        <w:t>REFERENCES</w:t>
      </w:r>
    </w:p>
    <w:p w14:paraId="38574A6C" w14:textId="77777777" w:rsidR="00DC6679" w:rsidRPr="00DC6679" w:rsidRDefault="00DC6679" w:rsidP="006544A7">
      <w:pPr>
        <w:spacing w:line="240" w:lineRule="auto"/>
        <w:rPr>
          <w:rFonts w:ascii="Arial" w:eastAsia="Gulim" w:hAnsi="Arial" w:cs="Arial"/>
        </w:rPr>
      </w:pPr>
    </w:p>
    <w:p w14:paraId="1A6047FB" w14:textId="27211ABA" w:rsidR="008E25C6" w:rsidRPr="008E25C6" w:rsidRDefault="00765424" w:rsidP="008E25C6">
      <w:pPr>
        <w:pStyle w:val="EndNoteBibliography"/>
        <w:spacing w:after="0"/>
        <w:ind w:left="720" w:hanging="720"/>
      </w:pPr>
      <w:r w:rsidRPr="0010116E">
        <w:rPr>
          <w:rFonts w:ascii="Times New Roman" w:eastAsia="Times New Roman" w:hAnsi="Times New Roman" w:cs="Times New Roman"/>
          <w:sz w:val="24"/>
          <w:szCs w:val="24"/>
        </w:rPr>
        <w:fldChar w:fldCharType="begin"/>
      </w:r>
      <w:r w:rsidRPr="0010116E">
        <w:rPr>
          <w:rFonts w:ascii="Times New Roman" w:eastAsia="Times New Roman" w:hAnsi="Times New Roman" w:cs="Times New Roman"/>
          <w:sz w:val="24"/>
          <w:szCs w:val="24"/>
        </w:rPr>
        <w:instrText xml:space="preserve"> ADDIN EN.REFLIST </w:instrText>
      </w:r>
      <w:r w:rsidRPr="0010116E">
        <w:rPr>
          <w:rFonts w:ascii="Times New Roman" w:eastAsia="Times New Roman" w:hAnsi="Times New Roman" w:cs="Times New Roman"/>
          <w:sz w:val="24"/>
          <w:szCs w:val="24"/>
        </w:rPr>
        <w:fldChar w:fldCharType="separate"/>
      </w:r>
      <w:r w:rsidR="008E25C6" w:rsidRPr="008E25C6">
        <w:t xml:space="preserve">2020 COTE Top 10: Etsy Headquarters. (n.d.). Retrieved from </w:t>
      </w:r>
      <w:hyperlink r:id="rId42" w:history="1">
        <w:r w:rsidR="008E25C6" w:rsidRPr="008E25C6">
          <w:rPr>
            <w:rStyle w:val="Hyperlink"/>
          </w:rPr>
          <w:t>https://www.aia.org/showcases/6280254-etsy-headquarters</w:t>
        </w:r>
      </w:hyperlink>
    </w:p>
    <w:p w14:paraId="3AE7CAAF" w14:textId="77777777" w:rsidR="008E25C6" w:rsidRPr="008E25C6" w:rsidRDefault="008E25C6" w:rsidP="008E25C6">
      <w:pPr>
        <w:pStyle w:val="EndNoteBibliography"/>
        <w:spacing w:after="0"/>
        <w:ind w:left="720" w:hanging="720"/>
      </w:pPr>
      <w:r w:rsidRPr="008E25C6">
        <w:t>Acoustic Performance of Sage Greenlife Living Walls. (2019). In: Sage Vertical Gardens, LLC.</w:t>
      </w:r>
    </w:p>
    <w:p w14:paraId="5B5BEC87" w14:textId="77777777" w:rsidR="008E25C6" w:rsidRPr="008E25C6" w:rsidRDefault="008E25C6" w:rsidP="008E25C6">
      <w:pPr>
        <w:pStyle w:val="EndNoteBibliography"/>
        <w:spacing w:after="0"/>
        <w:ind w:left="720" w:hanging="720"/>
      </w:pPr>
      <w:r w:rsidRPr="008E25C6">
        <w:t>Arsenault, P. J., &amp; Darlington, A. (2012). Indoor Air Biofilters Deliver Clean Air Naturally: Biological systems function to improve air quality while providing beautiful form. In: AIA Continuing Education Center.</w:t>
      </w:r>
    </w:p>
    <w:p w14:paraId="674E468C" w14:textId="77777777" w:rsidR="008E25C6" w:rsidRPr="008E25C6" w:rsidRDefault="008E25C6" w:rsidP="008E25C6">
      <w:pPr>
        <w:pStyle w:val="EndNoteBibliography"/>
        <w:spacing w:after="0"/>
        <w:ind w:left="720" w:hanging="720"/>
      </w:pPr>
      <w:r w:rsidRPr="008E25C6">
        <w:t xml:space="preserve">Azkorra, Z., Pérez, G., Coma, J., Cabeza, L. F., Burés, S., Álvaro, J. E., . . . Urrestarazu, M. (2015). Evaluation of green walls as a passive acoustic insulation system for buildings. </w:t>
      </w:r>
      <w:r w:rsidRPr="008E25C6">
        <w:rPr>
          <w:i/>
        </w:rPr>
        <w:t>Applied Acoustics, 89</w:t>
      </w:r>
      <w:r w:rsidRPr="008E25C6">
        <w:t xml:space="preserve">, 46-56. </w:t>
      </w:r>
    </w:p>
    <w:p w14:paraId="209E8A11" w14:textId="77777777" w:rsidR="008E25C6" w:rsidRPr="008E25C6" w:rsidRDefault="008E25C6" w:rsidP="008E25C6">
      <w:pPr>
        <w:pStyle w:val="EndNoteBibliography"/>
        <w:spacing w:after="0"/>
        <w:ind w:left="720" w:hanging="720"/>
      </w:pPr>
      <w:r w:rsidRPr="008E25C6">
        <w:t xml:space="preserve">Bahour, M. H. (2017). THE APPLICATION OF LIVING WALLS FOR ACOUSTIC COMFORT. </w:t>
      </w:r>
    </w:p>
    <w:p w14:paraId="57FC2F17" w14:textId="7D515FF3" w:rsidR="008E25C6" w:rsidRPr="008E25C6" w:rsidRDefault="008E25C6" w:rsidP="008E25C6">
      <w:pPr>
        <w:pStyle w:val="EndNoteBibliography"/>
        <w:spacing w:after="0"/>
        <w:ind w:left="720" w:hanging="720"/>
      </w:pPr>
      <w:r w:rsidRPr="008E25C6">
        <w:t xml:space="preserve">Benefits of Living Green Walls. (n.d.). Retrieved from </w:t>
      </w:r>
      <w:hyperlink r:id="rId43" w:history="1">
        <w:r w:rsidRPr="008E25C6">
          <w:rPr>
            <w:rStyle w:val="Hyperlink"/>
          </w:rPr>
          <w:t>https://www.sagegreenlife.com/benefits/</w:t>
        </w:r>
      </w:hyperlink>
    </w:p>
    <w:p w14:paraId="3B5C1EFF" w14:textId="6EB308B9" w:rsidR="008E25C6" w:rsidRPr="008E25C6" w:rsidRDefault="008E25C6" w:rsidP="008E25C6">
      <w:pPr>
        <w:pStyle w:val="EndNoteBibliography"/>
        <w:spacing w:after="0"/>
        <w:ind w:left="720" w:hanging="720"/>
      </w:pPr>
      <w:r w:rsidRPr="008E25C6">
        <w:t xml:space="preserve">Browning, W., Ryan, C., &amp; Clancy, J. (2014). </w:t>
      </w:r>
      <w:r w:rsidRPr="008E25C6">
        <w:rPr>
          <w:i/>
        </w:rPr>
        <w:t>14 Patterns of Biophilic Design: Improving Health and Well-Being in the Built Environment</w:t>
      </w:r>
      <w:r w:rsidRPr="008E25C6">
        <w:t xml:space="preserve">. Retrieved from </w:t>
      </w:r>
      <w:hyperlink r:id="rId44" w:history="1">
        <w:r w:rsidRPr="008E25C6">
          <w:rPr>
            <w:rStyle w:val="Hyperlink"/>
          </w:rPr>
          <w:t>http://www.terrapinbrightgreen.com/wp-content/uploads/2014/04/14-Patterns-of-Biophilic-Design-Terrapin-2014p.pdf</w:t>
        </w:r>
      </w:hyperlink>
    </w:p>
    <w:p w14:paraId="10FCC2AA" w14:textId="43F9ADDD" w:rsidR="008E25C6" w:rsidRPr="008E25C6" w:rsidRDefault="008E25C6" w:rsidP="008E25C6">
      <w:pPr>
        <w:pStyle w:val="EndNoteBibliography"/>
        <w:spacing w:after="0"/>
        <w:ind w:left="720" w:hanging="720"/>
      </w:pPr>
      <w:r w:rsidRPr="008E25C6">
        <w:t xml:space="preserve">Buckley, B. (2016). Interior Design Best Project - Nixon Peabody. </w:t>
      </w:r>
      <w:r w:rsidRPr="008E25C6">
        <w:rPr>
          <w:i/>
        </w:rPr>
        <w:t>ENR MidAtlantic</w:t>
      </w:r>
      <w:r w:rsidRPr="008E25C6">
        <w:t xml:space="preserve">. Retrieved from </w:t>
      </w:r>
      <w:hyperlink r:id="rId45" w:history="1">
        <w:r w:rsidRPr="008E25C6">
          <w:rPr>
            <w:rStyle w:val="Hyperlink"/>
          </w:rPr>
          <w:t>https://www.enr.com/articles/40674-interior-design-best-project---nixon-peabody</w:t>
        </w:r>
      </w:hyperlink>
    </w:p>
    <w:p w14:paraId="6FEEB036" w14:textId="77777777" w:rsidR="008E25C6" w:rsidRPr="008E25C6" w:rsidRDefault="008E25C6" w:rsidP="008E25C6">
      <w:pPr>
        <w:pStyle w:val="EndNoteBibliography"/>
        <w:spacing w:after="0"/>
        <w:ind w:left="720" w:hanging="720"/>
      </w:pPr>
      <w:r w:rsidRPr="008E25C6">
        <w:t xml:space="preserve">Charoenkit, S., Yiemwattana, S., &amp; Rachapradit, N. (2020). Plant characteristics and the potential for living walls to reduce temperatures and sequester carbon. </w:t>
      </w:r>
      <w:r w:rsidRPr="008E25C6">
        <w:rPr>
          <w:i/>
        </w:rPr>
        <w:t>Energy and Buildings, 225</w:t>
      </w:r>
      <w:r w:rsidRPr="008E25C6">
        <w:t xml:space="preserve">, 110286. </w:t>
      </w:r>
    </w:p>
    <w:p w14:paraId="430FB38B" w14:textId="278BECBE" w:rsidR="008E25C6" w:rsidRPr="008E25C6" w:rsidRDefault="008E25C6" w:rsidP="008E25C6">
      <w:pPr>
        <w:pStyle w:val="EndNoteBibliography"/>
        <w:spacing w:after="0"/>
        <w:ind w:left="720" w:hanging="720"/>
      </w:pPr>
      <w:r w:rsidRPr="008E25C6">
        <w:t xml:space="preserve">Chen, T.-P. (2021). Covid-19 Threatens to Blow Up Law Firms’ Intense Office Culture—for Good. </w:t>
      </w:r>
      <w:r w:rsidRPr="008E25C6">
        <w:rPr>
          <w:i/>
        </w:rPr>
        <w:t>Wall Street Journal</w:t>
      </w:r>
      <w:r w:rsidRPr="008E25C6">
        <w:t xml:space="preserve">. Retrieved from </w:t>
      </w:r>
      <w:hyperlink r:id="rId46" w:history="1">
        <w:r w:rsidRPr="008E25C6">
          <w:rPr>
            <w:rStyle w:val="Hyperlink"/>
          </w:rPr>
          <w:t>https://www.wsj.com/articles/covid-19-law-firm-work-from-home-11628254526</w:t>
        </w:r>
      </w:hyperlink>
    </w:p>
    <w:p w14:paraId="16E28764" w14:textId="3BDB75A1" w:rsidR="008E25C6" w:rsidRPr="008E25C6" w:rsidRDefault="008E25C6" w:rsidP="008E25C6">
      <w:pPr>
        <w:pStyle w:val="EndNoteBibliography"/>
        <w:spacing w:after="0"/>
        <w:ind w:left="720" w:hanging="720"/>
      </w:pPr>
      <w:r w:rsidRPr="008E25C6">
        <w:t xml:space="preserve">Cockrell, N. G. (2016). Nixon Peabody's Cutting-Edge D.C. Law Office. </w:t>
      </w:r>
      <w:r w:rsidRPr="008E25C6">
        <w:rPr>
          <w:i/>
        </w:rPr>
        <w:t>Work Design Magazine</w:t>
      </w:r>
      <w:r w:rsidRPr="008E25C6">
        <w:t xml:space="preserve">. Retrieved from </w:t>
      </w:r>
      <w:hyperlink r:id="rId47" w:history="1">
        <w:r w:rsidRPr="008E25C6">
          <w:rPr>
            <w:rStyle w:val="Hyperlink"/>
          </w:rPr>
          <w:t>https://www.workdesign.com/2016/08/nixon-peabodys-cutting-edge-dc-law-office/</w:t>
        </w:r>
      </w:hyperlink>
    </w:p>
    <w:p w14:paraId="72BB1592" w14:textId="12EB276B" w:rsidR="008E25C6" w:rsidRPr="008E25C6" w:rsidRDefault="008E25C6" w:rsidP="008E25C6">
      <w:pPr>
        <w:pStyle w:val="EndNoteBibliography"/>
        <w:spacing w:after="0"/>
        <w:ind w:left="720" w:hanging="720"/>
      </w:pPr>
      <w:r w:rsidRPr="008E25C6">
        <w:t xml:space="preserve">Connelly, M., Bolbolan, D., Akbarnejad, M., &amp; Daneshpanah, S. (2016). Sound Absorption and Scattering Properties of Living walls: Applications to Room Acoustics. </w:t>
      </w:r>
      <w:r w:rsidRPr="008E25C6">
        <w:rPr>
          <w:i/>
        </w:rPr>
        <w:t>Canadian Acoustics, 44</w:t>
      </w:r>
      <w:r w:rsidRPr="008E25C6">
        <w:t xml:space="preserve">(3). Retrieved from </w:t>
      </w:r>
      <w:hyperlink r:id="rId48" w:history="1">
        <w:r w:rsidRPr="008E25C6">
          <w:rPr>
            <w:rStyle w:val="Hyperlink"/>
          </w:rPr>
          <w:t>https://jcaa.caa-aca.ca/index.php/jcaa/article/view/2965</w:t>
        </w:r>
      </w:hyperlink>
    </w:p>
    <w:p w14:paraId="70D446EA" w14:textId="4152A632" w:rsidR="008E25C6" w:rsidRPr="008E25C6" w:rsidRDefault="008E25C6" w:rsidP="008E25C6">
      <w:pPr>
        <w:pStyle w:val="EndNoteBibliography"/>
        <w:spacing w:after="0"/>
        <w:ind w:left="720" w:hanging="720"/>
      </w:pPr>
      <w:r w:rsidRPr="008E25C6">
        <w:t xml:space="preserve">Cummings, B. E. (2017). </w:t>
      </w:r>
      <w:r w:rsidRPr="008E25C6">
        <w:rPr>
          <w:i/>
        </w:rPr>
        <w:t>Effectiveness and Energy Saving Potential of Biofiltration of Indoor Air in US Offices.</w:t>
      </w:r>
      <w:r w:rsidRPr="008E25C6">
        <w:t xml:space="preserve"> (Master of Science in Architectural Engineering). Drexel University, Retrieved from </w:t>
      </w:r>
      <w:hyperlink r:id="rId49" w:history="1">
        <w:r w:rsidRPr="008E25C6">
          <w:rPr>
            <w:rStyle w:val="Hyperlink"/>
          </w:rPr>
          <w:t>https://core.ac.uk/download/pdf/190323996.pdf</w:t>
        </w:r>
      </w:hyperlink>
      <w:r w:rsidRPr="008E25C6">
        <w:t xml:space="preserve"> </w:t>
      </w:r>
    </w:p>
    <w:p w14:paraId="56FDA2B2" w14:textId="77777777" w:rsidR="008E25C6" w:rsidRPr="008E25C6" w:rsidRDefault="008E25C6" w:rsidP="008E25C6">
      <w:pPr>
        <w:pStyle w:val="EndNoteBibliography"/>
        <w:spacing w:after="0"/>
        <w:ind w:left="720" w:hanging="720"/>
      </w:pPr>
      <w:r w:rsidRPr="008E25C6">
        <w:t xml:space="preserve">D'Alessandro, F., Asdrubali, F., &amp; Mencarelli, N. (2015). Experimental evaluation and modelling of the sound absorption properties of plants for indoor acoustic applications. </w:t>
      </w:r>
      <w:r w:rsidRPr="008E25C6">
        <w:rPr>
          <w:i/>
        </w:rPr>
        <w:t>Building and Environment, 94</w:t>
      </w:r>
      <w:r w:rsidRPr="008E25C6">
        <w:t xml:space="preserve">, 913-923. </w:t>
      </w:r>
    </w:p>
    <w:p w14:paraId="432C3A61" w14:textId="2D60DE78" w:rsidR="008E25C6" w:rsidRPr="008E25C6" w:rsidRDefault="008E25C6" w:rsidP="008E25C6">
      <w:pPr>
        <w:pStyle w:val="EndNoteBibliography"/>
        <w:spacing w:after="0"/>
        <w:ind w:left="720" w:hanging="720"/>
      </w:pPr>
      <w:r w:rsidRPr="008E25C6">
        <w:t xml:space="preserve">Delos HQ. (n.d.). Retrieved from </w:t>
      </w:r>
      <w:hyperlink r:id="rId50" w:history="1">
        <w:r w:rsidRPr="008E25C6">
          <w:rPr>
            <w:rStyle w:val="Hyperlink"/>
          </w:rPr>
          <w:t>https://living-future.org/lbc/case-studies/23524/</w:t>
        </w:r>
      </w:hyperlink>
    </w:p>
    <w:p w14:paraId="2E9F592E" w14:textId="3F1B59A8" w:rsidR="008E25C6" w:rsidRPr="008E25C6" w:rsidRDefault="008E25C6" w:rsidP="008E25C6">
      <w:pPr>
        <w:pStyle w:val="EndNoteBibliography"/>
        <w:spacing w:after="0"/>
        <w:ind w:left="720" w:hanging="720"/>
      </w:pPr>
      <w:r w:rsidRPr="008E25C6">
        <w:t xml:space="preserve">Delos Living New York Headquarters. (n.d.). Retrieved from </w:t>
      </w:r>
      <w:hyperlink r:id="rId51" w:history="1">
        <w:r w:rsidRPr="008E25C6">
          <w:rPr>
            <w:rStyle w:val="Hyperlink"/>
          </w:rPr>
          <w:t>https://www.atelierten.com/projects/delos-living-new-york-headquarters/</w:t>
        </w:r>
      </w:hyperlink>
    </w:p>
    <w:p w14:paraId="3667D35D" w14:textId="18BABA91" w:rsidR="008E25C6" w:rsidRPr="008E25C6" w:rsidRDefault="008E25C6" w:rsidP="008E25C6">
      <w:pPr>
        <w:pStyle w:val="EndNoteBibliography"/>
        <w:spacing w:after="0"/>
        <w:ind w:left="720" w:hanging="720"/>
      </w:pPr>
      <w:r w:rsidRPr="008E25C6">
        <w:t xml:space="preserve">Designing our Living, Breathing Headquarters. (n.d.). Retrieved from </w:t>
      </w:r>
      <w:hyperlink r:id="rId52" w:anchor="beauty" w:history="1">
        <w:r w:rsidRPr="008E25C6">
          <w:rPr>
            <w:rStyle w:val="Hyperlink"/>
          </w:rPr>
          <w:t>https://www.etsy.com/living-building-challenge#beauty</w:t>
        </w:r>
      </w:hyperlink>
    </w:p>
    <w:p w14:paraId="3760AE8D" w14:textId="77777777" w:rsidR="008E25C6" w:rsidRPr="008E25C6" w:rsidRDefault="008E25C6" w:rsidP="008E25C6">
      <w:pPr>
        <w:pStyle w:val="EndNoteBibliography"/>
        <w:spacing w:after="0"/>
        <w:ind w:left="720" w:hanging="720"/>
      </w:pPr>
      <w:r w:rsidRPr="008E25C6">
        <w:t xml:space="preserve">Dugar, A. M. (n.d.). Lighting Green Walls–finding the optimum CCT and SPD of white LED light sources. </w:t>
      </w:r>
    </w:p>
    <w:p w14:paraId="524AA4D1" w14:textId="77777777" w:rsidR="008E25C6" w:rsidRPr="008E25C6" w:rsidRDefault="008E25C6" w:rsidP="008E25C6">
      <w:pPr>
        <w:pStyle w:val="EndNoteBibliography"/>
        <w:spacing w:after="0"/>
        <w:ind w:left="720" w:hanging="720"/>
      </w:pPr>
      <w:r w:rsidRPr="008E25C6">
        <w:lastRenderedPageBreak/>
        <w:t xml:space="preserve">Egea, G., Pérez-Urrestarazu, L., González-Pérez, J., Franco-Salas, A., &amp; Fernández-Cañero, R. (2014). Lighting systems evaluation for indoor living walls. </w:t>
      </w:r>
      <w:r w:rsidRPr="008E25C6">
        <w:rPr>
          <w:i/>
        </w:rPr>
        <w:t>Urban forestry &amp; urban greening, 13</w:t>
      </w:r>
      <w:r w:rsidRPr="008E25C6">
        <w:t xml:space="preserve">(3), 475-483. </w:t>
      </w:r>
    </w:p>
    <w:p w14:paraId="1F43317A" w14:textId="358F0323" w:rsidR="008E25C6" w:rsidRPr="008E25C6" w:rsidRDefault="008E25C6" w:rsidP="008E25C6">
      <w:pPr>
        <w:pStyle w:val="EndNoteBibliography"/>
        <w:spacing w:after="0"/>
        <w:ind w:left="720" w:hanging="720"/>
      </w:pPr>
      <w:r w:rsidRPr="008E25C6">
        <w:t xml:space="preserve">Etsy Headquarters. (n.d.). Retrieved from </w:t>
      </w:r>
      <w:hyperlink r:id="rId53" w:history="1">
        <w:r w:rsidRPr="008E25C6">
          <w:rPr>
            <w:rStyle w:val="Hyperlink"/>
          </w:rPr>
          <w:t>https://living-future.org/lbc/case-studies/etsy-headquarters/</w:t>
        </w:r>
      </w:hyperlink>
    </w:p>
    <w:p w14:paraId="2A298205" w14:textId="70EC8406" w:rsidR="008E25C6" w:rsidRPr="008E25C6" w:rsidRDefault="008E25C6" w:rsidP="008E25C6">
      <w:pPr>
        <w:pStyle w:val="EndNoteBibliography"/>
        <w:spacing w:after="0"/>
        <w:ind w:left="720" w:hanging="720"/>
      </w:pPr>
      <w:r w:rsidRPr="008E25C6">
        <w:t xml:space="preserve">Etsy Offices - New York City. (n.d.). Retrieved from </w:t>
      </w:r>
      <w:hyperlink r:id="rId54" w:history="1">
        <w:r w:rsidRPr="008E25C6">
          <w:rPr>
            <w:rStyle w:val="Hyperlink"/>
          </w:rPr>
          <w:t>https://officesnapshots.com/2017/01/23/etsy-offices-new-york-city/</w:t>
        </w:r>
      </w:hyperlink>
    </w:p>
    <w:p w14:paraId="4044B26F" w14:textId="77777777" w:rsidR="008E25C6" w:rsidRPr="008E25C6" w:rsidRDefault="008E25C6" w:rsidP="008E25C6">
      <w:pPr>
        <w:pStyle w:val="EndNoteBibliography"/>
        <w:spacing w:after="0"/>
        <w:ind w:left="720" w:hanging="720"/>
      </w:pPr>
      <w:r w:rsidRPr="008E25C6">
        <w:t xml:space="preserve">Fjeld, T., Veiersted, B., Sandvik, L., Riise, G., &amp; Levy, F. (1998). The effect of indoor foliage plants on health and discomfort symptoms among office workers. </w:t>
      </w:r>
      <w:r w:rsidRPr="008E25C6">
        <w:rPr>
          <w:i/>
        </w:rPr>
        <w:t>Indoor and Built Environment, 7</w:t>
      </w:r>
      <w:r w:rsidRPr="008E25C6">
        <w:t xml:space="preserve">(4), 204-209. </w:t>
      </w:r>
    </w:p>
    <w:p w14:paraId="05E5FA2C" w14:textId="7847B02B" w:rsidR="008E25C6" w:rsidRPr="008E25C6" w:rsidRDefault="008E25C6" w:rsidP="008E25C6">
      <w:pPr>
        <w:pStyle w:val="EndNoteBibliography"/>
        <w:spacing w:after="0"/>
        <w:ind w:left="720" w:hanging="720"/>
      </w:pPr>
      <w:r w:rsidRPr="008E25C6">
        <w:t xml:space="preserve">Gensler-Designed Etsy HQ Achieves Living Building Challenge Certification. (2017). Retrieved from </w:t>
      </w:r>
      <w:hyperlink r:id="rId55" w:history="1">
        <w:r w:rsidRPr="008E25C6">
          <w:rPr>
            <w:rStyle w:val="Hyperlink"/>
          </w:rPr>
          <w:t>https://www.gensler.com/news/press-releases/etsy-headquarters-achieves-living-building-challenge</w:t>
        </w:r>
      </w:hyperlink>
    </w:p>
    <w:p w14:paraId="4203CB68" w14:textId="77777777" w:rsidR="008E25C6" w:rsidRPr="008E25C6" w:rsidRDefault="008E25C6" w:rsidP="008E25C6">
      <w:pPr>
        <w:pStyle w:val="EndNoteBibliography"/>
        <w:spacing w:after="0"/>
        <w:ind w:left="720" w:hanging="720"/>
      </w:pPr>
      <w:r w:rsidRPr="008E25C6">
        <w:t xml:space="preserve">Gifford, R., &amp; McCunn, L. J. (2012). Appraisals of built environments and approaches to building design that promote well-being and healthy behaviour. </w:t>
      </w:r>
    </w:p>
    <w:p w14:paraId="0615DB03" w14:textId="64BBE3B4" w:rsidR="008E25C6" w:rsidRPr="008E25C6" w:rsidRDefault="008E25C6" w:rsidP="008E25C6">
      <w:pPr>
        <w:pStyle w:val="EndNoteBibliography"/>
        <w:spacing w:after="0"/>
        <w:ind w:left="720" w:hanging="720"/>
      </w:pPr>
      <w:r w:rsidRPr="008E25C6">
        <w:t xml:space="preserve">Gillis, K., &amp; Gatersleben, B. (2015). A review of psychological literature on the health and wellbeing benefits of biophilic design. </w:t>
      </w:r>
      <w:r w:rsidRPr="008E25C6">
        <w:rPr>
          <w:i/>
        </w:rPr>
        <w:t>Buildings, 5</w:t>
      </w:r>
      <w:r w:rsidRPr="008E25C6">
        <w:t>(3), 948-963. doi:</w:t>
      </w:r>
      <w:hyperlink r:id="rId56" w:history="1">
        <w:r w:rsidRPr="008E25C6">
          <w:rPr>
            <w:rStyle w:val="Hyperlink"/>
          </w:rPr>
          <w:t>https://doi.org/10.3390/buildings5030948</w:t>
        </w:r>
      </w:hyperlink>
    </w:p>
    <w:p w14:paraId="3439ACC2" w14:textId="77777777" w:rsidR="008E25C6" w:rsidRPr="008E25C6" w:rsidRDefault="008E25C6" w:rsidP="008E25C6">
      <w:pPr>
        <w:pStyle w:val="EndNoteBibliography"/>
        <w:spacing w:after="0"/>
        <w:ind w:left="720" w:hanging="720"/>
      </w:pPr>
      <w:r w:rsidRPr="008E25C6">
        <w:t>Gsky. (2017). Versa Wall Product Brochure. In: Gsky Plant Systems, Inc.</w:t>
      </w:r>
    </w:p>
    <w:p w14:paraId="1B270288" w14:textId="77777777" w:rsidR="008E25C6" w:rsidRPr="008E25C6" w:rsidRDefault="008E25C6" w:rsidP="008E25C6">
      <w:pPr>
        <w:pStyle w:val="EndNoteBibliography"/>
        <w:spacing w:after="0"/>
        <w:ind w:left="720" w:hanging="720"/>
      </w:pPr>
      <w:r w:rsidRPr="008E25C6">
        <w:t>Gsky. (n.d.). Versa Wall Product Spec Sheet. In.</w:t>
      </w:r>
    </w:p>
    <w:p w14:paraId="7B93BA53" w14:textId="77777777" w:rsidR="008E25C6" w:rsidRPr="008E25C6" w:rsidRDefault="008E25C6" w:rsidP="008E25C6">
      <w:pPr>
        <w:pStyle w:val="EndNoteBibliography"/>
        <w:spacing w:after="0"/>
        <w:ind w:left="720" w:hanging="720"/>
      </w:pPr>
      <w:r w:rsidRPr="008E25C6">
        <w:t xml:space="preserve">Gunawardena, K., &amp; Steemers, K. (2019). Living walls in indoor environments. </w:t>
      </w:r>
      <w:r w:rsidRPr="008E25C6">
        <w:rPr>
          <w:i/>
        </w:rPr>
        <w:t>Building and Environment, 148</w:t>
      </w:r>
      <w:r w:rsidRPr="008E25C6">
        <w:t xml:space="preserve">, 478-487. </w:t>
      </w:r>
    </w:p>
    <w:p w14:paraId="10E9A61F" w14:textId="081F43B5" w:rsidR="008E25C6" w:rsidRPr="008E25C6" w:rsidRDefault="008E25C6" w:rsidP="008E25C6">
      <w:pPr>
        <w:pStyle w:val="EndNoteBibliography"/>
        <w:spacing w:after="0"/>
        <w:ind w:left="720" w:hanging="720"/>
      </w:pPr>
      <w:r w:rsidRPr="008E25C6">
        <w:t xml:space="preserve">Hacias, L. (2015). Nixon Peabody: Raising the Green Bar among the D.C. Bar. Retrieved from </w:t>
      </w:r>
      <w:hyperlink r:id="rId57" w:history="1">
        <w:r w:rsidRPr="008E25C6">
          <w:rPr>
            <w:rStyle w:val="Hyperlink"/>
          </w:rPr>
          <w:t>https://www.usgbc.org/articles/nixon-peabody-raising-green-bar-among-dc-bar</w:t>
        </w:r>
      </w:hyperlink>
    </w:p>
    <w:p w14:paraId="233161B9" w14:textId="77777777" w:rsidR="008E25C6" w:rsidRPr="008E25C6" w:rsidRDefault="008E25C6" w:rsidP="008E25C6">
      <w:pPr>
        <w:pStyle w:val="EndNoteBibliography"/>
        <w:spacing w:after="0"/>
        <w:ind w:left="720" w:hanging="720"/>
      </w:pPr>
      <w:r w:rsidRPr="008E25C6">
        <w:t xml:space="preserve">Horoshenkov, K. V., Khan, A., &amp; Benkreira, H. (2013). Acoustic properties of low growing plants. </w:t>
      </w:r>
      <w:r w:rsidRPr="008E25C6">
        <w:rPr>
          <w:i/>
        </w:rPr>
        <w:t>The Journal of the Acoustical Society of America, 133</w:t>
      </w:r>
      <w:r w:rsidRPr="008E25C6">
        <w:t xml:space="preserve">(5), 2554-2565. </w:t>
      </w:r>
    </w:p>
    <w:p w14:paraId="4E0AC6FA" w14:textId="645CE3B3" w:rsidR="008E25C6" w:rsidRPr="008E25C6" w:rsidRDefault="008E25C6" w:rsidP="008E25C6">
      <w:pPr>
        <w:pStyle w:val="EndNoteBibliography"/>
        <w:spacing w:after="0"/>
        <w:ind w:left="720" w:hanging="720"/>
      </w:pPr>
      <w:r w:rsidRPr="008E25C6">
        <w:t xml:space="preserve">Indoor Environmental Quality Survey and Building Benchmark. (n.d., 2021). Retrieved from </w:t>
      </w:r>
      <w:hyperlink r:id="rId58" w:history="1">
        <w:r w:rsidRPr="008E25C6">
          <w:rPr>
            <w:rStyle w:val="Hyperlink"/>
          </w:rPr>
          <w:t>https://cbe.berkeley.edu/research/occupant-survey-and-building-benchmarking/</w:t>
        </w:r>
      </w:hyperlink>
    </w:p>
    <w:p w14:paraId="6C32458F" w14:textId="77777777" w:rsidR="008E25C6" w:rsidRPr="008E25C6" w:rsidRDefault="008E25C6" w:rsidP="008E25C6">
      <w:pPr>
        <w:pStyle w:val="EndNoteBibliography"/>
        <w:spacing w:after="0"/>
        <w:ind w:left="720" w:hanging="720"/>
      </w:pPr>
      <w:r w:rsidRPr="008E25C6">
        <w:t xml:space="preserve">International Living Future Institute. (2019). Living Building Challege 4.0. In </w:t>
      </w:r>
      <w:r w:rsidRPr="008E25C6">
        <w:rPr>
          <w:i/>
        </w:rPr>
        <w:t>Health and Hapiness: Imperative 11 Access to Nature</w:t>
      </w:r>
      <w:r w:rsidRPr="008E25C6">
        <w:t>: ILFI.</w:t>
      </w:r>
    </w:p>
    <w:p w14:paraId="14144E8E" w14:textId="77777777" w:rsidR="008E25C6" w:rsidRPr="008E25C6" w:rsidRDefault="008E25C6" w:rsidP="008E25C6">
      <w:pPr>
        <w:pStyle w:val="EndNoteBibliography"/>
        <w:spacing w:after="0"/>
        <w:ind w:left="720" w:hanging="720"/>
      </w:pPr>
      <w:r w:rsidRPr="008E25C6">
        <w:t xml:space="preserve">International WELL Building Institute. (2021). WELL V2. Dynamic. Resilient. Validated. In </w:t>
      </w:r>
      <w:r w:rsidRPr="008E25C6">
        <w:rPr>
          <w:i/>
        </w:rPr>
        <w:t>Mind</w:t>
      </w:r>
      <w:r w:rsidRPr="008E25C6">
        <w:t>.</w:t>
      </w:r>
    </w:p>
    <w:p w14:paraId="11AE3357" w14:textId="77777777" w:rsidR="008E25C6" w:rsidRPr="008E25C6" w:rsidRDefault="008E25C6" w:rsidP="008E25C6">
      <w:pPr>
        <w:pStyle w:val="EndNoteBibliography"/>
        <w:spacing w:after="0"/>
        <w:ind w:left="720" w:hanging="720"/>
      </w:pPr>
      <w:r w:rsidRPr="008E25C6">
        <w:t xml:space="preserve">Irga, P., Pettit, T., &amp; Torpy, F. (2018). The phytoremediation of indoor air pollution: a review on the technology development from the potted plant through to functional green wall biofilters. </w:t>
      </w:r>
      <w:r w:rsidRPr="008E25C6">
        <w:rPr>
          <w:i/>
        </w:rPr>
        <w:t>Reviews in Environmental Science and Bio/Technology, 17</w:t>
      </w:r>
      <w:r w:rsidRPr="008E25C6">
        <w:t xml:space="preserve">(2), 395-415. </w:t>
      </w:r>
    </w:p>
    <w:p w14:paraId="53098717" w14:textId="77777777" w:rsidR="008E25C6" w:rsidRPr="008E25C6" w:rsidRDefault="008E25C6" w:rsidP="008E25C6">
      <w:pPr>
        <w:pStyle w:val="EndNoteBibliography"/>
        <w:spacing w:after="0"/>
        <w:ind w:left="720" w:hanging="720"/>
      </w:pPr>
      <w:r w:rsidRPr="008E25C6">
        <w:t xml:space="preserve">Jones, A. P. (1999). Indoor air quality and health. </w:t>
      </w:r>
      <w:r w:rsidRPr="008E25C6">
        <w:rPr>
          <w:i/>
        </w:rPr>
        <w:t>Atmospheric environment, 33</w:t>
      </w:r>
      <w:r w:rsidRPr="008E25C6">
        <w:t xml:space="preserve">(28), 4535-4564. </w:t>
      </w:r>
    </w:p>
    <w:p w14:paraId="762FE628" w14:textId="2C6B7463" w:rsidR="008E25C6" w:rsidRPr="008E25C6" w:rsidRDefault="008E25C6" w:rsidP="008E25C6">
      <w:pPr>
        <w:pStyle w:val="EndNoteBibliography"/>
        <w:spacing w:after="0"/>
        <w:ind w:left="720" w:hanging="720"/>
      </w:pPr>
      <w:r w:rsidRPr="008E25C6">
        <w:t xml:space="preserve">Joye, Y., &amp; van den Berg, A. E. (2018). Restorative environments. </w:t>
      </w:r>
      <w:r w:rsidRPr="008E25C6">
        <w:rPr>
          <w:i/>
        </w:rPr>
        <w:t>Environmental psychology: An introduction</w:t>
      </w:r>
      <w:r w:rsidRPr="008E25C6">
        <w:t>, 65-75. doi:</w:t>
      </w:r>
      <w:hyperlink r:id="rId59" w:history="1">
        <w:r w:rsidRPr="008E25C6">
          <w:rPr>
            <w:rStyle w:val="Hyperlink"/>
          </w:rPr>
          <w:t>https://doi.org/10.1002/9781119241072.ch7</w:t>
        </w:r>
      </w:hyperlink>
    </w:p>
    <w:p w14:paraId="0699E9B3" w14:textId="77777777" w:rsidR="008E25C6" w:rsidRPr="008E25C6" w:rsidRDefault="008E25C6" w:rsidP="008E25C6">
      <w:pPr>
        <w:pStyle w:val="EndNoteBibliography"/>
        <w:spacing w:after="0"/>
        <w:ind w:left="720" w:hanging="720"/>
      </w:pPr>
      <w:r w:rsidRPr="008E25C6">
        <w:t xml:space="preserve">Kaplan, R., &amp; Kaplan, S. (1989). </w:t>
      </w:r>
      <w:r w:rsidRPr="008E25C6">
        <w:rPr>
          <w:i/>
        </w:rPr>
        <w:t>The Experience of Nature: A Psychological Perspective</w:t>
      </w:r>
      <w:r w:rsidRPr="008E25C6">
        <w:t>: Cambridge University Press.</w:t>
      </w:r>
    </w:p>
    <w:p w14:paraId="70775073" w14:textId="77777777" w:rsidR="008E25C6" w:rsidRPr="008E25C6" w:rsidRDefault="008E25C6" w:rsidP="008E25C6">
      <w:pPr>
        <w:pStyle w:val="EndNoteBibliography"/>
        <w:spacing w:after="0"/>
        <w:ind w:left="720" w:hanging="720"/>
      </w:pPr>
      <w:r w:rsidRPr="008E25C6">
        <w:t xml:space="preserve">Kaplan, S. (1995). The restorative benefits of nature: Toward an integrative framework. </w:t>
      </w:r>
      <w:r w:rsidRPr="008E25C6">
        <w:rPr>
          <w:i/>
        </w:rPr>
        <w:t>Journal of environmental psychology, 15</w:t>
      </w:r>
      <w:r w:rsidRPr="008E25C6">
        <w:t xml:space="preserve">(3), 169-182. </w:t>
      </w:r>
    </w:p>
    <w:p w14:paraId="0152601D" w14:textId="77777777" w:rsidR="008E25C6" w:rsidRPr="008E25C6" w:rsidRDefault="008E25C6" w:rsidP="008E25C6">
      <w:pPr>
        <w:pStyle w:val="EndNoteBibliography"/>
        <w:spacing w:after="0"/>
        <w:ind w:left="720" w:hanging="720"/>
      </w:pPr>
      <w:r w:rsidRPr="008E25C6">
        <w:t xml:space="preserve">Kellert, S. R. (2008). Dimensions, elements, and attributes of biophilic design. </w:t>
      </w:r>
      <w:r w:rsidRPr="008E25C6">
        <w:rPr>
          <w:i/>
        </w:rPr>
        <w:t>Biophilic design: the theory, science, and practice of bringing buildings to life</w:t>
      </w:r>
      <w:r w:rsidRPr="008E25C6">
        <w:t xml:space="preserve">, 3-19. </w:t>
      </w:r>
    </w:p>
    <w:p w14:paraId="07C0441E" w14:textId="77777777" w:rsidR="008E25C6" w:rsidRPr="008E25C6" w:rsidRDefault="008E25C6" w:rsidP="008E25C6">
      <w:pPr>
        <w:pStyle w:val="EndNoteBibliography"/>
        <w:spacing w:after="0"/>
        <w:ind w:left="720" w:hanging="720"/>
      </w:pPr>
      <w:r w:rsidRPr="008E25C6">
        <w:t xml:space="preserve">Kellert, S. R., Heerwagen, J., &amp; Mador, M. (2011). </w:t>
      </w:r>
      <w:r w:rsidRPr="008E25C6">
        <w:rPr>
          <w:i/>
        </w:rPr>
        <w:t>Biophilic design: the theory, science and practice of bringing buildings to life</w:t>
      </w:r>
      <w:r w:rsidRPr="008E25C6">
        <w:t>: John Wiley &amp; Sons.</w:t>
      </w:r>
    </w:p>
    <w:p w14:paraId="6D2BE0E6" w14:textId="77777777" w:rsidR="008E25C6" w:rsidRPr="008E25C6" w:rsidRDefault="008E25C6" w:rsidP="008E25C6">
      <w:pPr>
        <w:pStyle w:val="EndNoteBibliography"/>
        <w:spacing w:after="0"/>
        <w:ind w:left="720" w:hanging="720"/>
      </w:pPr>
      <w:r w:rsidRPr="008E25C6">
        <w:lastRenderedPageBreak/>
        <w:t xml:space="preserve">Marchi, M., Pulselli, R. M., Marchettini, N., Pulselli, F. M., &amp; Bastianoni, S. (2015). Carbon dioxide sequestration model of a vertical greenery system. </w:t>
      </w:r>
      <w:r w:rsidRPr="008E25C6">
        <w:rPr>
          <w:i/>
        </w:rPr>
        <w:t>Ecological Modelling, 306</w:t>
      </w:r>
      <w:r w:rsidRPr="008E25C6">
        <w:t xml:space="preserve">, 46-56. </w:t>
      </w:r>
    </w:p>
    <w:p w14:paraId="120B7629" w14:textId="4B646D82" w:rsidR="008E25C6" w:rsidRPr="008E25C6" w:rsidRDefault="008E25C6" w:rsidP="008E25C6">
      <w:pPr>
        <w:pStyle w:val="EndNoteBibliography"/>
        <w:spacing w:after="0"/>
        <w:ind w:left="720" w:hanging="720"/>
      </w:pPr>
      <w:r w:rsidRPr="008E25C6">
        <w:t xml:space="preserve">Methodology for the Building Assessment Survey and Evaluation Study. (2003). Retrieved from </w:t>
      </w:r>
      <w:hyperlink r:id="rId60" w:history="1">
        <w:r w:rsidRPr="008E25C6">
          <w:rPr>
            <w:rStyle w:val="Hyperlink"/>
          </w:rPr>
          <w:t>https://www.epa.gov/indoor-air-quality-iaq/methodology-building-assessment-survey-and-evaluation-study</w:t>
        </w:r>
      </w:hyperlink>
    </w:p>
    <w:p w14:paraId="6A93CFFD" w14:textId="52B68694" w:rsidR="008E25C6" w:rsidRPr="008E25C6" w:rsidRDefault="008E25C6" w:rsidP="008E25C6">
      <w:pPr>
        <w:pStyle w:val="EndNoteBibliography"/>
        <w:spacing w:after="0"/>
        <w:ind w:left="720" w:hanging="720"/>
      </w:pPr>
      <w:r w:rsidRPr="008E25C6">
        <w:t xml:space="preserve">Naava. (2018). Science-backed Finnish green wall innovation is a quantum step for healthier indoor spaces. Retrieved from </w:t>
      </w:r>
      <w:hyperlink r:id="rId61" w:history="1">
        <w:r w:rsidRPr="008E25C6">
          <w:rPr>
            <w:rStyle w:val="Hyperlink"/>
          </w:rPr>
          <w:t>https://www.naava.io/news/science-backed-naava-green-wall-purifies-air</w:t>
        </w:r>
      </w:hyperlink>
    </w:p>
    <w:p w14:paraId="7C59888E" w14:textId="6B9C4EFA" w:rsidR="008E25C6" w:rsidRPr="008E25C6" w:rsidRDefault="008E25C6" w:rsidP="008E25C6">
      <w:pPr>
        <w:pStyle w:val="EndNoteBibliography"/>
        <w:spacing w:after="0"/>
        <w:ind w:left="720" w:hanging="720"/>
      </w:pPr>
      <w:r w:rsidRPr="008E25C6">
        <w:t xml:space="preserve">Naava. (n.d.). Naava Product Brochure. Retrieved from </w:t>
      </w:r>
      <w:hyperlink r:id="rId62" w:history="1">
        <w:r w:rsidRPr="008E25C6">
          <w:rPr>
            <w:rStyle w:val="Hyperlink"/>
          </w:rPr>
          <w:t>https://www.naava.io/hubfs/Downloads/naava-product-brochure-EN.pdf?utm_medium=email&amp;_hsmi=97358930&amp;_hsenc=p2ANqtz-8VSCemxkDWzCJslzZGK7pLbUqYDOjVFUdaR005mx8l6s7m6EVh1C7T-EZlQ1KPQbq-3HH_YjQlb1u90JulNYQa-Q04pA&amp;utm_content=97358930&amp;utm_source=hs_automation</w:t>
        </w:r>
      </w:hyperlink>
    </w:p>
    <w:p w14:paraId="3FDFB583" w14:textId="77777777" w:rsidR="008E25C6" w:rsidRPr="008E25C6" w:rsidRDefault="008E25C6" w:rsidP="008E25C6">
      <w:pPr>
        <w:pStyle w:val="EndNoteBibliography"/>
        <w:spacing w:after="0"/>
        <w:ind w:left="720" w:hanging="720"/>
      </w:pPr>
      <w:r w:rsidRPr="008E25C6">
        <w:t xml:space="preserve">Nale, K. (2020). A human-centric office sets an example in spite of strict energy requirements and a limited luminaire vocabulary. </w:t>
      </w:r>
      <w:r w:rsidRPr="008E25C6">
        <w:rPr>
          <w:i/>
        </w:rPr>
        <w:t xml:space="preserve">LD+A Online, </w:t>
      </w:r>
      <w:r w:rsidRPr="008E25C6">
        <w:t xml:space="preserve">(Work + Wellness). </w:t>
      </w:r>
    </w:p>
    <w:p w14:paraId="6B386057" w14:textId="0599FB75" w:rsidR="008E25C6" w:rsidRPr="008E25C6" w:rsidRDefault="008E25C6" w:rsidP="008E25C6">
      <w:pPr>
        <w:pStyle w:val="EndNoteBibliography"/>
        <w:spacing w:after="0"/>
        <w:ind w:left="720" w:hanging="720"/>
      </w:pPr>
      <w:r w:rsidRPr="008E25C6">
        <w:t xml:space="preserve">Nixon Peabody DC. (n.d.). Retrieved from </w:t>
      </w:r>
      <w:hyperlink r:id="rId63" w:history="1">
        <w:r w:rsidRPr="008E25C6">
          <w:rPr>
            <w:rStyle w:val="Hyperlink"/>
          </w:rPr>
          <w:t>https://www.usgbc.org/projects/nixon-peabody-dc</w:t>
        </w:r>
      </w:hyperlink>
    </w:p>
    <w:p w14:paraId="3E06885D" w14:textId="315A5A01" w:rsidR="008E25C6" w:rsidRPr="008E25C6" w:rsidRDefault="008E25C6" w:rsidP="008E25C6">
      <w:pPr>
        <w:pStyle w:val="EndNoteBibliography"/>
        <w:spacing w:after="0"/>
        <w:ind w:left="720" w:hanging="720"/>
      </w:pPr>
      <w:r w:rsidRPr="008E25C6">
        <w:t xml:space="preserve">Nixon Peaboody. (2015, 2021). </w:t>
      </w:r>
      <w:r w:rsidRPr="008E25C6">
        <w:rPr>
          <w:i/>
        </w:rPr>
        <w:t>Projects.</w:t>
      </w:r>
      <w:r w:rsidRPr="008E25C6">
        <w:t xml:space="preserve"> Retrieved from </w:t>
      </w:r>
      <w:hyperlink r:id="rId64" w:history="1">
        <w:r w:rsidRPr="008E25C6">
          <w:rPr>
            <w:rStyle w:val="Hyperlink"/>
          </w:rPr>
          <w:t>https://ghtltd.com/projects/nixon-peabody/</w:t>
        </w:r>
      </w:hyperlink>
    </w:p>
    <w:p w14:paraId="6847BAF0" w14:textId="78C58824" w:rsidR="008E25C6" w:rsidRPr="008E25C6" w:rsidRDefault="008E25C6" w:rsidP="008E25C6">
      <w:pPr>
        <w:pStyle w:val="EndNoteBibliography"/>
        <w:spacing w:after="0"/>
        <w:ind w:left="720" w:hanging="720"/>
      </w:pPr>
      <w:r w:rsidRPr="008E25C6">
        <w:t xml:space="preserve">OFS Corporate Headquarters Achieves WELL Certification. (n.d.). Retrieved from </w:t>
      </w:r>
      <w:hyperlink r:id="rId65" w:history="1">
        <w:r w:rsidRPr="008E25C6">
          <w:rPr>
            <w:rStyle w:val="Hyperlink"/>
          </w:rPr>
          <w:t>https://ofs.com/resources/well/certification</w:t>
        </w:r>
      </w:hyperlink>
    </w:p>
    <w:p w14:paraId="5E6018E8" w14:textId="77777777" w:rsidR="008E25C6" w:rsidRPr="008E25C6" w:rsidRDefault="008E25C6" w:rsidP="008E25C6">
      <w:pPr>
        <w:pStyle w:val="EndNoteBibliography"/>
        <w:spacing w:after="0"/>
        <w:ind w:left="720" w:hanging="720"/>
      </w:pPr>
      <w:r w:rsidRPr="008E25C6">
        <w:t xml:space="preserve">Pérez, G., Coma, J., Barreneche, C., de Gracia, A., Urrestarazu, M., Burés, S., &amp; Cabeza, L. F. (2016). Acoustic insulation capacity of Vertical Greenery Systems for buildings. </w:t>
      </w:r>
      <w:r w:rsidRPr="008E25C6">
        <w:rPr>
          <w:i/>
        </w:rPr>
        <w:t>Applied Acoustics, 110</w:t>
      </w:r>
      <w:r w:rsidRPr="008E25C6">
        <w:t xml:space="preserve">, 218-226. </w:t>
      </w:r>
    </w:p>
    <w:p w14:paraId="2C0C4BD5" w14:textId="77777777" w:rsidR="008E25C6" w:rsidRPr="008E25C6" w:rsidRDefault="008E25C6" w:rsidP="008E25C6">
      <w:pPr>
        <w:pStyle w:val="EndNoteBibliography"/>
        <w:spacing w:after="0"/>
        <w:ind w:left="720" w:hanging="720"/>
      </w:pPr>
      <w:r w:rsidRPr="008E25C6">
        <w:t xml:space="preserve">Raanaas, R. K., Evensen, K. H., Rich, D., Sjøstrøm, G., &amp; Patil, G. (2011). Benefits of indoor plants on attention capacity in an office setting. </w:t>
      </w:r>
      <w:r w:rsidRPr="008E25C6">
        <w:rPr>
          <w:i/>
        </w:rPr>
        <w:t>Journal of environmental psychology, 31</w:t>
      </w:r>
      <w:r w:rsidRPr="008E25C6">
        <w:t xml:space="preserve">(1), 99-105. </w:t>
      </w:r>
    </w:p>
    <w:p w14:paraId="300B3437" w14:textId="77777777" w:rsidR="008E25C6" w:rsidRPr="008E25C6" w:rsidRDefault="008E25C6" w:rsidP="008E25C6">
      <w:pPr>
        <w:pStyle w:val="EndNoteBibliography"/>
        <w:spacing w:after="0"/>
        <w:ind w:left="720" w:hanging="720"/>
      </w:pPr>
      <w:r w:rsidRPr="008E25C6">
        <w:t xml:space="preserve">Rich, D. L. (2007). </w:t>
      </w:r>
      <w:r w:rsidRPr="008E25C6">
        <w:rPr>
          <w:i/>
        </w:rPr>
        <w:t>Effects of exposure to nature and plants on cognition and mood: A cognitive psychology perspective.</w:t>
      </w:r>
      <w:r w:rsidRPr="008E25C6">
        <w:t xml:space="preserve"> Cornell University, </w:t>
      </w:r>
    </w:p>
    <w:p w14:paraId="594508F1" w14:textId="77777777" w:rsidR="008E25C6" w:rsidRPr="008E25C6" w:rsidRDefault="008E25C6" w:rsidP="008E25C6">
      <w:pPr>
        <w:pStyle w:val="EndNoteBibliography"/>
        <w:spacing w:after="0"/>
        <w:ind w:left="720" w:hanging="720"/>
      </w:pPr>
      <w:r w:rsidRPr="008E25C6">
        <w:t xml:space="preserve">Rivera, E. (2014). Quantifying CO2 removal by living walls: a case study of the Center for Design Research. </w:t>
      </w:r>
    </w:p>
    <w:p w14:paraId="3DD9453F" w14:textId="77777777" w:rsidR="008E25C6" w:rsidRPr="008E25C6" w:rsidRDefault="008E25C6" w:rsidP="008E25C6">
      <w:pPr>
        <w:pStyle w:val="EndNoteBibliography"/>
        <w:spacing w:after="0"/>
        <w:ind w:left="720" w:hanging="720"/>
      </w:pPr>
      <w:r w:rsidRPr="008E25C6">
        <w:t xml:space="preserve">Robson, C. (2002). </w:t>
      </w:r>
      <w:r w:rsidRPr="008E25C6">
        <w:rPr>
          <w:i/>
        </w:rPr>
        <w:t>Real World Research: A Resource for Social Scientists and Practitioner-Researchers</w:t>
      </w:r>
      <w:r w:rsidRPr="008E25C6">
        <w:t xml:space="preserve"> (Second ed.): Blackwell Publishing.</w:t>
      </w:r>
    </w:p>
    <w:p w14:paraId="333BC673" w14:textId="77777777" w:rsidR="008E25C6" w:rsidRPr="008E25C6" w:rsidRDefault="008E25C6" w:rsidP="008E25C6">
      <w:pPr>
        <w:pStyle w:val="EndNoteBibliography"/>
        <w:spacing w:after="0"/>
        <w:ind w:left="720" w:hanging="720"/>
      </w:pPr>
      <w:r w:rsidRPr="008E25C6">
        <w:t xml:space="preserve">Shao, Y., Li, J., Zhou, Z., Zhang, F., &amp; Cui, Y. (2021). The Impact of Indoor Living Wall System on Air Quality: A Comparative Monitoring Test in Building Corridors. </w:t>
      </w:r>
      <w:r w:rsidRPr="008E25C6">
        <w:rPr>
          <w:i/>
        </w:rPr>
        <w:t>Sustainability, 13</w:t>
      </w:r>
      <w:r w:rsidRPr="008E25C6">
        <w:t xml:space="preserve">(14), 7884. </w:t>
      </w:r>
    </w:p>
    <w:p w14:paraId="5280A5D6" w14:textId="34DFEFE8" w:rsidR="008E25C6" w:rsidRPr="008E25C6" w:rsidRDefault="008E25C6" w:rsidP="008E25C6">
      <w:pPr>
        <w:pStyle w:val="EndNoteBibliography"/>
        <w:spacing w:after="0"/>
        <w:ind w:left="720" w:hanging="720"/>
      </w:pPr>
      <w:r w:rsidRPr="008E25C6">
        <w:t xml:space="preserve">Silvestri, R. (2017). Inside One Toyota: A look at the campus and the culture. </w:t>
      </w:r>
      <w:r w:rsidRPr="008E25C6">
        <w:rPr>
          <w:i/>
        </w:rPr>
        <w:t>Local Profile</w:t>
      </w:r>
      <w:r w:rsidRPr="008E25C6">
        <w:t xml:space="preserve">. Retrieved from </w:t>
      </w:r>
      <w:hyperlink r:id="rId66" w:history="1">
        <w:r w:rsidRPr="008E25C6">
          <w:rPr>
            <w:rStyle w:val="Hyperlink"/>
          </w:rPr>
          <w:t>https://localprofile.com/2017/10/25/inside-one-toyota-campus-culture/</w:t>
        </w:r>
      </w:hyperlink>
    </w:p>
    <w:p w14:paraId="03932D01" w14:textId="234C137F" w:rsidR="008E25C6" w:rsidRPr="008E25C6" w:rsidRDefault="008E25C6" w:rsidP="008E25C6">
      <w:pPr>
        <w:pStyle w:val="EndNoteBibliography"/>
        <w:spacing w:after="0"/>
        <w:ind w:left="720" w:hanging="720"/>
      </w:pPr>
      <w:r w:rsidRPr="008E25C6">
        <w:t xml:space="preserve">Technology. (n.d.). Retrieved from </w:t>
      </w:r>
      <w:hyperlink r:id="rId67" w:history="1">
        <w:r w:rsidRPr="008E25C6">
          <w:rPr>
            <w:rStyle w:val="Hyperlink"/>
          </w:rPr>
          <w:t>https://www.sagegreenlife.com/process/technology/</w:t>
        </w:r>
      </w:hyperlink>
    </w:p>
    <w:p w14:paraId="1DC765EE" w14:textId="77777777" w:rsidR="008E25C6" w:rsidRPr="008E25C6" w:rsidRDefault="008E25C6" w:rsidP="008E25C6">
      <w:pPr>
        <w:pStyle w:val="EndNoteBibliography"/>
        <w:spacing w:after="0"/>
        <w:ind w:left="720" w:hanging="720"/>
      </w:pPr>
      <w:r w:rsidRPr="008E25C6">
        <w:t xml:space="preserve">Torpy, F., Clements, N., Pollinger, M., Dengel, A., Mulvihill, I., He, C., &amp; Irga, P. (2018b). Testing the single-pass VOC removal efficiency of an active green wall using methyl ethyl ketone (MEK). </w:t>
      </w:r>
      <w:r w:rsidRPr="008E25C6">
        <w:rPr>
          <w:i/>
        </w:rPr>
        <w:t>Air Quality, Atmosphere &amp; Health, 11</w:t>
      </w:r>
      <w:r w:rsidRPr="008E25C6">
        <w:t xml:space="preserve">(2), 163-170. </w:t>
      </w:r>
    </w:p>
    <w:p w14:paraId="07FEEA85" w14:textId="77777777" w:rsidR="008E25C6" w:rsidRPr="008E25C6" w:rsidRDefault="008E25C6" w:rsidP="008E25C6">
      <w:pPr>
        <w:pStyle w:val="EndNoteBibliography"/>
        <w:spacing w:after="0"/>
        <w:ind w:left="720" w:hanging="720"/>
      </w:pPr>
      <w:r w:rsidRPr="008E25C6">
        <w:t xml:space="preserve">Torpy, F., &amp; Zavattaro, M. (2018a). Bench-study of green-wall plants for indoor air pollution reduction. </w:t>
      </w:r>
      <w:r w:rsidRPr="008E25C6">
        <w:rPr>
          <w:i/>
        </w:rPr>
        <w:t>J. Living Archit, 5</w:t>
      </w:r>
      <w:r w:rsidRPr="008E25C6">
        <w:t xml:space="preserve">(1), 1-15. </w:t>
      </w:r>
    </w:p>
    <w:p w14:paraId="1E632939" w14:textId="77777777" w:rsidR="008E25C6" w:rsidRPr="008E25C6" w:rsidRDefault="008E25C6" w:rsidP="008E25C6">
      <w:pPr>
        <w:pStyle w:val="EndNoteBibliography"/>
        <w:spacing w:after="0"/>
        <w:ind w:left="720" w:hanging="720"/>
      </w:pPr>
      <w:r w:rsidRPr="008E25C6">
        <w:lastRenderedPageBreak/>
        <w:t xml:space="preserve">Torpy, F., Zavattaro, M., &amp; Irga, P. (2017). Green wall technology for the phytoremediation of indoor air: a system for the reduction of high CO 2 concentrations. </w:t>
      </w:r>
      <w:r w:rsidRPr="008E25C6">
        <w:rPr>
          <w:i/>
        </w:rPr>
        <w:t>Air Quality, Atmosphere &amp; Health, 10</w:t>
      </w:r>
      <w:r w:rsidRPr="008E25C6">
        <w:t xml:space="preserve">(5), 575-585. </w:t>
      </w:r>
    </w:p>
    <w:p w14:paraId="44D708F0" w14:textId="528C83E5" w:rsidR="008E25C6" w:rsidRPr="008E25C6" w:rsidRDefault="008E25C6" w:rsidP="008E25C6">
      <w:pPr>
        <w:pStyle w:val="EndNoteBibliography"/>
        <w:spacing w:after="0"/>
        <w:ind w:left="720" w:hanging="720"/>
      </w:pPr>
      <w:r w:rsidRPr="008E25C6">
        <w:t xml:space="preserve">Toyota HQ - Green Wall. (n.d.). </w:t>
      </w:r>
      <w:r w:rsidRPr="008E25C6">
        <w:rPr>
          <w:i/>
        </w:rPr>
        <w:t>Portfolio.</w:t>
      </w:r>
      <w:r w:rsidRPr="008E25C6">
        <w:t xml:space="preserve"> Retrieved from </w:t>
      </w:r>
      <w:hyperlink r:id="rId68" w:history="1">
        <w:r w:rsidRPr="008E25C6">
          <w:rPr>
            <w:rStyle w:val="Hyperlink"/>
          </w:rPr>
          <w:t>https://naturahq.com/portfolio_page/toyota-hq-green-wall/</w:t>
        </w:r>
      </w:hyperlink>
    </w:p>
    <w:p w14:paraId="71F06834" w14:textId="69F73730" w:rsidR="008E25C6" w:rsidRPr="008E25C6" w:rsidRDefault="008E25C6" w:rsidP="008E25C6">
      <w:pPr>
        <w:pStyle w:val="EndNoteBibliography"/>
        <w:spacing w:after="0"/>
        <w:ind w:left="720" w:hanging="720"/>
      </w:pPr>
      <w:r w:rsidRPr="008E25C6">
        <w:t xml:space="preserve">Toyota Motor North American Headquarters. (n.d.). Retrieved from </w:t>
      </w:r>
      <w:hyperlink r:id="rId69" w:history="1">
        <w:r w:rsidRPr="008E25C6">
          <w:rPr>
            <w:rStyle w:val="Hyperlink"/>
          </w:rPr>
          <w:t>https://www.usgbc.org/projects/toyota-motor-north-america-headquarters</w:t>
        </w:r>
      </w:hyperlink>
    </w:p>
    <w:p w14:paraId="117531F8" w14:textId="59C4AF32" w:rsidR="008E25C6" w:rsidRPr="008E25C6" w:rsidRDefault="008E25C6" w:rsidP="008E25C6">
      <w:pPr>
        <w:pStyle w:val="EndNoteBibliography"/>
        <w:spacing w:after="0"/>
        <w:ind w:left="720" w:hanging="720"/>
      </w:pPr>
      <w:r w:rsidRPr="008E25C6">
        <w:t xml:space="preserve">United States Green Building Council. (2021). Why LEED. Retrieved from </w:t>
      </w:r>
      <w:hyperlink r:id="rId70" w:history="1">
        <w:r w:rsidRPr="008E25C6">
          <w:rPr>
            <w:rStyle w:val="Hyperlink"/>
          </w:rPr>
          <w:t>https://www.usgbc.org/leed/why-leed</w:t>
        </w:r>
      </w:hyperlink>
    </w:p>
    <w:p w14:paraId="0AFAFA3D" w14:textId="5359347D" w:rsidR="008E25C6" w:rsidRPr="008E25C6" w:rsidRDefault="008E25C6" w:rsidP="008E25C6">
      <w:pPr>
        <w:pStyle w:val="EndNoteBibliography"/>
        <w:spacing w:after="0"/>
        <w:ind w:left="720" w:hanging="720"/>
      </w:pPr>
      <w:r w:rsidRPr="008E25C6">
        <w:t xml:space="preserve">Volatile Organic Compounds' Impact on Indoor Air Quality. (2021). Retrieved from </w:t>
      </w:r>
      <w:hyperlink r:id="rId71" w:history="1">
        <w:r w:rsidRPr="008E25C6">
          <w:rPr>
            <w:rStyle w:val="Hyperlink"/>
          </w:rPr>
          <w:t>https://www.epa.gov/indoor-air-quality-iaq/volatile-organic-compounds-impact-indoor-air-quality</w:t>
        </w:r>
      </w:hyperlink>
    </w:p>
    <w:p w14:paraId="20C99670" w14:textId="77777777" w:rsidR="008E25C6" w:rsidRPr="008E25C6" w:rsidRDefault="008E25C6" w:rsidP="008E25C6">
      <w:pPr>
        <w:pStyle w:val="EndNoteBibliography"/>
        <w:spacing w:after="0"/>
        <w:ind w:left="720" w:hanging="720"/>
      </w:pPr>
      <w:r w:rsidRPr="008E25C6">
        <w:t xml:space="preserve">Wilson, E. O. (1984). </w:t>
      </w:r>
      <w:r w:rsidRPr="008E25C6">
        <w:rPr>
          <w:i/>
        </w:rPr>
        <w:t>Biophilia</w:t>
      </w:r>
      <w:r w:rsidRPr="008E25C6">
        <w:t>: Harvard university press.</w:t>
      </w:r>
    </w:p>
    <w:p w14:paraId="2C14E026" w14:textId="3D3DEAAF" w:rsidR="008E25C6" w:rsidRPr="008E25C6" w:rsidRDefault="008E25C6" w:rsidP="008E25C6">
      <w:pPr>
        <w:pStyle w:val="EndNoteBibliography"/>
        <w:spacing w:after="0"/>
        <w:ind w:left="720" w:hanging="720"/>
      </w:pPr>
      <w:r w:rsidRPr="008E25C6">
        <w:t xml:space="preserve">Wolverton, B. C., Douglas, W. L., &amp; Bounds, K. (1989). A study of Interior Landscape Plants for Indoor Air Pollution Abatement. Retrieved from </w:t>
      </w:r>
      <w:hyperlink r:id="rId72" w:history="1">
        <w:r w:rsidRPr="008E25C6">
          <w:rPr>
            <w:rStyle w:val="Hyperlink"/>
          </w:rPr>
          <w:t>https://ntrs.nasa.gov/api/citations/19930073077/downloads/19930073077.pdf</w:t>
        </w:r>
      </w:hyperlink>
    </w:p>
    <w:p w14:paraId="4FEBA4C7" w14:textId="77777777" w:rsidR="008E25C6" w:rsidRPr="008E25C6" w:rsidRDefault="008E25C6" w:rsidP="008E25C6">
      <w:pPr>
        <w:pStyle w:val="EndNoteBibliography"/>
        <w:spacing w:after="0"/>
        <w:ind w:left="720" w:hanging="720"/>
      </w:pPr>
      <w:r w:rsidRPr="008E25C6">
        <w:t xml:space="preserve">Wong, N. H., Tan, A. Y. K., Tan, P. Y., Chiang, K., &amp; Wong, N. C. (2010). Acoustics evaluation of vertical greenery systems for building walls. </w:t>
      </w:r>
      <w:r w:rsidRPr="008E25C6">
        <w:rPr>
          <w:i/>
        </w:rPr>
        <w:t>Building and Environment, 45</w:t>
      </w:r>
      <w:r w:rsidRPr="008E25C6">
        <w:t xml:space="preserve">(2), 411-420. </w:t>
      </w:r>
    </w:p>
    <w:p w14:paraId="669C02B5" w14:textId="77777777" w:rsidR="008E25C6" w:rsidRPr="008E25C6" w:rsidRDefault="008E25C6" w:rsidP="008E25C6">
      <w:pPr>
        <w:pStyle w:val="EndNoteBibliography"/>
        <w:ind w:left="720" w:hanging="720"/>
      </w:pPr>
      <w:r w:rsidRPr="008E25C6">
        <w:t xml:space="preserve">Yin, R. K. (2014). </w:t>
      </w:r>
      <w:r w:rsidRPr="008E25C6">
        <w:rPr>
          <w:i/>
        </w:rPr>
        <w:t>Case Study Research: Design and Methods</w:t>
      </w:r>
      <w:r w:rsidRPr="008E25C6">
        <w:t xml:space="preserve"> (5th ed.): Sage Publications.</w:t>
      </w:r>
    </w:p>
    <w:p w14:paraId="0A557FBB" w14:textId="1E1D56EA" w:rsidR="00DA6FD1" w:rsidRDefault="00765424" w:rsidP="0010116E">
      <w:pPr>
        <w:pStyle w:val="EndNoteBibliography"/>
        <w:spacing w:line="480" w:lineRule="auto"/>
        <w:rPr>
          <w:rFonts w:ascii="Times New Roman" w:eastAsia="Times New Roman" w:hAnsi="Times New Roman" w:cs="Times New Roman"/>
          <w:sz w:val="24"/>
          <w:szCs w:val="24"/>
        </w:rPr>
      </w:pPr>
      <w:r w:rsidRPr="0010116E">
        <w:rPr>
          <w:rFonts w:ascii="Times New Roman" w:eastAsia="Times New Roman" w:hAnsi="Times New Roman" w:cs="Times New Roman"/>
          <w:sz w:val="24"/>
          <w:szCs w:val="24"/>
        </w:rPr>
        <w:fldChar w:fldCharType="end"/>
      </w:r>
      <w:r w:rsidR="00DA6FD1">
        <w:rPr>
          <w:rFonts w:ascii="Times New Roman" w:eastAsia="Times New Roman" w:hAnsi="Times New Roman" w:cs="Times New Roman"/>
          <w:sz w:val="24"/>
          <w:szCs w:val="24"/>
        </w:rPr>
        <w:br w:type="page"/>
      </w:r>
    </w:p>
    <w:p w14:paraId="25769A4E" w14:textId="08085CC2" w:rsidR="00B1594F" w:rsidRDefault="00DA6FD1" w:rsidP="00640C10">
      <w:pPr>
        <w:pStyle w:val="EndNoteBibliography"/>
        <w:rPr>
          <w:rFonts w:ascii="Arial" w:eastAsia="Times New Roman" w:hAnsi="Arial" w:cs="Arial"/>
          <w:b/>
          <w:bCs/>
        </w:rPr>
      </w:pPr>
      <w:r>
        <w:rPr>
          <w:rFonts w:ascii="Arial" w:eastAsia="Times New Roman" w:hAnsi="Arial" w:cs="Arial"/>
          <w:b/>
          <w:bCs/>
        </w:rPr>
        <w:lastRenderedPageBreak/>
        <w:t>Appendix A: Proposed Occupant Survey Tool</w:t>
      </w:r>
    </w:p>
    <w:p w14:paraId="43DB400A" w14:textId="5A81527C" w:rsidR="005C260A" w:rsidRDefault="005D77E1" w:rsidP="005D77E1">
      <w:pPr>
        <w:pStyle w:val="EndNoteBibliography"/>
        <w:pBdr>
          <w:bottom w:val="single" w:sz="12" w:space="1" w:color="auto"/>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survey was designed to answer the research questions stated in this thesis paper.  Due to limitations, this survey was not conducted, so it is added here as a proposal for future study.  The questions below are adapted from other indoor environmental quality evaluation and altered to fit the needs of this research project pertaining to living walls.</w:t>
      </w:r>
    </w:p>
    <w:p w14:paraId="3813FE39" w14:textId="64A31A64" w:rsidR="00BA41D7" w:rsidRPr="00BA41D7" w:rsidRDefault="00BA41D7" w:rsidP="00BA41D7">
      <w:pPr>
        <w:pStyle w:val="BlockStartLabel"/>
        <w:rPr>
          <w:sz w:val="24"/>
          <w:szCs w:val="24"/>
        </w:rPr>
      </w:pPr>
      <w:r w:rsidRPr="00BA41D7">
        <w:rPr>
          <w:sz w:val="24"/>
          <w:szCs w:val="24"/>
        </w:rPr>
        <w:t>Start of Block: Background Information</w:t>
      </w:r>
    </w:p>
    <w:p w14:paraId="720CADD7" w14:textId="77777777" w:rsidR="00BA41D7" w:rsidRDefault="00BA41D7" w:rsidP="00BA41D7">
      <w:pPr>
        <w:keepNext/>
      </w:pPr>
      <w:r>
        <w:t>1-1 Please select your age.</w:t>
      </w:r>
    </w:p>
    <w:p w14:paraId="6B7608D7" w14:textId="77777777" w:rsidR="00BA41D7" w:rsidRDefault="00BA41D7" w:rsidP="00BA41D7">
      <w:pPr>
        <w:pStyle w:val="ListParagraph"/>
        <w:keepNext/>
        <w:numPr>
          <w:ilvl w:val="0"/>
          <w:numId w:val="23"/>
        </w:numPr>
        <w:spacing w:before="120" w:after="0"/>
        <w:contextualSpacing w:val="0"/>
        <w:jc w:val="left"/>
      </w:pPr>
      <w:r>
        <w:t xml:space="preserve">18-24 years  (1) </w:t>
      </w:r>
    </w:p>
    <w:p w14:paraId="2A3E0423" w14:textId="77777777" w:rsidR="00BA41D7" w:rsidRDefault="00BA41D7" w:rsidP="00BA41D7">
      <w:pPr>
        <w:pStyle w:val="ListParagraph"/>
        <w:keepNext/>
        <w:numPr>
          <w:ilvl w:val="0"/>
          <w:numId w:val="23"/>
        </w:numPr>
        <w:spacing w:before="120" w:after="0"/>
        <w:contextualSpacing w:val="0"/>
        <w:jc w:val="left"/>
      </w:pPr>
      <w:r>
        <w:t xml:space="preserve">25-34 years  (2) </w:t>
      </w:r>
    </w:p>
    <w:p w14:paraId="28317913" w14:textId="77777777" w:rsidR="00BA41D7" w:rsidRDefault="00BA41D7" w:rsidP="00BA41D7">
      <w:pPr>
        <w:pStyle w:val="ListParagraph"/>
        <w:keepNext/>
        <w:numPr>
          <w:ilvl w:val="0"/>
          <w:numId w:val="23"/>
        </w:numPr>
        <w:spacing w:before="120" w:after="0"/>
        <w:contextualSpacing w:val="0"/>
        <w:jc w:val="left"/>
      </w:pPr>
      <w:r>
        <w:t xml:space="preserve">35-44 years  (3) </w:t>
      </w:r>
    </w:p>
    <w:p w14:paraId="0CFE96E3" w14:textId="77777777" w:rsidR="00BA41D7" w:rsidRDefault="00BA41D7" w:rsidP="00BA41D7">
      <w:pPr>
        <w:pStyle w:val="ListParagraph"/>
        <w:keepNext/>
        <w:numPr>
          <w:ilvl w:val="0"/>
          <w:numId w:val="23"/>
        </w:numPr>
        <w:spacing w:before="120" w:after="0"/>
        <w:contextualSpacing w:val="0"/>
        <w:jc w:val="left"/>
      </w:pPr>
      <w:r>
        <w:t xml:space="preserve">45-64 years  (4) </w:t>
      </w:r>
    </w:p>
    <w:p w14:paraId="1DEF32CC" w14:textId="77777777" w:rsidR="00BA41D7" w:rsidRDefault="00BA41D7" w:rsidP="00BA41D7">
      <w:pPr>
        <w:pStyle w:val="ListParagraph"/>
        <w:keepNext/>
        <w:numPr>
          <w:ilvl w:val="0"/>
          <w:numId w:val="23"/>
        </w:numPr>
        <w:spacing w:before="120" w:after="0"/>
        <w:contextualSpacing w:val="0"/>
        <w:jc w:val="left"/>
      </w:pPr>
      <w:r>
        <w:t xml:space="preserve">65 years and older  (5) </w:t>
      </w:r>
    </w:p>
    <w:p w14:paraId="7C7C75A7" w14:textId="77777777" w:rsidR="00BA41D7" w:rsidRDefault="00BA41D7" w:rsidP="00BA41D7"/>
    <w:p w14:paraId="4DBA74B0" w14:textId="77777777" w:rsidR="00BA41D7" w:rsidRDefault="00BA41D7" w:rsidP="00BA41D7">
      <w:pPr>
        <w:pStyle w:val="QuestionSeparator"/>
      </w:pPr>
    </w:p>
    <w:p w14:paraId="0792D9D4" w14:textId="77777777" w:rsidR="00BA41D7" w:rsidRDefault="00BA41D7" w:rsidP="00BA41D7">
      <w:pPr>
        <w:keepNext/>
      </w:pPr>
      <w:r>
        <w:t>1-2 Where do you work?</w:t>
      </w:r>
    </w:p>
    <w:p w14:paraId="27BB50F1" w14:textId="5230FE0F" w:rsidR="00BA41D7" w:rsidRDefault="00BA41D7" w:rsidP="00BA41D7">
      <w:pPr>
        <w:pStyle w:val="ListParagraph"/>
        <w:keepNext/>
        <w:numPr>
          <w:ilvl w:val="0"/>
          <w:numId w:val="23"/>
        </w:numPr>
        <w:spacing w:before="120" w:after="0"/>
        <w:contextualSpacing w:val="0"/>
        <w:jc w:val="left"/>
      </w:pPr>
      <w:r>
        <w:t>Nixon Peabody DC  (</w:t>
      </w:r>
      <w:r w:rsidR="00EC4E70">
        <w:t>1</w:t>
      </w:r>
      <w:r>
        <w:t xml:space="preserve">) </w:t>
      </w:r>
    </w:p>
    <w:p w14:paraId="581CE67F" w14:textId="7D90212A" w:rsidR="00BA41D7" w:rsidRDefault="00BA41D7" w:rsidP="00BA41D7">
      <w:pPr>
        <w:pStyle w:val="ListParagraph"/>
        <w:keepNext/>
        <w:numPr>
          <w:ilvl w:val="0"/>
          <w:numId w:val="23"/>
        </w:numPr>
        <w:spacing w:before="120" w:after="0"/>
        <w:contextualSpacing w:val="0"/>
        <w:jc w:val="left"/>
      </w:pPr>
      <w:r>
        <w:t>OFS</w:t>
      </w:r>
      <w:r w:rsidR="003858E5">
        <w:t xml:space="preserve"> Corporate Headquarters</w:t>
      </w:r>
      <w:r>
        <w:t xml:space="preserve">  (</w:t>
      </w:r>
      <w:r w:rsidR="00EC4E70">
        <w:t>2</w:t>
      </w:r>
      <w:r>
        <w:t xml:space="preserve">) </w:t>
      </w:r>
    </w:p>
    <w:p w14:paraId="4FF09863" w14:textId="59B65612" w:rsidR="00BA41D7" w:rsidRDefault="00BA41D7" w:rsidP="00BA41D7">
      <w:pPr>
        <w:pStyle w:val="ListParagraph"/>
        <w:keepNext/>
        <w:numPr>
          <w:ilvl w:val="0"/>
          <w:numId w:val="23"/>
        </w:numPr>
        <w:spacing w:before="120" w:after="0"/>
        <w:contextualSpacing w:val="0"/>
        <w:jc w:val="left"/>
      </w:pPr>
      <w:r>
        <w:t>Toyota Motor North America  (</w:t>
      </w:r>
      <w:r w:rsidR="00317801">
        <w:t>3</w:t>
      </w:r>
      <w:r>
        <w:t xml:space="preserve">) </w:t>
      </w:r>
    </w:p>
    <w:p w14:paraId="1F6D9C7F" w14:textId="7AAE892D" w:rsidR="003858E5" w:rsidRDefault="003858E5" w:rsidP="00BA41D7">
      <w:pPr>
        <w:pStyle w:val="ListParagraph"/>
        <w:keepNext/>
        <w:numPr>
          <w:ilvl w:val="0"/>
          <w:numId w:val="23"/>
        </w:numPr>
        <w:spacing w:before="120" w:after="0"/>
        <w:contextualSpacing w:val="0"/>
        <w:jc w:val="left"/>
      </w:pPr>
      <w:r>
        <w:t>Etsy Headquarters  (</w:t>
      </w:r>
      <w:r w:rsidR="00317801">
        <w:t>4</w:t>
      </w:r>
      <w:r>
        <w:t xml:space="preserve">) </w:t>
      </w:r>
    </w:p>
    <w:p w14:paraId="46E820B1" w14:textId="44CD48AD" w:rsidR="003858E5" w:rsidRDefault="003858E5" w:rsidP="00BA41D7">
      <w:pPr>
        <w:pStyle w:val="ListParagraph"/>
        <w:keepNext/>
        <w:numPr>
          <w:ilvl w:val="0"/>
          <w:numId w:val="23"/>
        </w:numPr>
        <w:spacing w:before="120" w:after="0"/>
        <w:contextualSpacing w:val="0"/>
        <w:jc w:val="left"/>
      </w:pPr>
      <w:r>
        <w:t>Delos Headquarters  (</w:t>
      </w:r>
      <w:r w:rsidR="00317801">
        <w:t>5</w:t>
      </w:r>
      <w:r>
        <w:t>)</w:t>
      </w:r>
    </w:p>
    <w:p w14:paraId="5C12F78A" w14:textId="77777777" w:rsidR="00BA41D7" w:rsidRDefault="00BA41D7" w:rsidP="00BA41D7"/>
    <w:p w14:paraId="5EAF4059" w14:textId="77777777" w:rsidR="00BA41D7" w:rsidRDefault="00BA41D7" w:rsidP="00BA41D7">
      <w:pPr>
        <w:pStyle w:val="QuestionSeparator"/>
      </w:pPr>
    </w:p>
    <w:p w14:paraId="53087D34" w14:textId="77777777" w:rsidR="00BA41D7" w:rsidRDefault="00BA41D7" w:rsidP="00BA41D7">
      <w:pPr>
        <w:keepNext/>
      </w:pPr>
      <w:r>
        <w:lastRenderedPageBreak/>
        <w:t>1-3 How long (in years) have you worked in this building.</w:t>
      </w:r>
    </w:p>
    <w:p w14:paraId="07B81B5F" w14:textId="77777777" w:rsidR="00BA41D7" w:rsidRDefault="00BA41D7" w:rsidP="00BA41D7">
      <w:pPr>
        <w:pStyle w:val="ListParagraph"/>
        <w:keepNext/>
        <w:numPr>
          <w:ilvl w:val="0"/>
          <w:numId w:val="23"/>
        </w:numPr>
        <w:spacing w:before="120" w:after="0"/>
        <w:contextualSpacing w:val="0"/>
        <w:jc w:val="left"/>
      </w:pPr>
      <w:r>
        <w:t xml:space="preserve">less than 1 year  (1) </w:t>
      </w:r>
    </w:p>
    <w:p w14:paraId="3CFEB912" w14:textId="77777777" w:rsidR="00BA41D7" w:rsidRDefault="00BA41D7" w:rsidP="00BA41D7">
      <w:pPr>
        <w:pStyle w:val="ListParagraph"/>
        <w:keepNext/>
        <w:numPr>
          <w:ilvl w:val="0"/>
          <w:numId w:val="23"/>
        </w:numPr>
        <w:spacing w:before="120" w:after="0"/>
        <w:contextualSpacing w:val="0"/>
        <w:jc w:val="left"/>
      </w:pPr>
      <w:r>
        <w:t xml:space="preserve">1-3 years  (2) </w:t>
      </w:r>
    </w:p>
    <w:p w14:paraId="130EABCD" w14:textId="77777777" w:rsidR="00BA41D7" w:rsidRDefault="00BA41D7" w:rsidP="00BA41D7">
      <w:pPr>
        <w:pStyle w:val="ListParagraph"/>
        <w:keepNext/>
        <w:numPr>
          <w:ilvl w:val="0"/>
          <w:numId w:val="23"/>
        </w:numPr>
        <w:spacing w:before="120" w:after="0"/>
        <w:contextualSpacing w:val="0"/>
        <w:jc w:val="left"/>
      </w:pPr>
      <w:r>
        <w:t xml:space="preserve">3-5 years  (3) </w:t>
      </w:r>
    </w:p>
    <w:p w14:paraId="34E19D28" w14:textId="77777777" w:rsidR="00BA41D7" w:rsidRDefault="00BA41D7" w:rsidP="00BA41D7">
      <w:pPr>
        <w:pStyle w:val="ListParagraph"/>
        <w:keepNext/>
        <w:numPr>
          <w:ilvl w:val="0"/>
          <w:numId w:val="23"/>
        </w:numPr>
        <w:spacing w:before="120" w:after="0"/>
        <w:contextualSpacing w:val="0"/>
        <w:jc w:val="left"/>
      </w:pPr>
      <w:r>
        <w:t xml:space="preserve">more than 5 years  (4) </w:t>
      </w:r>
    </w:p>
    <w:p w14:paraId="4E56DE86" w14:textId="77777777" w:rsidR="00BA41D7" w:rsidRDefault="00BA41D7" w:rsidP="00BA41D7"/>
    <w:p w14:paraId="75A39018" w14:textId="77777777" w:rsidR="00BA41D7" w:rsidRDefault="00BA41D7" w:rsidP="00BA41D7">
      <w:pPr>
        <w:pStyle w:val="QuestionSeparator"/>
      </w:pPr>
    </w:p>
    <w:p w14:paraId="75EAF2D3" w14:textId="77777777" w:rsidR="00BA41D7" w:rsidRDefault="00BA41D7" w:rsidP="00BA41D7">
      <w:pPr>
        <w:keepNext/>
      </w:pPr>
      <w:r>
        <w:t>1-4 About how many hours per week do you work in this building?</w:t>
      </w:r>
    </w:p>
    <w:p w14:paraId="51726E1B" w14:textId="77777777" w:rsidR="00BA41D7" w:rsidRDefault="00BA41D7" w:rsidP="00BA41D7">
      <w:pPr>
        <w:pStyle w:val="ListParagraph"/>
        <w:keepNext/>
        <w:numPr>
          <w:ilvl w:val="0"/>
          <w:numId w:val="23"/>
        </w:numPr>
        <w:spacing w:before="120" w:after="0"/>
        <w:contextualSpacing w:val="0"/>
        <w:jc w:val="left"/>
      </w:pPr>
      <w:r>
        <w:t xml:space="preserve">Less than 10  (1) </w:t>
      </w:r>
    </w:p>
    <w:p w14:paraId="2DF6D98D" w14:textId="77777777" w:rsidR="00BA41D7" w:rsidRDefault="00BA41D7" w:rsidP="00BA41D7">
      <w:pPr>
        <w:pStyle w:val="ListParagraph"/>
        <w:keepNext/>
        <w:numPr>
          <w:ilvl w:val="0"/>
          <w:numId w:val="23"/>
        </w:numPr>
        <w:spacing w:before="120" w:after="0"/>
        <w:contextualSpacing w:val="0"/>
        <w:jc w:val="left"/>
      </w:pPr>
      <w:r>
        <w:t xml:space="preserve">10-24 hours  (2) </w:t>
      </w:r>
    </w:p>
    <w:p w14:paraId="7204C498" w14:textId="77777777" w:rsidR="00BA41D7" w:rsidRDefault="00BA41D7" w:rsidP="00BA41D7">
      <w:pPr>
        <w:pStyle w:val="ListParagraph"/>
        <w:keepNext/>
        <w:numPr>
          <w:ilvl w:val="0"/>
          <w:numId w:val="23"/>
        </w:numPr>
        <w:spacing w:before="120" w:after="0"/>
        <w:contextualSpacing w:val="0"/>
        <w:jc w:val="left"/>
      </w:pPr>
      <w:r>
        <w:t xml:space="preserve">25-34 hours  (3) </w:t>
      </w:r>
    </w:p>
    <w:p w14:paraId="3BF6FB46" w14:textId="77777777" w:rsidR="00BA41D7" w:rsidRDefault="00BA41D7" w:rsidP="00BA41D7">
      <w:pPr>
        <w:pStyle w:val="ListParagraph"/>
        <w:keepNext/>
        <w:numPr>
          <w:ilvl w:val="0"/>
          <w:numId w:val="23"/>
        </w:numPr>
        <w:spacing w:before="120" w:after="0"/>
        <w:contextualSpacing w:val="0"/>
        <w:jc w:val="left"/>
      </w:pPr>
      <w:r>
        <w:t xml:space="preserve">35 or more hours  (4) </w:t>
      </w:r>
    </w:p>
    <w:p w14:paraId="0D12703E" w14:textId="77777777" w:rsidR="00BA41D7" w:rsidRDefault="00BA41D7" w:rsidP="00BA41D7"/>
    <w:p w14:paraId="1768BCC3" w14:textId="77777777" w:rsidR="00BA41D7" w:rsidRDefault="00BA41D7" w:rsidP="00BA41D7">
      <w:pPr>
        <w:pStyle w:val="QuestionSeparator"/>
      </w:pPr>
    </w:p>
    <w:p w14:paraId="2DAAA756" w14:textId="54A1F78F" w:rsidR="00BA41D7" w:rsidRDefault="00BA41D7" w:rsidP="00BA41D7">
      <w:pPr>
        <w:keepNext/>
      </w:pPr>
      <w:r>
        <w:t>1-5 Please describe your current workstation type. (</w:t>
      </w:r>
      <w:r w:rsidR="006232B4">
        <w:t>E</w:t>
      </w:r>
      <w:r>
        <w:t>x: enclosed private office, tall partition system, low partition system, open benching, roaming/mobile, etc.)</w:t>
      </w:r>
    </w:p>
    <w:p w14:paraId="06E2598D" w14:textId="77777777" w:rsidR="00BA41D7" w:rsidRDefault="00BA41D7" w:rsidP="00BA41D7">
      <w:pPr>
        <w:pStyle w:val="TextEntryLine"/>
        <w:ind w:firstLine="400"/>
      </w:pPr>
      <w:r>
        <w:t>________________________________________________________________</w:t>
      </w:r>
    </w:p>
    <w:p w14:paraId="34921864" w14:textId="77777777" w:rsidR="00BA41D7" w:rsidRDefault="00BA41D7" w:rsidP="00BA41D7"/>
    <w:p w14:paraId="63BE8792" w14:textId="77777777" w:rsidR="00BA41D7" w:rsidRDefault="00BA41D7" w:rsidP="00BA41D7">
      <w:pPr>
        <w:pStyle w:val="QuestionSeparator"/>
      </w:pPr>
    </w:p>
    <w:p w14:paraId="56488542" w14:textId="72FC77C9" w:rsidR="00BA41D7" w:rsidRDefault="00BA41D7" w:rsidP="00BA41D7">
      <w:pPr>
        <w:keepNext/>
      </w:pPr>
      <w:r>
        <w:lastRenderedPageBreak/>
        <w:t>1-6 About how many people work in the room in which your workstation is located? (</w:t>
      </w:r>
      <w:r w:rsidR="006232B4">
        <w:t>I</w:t>
      </w:r>
      <w:r>
        <w:t>nclude yourself)</w:t>
      </w:r>
    </w:p>
    <w:p w14:paraId="372D0899" w14:textId="77777777" w:rsidR="00BA41D7" w:rsidRDefault="00BA41D7" w:rsidP="00BA41D7">
      <w:pPr>
        <w:pStyle w:val="ListParagraph"/>
        <w:keepNext/>
        <w:numPr>
          <w:ilvl w:val="0"/>
          <w:numId w:val="23"/>
        </w:numPr>
        <w:spacing w:before="120" w:after="0"/>
        <w:contextualSpacing w:val="0"/>
        <w:jc w:val="left"/>
      </w:pPr>
      <w:r>
        <w:t xml:space="preserve">1  (1) </w:t>
      </w:r>
    </w:p>
    <w:p w14:paraId="55AFA455" w14:textId="77777777" w:rsidR="00BA41D7" w:rsidRDefault="00BA41D7" w:rsidP="00BA41D7">
      <w:pPr>
        <w:pStyle w:val="ListParagraph"/>
        <w:keepNext/>
        <w:numPr>
          <w:ilvl w:val="0"/>
          <w:numId w:val="23"/>
        </w:numPr>
        <w:spacing w:before="120" w:after="0"/>
        <w:contextualSpacing w:val="0"/>
        <w:jc w:val="left"/>
      </w:pPr>
      <w:r>
        <w:t xml:space="preserve">2-4  (2) </w:t>
      </w:r>
    </w:p>
    <w:p w14:paraId="4E40270C" w14:textId="77777777" w:rsidR="00BA41D7" w:rsidRDefault="00BA41D7" w:rsidP="00BA41D7">
      <w:pPr>
        <w:pStyle w:val="ListParagraph"/>
        <w:keepNext/>
        <w:numPr>
          <w:ilvl w:val="0"/>
          <w:numId w:val="23"/>
        </w:numPr>
        <w:spacing w:before="120" w:after="0"/>
        <w:contextualSpacing w:val="0"/>
        <w:jc w:val="left"/>
      </w:pPr>
      <w:r>
        <w:t xml:space="preserve">5-8  (3) </w:t>
      </w:r>
    </w:p>
    <w:p w14:paraId="0E26CCDB" w14:textId="77777777" w:rsidR="00BA41D7" w:rsidRDefault="00BA41D7" w:rsidP="00BA41D7">
      <w:pPr>
        <w:pStyle w:val="ListParagraph"/>
        <w:keepNext/>
        <w:numPr>
          <w:ilvl w:val="0"/>
          <w:numId w:val="23"/>
        </w:numPr>
        <w:spacing w:before="120" w:after="0"/>
        <w:contextualSpacing w:val="0"/>
        <w:jc w:val="left"/>
      </w:pPr>
      <w:r>
        <w:t xml:space="preserve">more than 8  (4) </w:t>
      </w:r>
    </w:p>
    <w:p w14:paraId="018DAAB4" w14:textId="77777777" w:rsidR="00BA41D7" w:rsidRDefault="00BA41D7" w:rsidP="00BA41D7"/>
    <w:p w14:paraId="32DA7742" w14:textId="77777777" w:rsidR="00BA41D7" w:rsidRDefault="00BA41D7" w:rsidP="00BA41D7">
      <w:pPr>
        <w:pStyle w:val="BlockEndLabel"/>
      </w:pPr>
      <w:r>
        <w:t>End of Block: Background Information</w:t>
      </w:r>
    </w:p>
    <w:p w14:paraId="021DFDD7" w14:textId="77777777" w:rsidR="00BA41D7" w:rsidRDefault="00BA41D7" w:rsidP="00BA41D7">
      <w:pPr>
        <w:pStyle w:val="BlockSeparator"/>
      </w:pPr>
    </w:p>
    <w:p w14:paraId="539FDE6F" w14:textId="1E0F502A" w:rsidR="00BA41D7" w:rsidRDefault="00BA41D7" w:rsidP="00BA41D7">
      <w:pPr>
        <w:pStyle w:val="BlockStartLabel"/>
      </w:pPr>
      <w:r>
        <w:t>Start of Block: Health and Wellbeing</w:t>
      </w:r>
    </w:p>
    <w:p w14:paraId="4C8321D7" w14:textId="1FEB9D78" w:rsidR="00BA41D7" w:rsidRPr="00BA41D7" w:rsidRDefault="00BA41D7" w:rsidP="00BA41D7">
      <w:pPr>
        <w:pStyle w:val="BlockStartLabel"/>
        <w:rPr>
          <w:b w:val="0"/>
          <w:bCs/>
          <w:color w:val="auto"/>
        </w:rPr>
      </w:pPr>
      <w:r w:rsidRPr="00BA41D7">
        <w:rPr>
          <w:b w:val="0"/>
          <w:bCs/>
          <w:color w:val="auto"/>
        </w:rPr>
        <w:t>2-1 Have you experienced any of the following symptoms in the last 4 weeks, while at work?</w:t>
      </w:r>
    </w:p>
    <w:tbl>
      <w:tblPr>
        <w:tblStyle w:val="QQuestionTable"/>
        <w:tblW w:w="0" w:type="auto"/>
        <w:tblInd w:w="0" w:type="dxa"/>
        <w:tblLook w:val="07E0" w:firstRow="1" w:lastRow="1" w:firstColumn="1" w:lastColumn="1" w:noHBand="1" w:noVBand="1"/>
      </w:tblPr>
      <w:tblGrid>
        <w:gridCol w:w="1870"/>
        <w:gridCol w:w="1682"/>
        <w:gridCol w:w="1682"/>
        <w:gridCol w:w="1682"/>
        <w:gridCol w:w="1696"/>
      </w:tblGrid>
      <w:tr w:rsidR="00BA41D7" w14:paraId="255D01FB" w14:textId="77777777" w:rsidTr="00BA41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nil"/>
              <w:left w:val="nil"/>
            </w:tcBorders>
          </w:tcPr>
          <w:p w14:paraId="7E540588" w14:textId="29D1887D" w:rsidR="00BA41D7" w:rsidRDefault="00BA41D7">
            <w:pPr>
              <w:keepNext/>
            </w:pPr>
            <w:r>
              <w:lastRenderedPageBreak/>
              <w:t>2-1</w:t>
            </w:r>
          </w:p>
        </w:tc>
        <w:tc>
          <w:tcPr>
            <w:tcW w:w="1682" w:type="dxa"/>
            <w:tcBorders>
              <w:top w:val="nil"/>
              <w:left w:val="nil"/>
              <w:right w:val="nil"/>
            </w:tcBorders>
            <w:hideMark/>
          </w:tcPr>
          <w:p w14:paraId="786537DA" w14:textId="77777777" w:rsidR="00BA41D7" w:rsidRDefault="00BA41D7">
            <w:pPr>
              <w:cnfStyle w:val="100000000000" w:firstRow="1" w:lastRow="0" w:firstColumn="0" w:lastColumn="0" w:oddVBand="0" w:evenVBand="0" w:oddHBand="0" w:evenHBand="0" w:firstRowFirstColumn="0" w:firstRowLastColumn="0" w:lastRowFirstColumn="0" w:lastRowLastColumn="0"/>
            </w:pPr>
            <w:r>
              <w:t>Not in the last 4 weeks (1)</w:t>
            </w:r>
          </w:p>
        </w:tc>
        <w:tc>
          <w:tcPr>
            <w:tcW w:w="1682" w:type="dxa"/>
            <w:tcBorders>
              <w:top w:val="nil"/>
              <w:left w:val="nil"/>
              <w:right w:val="nil"/>
            </w:tcBorders>
            <w:hideMark/>
          </w:tcPr>
          <w:p w14:paraId="5E1C935D" w14:textId="77777777" w:rsidR="00BA41D7" w:rsidRDefault="00BA41D7">
            <w:pPr>
              <w:cnfStyle w:val="100000000000" w:firstRow="1" w:lastRow="0" w:firstColumn="0" w:lastColumn="0" w:oddVBand="0" w:evenVBand="0" w:oddHBand="0" w:evenHBand="0" w:firstRowFirstColumn="0" w:firstRowLastColumn="0" w:lastRowFirstColumn="0" w:lastRowLastColumn="0"/>
            </w:pPr>
            <w:r>
              <w:t>1-3 days in the last 4 weeks (2)</w:t>
            </w:r>
          </w:p>
        </w:tc>
        <w:tc>
          <w:tcPr>
            <w:tcW w:w="1682" w:type="dxa"/>
            <w:tcBorders>
              <w:top w:val="nil"/>
              <w:left w:val="nil"/>
              <w:right w:val="nil"/>
            </w:tcBorders>
            <w:hideMark/>
          </w:tcPr>
          <w:p w14:paraId="094E49A7" w14:textId="77777777" w:rsidR="00BA41D7" w:rsidRDefault="00BA41D7">
            <w:pPr>
              <w:cnfStyle w:val="100000000000" w:firstRow="1" w:lastRow="0" w:firstColumn="0" w:lastColumn="0" w:oddVBand="0" w:evenVBand="0" w:oddHBand="0" w:evenHBand="0" w:firstRowFirstColumn="0" w:firstRowLastColumn="0" w:lastRowFirstColumn="0" w:lastRowLastColumn="0"/>
            </w:pPr>
            <w:r>
              <w:t>1-3 days PER WEEK in the last 4 weeks (3)</w:t>
            </w:r>
          </w:p>
        </w:tc>
        <w:tc>
          <w:tcPr>
            <w:tcW w:w="1696" w:type="dxa"/>
            <w:tcBorders>
              <w:top w:val="nil"/>
              <w:left w:val="nil"/>
              <w:right w:val="nil"/>
            </w:tcBorders>
            <w:hideMark/>
          </w:tcPr>
          <w:p w14:paraId="1B6C509B" w14:textId="77777777" w:rsidR="00BA41D7" w:rsidRDefault="00BA41D7">
            <w:pPr>
              <w:cnfStyle w:val="100000000000" w:firstRow="1" w:lastRow="0" w:firstColumn="0" w:lastColumn="0" w:oddVBand="0" w:evenVBand="0" w:oddHBand="0" w:evenHBand="0" w:firstRowFirstColumn="0" w:firstRowLastColumn="0" w:lastRowFirstColumn="0" w:lastRowLastColumn="0"/>
            </w:pPr>
            <w:r>
              <w:t>Almost every day for the last 4 weeks (4)</w:t>
            </w:r>
          </w:p>
        </w:tc>
      </w:tr>
      <w:tr w:rsidR="00BA41D7" w14:paraId="555E79CD" w14:textId="77777777" w:rsidTr="00BA41D7">
        <w:tc>
          <w:tcPr>
            <w:cnfStyle w:val="001000000000" w:firstRow="0" w:lastRow="0" w:firstColumn="1" w:lastColumn="0" w:oddVBand="0" w:evenVBand="0" w:oddHBand="0" w:evenHBand="0" w:firstRowFirstColumn="0" w:firstRowLastColumn="0" w:lastRowFirstColumn="0" w:lastRowLastColumn="0"/>
            <w:tcW w:w="1870" w:type="dxa"/>
            <w:tcBorders>
              <w:top w:val="nil"/>
              <w:left w:val="nil"/>
              <w:bottom w:val="nil"/>
            </w:tcBorders>
            <w:hideMark/>
          </w:tcPr>
          <w:p w14:paraId="7C21D272" w14:textId="77777777" w:rsidR="00BA41D7" w:rsidRDefault="00BA41D7">
            <w:pPr>
              <w:keepNext/>
            </w:pPr>
            <w:r>
              <w:t xml:space="preserve">dry, itching, or irritated eyes (1) </w:t>
            </w:r>
          </w:p>
        </w:tc>
        <w:tc>
          <w:tcPr>
            <w:tcW w:w="1682" w:type="dxa"/>
          </w:tcPr>
          <w:p w14:paraId="38935E91"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089FC3F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742D5B54"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96" w:type="dxa"/>
          </w:tcPr>
          <w:p w14:paraId="0B1590BE"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2887B724" w14:textId="77777777" w:rsidTr="00BA41D7">
        <w:tc>
          <w:tcPr>
            <w:cnfStyle w:val="001000000000" w:firstRow="0" w:lastRow="0" w:firstColumn="1" w:lastColumn="0" w:oddVBand="0" w:evenVBand="0" w:oddHBand="0" w:evenHBand="0" w:firstRowFirstColumn="0" w:firstRowLastColumn="0" w:lastRowFirstColumn="0" w:lastRowLastColumn="0"/>
            <w:tcW w:w="1870" w:type="dxa"/>
            <w:tcBorders>
              <w:top w:val="nil"/>
              <w:left w:val="nil"/>
              <w:bottom w:val="nil"/>
            </w:tcBorders>
            <w:hideMark/>
          </w:tcPr>
          <w:p w14:paraId="247390D4" w14:textId="77777777" w:rsidR="00BA41D7" w:rsidRDefault="00BA41D7">
            <w:pPr>
              <w:keepNext/>
            </w:pPr>
            <w:r>
              <w:t xml:space="preserve">wheezing (2) </w:t>
            </w:r>
          </w:p>
        </w:tc>
        <w:tc>
          <w:tcPr>
            <w:tcW w:w="1682" w:type="dxa"/>
          </w:tcPr>
          <w:p w14:paraId="0087E95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790E62CC"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37F129EA"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96" w:type="dxa"/>
          </w:tcPr>
          <w:p w14:paraId="39E1DA7D"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1F64BCB2" w14:textId="77777777" w:rsidTr="00BA41D7">
        <w:tc>
          <w:tcPr>
            <w:cnfStyle w:val="001000000000" w:firstRow="0" w:lastRow="0" w:firstColumn="1" w:lastColumn="0" w:oddVBand="0" w:evenVBand="0" w:oddHBand="0" w:evenHBand="0" w:firstRowFirstColumn="0" w:firstRowLastColumn="0" w:lastRowFirstColumn="0" w:lastRowLastColumn="0"/>
            <w:tcW w:w="1870" w:type="dxa"/>
            <w:tcBorders>
              <w:top w:val="nil"/>
              <w:left w:val="nil"/>
              <w:bottom w:val="nil"/>
            </w:tcBorders>
            <w:hideMark/>
          </w:tcPr>
          <w:p w14:paraId="7989AFB9" w14:textId="77777777" w:rsidR="00BA41D7" w:rsidRDefault="00BA41D7">
            <w:pPr>
              <w:keepNext/>
            </w:pPr>
            <w:r>
              <w:t xml:space="preserve">headache (3) </w:t>
            </w:r>
          </w:p>
        </w:tc>
        <w:tc>
          <w:tcPr>
            <w:tcW w:w="1682" w:type="dxa"/>
          </w:tcPr>
          <w:p w14:paraId="32274FA2"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2926C468"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4F49995B"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96" w:type="dxa"/>
          </w:tcPr>
          <w:p w14:paraId="558D0E2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0D917987" w14:textId="77777777" w:rsidTr="00BA41D7">
        <w:tc>
          <w:tcPr>
            <w:cnfStyle w:val="001000000000" w:firstRow="0" w:lastRow="0" w:firstColumn="1" w:lastColumn="0" w:oddVBand="0" w:evenVBand="0" w:oddHBand="0" w:evenHBand="0" w:firstRowFirstColumn="0" w:firstRowLastColumn="0" w:lastRowFirstColumn="0" w:lastRowLastColumn="0"/>
            <w:tcW w:w="1870" w:type="dxa"/>
            <w:tcBorders>
              <w:top w:val="nil"/>
              <w:left w:val="nil"/>
              <w:bottom w:val="nil"/>
            </w:tcBorders>
            <w:hideMark/>
          </w:tcPr>
          <w:p w14:paraId="76A7B9EC" w14:textId="77777777" w:rsidR="00BA41D7" w:rsidRDefault="00BA41D7">
            <w:pPr>
              <w:keepNext/>
            </w:pPr>
            <w:r>
              <w:t xml:space="preserve">sore or dry throat (4) </w:t>
            </w:r>
          </w:p>
        </w:tc>
        <w:tc>
          <w:tcPr>
            <w:tcW w:w="1682" w:type="dxa"/>
          </w:tcPr>
          <w:p w14:paraId="1B949AF5"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2F09652C"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167B1D5B"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96" w:type="dxa"/>
          </w:tcPr>
          <w:p w14:paraId="0C21F3C5"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2CBB2BE2" w14:textId="77777777" w:rsidTr="00BA41D7">
        <w:tc>
          <w:tcPr>
            <w:cnfStyle w:val="001000000000" w:firstRow="0" w:lastRow="0" w:firstColumn="1" w:lastColumn="0" w:oddVBand="0" w:evenVBand="0" w:oddHBand="0" w:evenHBand="0" w:firstRowFirstColumn="0" w:firstRowLastColumn="0" w:lastRowFirstColumn="0" w:lastRowLastColumn="0"/>
            <w:tcW w:w="1870" w:type="dxa"/>
            <w:tcBorders>
              <w:top w:val="nil"/>
              <w:left w:val="nil"/>
              <w:bottom w:val="nil"/>
            </w:tcBorders>
            <w:hideMark/>
          </w:tcPr>
          <w:p w14:paraId="20EFE2EC" w14:textId="77777777" w:rsidR="00BA41D7" w:rsidRDefault="00BA41D7">
            <w:pPr>
              <w:keepNext/>
            </w:pPr>
            <w:r>
              <w:t xml:space="preserve">unusual tiredness, fatigue, or drowsiness (5) </w:t>
            </w:r>
          </w:p>
        </w:tc>
        <w:tc>
          <w:tcPr>
            <w:tcW w:w="1682" w:type="dxa"/>
          </w:tcPr>
          <w:p w14:paraId="2DE1380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342F122D"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0CD91394"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96" w:type="dxa"/>
          </w:tcPr>
          <w:p w14:paraId="7ED0D653"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6C2B3FD9" w14:textId="77777777" w:rsidTr="00BA41D7">
        <w:tc>
          <w:tcPr>
            <w:cnfStyle w:val="001000000000" w:firstRow="0" w:lastRow="0" w:firstColumn="1" w:lastColumn="0" w:oddVBand="0" w:evenVBand="0" w:oddHBand="0" w:evenHBand="0" w:firstRowFirstColumn="0" w:firstRowLastColumn="0" w:lastRowFirstColumn="0" w:lastRowLastColumn="0"/>
            <w:tcW w:w="1870" w:type="dxa"/>
            <w:tcBorders>
              <w:top w:val="nil"/>
              <w:left w:val="nil"/>
              <w:bottom w:val="nil"/>
            </w:tcBorders>
            <w:hideMark/>
          </w:tcPr>
          <w:p w14:paraId="238F4F26" w14:textId="77777777" w:rsidR="00BA41D7" w:rsidRDefault="00BA41D7">
            <w:pPr>
              <w:keepNext/>
            </w:pPr>
            <w:r>
              <w:t xml:space="preserve">chest tightness (6) </w:t>
            </w:r>
          </w:p>
        </w:tc>
        <w:tc>
          <w:tcPr>
            <w:tcW w:w="1682" w:type="dxa"/>
          </w:tcPr>
          <w:p w14:paraId="4BDC3AAC"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5AC3B87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2188A139"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96" w:type="dxa"/>
          </w:tcPr>
          <w:p w14:paraId="119DC214"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1767058F" w14:textId="77777777" w:rsidTr="00BA41D7">
        <w:tc>
          <w:tcPr>
            <w:cnfStyle w:val="001000000000" w:firstRow="0" w:lastRow="0" w:firstColumn="1" w:lastColumn="0" w:oddVBand="0" w:evenVBand="0" w:oddHBand="0" w:evenHBand="0" w:firstRowFirstColumn="0" w:firstRowLastColumn="0" w:lastRowFirstColumn="0" w:lastRowLastColumn="0"/>
            <w:tcW w:w="1870" w:type="dxa"/>
            <w:tcBorders>
              <w:top w:val="nil"/>
              <w:left w:val="nil"/>
              <w:bottom w:val="nil"/>
            </w:tcBorders>
            <w:hideMark/>
          </w:tcPr>
          <w:p w14:paraId="523D45B7" w14:textId="77777777" w:rsidR="00BA41D7" w:rsidRDefault="00BA41D7">
            <w:pPr>
              <w:keepNext/>
            </w:pPr>
            <w:r>
              <w:t xml:space="preserve">stuffy or runny nose (7) </w:t>
            </w:r>
          </w:p>
        </w:tc>
        <w:tc>
          <w:tcPr>
            <w:tcW w:w="1682" w:type="dxa"/>
          </w:tcPr>
          <w:p w14:paraId="13A86E4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3F9A4EE3"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1DD138CD"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96" w:type="dxa"/>
          </w:tcPr>
          <w:p w14:paraId="7E7CDE3F"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52089841" w14:textId="77777777" w:rsidTr="00BA41D7">
        <w:tc>
          <w:tcPr>
            <w:cnfStyle w:val="001000000000" w:firstRow="0" w:lastRow="0" w:firstColumn="1" w:lastColumn="0" w:oddVBand="0" w:evenVBand="0" w:oddHBand="0" w:evenHBand="0" w:firstRowFirstColumn="0" w:firstRowLastColumn="0" w:lastRowFirstColumn="0" w:lastRowLastColumn="0"/>
            <w:tcW w:w="1870" w:type="dxa"/>
            <w:tcBorders>
              <w:top w:val="nil"/>
              <w:left w:val="nil"/>
              <w:bottom w:val="nil"/>
            </w:tcBorders>
            <w:hideMark/>
          </w:tcPr>
          <w:p w14:paraId="664CFD5D" w14:textId="77777777" w:rsidR="00BA41D7" w:rsidRDefault="00BA41D7">
            <w:pPr>
              <w:keepNext/>
            </w:pPr>
            <w:r>
              <w:t xml:space="preserve">cough (8) </w:t>
            </w:r>
          </w:p>
        </w:tc>
        <w:tc>
          <w:tcPr>
            <w:tcW w:w="1682" w:type="dxa"/>
          </w:tcPr>
          <w:p w14:paraId="32A0BE64"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5BB4C17E"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406FDD55"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96" w:type="dxa"/>
          </w:tcPr>
          <w:p w14:paraId="1E8AE89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11DE6E52" w14:textId="77777777" w:rsidTr="00BA41D7">
        <w:tc>
          <w:tcPr>
            <w:cnfStyle w:val="001000000000" w:firstRow="0" w:lastRow="0" w:firstColumn="1" w:lastColumn="0" w:oddVBand="0" w:evenVBand="0" w:oddHBand="0" w:evenHBand="0" w:firstRowFirstColumn="0" w:firstRowLastColumn="0" w:lastRowFirstColumn="0" w:lastRowLastColumn="0"/>
            <w:tcW w:w="1870" w:type="dxa"/>
            <w:tcBorders>
              <w:top w:val="nil"/>
              <w:left w:val="nil"/>
              <w:bottom w:val="nil"/>
            </w:tcBorders>
            <w:hideMark/>
          </w:tcPr>
          <w:p w14:paraId="2EC5DB71" w14:textId="77777777" w:rsidR="00BA41D7" w:rsidRDefault="00BA41D7">
            <w:pPr>
              <w:keepNext/>
            </w:pPr>
            <w:r>
              <w:t xml:space="preserve">tired or strained eyes (9) </w:t>
            </w:r>
          </w:p>
        </w:tc>
        <w:tc>
          <w:tcPr>
            <w:tcW w:w="1682" w:type="dxa"/>
          </w:tcPr>
          <w:p w14:paraId="7780521E"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10DB417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466B0962"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96" w:type="dxa"/>
          </w:tcPr>
          <w:p w14:paraId="1353D35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2D02C38D" w14:textId="77777777" w:rsidTr="00BA41D7">
        <w:tc>
          <w:tcPr>
            <w:cnfStyle w:val="001000000000" w:firstRow="0" w:lastRow="0" w:firstColumn="1" w:lastColumn="0" w:oddVBand="0" w:evenVBand="0" w:oddHBand="0" w:evenHBand="0" w:firstRowFirstColumn="0" w:firstRowLastColumn="0" w:lastRowFirstColumn="0" w:lastRowLastColumn="0"/>
            <w:tcW w:w="1870" w:type="dxa"/>
            <w:tcBorders>
              <w:top w:val="nil"/>
              <w:left w:val="nil"/>
              <w:bottom w:val="nil"/>
            </w:tcBorders>
            <w:hideMark/>
          </w:tcPr>
          <w:p w14:paraId="1D3AF37E" w14:textId="77777777" w:rsidR="00BA41D7" w:rsidRDefault="00BA41D7">
            <w:pPr>
              <w:keepNext/>
            </w:pPr>
            <w:r>
              <w:t xml:space="preserve">tension, irritability, or nervousness (10) </w:t>
            </w:r>
          </w:p>
        </w:tc>
        <w:tc>
          <w:tcPr>
            <w:tcW w:w="1682" w:type="dxa"/>
          </w:tcPr>
          <w:p w14:paraId="799BE8FC"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6D45FEEF"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31520C8A"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96" w:type="dxa"/>
          </w:tcPr>
          <w:p w14:paraId="33B7CB65"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08CA290F" w14:textId="77777777" w:rsidTr="00BA41D7">
        <w:tc>
          <w:tcPr>
            <w:cnfStyle w:val="001000000000" w:firstRow="0" w:lastRow="0" w:firstColumn="1" w:lastColumn="0" w:oddVBand="0" w:evenVBand="0" w:oddHBand="0" w:evenHBand="0" w:firstRowFirstColumn="0" w:firstRowLastColumn="0" w:lastRowFirstColumn="0" w:lastRowLastColumn="0"/>
            <w:tcW w:w="1870" w:type="dxa"/>
            <w:tcBorders>
              <w:top w:val="nil"/>
              <w:left w:val="nil"/>
              <w:bottom w:val="nil"/>
            </w:tcBorders>
            <w:hideMark/>
          </w:tcPr>
          <w:p w14:paraId="5E14B43D" w14:textId="77777777" w:rsidR="00BA41D7" w:rsidRDefault="00BA41D7">
            <w:pPr>
              <w:keepNext/>
            </w:pPr>
            <w:r>
              <w:t xml:space="preserve">sneezing (11) </w:t>
            </w:r>
          </w:p>
        </w:tc>
        <w:tc>
          <w:tcPr>
            <w:tcW w:w="1682" w:type="dxa"/>
          </w:tcPr>
          <w:p w14:paraId="5B5374F4"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2BBAAAF4"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333D253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96" w:type="dxa"/>
          </w:tcPr>
          <w:p w14:paraId="4BC968E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659B7363" w14:textId="77777777" w:rsidTr="00BA41D7">
        <w:tc>
          <w:tcPr>
            <w:cnfStyle w:val="001000000000" w:firstRow="0" w:lastRow="0" w:firstColumn="1" w:lastColumn="0" w:oddVBand="0" w:evenVBand="0" w:oddHBand="0" w:evenHBand="0" w:firstRowFirstColumn="0" w:firstRowLastColumn="0" w:lastRowFirstColumn="0" w:lastRowLastColumn="0"/>
            <w:tcW w:w="1870" w:type="dxa"/>
            <w:tcBorders>
              <w:top w:val="nil"/>
              <w:left w:val="nil"/>
              <w:bottom w:val="nil"/>
            </w:tcBorders>
            <w:hideMark/>
          </w:tcPr>
          <w:p w14:paraId="4E95CE55" w14:textId="77777777" w:rsidR="00BA41D7" w:rsidRDefault="00BA41D7">
            <w:pPr>
              <w:keepNext/>
            </w:pPr>
            <w:r>
              <w:t xml:space="preserve">dizziness or lightheadedness (12) </w:t>
            </w:r>
          </w:p>
        </w:tc>
        <w:tc>
          <w:tcPr>
            <w:tcW w:w="1682" w:type="dxa"/>
          </w:tcPr>
          <w:p w14:paraId="64198152"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41831CF4"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5DFA814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96" w:type="dxa"/>
          </w:tcPr>
          <w:p w14:paraId="6E3E42F4"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3DBF16B3" w14:textId="77777777" w:rsidTr="00BA41D7">
        <w:tc>
          <w:tcPr>
            <w:cnfStyle w:val="001000000000" w:firstRow="0" w:lastRow="0" w:firstColumn="1" w:lastColumn="0" w:oddVBand="0" w:evenVBand="0" w:oddHBand="0" w:evenHBand="0" w:firstRowFirstColumn="0" w:firstRowLastColumn="0" w:lastRowFirstColumn="0" w:lastRowLastColumn="0"/>
            <w:tcW w:w="1870" w:type="dxa"/>
            <w:tcBorders>
              <w:top w:val="nil"/>
              <w:left w:val="nil"/>
              <w:bottom w:val="nil"/>
            </w:tcBorders>
            <w:hideMark/>
          </w:tcPr>
          <w:p w14:paraId="17A69AC6" w14:textId="77777777" w:rsidR="00BA41D7" w:rsidRDefault="00BA41D7">
            <w:pPr>
              <w:keepNext/>
            </w:pPr>
            <w:r>
              <w:t xml:space="preserve">feelings of depression (13) </w:t>
            </w:r>
          </w:p>
        </w:tc>
        <w:tc>
          <w:tcPr>
            <w:tcW w:w="1682" w:type="dxa"/>
          </w:tcPr>
          <w:p w14:paraId="6D8C506E"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3AF67623"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1C1EDF0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96" w:type="dxa"/>
          </w:tcPr>
          <w:p w14:paraId="675EDFDD"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44FAA715" w14:textId="77777777" w:rsidTr="00BA41D7">
        <w:tc>
          <w:tcPr>
            <w:cnfStyle w:val="001000000000" w:firstRow="0" w:lastRow="0" w:firstColumn="1" w:lastColumn="0" w:oddVBand="0" w:evenVBand="0" w:oddHBand="0" w:evenHBand="0" w:firstRowFirstColumn="0" w:firstRowLastColumn="0" w:lastRowFirstColumn="0" w:lastRowLastColumn="0"/>
            <w:tcW w:w="1870" w:type="dxa"/>
            <w:tcBorders>
              <w:top w:val="nil"/>
              <w:left w:val="nil"/>
              <w:bottom w:val="nil"/>
            </w:tcBorders>
            <w:hideMark/>
          </w:tcPr>
          <w:p w14:paraId="66D69CB4" w14:textId="77777777" w:rsidR="00BA41D7" w:rsidRDefault="00BA41D7">
            <w:pPr>
              <w:keepNext/>
            </w:pPr>
            <w:r>
              <w:lastRenderedPageBreak/>
              <w:t xml:space="preserve">shortness of breath (14) </w:t>
            </w:r>
          </w:p>
        </w:tc>
        <w:tc>
          <w:tcPr>
            <w:tcW w:w="1682" w:type="dxa"/>
          </w:tcPr>
          <w:p w14:paraId="524690C3"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782C6DD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5B7ECB9D"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96" w:type="dxa"/>
          </w:tcPr>
          <w:p w14:paraId="2A561F4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5E598365" w14:textId="77777777" w:rsidTr="00BA41D7">
        <w:tc>
          <w:tcPr>
            <w:cnfStyle w:val="001000000000" w:firstRow="0" w:lastRow="0" w:firstColumn="1" w:lastColumn="0" w:oddVBand="0" w:evenVBand="0" w:oddHBand="0" w:evenHBand="0" w:firstRowFirstColumn="0" w:firstRowLastColumn="0" w:lastRowFirstColumn="0" w:lastRowLastColumn="0"/>
            <w:tcW w:w="1870" w:type="dxa"/>
            <w:tcBorders>
              <w:top w:val="nil"/>
              <w:left w:val="nil"/>
              <w:bottom w:val="nil"/>
            </w:tcBorders>
            <w:hideMark/>
          </w:tcPr>
          <w:p w14:paraId="5EE8A49F" w14:textId="77777777" w:rsidR="00BA41D7" w:rsidRDefault="00BA41D7">
            <w:pPr>
              <w:keepNext/>
            </w:pPr>
            <w:r>
              <w:t xml:space="preserve">nausea or upset stomach (15) </w:t>
            </w:r>
          </w:p>
        </w:tc>
        <w:tc>
          <w:tcPr>
            <w:tcW w:w="1682" w:type="dxa"/>
          </w:tcPr>
          <w:p w14:paraId="1E00595B"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0E70B9A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158DE022"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96" w:type="dxa"/>
          </w:tcPr>
          <w:p w14:paraId="7EDC23E2"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7D0897F2" w14:textId="77777777" w:rsidTr="00BA41D7">
        <w:tc>
          <w:tcPr>
            <w:cnfStyle w:val="001000000000" w:firstRow="0" w:lastRow="0" w:firstColumn="1" w:lastColumn="0" w:oddVBand="0" w:evenVBand="0" w:oddHBand="0" w:evenHBand="0" w:firstRowFirstColumn="0" w:firstRowLastColumn="0" w:lastRowFirstColumn="0" w:lastRowLastColumn="0"/>
            <w:tcW w:w="1870" w:type="dxa"/>
            <w:tcBorders>
              <w:top w:val="nil"/>
              <w:left w:val="nil"/>
              <w:bottom w:val="nil"/>
            </w:tcBorders>
            <w:hideMark/>
          </w:tcPr>
          <w:p w14:paraId="2B12A1EB" w14:textId="77777777" w:rsidR="00BA41D7" w:rsidRDefault="00BA41D7">
            <w:pPr>
              <w:keepNext/>
            </w:pPr>
            <w:r>
              <w:t xml:space="preserve">dry or itchy skin (16) </w:t>
            </w:r>
          </w:p>
        </w:tc>
        <w:tc>
          <w:tcPr>
            <w:tcW w:w="1682" w:type="dxa"/>
          </w:tcPr>
          <w:p w14:paraId="04DA814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4D9D35A9"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82" w:type="dxa"/>
          </w:tcPr>
          <w:p w14:paraId="23208431"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696" w:type="dxa"/>
          </w:tcPr>
          <w:p w14:paraId="317BFF94"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bl>
    <w:p w14:paraId="65F2F853" w14:textId="77777777" w:rsidR="00BA41D7" w:rsidRDefault="00BA41D7" w:rsidP="00BA41D7">
      <w:pPr>
        <w:pStyle w:val="QuestionSeparator"/>
      </w:pPr>
    </w:p>
    <w:p w14:paraId="4F0204CD" w14:textId="1B7F0D95" w:rsidR="00BA41D7" w:rsidRPr="00BA41D7" w:rsidRDefault="00BA41D7" w:rsidP="00BA41D7">
      <w:r>
        <w:t>2-2 How have these symptoms changed in times that you were away from work?</w:t>
      </w:r>
    </w:p>
    <w:tbl>
      <w:tblPr>
        <w:tblStyle w:val="QQuestionTable"/>
        <w:tblW w:w="0" w:type="auto"/>
        <w:tblInd w:w="0" w:type="dxa"/>
        <w:tblLook w:val="07E0" w:firstRow="1" w:lastRow="1" w:firstColumn="1" w:lastColumn="1" w:noHBand="1" w:noVBand="1"/>
      </w:tblPr>
      <w:tblGrid>
        <w:gridCol w:w="2270"/>
        <w:gridCol w:w="2112"/>
        <w:gridCol w:w="2120"/>
        <w:gridCol w:w="2110"/>
      </w:tblGrid>
      <w:tr w:rsidR="00BA41D7" w14:paraId="6F95B8AD" w14:textId="77777777" w:rsidTr="00BA41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0" w:type="dxa"/>
            <w:tcBorders>
              <w:top w:val="nil"/>
              <w:left w:val="nil"/>
            </w:tcBorders>
          </w:tcPr>
          <w:p w14:paraId="6242924A" w14:textId="722A695A" w:rsidR="00BA41D7" w:rsidRDefault="00BA41D7">
            <w:pPr>
              <w:keepNext/>
            </w:pPr>
            <w:r>
              <w:lastRenderedPageBreak/>
              <w:t xml:space="preserve">2-2 </w:t>
            </w:r>
          </w:p>
        </w:tc>
        <w:tc>
          <w:tcPr>
            <w:tcW w:w="2112" w:type="dxa"/>
            <w:tcBorders>
              <w:top w:val="nil"/>
              <w:left w:val="nil"/>
              <w:right w:val="nil"/>
            </w:tcBorders>
            <w:hideMark/>
          </w:tcPr>
          <w:p w14:paraId="2EF3122D" w14:textId="77777777" w:rsidR="00BA41D7" w:rsidRDefault="00BA41D7">
            <w:pPr>
              <w:cnfStyle w:val="100000000000" w:firstRow="1" w:lastRow="0" w:firstColumn="0" w:lastColumn="0" w:oddVBand="0" w:evenVBand="0" w:oddHBand="0" w:evenHBand="0" w:firstRowFirstColumn="0" w:firstRowLastColumn="0" w:lastRowFirstColumn="0" w:lastRowLastColumn="0"/>
            </w:pPr>
            <w:r>
              <w:t>Got better (1)</w:t>
            </w:r>
          </w:p>
        </w:tc>
        <w:tc>
          <w:tcPr>
            <w:tcW w:w="2120" w:type="dxa"/>
            <w:tcBorders>
              <w:top w:val="nil"/>
              <w:left w:val="nil"/>
              <w:right w:val="nil"/>
            </w:tcBorders>
            <w:hideMark/>
          </w:tcPr>
          <w:p w14:paraId="3E0D1466" w14:textId="77777777" w:rsidR="00BA41D7" w:rsidRDefault="00BA41D7">
            <w:pPr>
              <w:cnfStyle w:val="100000000000" w:firstRow="1" w:lastRow="0" w:firstColumn="0" w:lastColumn="0" w:oddVBand="0" w:evenVBand="0" w:oddHBand="0" w:evenHBand="0" w:firstRowFirstColumn="0" w:firstRowLastColumn="0" w:lastRowFirstColumn="0" w:lastRowLastColumn="0"/>
            </w:pPr>
            <w:r>
              <w:t>Stayed the same (2)</w:t>
            </w:r>
          </w:p>
        </w:tc>
        <w:tc>
          <w:tcPr>
            <w:tcW w:w="2110" w:type="dxa"/>
            <w:tcBorders>
              <w:top w:val="nil"/>
              <w:left w:val="nil"/>
              <w:right w:val="nil"/>
            </w:tcBorders>
            <w:hideMark/>
          </w:tcPr>
          <w:p w14:paraId="16D474E8" w14:textId="77777777" w:rsidR="00BA41D7" w:rsidRDefault="00BA41D7">
            <w:pPr>
              <w:cnfStyle w:val="100000000000" w:firstRow="1" w:lastRow="0" w:firstColumn="0" w:lastColumn="0" w:oddVBand="0" w:evenVBand="0" w:oddHBand="0" w:evenHBand="0" w:firstRowFirstColumn="0" w:firstRowLastColumn="0" w:lastRowFirstColumn="0" w:lastRowLastColumn="0"/>
            </w:pPr>
            <w:r>
              <w:t>Got worse (3)</w:t>
            </w:r>
          </w:p>
        </w:tc>
      </w:tr>
      <w:tr w:rsidR="00BA41D7" w14:paraId="534C817E" w14:textId="77777777" w:rsidTr="00BA41D7">
        <w:tc>
          <w:tcPr>
            <w:cnfStyle w:val="001000000000" w:firstRow="0" w:lastRow="0" w:firstColumn="1" w:lastColumn="0" w:oddVBand="0" w:evenVBand="0" w:oddHBand="0" w:evenHBand="0" w:firstRowFirstColumn="0" w:firstRowLastColumn="0" w:lastRowFirstColumn="0" w:lastRowLastColumn="0"/>
            <w:tcW w:w="2270" w:type="dxa"/>
            <w:tcBorders>
              <w:top w:val="nil"/>
              <w:left w:val="nil"/>
              <w:bottom w:val="nil"/>
            </w:tcBorders>
            <w:hideMark/>
          </w:tcPr>
          <w:p w14:paraId="5DDAC13A" w14:textId="77777777" w:rsidR="00BA41D7" w:rsidRDefault="00BA41D7">
            <w:pPr>
              <w:keepNext/>
            </w:pPr>
            <w:r>
              <w:t xml:space="preserve">dry, itching, or irritated eyes (1) </w:t>
            </w:r>
          </w:p>
        </w:tc>
        <w:tc>
          <w:tcPr>
            <w:tcW w:w="2112" w:type="dxa"/>
          </w:tcPr>
          <w:p w14:paraId="2C33BBFE"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20" w:type="dxa"/>
          </w:tcPr>
          <w:p w14:paraId="57BFC4A8"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10" w:type="dxa"/>
          </w:tcPr>
          <w:p w14:paraId="72E84283"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687587C6" w14:textId="77777777" w:rsidTr="00BA41D7">
        <w:tc>
          <w:tcPr>
            <w:cnfStyle w:val="001000000000" w:firstRow="0" w:lastRow="0" w:firstColumn="1" w:lastColumn="0" w:oddVBand="0" w:evenVBand="0" w:oddHBand="0" w:evenHBand="0" w:firstRowFirstColumn="0" w:firstRowLastColumn="0" w:lastRowFirstColumn="0" w:lastRowLastColumn="0"/>
            <w:tcW w:w="2270" w:type="dxa"/>
            <w:tcBorders>
              <w:top w:val="nil"/>
              <w:left w:val="nil"/>
              <w:bottom w:val="nil"/>
            </w:tcBorders>
            <w:hideMark/>
          </w:tcPr>
          <w:p w14:paraId="391099D0" w14:textId="77777777" w:rsidR="00BA41D7" w:rsidRDefault="00BA41D7">
            <w:pPr>
              <w:keepNext/>
            </w:pPr>
            <w:r>
              <w:t xml:space="preserve">wheezing (2) </w:t>
            </w:r>
          </w:p>
        </w:tc>
        <w:tc>
          <w:tcPr>
            <w:tcW w:w="2112" w:type="dxa"/>
          </w:tcPr>
          <w:p w14:paraId="4CE98EA3"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20" w:type="dxa"/>
          </w:tcPr>
          <w:p w14:paraId="3711E765"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10" w:type="dxa"/>
          </w:tcPr>
          <w:p w14:paraId="44E6E1E9"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0B5842D6" w14:textId="77777777" w:rsidTr="00BA41D7">
        <w:tc>
          <w:tcPr>
            <w:cnfStyle w:val="001000000000" w:firstRow="0" w:lastRow="0" w:firstColumn="1" w:lastColumn="0" w:oddVBand="0" w:evenVBand="0" w:oddHBand="0" w:evenHBand="0" w:firstRowFirstColumn="0" w:firstRowLastColumn="0" w:lastRowFirstColumn="0" w:lastRowLastColumn="0"/>
            <w:tcW w:w="2270" w:type="dxa"/>
            <w:tcBorders>
              <w:top w:val="nil"/>
              <w:left w:val="nil"/>
              <w:bottom w:val="nil"/>
            </w:tcBorders>
            <w:hideMark/>
          </w:tcPr>
          <w:p w14:paraId="7FE6B8DA" w14:textId="77777777" w:rsidR="00BA41D7" w:rsidRDefault="00BA41D7">
            <w:pPr>
              <w:keepNext/>
            </w:pPr>
            <w:r>
              <w:t xml:space="preserve">headache (3) </w:t>
            </w:r>
          </w:p>
        </w:tc>
        <w:tc>
          <w:tcPr>
            <w:tcW w:w="2112" w:type="dxa"/>
          </w:tcPr>
          <w:p w14:paraId="514E820C"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20" w:type="dxa"/>
          </w:tcPr>
          <w:p w14:paraId="4BDFF421"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10" w:type="dxa"/>
          </w:tcPr>
          <w:p w14:paraId="69A573CC"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6C46FC22" w14:textId="77777777" w:rsidTr="00BA41D7">
        <w:tc>
          <w:tcPr>
            <w:cnfStyle w:val="001000000000" w:firstRow="0" w:lastRow="0" w:firstColumn="1" w:lastColumn="0" w:oddVBand="0" w:evenVBand="0" w:oddHBand="0" w:evenHBand="0" w:firstRowFirstColumn="0" w:firstRowLastColumn="0" w:lastRowFirstColumn="0" w:lastRowLastColumn="0"/>
            <w:tcW w:w="2270" w:type="dxa"/>
            <w:tcBorders>
              <w:top w:val="nil"/>
              <w:left w:val="nil"/>
              <w:bottom w:val="nil"/>
            </w:tcBorders>
            <w:hideMark/>
          </w:tcPr>
          <w:p w14:paraId="5408CA88" w14:textId="77777777" w:rsidR="00BA41D7" w:rsidRDefault="00BA41D7">
            <w:pPr>
              <w:keepNext/>
            </w:pPr>
            <w:r>
              <w:t xml:space="preserve">sore or dry throat (4) </w:t>
            </w:r>
          </w:p>
        </w:tc>
        <w:tc>
          <w:tcPr>
            <w:tcW w:w="2112" w:type="dxa"/>
          </w:tcPr>
          <w:p w14:paraId="704EA57C"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20" w:type="dxa"/>
          </w:tcPr>
          <w:p w14:paraId="142F7D5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10" w:type="dxa"/>
          </w:tcPr>
          <w:p w14:paraId="7CE8064F"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26CEF7A4" w14:textId="77777777" w:rsidTr="00BA41D7">
        <w:tc>
          <w:tcPr>
            <w:cnfStyle w:val="001000000000" w:firstRow="0" w:lastRow="0" w:firstColumn="1" w:lastColumn="0" w:oddVBand="0" w:evenVBand="0" w:oddHBand="0" w:evenHBand="0" w:firstRowFirstColumn="0" w:firstRowLastColumn="0" w:lastRowFirstColumn="0" w:lastRowLastColumn="0"/>
            <w:tcW w:w="2270" w:type="dxa"/>
            <w:tcBorders>
              <w:top w:val="nil"/>
              <w:left w:val="nil"/>
              <w:bottom w:val="nil"/>
            </w:tcBorders>
            <w:hideMark/>
          </w:tcPr>
          <w:p w14:paraId="7A4392DE" w14:textId="77777777" w:rsidR="00BA41D7" w:rsidRDefault="00BA41D7">
            <w:pPr>
              <w:keepNext/>
            </w:pPr>
            <w:r>
              <w:t xml:space="preserve">unusual tiredness, fatigue, or drowsiness (5) </w:t>
            </w:r>
          </w:p>
        </w:tc>
        <w:tc>
          <w:tcPr>
            <w:tcW w:w="2112" w:type="dxa"/>
          </w:tcPr>
          <w:p w14:paraId="0D664BDB"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20" w:type="dxa"/>
          </w:tcPr>
          <w:p w14:paraId="2878D81E"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10" w:type="dxa"/>
          </w:tcPr>
          <w:p w14:paraId="3F07BC48"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68867A6D" w14:textId="77777777" w:rsidTr="00BA41D7">
        <w:tc>
          <w:tcPr>
            <w:cnfStyle w:val="001000000000" w:firstRow="0" w:lastRow="0" w:firstColumn="1" w:lastColumn="0" w:oddVBand="0" w:evenVBand="0" w:oddHBand="0" w:evenHBand="0" w:firstRowFirstColumn="0" w:firstRowLastColumn="0" w:lastRowFirstColumn="0" w:lastRowLastColumn="0"/>
            <w:tcW w:w="2270" w:type="dxa"/>
            <w:tcBorders>
              <w:top w:val="nil"/>
              <w:left w:val="nil"/>
              <w:bottom w:val="nil"/>
            </w:tcBorders>
            <w:hideMark/>
          </w:tcPr>
          <w:p w14:paraId="6CFF0E1D" w14:textId="77777777" w:rsidR="00BA41D7" w:rsidRDefault="00BA41D7">
            <w:pPr>
              <w:keepNext/>
            </w:pPr>
            <w:r>
              <w:t xml:space="preserve">chest tightness (6) </w:t>
            </w:r>
          </w:p>
        </w:tc>
        <w:tc>
          <w:tcPr>
            <w:tcW w:w="2112" w:type="dxa"/>
          </w:tcPr>
          <w:p w14:paraId="0FCD6FF1"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20" w:type="dxa"/>
          </w:tcPr>
          <w:p w14:paraId="574C185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10" w:type="dxa"/>
          </w:tcPr>
          <w:p w14:paraId="1D4E8664"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673FEAF9" w14:textId="77777777" w:rsidTr="00BA41D7">
        <w:tc>
          <w:tcPr>
            <w:cnfStyle w:val="001000000000" w:firstRow="0" w:lastRow="0" w:firstColumn="1" w:lastColumn="0" w:oddVBand="0" w:evenVBand="0" w:oddHBand="0" w:evenHBand="0" w:firstRowFirstColumn="0" w:firstRowLastColumn="0" w:lastRowFirstColumn="0" w:lastRowLastColumn="0"/>
            <w:tcW w:w="2270" w:type="dxa"/>
            <w:tcBorders>
              <w:top w:val="nil"/>
              <w:left w:val="nil"/>
              <w:bottom w:val="nil"/>
            </w:tcBorders>
            <w:hideMark/>
          </w:tcPr>
          <w:p w14:paraId="0A13881C" w14:textId="77777777" w:rsidR="00BA41D7" w:rsidRDefault="00BA41D7">
            <w:pPr>
              <w:keepNext/>
            </w:pPr>
            <w:r>
              <w:t xml:space="preserve">stuffy or runny nose (7) </w:t>
            </w:r>
          </w:p>
        </w:tc>
        <w:tc>
          <w:tcPr>
            <w:tcW w:w="2112" w:type="dxa"/>
          </w:tcPr>
          <w:p w14:paraId="2A594BDA"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20" w:type="dxa"/>
          </w:tcPr>
          <w:p w14:paraId="3EBFAE15"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10" w:type="dxa"/>
          </w:tcPr>
          <w:p w14:paraId="5A8624D5"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39B91EAD" w14:textId="77777777" w:rsidTr="00BA41D7">
        <w:tc>
          <w:tcPr>
            <w:cnfStyle w:val="001000000000" w:firstRow="0" w:lastRow="0" w:firstColumn="1" w:lastColumn="0" w:oddVBand="0" w:evenVBand="0" w:oddHBand="0" w:evenHBand="0" w:firstRowFirstColumn="0" w:firstRowLastColumn="0" w:lastRowFirstColumn="0" w:lastRowLastColumn="0"/>
            <w:tcW w:w="2270" w:type="dxa"/>
            <w:tcBorders>
              <w:top w:val="nil"/>
              <w:left w:val="nil"/>
              <w:bottom w:val="nil"/>
            </w:tcBorders>
            <w:hideMark/>
          </w:tcPr>
          <w:p w14:paraId="1A264C5E" w14:textId="77777777" w:rsidR="00BA41D7" w:rsidRDefault="00BA41D7">
            <w:pPr>
              <w:keepNext/>
            </w:pPr>
            <w:r>
              <w:t xml:space="preserve">cough (8) </w:t>
            </w:r>
          </w:p>
        </w:tc>
        <w:tc>
          <w:tcPr>
            <w:tcW w:w="2112" w:type="dxa"/>
          </w:tcPr>
          <w:p w14:paraId="4A4C79EE"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20" w:type="dxa"/>
          </w:tcPr>
          <w:p w14:paraId="72EE79BF"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10" w:type="dxa"/>
          </w:tcPr>
          <w:p w14:paraId="41C18FDE"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1CCCF143" w14:textId="77777777" w:rsidTr="00BA41D7">
        <w:tc>
          <w:tcPr>
            <w:cnfStyle w:val="001000000000" w:firstRow="0" w:lastRow="0" w:firstColumn="1" w:lastColumn="0" w:oddVBand="0" w:evenVBand="0" w:oddHBand="0" w:evenHBand="0" w:firstRowFirstColumn="0" w:firstRowLastColumn="0" w:lastRowFirstColumn="0" w:lastRowLastColumn="0"/>
            <w:tcW w:w="2270" w:type="dxa"/>
            <w:tcBorders>
              <w:top w:val="nil"/>
              <w:left w:val="nil"/>
              <w:bottom w:val="nil"/>
            </w:tcBorders>
            <w:hideMark/>
          </w:tcPr>
          <w:p w14:paraId="0DDAA353" w14:textId="77777777" w:rsidR="00BA41D7" w:rsidRDefault="00BA41D7">
            <w:pPr>
              <w:keepNext/>
            </w:pPr>
            <w:r>
              <w:t xml:space="preserve">tired or strained eyes (9) </w:t>
            </w:r>
          </w:p>
        </w:tc>
        <w:tc>
          <w:tcPr>
            <w:tcW w:w="2112" w:type="dxa"/>
          </w:tcPr>
          <w:p w14:paraId="17B85DC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20" w:type="dxa"/>
          </w:tcPr>
          <w:p w14:paraId="16F25EBB"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10" w:type="dxa"/>
          </w:tcPr>
          <w:p w14:paraId="6B28F1B1"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4F78D1B5" w14:textId="77777777" w:rsidTr="00BA41D7">
        <w:tc>
          <w:tcPr>
            <w:cnfStyle w:val="001000000000" w:firstRow="0" w:lastRow="0" w:firstColumn="1" w:lastColumn="0" w:oddVBand="0" w:evenVBand="0" w:oddHBand="0" w:evenHBand="0" w:firstRowFirstColumn="0" w:firstRowLastColumn="0" w:lastRowFirstColumn="0" w:lastRowLastColumn="0"/>
            <w:tcW w:w="2270" w:type="dxa"/>
            <w:tcBorders>
              <w:top w:val="nil"/>
              <w:left w:val="nil"/>
              <w:bottom w:val="nil"/>
            </w:tcBorders>
            <w:hideMark/>
          </w:tcPr>
          <w:p w14:paraId="7D5068C9" w14:textId="77777777" w:rsidR="00BA41D7" w:rsidRDefault="00BA41D7">
            <w:pPr>
              <w:keepNext/>
            </w:pPr>
            <w:r>
              <w:t xml:space="preserve">tension, irritability, or nervousness (10) </w:t>
            </w:r>
          </w:p>
        </w:tc>
        <w:tc>
          <w:tcPr>
            <w:tcW w:w="2112" w:type="dxa"/>
          </w:tcPr>
          <w:p w14:paraId="10D0D1DF"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20" w:type="dxa"/>
          </w:tcPr>
          <w:p w14:paraId="36100C63"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10" w:type="dxa"/>
          </w:tcPr>
          <w:p w14:paraId="20B80A88"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050E8C7B" w14:textId="77777777" w:rsidTr="00BA41D7">
        <w:tc>
          <w:tcPr>
            <w:cnfStyle w:val="001000000000" w:firstRow="0" w:lastRow="0" w:firstColumn="1" w:lastColumn="0" w:oddVBand="0" w:evenVBand="0" w:oddHBand="0" w:evenHBand="0" w:firstRowFirstColumn="0" w:firstRowLastColumn="0" w:lastRowFirstColumn="0" w:lastRowLastColumn="0"/>
            <w:tcW w:w="2270" w:type="dxa"/>
            <w:tcBorders>
              <w:top w:val="nil"/>
              <w:left w:val="nil"/>
              <w:bottom w:val="nil"/>
            </w:tcBorders>
            <w:hideMark/>
          </w:tcPr>
          <w:p w14:paraId="6911DF79" w14:textId="77777777" w:rsidR="00BA41D7" w:rsidRDefault="00BA41D7">
            <w:pPr>
              <w:keepNext/>
            </w:pPr>
            <w:r>
              <w:t xml:space="preserve">sneezing (11) </w:t>
            </w:r>
          </w:p>
        </w:tc>
        <w:tc>
          <w:tcPr>
            <w:tcW w:w="2112" w:type="dxa"/>
          </w:tcPr>
          <w:p w14:paraId="6DB7132D"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20" w:type="dxa"/>
          </w:tcPr>
          <w:p w14:paraId="2367869B"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10" w:type="dxa"/>
          </w:tcPr>
          <w:p w14:paraId="55A3B974"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76E6CC09" w14:textId="77777777" w:rsidTr="00BA41D7">
        <w:tc>
          <w:tcPr>
            <w:cnfStyle w:val="001000000000" w:firstRow="0" w:lastRow="0" w:firstColumn="1" w:lastColumn="0" w:oddVBand="0" w:evenVBand="0" w:oddHBand="0" w:evenHBand="0" w:firstRowFirstColumn="0" w:firstRowLastColumn="0" w:lastRowFirstColumn="0" w:lastRowLastColumn="0"/>
            <w:tcW w:w="2270" w:type="dxa"/>
            <w:tcBorders>
              <w:top w:val="nil"/>
              <w:left w:val="nil"/>
              <w:bottom w:val="nil"/>
            </w:tcBorders>
            <w:hideMark/>
          </w:tcPr>
          <w:p w14:paraId="1A300F65" w14:textId="77777777" w:rsidR="00BA41D7" w:rsidRDefault="00BA41D7">
            <w:pPr>
              <w:keepNext/>
            </w:pPr>
            <w:r>
              <w:t xml:space="preserve">dizziness or lightheadedness (12) </w:t>
            </w:r>
          </w:p>
        </w:tc>
        <w:tc>
          <w:tcPr>
            <w:tcW w:w="2112" w:type="dxa"/>
          </w:tcPr>
          <w:p w14:paraId="40CB5ED2"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20" w:type="dxa"/>
          </w:tcPr>
          <w:p w14:paraId="550182EB"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10" w:type="dxa"/>
          </w:tcPr>
          <w:p w14:paraId="3608490A"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59727C0A" w14:textId="77777777" w:rsidTr="00BA41D7">
        <w:tc>
          <w:tcPr>
            <w:cnfStyle w:val="001000000000" w:firstRow="0" w:lastRow="0" w:firstColumn="1" w:lastColumn="0" w:oddVBand="0" w:evenVBand="0" w:oddHBand="0" w:evenHBand="0" w:firstRowFirstColumn="0" w:firstRowLastColumn="0" w:lastRowFirstColumn="0" w:lastRowLastColumn="0"/>
            <w:tcW w:w="2270" w:type="dxa"/>
            <w:tcBorders>
              <w:top w:val="nil"/>
              <w:left w:val="nil"/>
              <w:bottom w:val="nil"/>
            </w:tcBorders>
            <w:hideMark/>
          </w:tcPr>
          <w:p w14:paraId="0F2E7972" w14:textId="77777777" w:rsidR="00BA41D7" w:rsidRDefault="00BA41D7">
            <w:pPr>
              <w:keepNext/>
            </w:pPr>
            <w:r>
              <w:t xml:space="preserve">feelings of depression (13) </w:t>
            </w:r>
          </w:p>
        </w:tc>
        <w:tc>
          <w:tcPr>
            <w:tcW w:w="2112" w:type="dxa"/>
          </w:tcPr>
          <w:p w14:paraId="04F5CDC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20" w:type="dxa"/>
          </w:tcPr>
          <w:p w14:paraId="64E40A15"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10" w:type="dxa"/>
          </w:tcPr>
          <w:p w14:paraId="1B63A9B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3201DDF5" w14:textId="77777777" w:rsidTr="00BA41D7">
        <w:tc>
          <w:tcPr>
            <w:cnfStyle w:val="001000000000" w:firstRow="0" w:lastRow="0" w:firstColumn="1" w:lastColumn="0" w:oddVBand="0" w:evenVBand="0" w:oddHBand="0" w:evenHBand="0" w:firstRowFirstColumn="0" w:firstRowLastColumn="0" w:lastRowFirstColumn="0" w:lastRowLastColumn="0"/>
            <w:tcW w:w="2270" w:type="dxa"/>
            <w:tcBorders>
              <w:top w:val="nil"/>
              <w:left w:val="nil"/>
              <w:bottom w:val="nil"/>
            </w:tcBorders>
            <w:hideMark/>
          </w:tcPr>
          <w:p w14:paraId="180D6C11" w14:textId="77777777" w:rsidR="00BA41D7" w:rsidRDefault="00BA41D7">
            <w:pPr>
              <w:keepNext/>
            </w:pPr>
            <w:r>
              <w:t xml:space="preserve">shortness of breath (14) </w:t>
            </w:r>
          </w:p>
        </w:tc>
        <w:tc>
          <w:tcPr>
            <w:tcW w:w="2112" w:type="dxa"/>
          </w:tcPr>
          <w:p w14:paraId="55F7993F"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20" w:type="dxa"/>
          </w:tcPr>
          <w:p w14:paraId="16BEF442"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10" w:type="dxa"/>
          </w:tcPr>
          <w:p w14:paraId="36AD50CF"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1C6A0299" w14:textId="77777777" w:rsidTr="00BA41D7">
        <w:tc>
          <w:tcPr>
            <w:cnfStyle w:val="001000000000" w:firstRow="0" w:lastRow="0" w:firstColumn="1" w:lastColumn="0" w:oddVBand="0" w:evenVBand="0" w:oddHBand="0" w:evenHBand="0" w:firstRowFirstColumn="0" w:firstRowLastColumn="0" w:lastRowFirstColumn="0" w:lastRowLastColumn="0"/>
            <w:tcW w:w="2270" w:type="dxa"/>
            <w:tcBorders>
              <w:top w:val="nil"/>
              <w:left w:val="nil"/>
              <w:bottom w:val="nil"/>
            </w:tcBorders>
            <w:hideMark/>
          </w:tcPr>
          <w:p w14:paraId="0CACC1CB" w14:textId="77777777" w:rsidR="00BA41D7" w:rsidRDefault="00BA41D7">
            <w:pPr>
              <w:keepNext/>
            </w:pPr>
            <w:r>
              <w:t xml:space="preserve">nausea or upset stomach (15) </w:t>
            </w:r>
          </w:p>
        </w:tc>
        <w:tc>
          <w:tcPr>
            <w:tcW w:w="2112" w:type="dxa"/>
          </w:tcPr>
          <w:p w14:paraId="5A934EA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20" w:type="dxa"/>
          </w:tcPr>
          <w:p w14:paraId="603D489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10" w:type="dxa"/>
          </w:tcPr>
          <w:p w14:paraId="2A15ABBC"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5F898E89" w14:textId="77777777" w:rsidTr="00BA41D7">
        <w:tc>
          <w:tcPr>
            <w:cnfStyle w:val="001000000000" w:firstRow="0" w:lastRow="0" w:firstColumn="1" w:lastColumn="0" w:oddVBand="0" w:evenVBand="0" w:oddHBand="0" w:evenHBand="0" w:firstRowFirstColumn="0" w:firstRowLastColumn="0" w:lastRowFirstColumn="0" w:lastRowLastColumn="0"/>
            <w:tcW w:w="2270" w:type="dxa"/>
            <w:tcBorders>
              <w:top w:val="nil"/>
              <w:left w:val="nil"/>
              <w:bottom w:val="nil"/>
            </w:tcBorders>
            <w:hideMark/>
          </w:tcPr>
          <w:p w14:paraId="29F25D02" w14:textId="77777777" w:rsidR="00BA41D7" w:rsidRDefault="00BA41D7">
            <w:pPr>
              <w:keepNext/>
            </w:pPr>
            <w:r>
              <w:lastRenderedPageBreak/>
              <w:t xml:space="preserve">dry or itchy skin (16) </w:t>
            </w:r>
          </w:p>
        </w:tc>
        <w:tc>
          <w:tcPr>
            <w:tcW w:w="2112" w:type="dxa"/>
          </w:tcPr>
          <w:p w14:paraId="51E6DCC2"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20" w:type="dxa"/>
          </w:tcPr>
          <w:p w14:paraId="20AFDFD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110" w:type="dxa"/>
          </w:tcPr>
          <w:p w14:paraId="1629E02B"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bl>
    <w:p w14:paraId="3B2E1176" w14:textId="77777777" w:rsidR="00BA41D7" w:rsidRDefault="00BA41D7" w:rsidP="00BA41D7"/>
    <w:p w14:paraId="7160A0B9" w14:textId="77777777" w:rsidR="00BA41D7" w:rsidRDefault="00BA41D7" w:rsidP="00BA41D7"/>
    <w:p w14:paraId="2302D6A4" w14:textId="77777777" w:rsidR="00BA41D7" w:rsidRDefault="00BA41D7" w:rsidP="00BA41D7">
      <w:pPr>
        <w:pStyle w:val="QuestionSeparator"/>
      </w:pPr>
    </w:p>
    <w:p w14:paraId="3FC3371A" w14:textId="56DC2B65" w:rsidR="00BA41D7" w:rsidRDefault="00BA41D7" w:rsidP="00BA41D7">
      <w:pPr>
        <w:keepNext/>
      </w:pPr>
      <w:r>
        <w:t>2-3 In the last 4 weeks, how often have any of the symptoms listed above reduced your ability to work? (</w:t>
      </w:r>
      <w:r w:rsidR="006232B4">
        <w:t>Specify</w:t>
      </w:r>
      <w:r>
        <w:t xml:space="preserve"> in days)</w:t>
      </w:r>
    </w:p>
    <w:p w14:paraId="3F25BEEE" w14:textId="77777777" w:rsidR="00BA41D7" w:rsidRDefault="00BA41D7" w:rsidP="006232B4">
      <w:pPr>
        <w:pStyle w:val="TextEntryLine"/>
      </w:pPr>
      <w:r>
        <w:t>________________________________________________________________</w:t>
      </w:r>
    </w:p>
    <w:p w14:paraId="261A8C2D" w14:textId="77777777" w:rsidR="00BA41D7" w:rsidRDefault="00BA41D7" w:rsidP="00BA41D7"/>
    <w:p w14:paraId="63805A69" w14:textId="77777777" w:rsidR="00BA41D7" w:rsidRDefault="00BA41D7" w:rsidP="00BA41D7">
      <w:pPr>
        <w:pStyle w:val="BlockEndLabel"/>
      </w:pPr>
      <w:r>
        <w:t>End of Block: Health and Wellbeing</w:t>
      </w:r>
    </w:p>
    <w:p w14:paraId="4E195399" w14:textId="77777777" w:rsidR="00BA41D7" w:rsidRDefault="00BA41D7" w:rsidP="00BA41D7">
      <w:pPr>
        <w:pStyle w:val="BlockSeparator"/>
      </w:pPr>
    </w:p>
    <w:p w14:paraId="3CA8EC2C" w14:textId="77777777" w:rsidR="00BA41D7" w:rsidRDefault="00BA41D7" w:rsidP="00BA41D7">
      <w:pPr>
        <w:pStyle w:val="BlockStartLabel"/>
      </w:pPr>
      <w:r>
        <w:t>Start of Block: Workplace Conditions</w:t>
      </w:r>
    </w:p>
    <w:p w14:paraId="40D112F3" w14:textId="21017B4F" w:rsidR="00BA41D7" w:rsidRDefault="00BA41D7" w:rsidP="00BA41D7">
      <w:pPr>
        <w:keepNext/>
      </w:pPr>
      <w:r>
        <w:t>3-1 How satisfied are you with the following aspects of your workplace?</w:t>
      </w:r>
    </w:p>
    <w:tbl>
      <w:tblPr>
        <w:tblStyle w:val="QQuestionTable"/>
        <w:tblW w:w="9090" w:type="dxa"/>
        <w:tblInd w:w="0" w:type="dxa"/>
        <w:tblLook w:val="07E0" w:firstRow="1" w:lastRow="1" w:firstColumn="1" w:lastColumn="1" w:noHBand="1" w:noVBand="1"/>
      </w:tblPr>
      <w:tblGrid>
        <w:gridCol w:w="2520"/>
        <w:gridCol w:w="1350"/>
        <w:gridCol w:w="1257"/>
        <w:gridCol w:w="1543"/>
        <w:gridCol w:w="1440"/>
        <w:gridCol w:w="980"/>
      </w:tblGrid>
      <w:tr w:rsidR="00BA41D7" w14:paraId="020CE927" w14:textId="77777777" w:rsidTr="00BA41D7">
        <w:trPr>
          <w:cnfStyle w:val="100000000000" w:firstRow="1" w:lastRow="0" w:firstColumn="0" w:lastColumn="0" w:oddVBand="0" w:evenVBand="0" w:oddHBand="0"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520" w:type="dxa"/>
            <w:tcBorders>
              <w:top w:val="nil"/>
              <w:left w:val="nil"/>
            </w:tcBorders>
          </w:tcPr>
          <w:p w14:paraId="2FD0DDA1" w14:textId="77777777" w:rsidR="00BA41D7" w:rsidRDefault="00BA41D7">
            <w:pPr>
              <w:keepNext/>
            </w:pPr>
          </w:p>
        </w:tc>
        <w:tc>
          <w:tcPr>
            <w:tcW w:w="1350" w:type="dxa"/>
            <w:tcBorders>
              <w:top w:val="nil"/>
              <w:left w:val="nil"/>
              <w:right w:val="nil"/>
            </w:tcBorders>
            <w:hideMark/>
          </w:tcPr>
          <w:p w14:paraId="7AD32BCC" w14:textId="77777777" w:rsidR="00BA41D7" w:rsidRDefault="00BA41D7">
            <w:pPr>
              <w:cnfStyle w:val="100000000000" w:firstRow="1" w:lastRow="0" w:firstColumn="0" w:lastColumn="0" w:oddVBand="0" w:evenVBand="0" w:oddHBand="0" w:evenHBand="0" w:firstRowFirstColumn="0" w:firstRowLastColumn="0" w:lastRowFirstColumn="0" w:lastRowLastColumn="0"/>
            </w:pPr>
            <w:r>
              <w:t>Very dissatisfied (1)</w:t>
            </w:r>
          </w:p>
        </w:tc>
        <w:tc>
          <w:tcPr>
            <w:tcW w:w="1257" w:type="dxa"/>
            <w:tcBorders>
              <w:top w:val="nil"/>
              <w:left w:val="nil"/>
              <w:right w:val="nil"/>
            </w:tcBorders>
            <w:hideMark/>
          </w:tcPr>
          <w:p w14:paraId="124427CD" w14:textId="77777777" w:rsidR="00BA41D7" w:rsidRDefault="00BA41D7">
            <w:pPr>
              <w:cnfStyle w:val="100000000000" w:firstRow="1" w:lastRow="0" w:firstColumn="0" w:lastColumn="0" w:oddVBand="0" w:evenVBand="0" w:oddHBand="0" w:evenHBand="0" w:firstRowFirstColumn="0" w:firstRowLastColumn="0" w:lastRowFirstColumn="0" w:lastRowLastColumn="0"/>
            </w:pPr>
            <w:r>
              <w:t>Dissatisfied (2)</w:t>
            </w:r>
          </w:p>
        </w:tc>
        <w:tc>
          <w:tcPr>
            <w:tcW w:w="1543" w:type="dxa"/>
            <w:tcBorders>
              <w:top w:val="nil"/>
              <w:left w:val="nil"/>
              <w:right w:val="nil"/>
            </w:tcBorders>
            <w:hideMark/>
          </w:tcPr>
          <w:p w14:paraId="5BB78C28" w14:textId="77777777" w:rsidR="00BA41D7" w:rsidRDefault="00BA41D7">
            <w:pPr>
              <w:cnfStyle w:val="100000000000" w:firstRow="1" w:lastRow="0" w:firstColumn="0" w:lastColumn="0" w:oddVBand="0" w:evenVBand="0" w:oddHBand="0" w:evenHBand="0" w:firstRowFirstColumn="0" w:firstRowLastColumn="0" w:lastRowFirstColumn="0" w:lastRowLastColumn="0"/>
            </w:pPr>
            <w:r>
              <w:t>Neither satisfied nor dissatisfied (3)</w:t>
            </w:r>
          </w:p>
        </w:tc>
        <w:tc>
          <w:tcPr>
            <w:tcW w:w="1440" w:type="dxa"/>
            <w:tcBorders>
              <w:top w:val="nil"/>
              <w:left w:val="nil"/>
              <w:right w:val="nil"/>
            </w:tcBorders>
            <w:hideMark/>
          </w:tcPr>
          <w:p w14:paraId="2B88CC93" w14:textId="77777777" w:rsidR="00BA41D7" w:rsidRDefault="00BA41D7">
            <w:pPr>
              <w:cnfStyle w:val="100000000000" w:firstRow="1" w:lastRow="0" w:firstColumn="0" w:lastColumn="0" w:oddVBand="0" w:evenVBand="0" w:oddHBand="0" w:evenHBand="0" w:firstRowFirstColumn="0" w:firstRowLastColumn="0" w:lastRowFirstColumn="0" w:lastRowLastColumn="0"/>
            </w:pPr>
            <w:r>
              <w:t>Satisfied (4)</w:t>
            </w:r>
          </w:p>
        </w:tc>
        <w:tc>
          <w:tcPr>
            <w:tcW w:w="980" w:type="dxa"/>
            <w:tcBorders>
              <w:top w:val="nil"/>
              <w:left w:val="nil"/>
              <w:right w:val="nil"/>
            </w:tcBorders>
            <w:hideMark/>
          </w:tcPr>
          <w:p w14:paraId="3A1CE869" w14:textId="77777777" w:rsidR="00BA41D7" w:rsidRDefault="00BA41D7">
            <w:pPr>
              <w:cnfStyle w:val="100000000000" w:firstRow="1" w:lastRow="0" w:firstColumn="0" w:lastColumn="0" w:oddVBand="0" w:evenVBand="0" w:oddHBand="0" w:evenHBand="0" w:firstRowFirstColumn="0" w:firstRowLastColumn="0" w:lastRowFirstColumn="0" w:lastRowLastColumn="0"/>
            </w:pPr>
            <w:r>
              <w:t>Very satisfied (5)</w:t>
            </w:r>
          </w:p>
        </w:tc>
      </w:tr>
      <w:tr w:rsidR="00BA41D7" w14:paraId="7A8112F9" w14:textId="77777777" w:rsidTr="00BA41D7">
        <w:trPr>
          <w:trHeight w:val="564"/>
        </w:trPr>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tcBorders>
            <w:hideMark/>
          </w:tcPr>
          <w:p w14:paraId="44592AF3" w14:textId="77777777" w:rsidR="00BA41D7" w:rsidRDefault="00BA41D7">
            <w:pPr>
              <w:keepNext/>
            </w:pPr>
            <w:r>
              <w:t xml:space="preserve">Conversational privacy (1) </w:t>
            </w:r>
          </w:p>
        </w:tc>
        <w:tc>
          <w:tcPr>
            <w:tcW w:w="1350" w:type="dxa"/>
          </w:tcPr>
          <w:p w14:paraId="2BD18572"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257" w:type="dxa"/>
          </w:tcPr>
          <w:p w14:paraId="1FF936BD"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43" w:type="dxa"/>
          </w:tcPr>
          <w:p w14:paraId="36B5BFB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440" w:type="dxa"/>
          </w:tcPr>
          <w:p w14:paraId="758874CB"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980" w:type="dxa"/>
          </w:tcPr>
          <w:p w14:paraId="0EF57B1F"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56987560" w14:textId="77777777" w:rsidTr="00BA41D7">
        <w:trPr>
          <w:trHeight w:val="745"/>
        </w:trPr>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tcBorders>
            <w:hideMark/>
          </w:tcPr>
          <w:p w14:paraId="44C1DBEF" w14:textId="77777777" w:rsidR="00BA41D7" w:rsidRDefault="00BA41D7">
            <w:pPr>
              <w:keepNext/>
            </w:pPr>
            <w:r>
              <w:t xml:space="preserve">Freedom from distracting noise (2) </w:t>
            </w:r>
          </w:p>
        </w:tc>
        <w:tc>
          <w:tcPr>
            <w:tcW w:w="1350" w:type="dxa"/>
          </w:tcPr>
          <w:p w14:paraId="5C1F34DE"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257" w:type="dxa"/>
          </w:tcPr>
          <w:p w14:paraId="343C08B5"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43" w:type="dxa"/>
          </w:tcPr>
          <w:p w14:paraId="7E26DC58"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440" w:type="dxa"/>
          </w:tcPr>
          <w:p w14:paraId="33E01EF2"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980" w:type="dxa"/>
          </w:tcPr>
          <w:p w14:paraId="380FF0DF"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64EEC3C0" w14:textId="77777777" w:rsidTr="00BA41D7">
        <w:trPr>
          <w:trHeight w:val="745"/>
        </w:trPr>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tcBorders>
            <w:hideMark/>
          </w:tcPr>
          <w:p w14:paraId="31DBBFF7" w14:textId="77777777" w:rsidR="00BA41D7" w:rsidRDefault="00BA41D7">
            <w:pPr>
              <w:keepNext/>
            </w:pPr>
            <w:r>
              <w:t xml:space="preserve">Indoor temperature (3) </w:t>
            </w:r>
          </w:p>
        </w:tc>
        <w:tc>
          <w:tcPr>
            <w:tcW w:w="1350" w:type="dxa"/>
          </w:tcPr>
          <w:p w14:paraId="5660234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257" w:type="dxa"/>
          </w:tcPr>
          <w:p w14:paraId="4136054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43" w:type="dxa"/>
          </w:tcPr>
          <w:p w14:paraId="50754E42"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440" w:type="dxa"/>
          </w:tcPr>
          <w:p w14:paraId="3F480F2C"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980" w:type="dxa"/>
          </w:tcPr>
          <w:p w14:paraId="4A7AD29E"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70995411" w14:textId="77777777" w:rsidTr="00BA41D7">
        <w:trPr>
          <w:trHeight w:val="576"/>
        </w:trPr>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tcBorders>
            <w:hideMark/>
          </w:tcPr>
          <w:p w14:paraId="36D87A1D" w14:textId="77777777" w:rsidR="00BA41D7" w:rsidRDefault="00BA41D7">
            <w:pPr>
              <w:keepNext/>
            </w:pPr>
            <w:r>
              <w:t xml:space="preserve">Lighting conditions (4) </w:t>
            </w:r>
          </w:p>
        </w:tc>
        <w:tc>
          <w:tcPr>
            <w:tcW w:w="1350" w:type="dxa"/>
          </w:tcPr>
          <w:p w14:paraId="29D16A73"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257" w:type="dxa"/>
          </w:tcPr>
          <w:p w14:paraId="61ED954B"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43" w:type="dxa"/>
          </w:tcPr>
          <w:p w14:paraId="72853E14"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440" w:type="dxa"/>
          </w:tcPr>
          <w:p w14:paraId="7CAB6B51"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980" w:type="dxa"/>
          </w:tcPr>
          <w:p w14:paraId="5740EB8D"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054B45F5" w14:textId="77777777" w:rsidTr="00BA41D7">
        <w:trPr>
          <w:trHeight w:val="564"/>
        </w:trPr>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tcBorders>
            <w:hideMark/>
          </w:tcPr>
          <w:p w14:paraId="453AF3D5" w14:textId="77777777" w:rsidR="00BA41D7" w:rsidRDefault="00BA41D7">
            <w:pPr>
              <w:keepNext/>
            </w:pPr>
            <w:r>
              <w:t xml:space="preserve">Access to nature (5) </w:t>
            </w:r>
          </w:p>
        </w:tc>
        <w:tc>
          <w:tcPr>
            <w:tcW w:w="1350" w:type="dxa"/>
          </w:tcPr>
          <w:p w14:paraId="01A8FC5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257" w:type="dxa"/>
          </w:tcPr>
          <w:p w14:paraId="4AE52D6F"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43" w:type="dxa"/>
          </w:tcPr>
          <w:p w14:paraId="550CCC0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440" w:type="dxa"/>
          </w:tcPr>
          <w:p w14:paraId="66FBD92B"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980" w:type="dxa"/>
          </w:tcPr>
          <w:p w14:paraId="66C7426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4412610D" w14:textId="77777777" w:rsidTr="00BA41D7">
        <w:trPr>
          <w:trHeight w:val="564"/>
        </w:trPr>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tcBorders>
            <w:hideMark/>
          </w:tcPr>
          <w:p w14:paraId="33C787FE" w14:textId="77777777" w:rsidR="00BA41D7" w:rsidRDefault="00BA41D7">
            <w:pPr>
              <w:keepNext/>
            </w:pPr>
            <w:r>
              <w:t xml:space="preserve">Indoor air quality (6) </w:t>
            </w:r>
          </w:p>
        </w:tc>
        <w:tc>
          <w:tcPr>
            <w:tcW w:w="1350" w:type="dxa"/>
          </w:tcPr>
          <w:p w14:paraId="08B8F9C3"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257" w:type="dxa"/>
          </w:tcPr>
          <w:p w14:paraId="3B52633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43" w:type="dxa"/>
          </w:tcPr>
          <w:p w14:paraId="62B40EDD"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440" w:type="dxa"/>
          </w:tcPr>
          <w:p w14:paraId="30AB19BD"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980" w:type="dxa"/>
          </w:tcPr>
          <w:p w14:paraId="2F073F41"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0B7C07FE" w14:textId="77777777" w:rsidTr="00BA41D7">
        <w:trPr>
          <w:trHeight w:val="745"/>
        </w:trPr>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tcBorders>
            <w:hideMark/>
          </w:tcPr>
          <w:p w14:paraId="102211A8" w14:textId="77777777" w:rsidR="00BA41D7" w:rsidRDefault="00BA41D7">
            <w:pPr>
              <w:keepNext/>
            </w:pPr>
            <w:r>
              <w:t xml:space="preserve">Overall aesthetic appearance (7) </w:t>
            </w:r>
          </w:p>
        </w:tc>
        <w:tc>
          <w:tcPr>
            <w:tcW w:w="1350" w:type="dxa"/>
          </w:tcPr>
          <w:p w14:paraId="060C1D05"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257" w:type="dxa"/>
          </w:tcPr>
          <w:p w14:paraId="19C20B21"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43" w:type="dxa"/>
          </w:tcPr>
          <w:p w14:paraId="4431C15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440" w:type="dxa"/>
          </w:tcPr>
          <w:p w14:paraId="43D1E91D"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980" w:type="dxa"/>
          </w:tcPr>
          <w:p w14:paraId="66E8C93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bl>
    <w:p w14:paraId="0A54C356" w14:textId="77777777" w:rsidR="00BA41D7" w:rsidRDefault="00BA41D7" w:rsidP="00BA41D7">
      <w:pPr>
        <w:pStyle w:val="QuestionSeparator"/>
      </w:pPr>
    </w:p>
    <w:p w14:paraId="6E1C336D" w14:textId="61E68EF6" w:rsidR="00BA41D7" w:rsidRDefault="00BA41D7" w:rsidP="00BA41D7">
      <w:pPr>
        <w:keepNext/>
      </w:pPr>
      <w:r>
        <w:lastRenderedPageBreak/>
        <w:t>3-2 Do these factors interfere or enhance your experience and ability to do work?</w:t>
      </w:r>
    </w:p>
    <w:tbl>
      <w:tblPr>
        <w:tblStyle w:val="QQuestionTable"/>
        <w:tblW w:w="0" w:type="auto"/>
        <w:tblInd w:w="0" w:type="dxa"/>
        <w:tblLook w:val="07E0" w:firstRow="1" w:lastRow="1" w:firstColumn="1" w:lastColumn="1" w:noHBand="1" w:noVBand="1"/>
      </w:tblPr>
      <w:tblGrid>
        <w:gridCol w:w="1581"/>
        <w:gridCol w:w="1451"/>
        <w:gridCol w:w="1390"/>
        <w:gridCol w:w="1349"/>
        <w:gridCol w:w="1390"/>
        <w:gridCol w:w="1451"/>
      </w:tblGrid>
      <w:tr w:rsidR="00BA41D7" w14:paraId="73254C47" w14:textId="77777777" w:rsidTr="00BA41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4AEDCDD0" w14:textId="77777777" w:rsidR="00BA41D7" w:rsidRDefault="00BA41D7">
            <w:pPr>
              <w:keepNext/>
            </w:pPr>
          </w:p>
        </w:tc>
        <w:tc>
          <w:tcPr>
            <w:tcW w:w="1596" w:type="dxa"/>
            <w:tcBorders>
              <w:top w:val="nil"/>
              <w:left w:val="nil"/>
              <w:right w:val="nil"/>
            </w:tcBorders>
            <w:hideMark/>
          </w:tcPr>
          <w:p w14:paraId="1FFD9016" w14:textId="77777777" w:rsidR="00BA41D7" w:rsidRDefault="00BA41D7">
            <w:pPr>
              <w:cnfStyle w:val="100000000000" w:firstRow="1" w:lastRow="0" w:firstColumn="0" w:lastColumn="0" w:oddVBand="0" w:evenVBand="0" w:oddHBand="0" w:evenHBand="0" w:firstRowFirstColumn="0" w:firstRowLastColumn="0" w:lastRowFirstColumn="0" w:lastRowLastColumn="0"/>
            </w:pPr>
            <w:r>
              <w:t>Significantly interferes (1)</w:t>
            </w:r>
          </w:p>
        </w:tc>
        <w:tc>
          <w:tcPr>
            <w:tcW w:w="1596" w:type="dxa"/>
            <w:tcBorders>
              <w:top w:val="nil"/>
              <w:left w:val="nil"/>
              <w:right w:val="nil"/>
            </w:tcBorders>
            <w:hideMark/>
          </w:tcPr>
          <w:p w14:paraId="5D8D6891" w14:textId="77777777" w:rsidR="00BA41D7" w:rsidRDefault="00BA41D7">
            <w:pPr>
              <w:cnfStyle w:val="100000000000" w:firstRow="1" w:lastRow="0" w:firstColumn="0" w:lastColumn="0" w:oddVBand="0" w:evenVBand="0" w:oddHBand="0" w:evenHBand="0" w:firstRowFirstColumn="0" w:firstRowLastColumn="0" w:lastRowFirstColumn="0" w:lastRowLastColumn="0"/>
            </w:pPr>
            <w:r>
              <w:t>Somewhat interferes (2)</w:t>
            </w:r>
          </w:p>
        </w:tc>
        <w:tc>
          <w:tcPr>
            <w:tcW w:w="1596" w:type="dxa"/>
            <w:tcBorders>
              <w:top w:val="nil"/>
              <w:left w:val="nil"/>
              <w:right w:val="nil"/>
            </w:tcBorders>
            <w:hideMark/>
          </w:tcPr>
          <w:p w14:paraId="14F174F2" w14:textId="77777777" w:rsidR="00BA41D7" w:rsidRDefault="00BA41D7">
            <w:pPr>
              <w:cnfStyle w:val="100000000000" w:firstRow="1" w:lastRow="0" w:firstColumn="0" w:lastColumn="0" w:oddVBand="0" w:evenVBand="0" w:oddHBand="0" w:evenHBand="0" w:firstRowFirstColumn="0" w:firstRowLastColumn="0" w:lastRowFirstColumn="0" w:lastRowLastColumn="0"/>
            </w:pPr>
            <w:r>
              <w:t>Neither enhances nor interferes (3)</w:t>
            </w:r>
          </w:p>
        </w:tc>
        <w:tc>
          <w:tcPr>
            <w:tcW w:w="1596" w:type="dxa"/>
            <w:tcBorders>
              <w:top w:val="nil"/>
              <w:left w:val="nil"/>
              <w:right w:val="nil"/>
            </w:tcBorders>
            <w:hideMark/>
          </w:tcPr>
          <w:p w14:paraId="0E201B78" w14:textId="77777777" w:rsidR="00BA41D7" w:rsidRDefault="00BA41D7">
            <w:pPr>
              <w:cnfStyle w:val="100000000000" w:firstRow="1" w:lastRow="0" w:firstColumn="0" w:lastColumn="0" w:oddVBand="0" w:evenVBand="0" w:oddHBand="0" w:evenHBand="0" w:firstRowFirstColumn="0" w:firstRowLastColumn="0" w:lastRowFirstColumn="0" w:lastRowLastColumn="0"/>
            </w:pPr>
            <w:r>
              <w:t>Somewhat enhances (4)</w:t>
            </w:r>
          </w:p>
        </w:tc>
        <w:tc>
          <w:tcPr>
            <w:tcW w:w="1596" w:type="dxa"/>
            <w:tcBorders>
              <w:top w:val="nil"/>
              <w:left w:val="nil"/>
              <w:right w:val="nil"/>
            </w:tcBorders>
            <w:hideMark/>
          </w:tcPr>
          <w:p w14:paraId="00CA7CE0" w14:textId="77777777" w:rsidR="00BA41D7" w:rsidRDefault="00BA41D7">
            <w:pPr>
              <w:cnfStyle w:val="100000000000" w:firstRow="1" w:lastRow="0" w:firstColumn="0" w:lastColumn="0" w:oddVBand="0" w:evenVBand="0" w:oddHBand="0" w:evenHBand="0" w:firstRowFirstColumn="0" w:firstRowLastColumn="0" w:lastRowFirstColumn="0" w:lastRowLastColumn="0"/>
            </w:pPr>
            <w:r>
              <w:t>Significantly enhances (5)</w:t>
            </w:r>
          </w:p>
        </w:tc>
      </w:tr>
      <w:tr w:rsidR="00BA41D7" w14:paraId="20C23AD9" w14:textId="77777777" w:rsidTr="00BA41D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8EC34C1" w14:textId="77777777" w:rsidR="00BA41D7" w:rsidRDefault="00BA41D7">
            <w:pPr>
              <w:keepNext/>
            </w:pPr>
            <w:r>
              <w:t xml:space="preserve">Conversational privacy (1) </w:t>
            </w:r>
          </w:p>
        </w:tc>
        <w:tc>
          <w:tcPr>
            <w:tcW w:w="1596" w:type="dxa"/>
          </w:tcPr>
          <w:p w14:paraId="18B0CA53"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14E8F85"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DE4B21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990EEDA"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827FA83"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1D95F481" w14:textId="77777777" w:rsidTr="00BA41D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65866B4" w14:textId="77777777" w:rsidR="00BA41D7" w:rsidRDefault="00BA41D7">
            <w:pPr>
              <w:keepNext/>
            </w:pPr>
            <w:r>
              <w:t xml:space="preserve">Freedom from distracting noise (2) </w:t>
            </w:r>
          </w:p>
        </w:tc>
        <w:tc>
          <w:tcPr>
            <w:tcW w:w="1596" w:type="dxa"/>
          </w:tcPr>
          <w:p w14:paraId="1868F95C"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E32FC7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50C23FE"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DCD9B0B"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3C1D1AE"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21A28554" w14:textId="77777777" w:rsidTr="00BA41D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1CD1A8BF" w14:textId="77777777" w:rsidR="00BA41D7" w:rsidRDefault="00BA41D7">
            <w:pPr>
              <w:keepNext/>
            </w:pPr>
            <w:r>
              <w:t xml:space="preserve">Indoor temperature (3) </w:t>
            </w:r>
          </w:p>
        </w:tc>
        <w:tc>
          <w:tcPr>
            <w:tcW w:w="1596" w:type="dxa"/>
          </w:tcPr>
          <w:p w14:paraId="32435D7C"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D663D6E"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64F8791"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410A104"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CFDDA0A"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5E6B6901" w14:textId="77777777" w:rsidTr="00BA41D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2E1BD3B" w14:textId="77777777" w:rsidR="00BA41D7" w:rsidRDefault="00BA41D7">
            <w:pPr>
              <w:keepNext/>
            </w:pPr>
            <w:r>
              <w:t xml:space="preserve">Lighting conditions (4) </w:t>
            </w:r>
          </w:p>
        </w:tc>
        <w:tc>
          <w:tcPr>
            <w:tcW w:w="1596" w:type="dxa"/>
          </w:tcPr>
          <w:p w14:paraId="592578D8"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D99CC6A"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043BF18"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206EB9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E88BA99"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3328176D" w14:textId="77777777" w:rsidTr="00BA41D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59A83B15" w14:textId="77777777" w:rsidR="00BA41D7" w:rsidRDefault="00BA41D7">
            <w:pPr>
              <w:keepNext/>
            </w:pPr>
            <w:r>
              <w:t xml:space="preserve">Access to nature (5) </w:t>
            </w:r>
          </w:p>
        </w:tc>
        <w:tc>
          <w:tcPr>
            <w:tcW w:w="1596" w:type="dxa"/>
          </w:tcPr>
          <w:p w14:paraId="25EF67CD"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C6DEEC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06E10D3"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98841E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B54E6D3"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12250085" w14:textId="77777777" w:rsidTr="00BA41D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2417844B" w14:textId="77777777" w:rsidR="00BA41D7" w:rsidRDefault="00BA41D7">
            <w:pPr>
              <w:keepNext/>
            </w:pPr>
            <w:r>
              <w:t xml:space="preserve">Indoor air quality (6) </w:t>
            </w:r>
          </w:p>
        </w:tc>
        <w:tc>
          <w:tcPr>
            <w:tcW w:w="1596" w:type="dxa"/>
          </w:tcPr>
          <w:p w14:paraId="353B06F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48703C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AA8BF29"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6BA67E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82FF05D"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2D15A4C1" w14:textId="77777777" w:rsidTr="00BA41D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091B4E6" w14:textId="77777777" w:rsidR="00BA41D7" w:rsidRDefault="00BA41D7">
            <w:pPr>
              <w:keepNext/>
            </w:pPr>
            <w:r>
              <w:t xml:space="preserve">Overall aesthetic appearance (7) </w:t>
            </w:r>
          </w:p>
        </w:tc>
        <w:tc>
          <w:tcPr>
            <w:tcW w:w="1596" w:type="dxa"/>
          </w:tcPr>
          <w:p w14:paraId="60D5B97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237EE62"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6C0E045"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068998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7D68E15"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bl>
    <w:p w14:paraId="325E53E2" w14:textId="77777777" w:rsidR="00BA41D7" w:rsidRDefault="00BA41D7" w:rsidP="00BA41D7"/>
    <w:p w14:paraId="67C4E1C9" w14:textId="77777777" w:rsidR="00BA41D7" w:rsidRDefault="00BA41D7" w:rsidP="00BA41D7"/>
    <w:p w14:paraId="0716D050" w14:textId="77777777" w:rsidR="00BA41D7" w:rsidRDefault="00BA41D7" w:rsidP="00BA41D7">
      <w:pPr>
        <w:pStyle w:val="QuestionSeparator"/>
      </w:pPr>
    </w:p>
    <w:p w14:paraId="3528C603" w14:textId="77777777" w:rsidR="00BA41D7" w:rsidRDefault="00BA41D7" w:rsidP="00BA41D7">
      <w:pPr>
        <w:keepNext/>
      </w:pPr>
      <w:r>
        <w:t>3-3 Is there a living wall in your office building?</w:t>
      </w:r>
    </w:p>
    <w:p w14:paraId="78414078" w14:textId="77777777" w:rsidR="00BA41D7" w:rsidRDefault="00BA41D7" w:rsidP="00BA41D7">
      <w:pPr>
        <w:pStyle w:val="ListParagraph"/>
        <w:keepNext/>
        <w:numPr>
          <w:ilvl w:val="0"/>
          <w:numId w:val="23"/>
        </w:numPr>
        <w:spacing w:before="120" w:after="0"/>
        <w:contextualSpacing w:val="0"/>
        <w:jc w:val="left"/>
      </w:pPr>
      <w:r>
        <w:t xml:space="preserve">Yes  (1) </w:t>
      </w:r>
    </w:p>
    <w:p w14:paraId="7A53448F" w14:textId="77777777" w:rsidR="00BA41D7" w:rsidRDefault="00BA41D7" w:rsidP="00BA41D7">
      <w:pPr>
        <w:pStyle w:val="ListParagraph"/>
        <w:keepNext/>
        <w:numPr>
          <w:ilvl w:val="0"/>
          <w:numId w:val="23"/>
        </w:numPr>
        <w:spacing w:before="120" w:after="0"/>
        <w:contextualSpacing w:val="0"/>
        <w:jc w:val="left"/>
      </w:pPr>
      <w:r>
        <w:t xml:space="preserve">No  (2) </w:t>
      </w:r>
    </w:p>
    <w:p w14:paraId="677A23A6" w14:textId="77777777" w:rsidR="00BA41D7" w:rsidRDefault="00BA41D7" w:rsidP="00BA41D7"/>
    <w:p w14:paraId="53B68154" w14:textId="77777777" w:rsidR="00BA41D7" w:rsidRDefault="00BA41D7" w:rsidP="00BA41D7">
      <w:pPr>
        <w:pStyle w:val="QSkipLogic"/>
      </w:pPr>
      <w:r>
        <w:t>Skip To: 3-3.1 If Is there a living wall in your office building? = Yes</w:t>
      </w:r>
    </w:p>
    <w:p w14:paraId="1B8C4E2E" w14:textId="77777777" w:rsidR="00BA41D7" w:rsidRDefault="00BA41D7" w:rsidP="00BA41D7">
      <w:pPr>
        <w:pStyle w:val="QSkipLogic"/>
      </w:pPr>
      <w:r>
        <w:t>Skip To: 3-4 If Is there a living wall in your office building? = No</w:t>
      </w:r>
    </w:p>
    <w:p w14:paraId="70A00C4E" w14:textId="77777777" w:rsidR="00BA41D7" w:rsidRDefault="00BA41D7" w:rsidP="00BA41D7">
      <w:pPr>
        <w:pStyle w:val="QuestionSeparator"/>
      </w:pPr>
    </w:p>
    <w:p w14:paraId="26A2489C" w14:textId="77777777" w:rsidR="00BA41D7" w:rsidRDefault="00BA41D7" w:rsidP="00BA41D7">
      <w:pPr>
        <w:keepNext/>
      </w:pPr>
      <w:r>
        <w:lastRenderedPageBreak/>
        <w:t>3-3.1 Do you think the living wall positively or negatively impacts any of these environmental factors?</w:t>
      </w:r>
    </w:p>
    <w:tbl>
      <w:tblPr>
        <w:tblStyle w:val="QQuestionTable"/>
        <w:tblW w:w="0" w:type="auto"/>
        <w:tblInd w:w="0" w:type="dxa"/>
        <w:tblLook w:val="07E0" w:firstRow="1" w:lastRow="1" w:firstColumn="1" w:lastColumn="1" w:noHBand="1" w:noVBand="1"/>
      </w:tblPr>
      <w:tblGrid>
        <w:gridCol w:w="2240"/>
        <w:gridCol w:w="2092"/>
        <w:gridCol w:w="2129"/>
        <w:gridCol w:w="2151"/>
      </w:tblGrid>
      <w:tr w:rsidR="00BA41D7" w14:paraId="182D126F" w14:textId="77777777" w:rsidTr="00BA41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Borders>
              <w:top w:val="nil"/>
              <w:left w:val="nil"/>
            </w:tcBorders>
          </w:tcPr>
          <w:p w14:paraId="3AC8540D" w14:textId="77777777" w:rsidR="00BA41D7" w:rsidRDefault="00BA41D7">
            <w:pPr>
              <w:keepNext/>
            </w:pPr>
          </w:p>
        </w:tc>
        <w:tc>
          <w:tcPr>
            <w:tcW w:w="2394" w:type="dxa"/>
            <w:tcBorders>
              <w:top w:val="nil"/>
              <w:left w:val="nil"/>
              <w:right w:val="nil"/>
            </w:tcBorders>
            <w:hideMark/>
          </w:tcPr>
          <w:p w14:paraId="324D4639" w14:textId="77777777" w:rsidR="00BA41D7" w:rsidRDefault="00BA41D7">
            <w:pPr>
              <w:cnfStyle w:val="100000000000" w:firstRow="1" w:lastRow="0" w:firstColumn="0" w:lastColumn="0" w:oddVBand="0" w:evenVBand="0" w:oddHBand="0" w:evenHBand="0" w:firstRowFirstColumn="0" w:firstRowLastColumn="0" w:lastRowFirstColumn="0" w:lastRowLastColumn="0"/>
            </w:pPr>
            <w:r>
              <w:t>made worse (6)</w:t>
            </w:r>
          </w:p>
        </w:tc>
        <w:tc>
          <w:tcPr>
            <w:tcW w:w="2394" w:type="dxa"/>
            <w:tcBorders>
              <w:top w:val="nil"/>
              <w:left w:val="nil"/>
              <w:right w:val="nil"/>
            </w:tcBorders>
            <w:hideMark/>
          </w:tcPr>
          <w:p w14:paraId="598BC7D4" w14:textId="77777777" w:rsidR="00BA41D7" w:rsidRDefault="00BA41D7">
            <w:pPr>
              <w:cnfStyle w:val="100000000000" w:firstRow="1" w:lastRow="0" w:firstColumn="0" w:lastColumn="0" w:oddVBand="0" w:evenVBand="0" w:oddHBand="0" w:evenHBand="0" w:firstRowFirstColumn="0" w:firstRowLastColumn="0" w:lastRowFirstColumn="0" w:lastRowLastColumn="0"/>
            </w:pPr>
            <w:r>
              <w:t>not affected (7)</w:t>
            </w:r>
          </w:p>
        </w:tc>
        <w:tc>
          <w:tcPr>
            <w:tcW w:w="2394" w:type="dxa"/>
            <w:tcBorders>
              <w:top w:val="nil"/>
              <w:left w:val="nil"/>
              <w:right w:val="nil"/>
            </w:tcBorders>
            <w:hideMark/>
          </w:tcPr>
          <w:p w14:paraId="627E0906" w14:textId="77777777" w:rsidR="00BA41D7" w:rsidRDefault="00BA41D7">
            <w:pPr>
              <w:cnfStyle w:val="100000000000" w:firstRow="1" w:lastRow="0" w:firstColumn="0" w:lastColumn="0" w:oddVBand="0" w:evenVBand="0" w:oddHBand="0" w:evenHBand="0" w:firstRowFirstColumn="0" w:firstRowLastColumn="0" w:lastRowFirstColumn="0" w:lastRowLastColumn="0"/>
            </w:pPr>
            <w:r>
              <w:t>improved (8)</w:t>
            </w:r>
          </w:p>
        </w:tc>
      </w:tr>
      <w:tr w:rsidR="00BA41D7" w14:paraId="1CA01A64" w14:textId="77777777" w:rsidTr="00BA41D7">
        <w:tc>
          <w:tcPr>
            <w:cnfStyle w:val="001000000000" w:firstRow="0" w:lastRow="0" w:firstColumn="1" w:lastColumn="0" w:oddVBand="0" w:evenVBand="0" w:oddHBand="0" w:evenHBand="0" w:firstRowFirstColumn="0" w:firstRowLastColumn="0" w:lastRowFirstColumn="0" w:lastRowLastColumn="0"/>
            <w:tcW w:w="2394" w:type="dxa"/>
            <w:tcBorders>
              <w:top w:val="nil"/>
              <w:left w:val="nil"/>
              <w:bottom w:val="nil"/>
            </w:tcBorders>
            <w:hideMark/>
          </w:tcPr>
          <w:p w14:paraId="1428EB58" w14:textId="77777777" w:rsidR="00BA41D7" w:rsidRDefault="00BA41D7">
            <w:pPr>
              <w:keepNext/>
            </w:pPr>
            <w:r>
              <w:t xml:space="preserve">Conversational privacy (1) </w:t>
            </w:r>
          </w:p>
        </w:tc>
        <w:tc>
          <w:tcPr>
            <w:tcW w:w="2394" w:type="dxa"/>
          </w:tcPr>
          <w:p w14:paraId="00D9393C"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87550FF"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7B101D5"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665EDEE2" w14:textId="77777777" w:rsidTr="00BA41D7">
        <w:tc>
          <w:tcPr>
            <w:cnfStyle w:val="001000000000" w:firstRow="0" w:lastRow="0" w:firstColumn="1" w:lastColumn="0" w:oddVBand="0" w:evenVBand="0" w:oddHBand="0" w:evenHBand="0" w:firstRowFirstColumn="0" w:firstRowLastColumn="0" w:lastRowFirstColumn="0" w:lastRowLastColumn="0"/>
            <w:tcW w:w="2394" w:type="dxa"/>
            <w:tcBorders>
              <w:top w:val="nil"/>
              <w:left w:val="nil"/>
              <w:bottom w:val="nil"/>
            </w:tcBorders>
            <w:hideMark/>
          </w:tcPr>
          <w:p w14:paraId="45212D91" w14:textId="77777777" w:rsidR="00BA41D7" w:rsidRDefault="00BA41D7">
            <w:pPr>
              <w:keepNext/>
            </w:pPr>
            <w:r>
              <w:t xml:space="preserve">Freedom from distracting noise (2) </w:t>
            </w:r>
          </w:p>
        </w:tc>
        <w:tc>
          <w:tcPr>
            <w:tcW w:w="2394" w:type="dxa"/>
          </w:tcPr>
          <w:p w14:paraId="24DDF935"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72AE1E73"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CD3047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0DF08F8D" w14:textId="77777777" w:rsidTr="00BA41D7">
        <w:tc>
          <w:tcPr>
            <w:cnfStyle w:val="001000000000" w:firstRow="0" w:lastRow="0" w:firstColumn="1" w:lastColumn="0" w:oddVBand="0" w:evenVBand="0" w:oddHBand="0" w:evenHBand="0" w:firstRowFirstColumn="0" w:firstRowLastColumn="0" w:lastRowFirstColumn="0" w:lastRowLastColumn="0"/>
            <w:tcW w:w="2394" w:type="dxa"/>
            <w:tcBorders>
              <w:top w:val="nil"/>
              <w:left w:val="nil"/>
              <w:bottom w:val="nil"/>
            </w:tcBorders>
            <w:hideMark/>
          </w:tcPr>
          <w:p w14:paraId="609970E5" w14:textId="77777777" w:rsidR="00BA41D7" w:rsidRDefault="00BA41D7">
            <w:pPr>
              <w:keepNext/>
            </w:pPr>
            <w:r>
              <w:t xml:space="preserve">Indoor temperature (3) </w:t>
            </w:r>
          </w:p>
        </w:tc>
        <w:tc>
          <w:tcPr>
            <w:tcW w:w="2394" w:type="dxa"/>
          </w:tcPr>
          <w:p w14:paraId="798CF78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2FFFE27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069E9CC3"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7645DFF0" w14:textId="77777777" w:rsidTr="00BA41D7">
        <w:tc>
          <w:tcPr>
            <w:cnfStyle w:val="001000000000" w:firstRow="0" w:lastRow="0" w:firstColumn="1" w:lastColumn="0" w:oddVBand="0" w:evenVBand="0" w:oddHBand="0" w:evenHBand="0" w:firstRowFirstColumn="0" w:firstRowLastColumn="0" w:lastRowFirstColumn="0" w:lastRowLastColumn="0"/>
            <w:tcW w:w="2394" w:type="dxa"/>
            <w:tcBorders>
              <w:top w:val="nil"/>
              <w:left w:val="nil"/>
              <w:bottom w:val="nil"/>
            </w:tcBorders>
            <w:hideMark/>
          </w:tcPr>
          <w:p w14:paraId="60BFDC3A" w14:textId="77777777" w:rsidR="00BA41D7" w:rsidRDefault="00BA41D7">
            <w:pPr>
              <w:keepNext/>
            </w:pPr>
            <w:r>
              <w:t xml:space="preserve">Lighting conditions (4) </w:t>
            </w:r>
          </w:p>
        </w:tc>
        <w:tc>
          <w:tcPr>
            <w:tcW w:w="2394" w:type="dxa"/>
          </w:tcPr>
          <w:p w14:paraId="3B708C44"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67C1D575"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226D1A8"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4FCD633B" w14:textId="77777777" w:rsidTr="00BA41D7">
        <w:tc>
          <w:tcPr>
            <w:cnfStyle w:val="001000000000" w:firstRow="0" w:lastRow="0" w:firstColumn="1" w:lastColumn="0" w:oddVBand="0" w:evenVBand="0" w:oddHBand="0" w:evenHBand="0" w:firstRowFirstColumn="0" w:firstRowLastColumn="0" w:lastRowFirstColumn="0" w:lastRowLastColumn="0"/>
            <w:tcW w:w="2394" w:type="dxa"/>
            <w:tcBorders>
              <w:top w:val="nil"/>
              <w:left w:val="nil"/>
              <w:bottom w:val="nil"/>
            </w:tcBorders>
            <w:hideMark/>
          </w:tcPr>
          <w:p w14:paraId="71ACE615" w14:textId="77777777" w:rsidR="00BA41D7" w:rsidRDefault="00BA41D7">
            <w:pPr>
              <w:keepNext/>
            </w:pPr>
            <w:r>
              <w:t xml:space="preserve">Access to nature (5) </w:t>
            </w:r>
          </w:p>
        </w:tc>
        <w:tc>
          <w:tcPr>
            <w:tcW w:w="2394" w:type="dxa"/>
          </w:tcPr>
          <w:p w14:paraId="1103A30D"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5392E118"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4D23879"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0AEE2F98" w14:textId="77777777" w:rsidTr="00BA41D7">
        <w:tc>
          <w:tcPr>
            <w:cnfStyle w:val="001000000000" w:firstRow="0" w:lastRow="0" w:firstColumn="1" w:lastColumn="0" w:oddVBand="0" w:evenVBand="0" w:oddHBand="0" w:evenHBand="0" w:firstRowFirstColumn="0" w:firstRowLastColumn="0" w:lastRowFirstColumn="0" w:lastRowLastColumn="0"/>
            <w:tcW w:w="2394" w:type="dxa"/>
            <w:tcBorders>
              <w:top w:val="nil"/>
              <w:left w:val="nil"/>
              <w:bottom w:val="nil"/>
            </w:tcBorders>
            <w:hideMark/>
          </w:tcPr>
          <w:p w14:paraId="1564B025" w14:textId="77777777" w:rsidR="00BA41D7" w:rsidRDefault="00BA41D7">
            <w:pPr>
              <w:keepNext/>
            </w:pPr>
            <w:r>
              <w:t xml:space="preserve">Indoor air quality (6) </w:t>
            </w:r>
          </w:p>
        </w:tc>
        <w:tc>
          <w:tcPr>
            <w:tcW w:w="2394" w:type="dxa"/>
          </w:tcPr>
          <w:p w14:paraId="52C6298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1733C85B"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389A1A42"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7B63C08D" w14:textId="77777777" w:rsidTr="00BA41D7">
        <w:tc>
          <w:tcPr>
            <w:cnfStyle w:val="001000000000" w:firstRow="0" w:lastRow="0" w:firstColumn="1" w:lastColumn="0" w:oddVBand="0" w:evenVBand="0" w:oddHBand="0" w:evenHBand="0" w:firstRowFirstColumn="0" w:firstRowLastColumn="0" w:lastRowFirstColumn="0" w:lastRowLastColumn="0"/>
            <w:tcW w:w="2394" w:type="dxa"/>
            <w:tcBorders>
              <w:top w:val="nil"/>
              <w:left w:val="nil"/>
              <w:bottom w:val="nil"/>
            </w:tcBorders>
            <w:hideMark/>
          </w:tcPr>
          <w:p w14:paraId="6EA496FC" w14:textId="77777777" w:rsidR="00BA41D7" w:rsidRDefault="00BA41D7">
            <w:pPr>
              <w:keepNext/>
            </w:pPr>
            <w:r>
              <w:t xml:space="preserve">Overall aesthetic appearance (7) </w:t>
            </w:r>
          </w:p>
        </w:tc>
        <w:tc>
          <w:tcPr>
            <w:tcW w:w="2394" w:type="dxa"/>
          </w:tcPr>
          <w:p w14:paraId="3B41274D"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D8D8239"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2394" w:type="dxa"/>
          </w:tcPr>
          <w:p w14:paraId="48C9A8F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bl>
    <w:p w14:paraId="3CDEE399" w14:textId="77777777" w:rsidR="00BA41D7" w:rsidRDefault="00BA41D7" w:rsidP="00BA41D7"/>
    <w:p w14:paraId="4DCE4085" w14:textId="77777777" w:rsidR="00BA41D7" w:rsidRDefault="00BA41D7" w:rsidP="00BA41D7"/>
    <w:p w14:paraId="7C8E0348" w14:textId="77777777" w:rsidR="00BA41D7" w:rsidRDefault="00BA41D7" w:rsidP="00BA41D7">
      <w:pPr>
        <w:pStyle w:val="QuestionSeparator"/>
      </w:pPr>
    </w:p>
    <w:p w14:paraId="6F20E09B" w14:textId="77777777" w:rsidR="00BA41D7" w:rsidRDefault="00BA41D7" w:rsidP="00BA41D7"/>
    <w:p w14:paraId="5B559976" w14:textId="77777777" w:rsidR="00BA41D7" w:rsidRDefault="00BA41D7" w:rsidP="00BA41D7">
      <w:pPr>
        <w:keepNext/>
      </w:pPr>
      <w:r>
        <w:t>3-4 Please describe any other workplace conditions that have either positively or negatively impacted your comfort or satisfaction with your work environment</w:t>
      </w:r>
    </w:p>
    <w:p w14:paraId="7DED2725" w14:textId="77777777" w:rsidR="00BA41D7" w:rsidRDefault="00BA41D7" w:rsidP="00BA41D7">
      <w:pPr>
        <w:pStyle w:val="TextEntryLine"/>
        <w:ind w:firstLine="400"/>
      </w:pPr>
      <w:r>
        <w:t>________________________________________________________________</w:t>
      </w:r>
    </w:p>
    <w:p w14:paraId="0E03AA22" w14:textId="77777777" w:rsidR="00BA41D7" w:rsidRDefault="00BA41D7" w:rsidP="00BA41D7"/>
    <w:p w14:paraId="3DA29F36" w14:textId="77777777" w:rsidR="00BA41D7" w:rsidRDefault="00BA41D7" w:rsidP="00BA41D7">
      <w:pPr>
        <w:pStyle w:val="BlockEndLabel"/>
      </w:pPr>
      <w:r>
        <w:t>End of Block: Workplace Conditions</w:t>
      </w:r>
    </w:p>
    <w:p w14:paraId="22C2B1B0" w14:textId="77777777" w:rsidR="00BA41D7" w:rsidRDefault="00BA41D7" w:rsidP="00BA41D7">
      <w:pPr>
        <w:pStyle w:val="BlockSeparator"/>
      </w:pPr>
    </w:p>
    <w:p w14:paraId="222762F7" w14:textId="77777777" w:rsidR="00BA41D7" w:rsidRDefault="00BA41D7" w:rsidP="00BA41D7">
      <w:pPr>
        <w:pStyle w:val="BlockStartLabel"/>
      </w:pPr>
      <w:r>
        <w:t>Start of Block: Green Building</w:t>
      </w:r>
    </w:p>
    <w:p w14:paraId="5F5D9262" w14:textId="77777777" w:rsidR="00BA41D7" w:rsidRDefault="00BA41D7" w:rsidP="00BA41D7">
      <w:pPr>
        <w:keepNext/>
      </w:pPr>
      <w:r>
        <w:lastRenderedPageBreak/>
        <w:t>4-1 How important are the following to you when looking for a place to work?</w:t>
      </w:r>
    </w:p>
    <w:tbl>
      <w:tblPr>
        <w:tblStyle w:val="QQuestionTable"/>
        <w:tblW w:w="0" w:type="auto"/>
        <w:tblInd w:w="0" w:type="dxa"/>
        <w:tblLook w:val="07E0" w:firstRow="1" w:lastRow="1" w:firstColumn="1" w:lastColumn="1" w:noHBand="1" w:noVBand="1"/>
      </w:tblPr>
      <w:tblGrid>
        <w:gridCol w:w="1859"/>
        <w:gridCol w:w="1334"/>
        <w:gridCol w:w="1334"/>
        <w:gridCol w:w="1415"/>
        <w:gridCol w:w="1335"/>
        <w:gridCol w:w="1335"/>
      </w:tblGrid>
      <w:tr w:rsidR="00BA41D7" w14:paraId="7C1CEAA2" w14:textId="77777777" w:rsidTr="00BA41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Borders>
              <w:top w:val="nil"/>
              <w:left w:val="nil"/>
            </w:tcBorders>
          </w:tcPr>
          <w:p w14:paraId="23C59491" w14:textId="77777777" w:rsidR="00BA41D7" w:rsidRDefault="00BA41D7">
            <w:pPr>
              <w:keepNext/>
            </w:pPr>
          </w:p>
        </w:tc>
        <w:tc>
          <w:tcPr>
            <w:tcW w:w="1596" w:type="dxa"/>
            <w:tcBorders>
              <w:top w:val="nil"/>
              <w:left w:val="nil"/>
              <w:right w:val="nil"/>
            </w:tcBorders>
            <w:hideMark/>
          </w:tcPr>
          <w:p w14:paraId="6DE145C8" w14:textId="77777777" w:rsidR="00BA41D7" w:rsidRDefault="00BA41D7">
            <w:pPr>
              <w:cnfStyle w:val="100000000000" w:firstRow="1" w:lastRow="0" w:firstColumn="0" w:lastColumn="0" w:oddVBand="0" w:evenVBand="0" w:oddHBand="0" w:evenHBand="0" w:firstRowFirstColumn="0" w:firstRowLastColumn="0" w:lastRowFirstColumn="0" w:lastRowLastColumn="0"/>
            </w:pPr>
            <w:r>
              <w:t>Not at all important (11)</w:t>
            </w:r>
          </w:p>
        </w:tc>
        <w:tc>
          <w:tcPr>
            <w:tcW w:w="1596" w:type="dxa"/>
            <w:tcBorders>
              <w:top w:val="nil"/>
              <w:left w:val="nil"/>
              <w:right w:val="nil"/>
            </w:tcBorders>
            <w:hideMark/>
          </w:tcPr>
          <w:p w14:paraId="763EF1F4" w14:textId="77777777" w:rsidR="00BA41D7" w:rsidRDefault="00BA41D7">
            <w:pPr>
              <w:cnfStyle w:val="100000000000" w:firstRow="1" w:lastRow="0" w:firstColumn="0" w:lastColumn="0" w:oddVBand="0" w:evenVBand="0" w:oddHBand="0" w:evenHBand="0" w:firstRowFirstColumn="0" w:firstRowLastColumn="0" w:lastRowFirstColumn="0" w:lastRowLastColumn="0"/>
            </w:pPr>
            <w:r>
              <w:t>Slightly important (12)</w:t>
            </w:r>
          </w:p>
        </w:tc>
        <w:tc>
          <w:tcPr>
            <w:tcW w:w="1596" w:type="dxa"/>
            <w:tcBorders>
              <w:top w:val="nil"/>
              <w:left w:val="nil"/>
              <w:right w:val="nil"/>
            </w:tcBorders>
            <w:hideMark/>
          </w:tcPr>
          <w:p w14:paraId="67D517D9" w14:textId="77777777" w:rsidR="00BA41D7" w:rsidRDefault="00BA41D7">
            <w:pPr>
              <w:cnfStyle w:val="100000000000" w:firstRow="1" w:lastRow="0" w:firstColumn="0" w:lastColumn="0" w:oddVBand="0" w:evenVBand="0" w:oddHBand="0" w:evenHBand="0" w:firstRowFirstColumn="0" w:firstRowLastColumn="0" w:lastRowFirstColumn="0" w:lastRowLastColumn="0"/>
            </w:pPr>
            <w:r>
              <w:t>Moderately important (13)</w:t>
            </w:r>
          </w:p>
        </w:tc>
        <w:tc>
          <w:tcPr>
            <w:tcW w:w="1596" w:type="dxa"/>
            <w:tcBorders>
              <w:top w:val="nil"/>
              <w:left w:val="nil"/>
              <w:right w:val="nil"/>
            </w:tcBorders>
            <w:hideMark/>
          </w:tcPr>
          <w:p w14:paraId="7500C38F" w14:textId="77777777" w:rsidR="00BA41D7" w:rsidRDefault="00BA41D7">
            <w:pPr>
              <w:cnfStyle w:val="100000000000" w:firstRow="1" w:lastRow="0" w:firstColumn="0" w:lastColumn="0" w:oddVBand="0" w:evenVBand="0" w:oddHBand="0" w:evenHBand="0" w:firstRowFirstColumn="0" w:firstRowLastColumn="0" w:lastRowFirstColumn="0" w:lastRowLastColumn="0"/>
            </w:pPr>
            <w:r>
              <w:t>Very important (14)</w:t>
            </w:r>
          </w:p>
        </w:tc>
        <w:tc>
          <w:tcPr>
            <w:tcW w:w="1596" w:type="dxa"/>
            <w:tcBorders>
              <w:top w:val="nil"/>
              <w:left w:val="nil"/>
              <w:right w:val="nil"/>
            </w:tcBorders>
            <w:hideMark/>
          </w:tcPr>
          <w:p w14:paraId="395B3C16" w14:textId="77777777" w:rsidR="00BA41D7" w:rsidRDefault="00BA41D7">
            <w:pPr>
              <w:cnfStyle w:val="100000000000" w:firstRow="1" w:lastRow="0" w:firstColumn="0" w:lastColumn="0" w:oddVBand="0" w:evenVBand="0" w:oddHBand="0" w:evenHBand="0" w:firstRowFirstColumn="0" w:firstRowLastColumn="0" w:lastRowFirstColumn="0" w:lastRowLastColumn="0"/>
            </w:pPr>
            <w:r>
              <w:t>Extremely important (15)</w:t>
            </w:r>
          </w:p>
        </w:tc>
      </w:tr>
      <w:tr w:rsidR="00BA41D7" w14:paraId="4C8A1739" w14:textId="77777777" w:rsidTr="00BA41D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7C625676" w14:textId="77777777" w:rsidR="00BA41D7" w:rsidRDefault="00BA41D7">
            <w:pPr>
              <w:keepNext/>
            </w:pPr>
            <w:r>
              <w:t xml:space="preserve">The building's exterior or interior design (1) </w:t>
            </w:r>
          </w:p>
        </w:tc>
        <w:tc>
          <w:tcPr>
            <w:tcW w:w="1596" w:type="dxa"/>
          </w:tcPr>
          <w:p w14:paraId="639BF8C2"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1A3091C"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6A160D3"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80C36A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79865E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08CBBD35" w14:textId="77777777" w:rsidTr="00BA41D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68A9CA69" w14:textId="77777777" w:rsidR="00BA41D7" w:rsidRDefault="00BA41D7">
            <w:pPr>
              <w:keepNext/>
            </w:pPr>
            <w:r>
              <w:t xml:space="preserve">Sustainable/green building affiliations and features (2) </w:t>
            </w:r>
          </w:p>
        </w:tc>
        <w:tc>
          <w:tcPr>
            <w:tcW w:w="1596" w:type="dxa"/>
          </w:tcPr>
          <w:p w14:paraId="54C6FCC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0DC47F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DC0C6BC"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7950092"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A43DEEC"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2615E8C3" w14:textId="77777777" w:rsidTr="00BA41D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B2659F2" w14:textId="77777777" w:rsidR="00BA41D7" w:rsidRDefault="00BA41D7">
            <w:pPr>
              <w:keepNext/>
            </w:pPr>
            <w:r>
              <w:t xml:space="preserve">feeling physically comfortable in your interior environment (3) </w:t>
            </w:r>
          </w:p>
        </w:tc>
        <w:tc>
          <w:tcPr>
            <w:tcW w:w="1596" w:type="dxa"/>
          </w:tcPr>
          <w:p w14:paraId="59555B86"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AA50FE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95EE94D"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9292282"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A1DD8E0"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4628301E" w14:textId="77777777" w:rsidTr="00BA41D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318F3D15" w14:textId="77777777" w:rsidR="00BA41D7" w:rsidRDefault="00BA41D7">
            <w:pPr>
              <w:keepNext/>
            </w:pPr>
            <w:r>
              <w:t xml:space="preserve">Access to nature while at work (4) </w:t>
            </w:r>
          </w:p>
        </w:tc>
        <w:tc>
          <w:tcPr>
            <w:tcW w:w="1596" w:type="dxa"/>
          </w:tcPr>
          <w:p w14:paraId="5F2729F7"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C81D2AD"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B7C30E9"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66D0A14"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02853EB"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r w:rsidR="00BA41D7" w14:paraId="1AFE3FE2" w14:textId="77777777" w:rsidTr="00BA41D7">
        <w:tc>
          <w:tcPr>
            <w:cnfStyle w:val="001000000000" w:firstRow="0" w:lastRow="0" w:firstColumn="1" w:lastColumn="0" w:oddVBand="0" w:evenVBand="0" w:oddHBand="0" w:evenHBand="0" w:firstRowFirstColumn="0" w:firstRowLastColumn="0" w:lastRowFirstColumn="0" w:lastRowLastColumn="0"/>
            <w:tcW w:w="1596" w:type="dxa"/>
            <w:tcBorders>
              <w:top w:val="nil"/>
              <w:left w:val="nil"/>
              <w:bottom w:val="nil"/>
            </w:tcBorders>
            <w:hideMark/>
          </w:tcPr>
          <w:p w14:paraId="0ECACF42" w14:textId="77777777" w:rsidR="00BA41D7" w:rsidRDefault="00BA41D7">
            <w:pPr>
              <w:keepNext/>
            </w:pPr>
            <w:r>
              <w:t xml:space="preserve">The company's dedication to sustainability (5) </w:t>
            </w:r>
          </w:p>
        </w:tc>
        <w:tc>
          <w:tcPr>
            <w:tcW w:w="1596" w:type="dxa"/>
          </w:tcPr>
          <w:p w14:paraId="157DE115"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930AEC2"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BAD10EE"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96F6D1A"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2B954FE" w14:textId="77777777" w:rsidR="00BA41D7" w:rsidRDefault="00BA41D7" w:rsidP="00BA41D7">
            <w:pPr>
              <w:pStyle w:val="ListParagraph"/>
              <w:keepNext/>
              <w:numPr>
                <w:ilvl w:val="0"/>
                <w:numId w:val="23"/>
              </w:numPr>
              <w:spacing w:before="120"/>
              <w:contextualSpacing w:val="0"/>
              <w:cnfStyle w:val="000000000000" w:firstRow="0" w:lastRow="0" w:firstColumn="0" w:lastColumn="0" w:oddVBand="0" w:evenVBand="0" w:oddHBand="0" w:evenHBand="0" w:firstRowFirstColumn="0" w:firstRowLastColumn="0" w:lastRowFirstColumn="0" w:lastRowLastColumn="0"/>
            </w:pPr>
          </w:p>
        </w:tc>
      </w:tr>
    </w:tbl>
    <w:p w14:paraId="26E59001" w14:textId="77777777" w:rsidR="00BA41D7" w:rsidRDefault="00BA41D7" w:rsidP="00BA41D7"/>
    <w:p w14:paraId="4FD24B1B" w14:textId="77777777" w:rsidR="00BA41D7" w:rsidRDefault="00BA41D7" w:rsidP="00BA41D7"/>
    <w:p w14:paraId="5198355B" w14:textId="77777777" w:rsidR="00BA41D7" w:rsidRDefault="00BA41D7" w:rsidP="00BA41D7">
      <w:pPr>
        <w:pStyle w:val="QuestionSeparator"/>
      </w:pPr>
    </w:p>
    <w:p w14:paraId="5743C923" w14:textId="77777777" w:rsidR="00BA41D7" w:rsidRDefault="00BA41D7" w:rsidP="00BA41D7"/>
    <w:p w14:paraId="5E881ED3" w14:textId="77777777" w:rsidR="00BA41D7" w:rsidRDefault="00BA41D7" w:rsidP="00BA41D7">
      <w:pPr>
        <w:keepNext/>
      </w:pPr>
      <w:r>
        <w:t>4-2 Overall, how satisfied are you with the building that you work in?</w:t>
      </w:r>
    </w:p>
    <w:p w14:paraId="27138010" w14:textId="77777777" w:rsidR="00BA41D7" w:rsidRDefault="00BA41D7" w:rsidP="00BA41D7">
      <w:pPr>
        <w:pStyle w:val="ListParagraph"/>
        <w:keepNext/>
        <w:numPr>
          <w:ilvl w:val="0"/>
          <w:numId w:val="23"/>
        </w:numPr>
        <w:spacing w:before="120" w:after="0"/>
        <w:contextualSpacing w:val="0"/>
        <w:jc w:val="left"/>
      </w:pPr>
      <w:r>
        <w:t xml:space="preserve">Extremely dissatisfied  (21) </w:t>
      </w:r>
    </w:p>
    <w:p w14:paraId="32249F82" w14:textId="77777777" w:rsidR="00BA41D7" w:rsidRDefault="00BA41D7" w:rsidP="00BA41D7">
      <w:pPr>
        <w:pStyle w:val="ListParagraph"/>
        <w:keepNext/>
        <w:numPr>
          <w:ilvl w:val="0"/>
          <w:numId w:val="23"/>
        </w:numPr>
        <w:spacing w:before="120" w:after="0"/>
        <w:contextualSpacing w:val="0"/>
        <w:jc w:val="left"/>
      </w:pPr>
      <w:r>
        <w:t xml:space="preserve">Somewhat dissatisfied  (22) </w:t>
      </w:r>
    </w:p>
    <w:p w14:paraId="420812D2" w14:textId="77777777" w:rsidR="00BA41D7" w:rsidRDefault="00BA41D7" w:rsidP="00BA41D7">
      <w:pPr>
        <w:pStyle w:val="ListParagraph"/>
        <w:keepNext/>
        <w:numPr>
          <w:ilvl w:val="0"/>
          <w:numId w:val="23"/>
        </w:numPr>
        <w:spacing w:before="120" w:after="0"/>
        <w:contextualSpacing w:val="0"/>
        <w:jc w:val="left"/>
      </w:pPr>
      <w:r>
        <w:t xml:space="preserve">Neither satisfied nor dissatisfied  (23) </w:t>
      </w:r>
    </w:p>
    <w:p w14:paraId="4AC6DEE6" w14:textId="77777777" w:rsidR="00BA41D7" w:rsidRDefault="00BA41D7" w:rsidP="00BA41D7">
      <w:pPr>
        <w:pStyle w:val="ListParagraph"/>
        <w:keepNext/>
        <w:numPr>
          <w:ilvl w:val="0"/>
          <w:numId w:val="23"/>
        </w:numPr>
        <w:spacing w:before="120" w:after="0"/>
        <w:contextualSpacing w:val="0"/>
        <w:jc w:val="left"/>
      </w:pPr>
      <w:r>
        <w:t xml:space="preserve">Somewhat satisfied  (24) </w:t>
      </w:r>
    </w:p>
    <w:p w14:paraId="4A620AE0" w14:textId="77777777" w:rsidR="00BA41D7" w:rsidRDefault="00BA41D7" w:rsidP="00BA41D7">
      <w:pPr>
        <w:pStyle w:val="ListParagraph"/>
        <w:keepNext/>
        <w:numPr>
          <w:ilvl w:val="0"/>
          <w:numId w:val="23"/>
        </w:numPr>
        <w:spacing w:before="120" w:after="0"/>
        <w:contextualSpacing w:val="0"/>
        <w:jc w:val="left"/>
      </w:pPr>
      <w:r>
        <w:t xml:space="preserve">Extremely satisfied  (25) </w:t>
      </w:r>
    </w:p>
    <w:p w14:paraId="2E480DBD" w14:textId="77777777" w:rsidR="00BA41D7" w:rsidRDefault="00BA41D7" w:rsidP="00BA41D7"/>
    <w:p w14:paraId="1D43E7C0" w14:textId="77777777" w:rsidR="00BA41D7" w:rsidRDefault="00BA41D7" w:rsidP="00BA41D7">
      <w:pPr>
        <w:pStyle w:val="QuestionSeparator"/>
      </w:pPr>
    </w:p>
    <w:p w14:paraId="1753A719" w14:textId="77777777" w:rsidR="00BA41D7" w:rsidRDefault="00BA41D7" w:rsidP="00BA41D7">
      <w:pPr>
        <w:keepNext/>
      </w:pPr>
      <w:r>
        <w:t>4-3 What are some of your favorite aspects of your workplace's design? (ex: comfortable furniture, connection to nature, employee amenities, opportunity for collaboration, etc.)</w:t>
      </w:r>
    </w:p>
    <w:p w14:paraId="7F3E1D2E" w14:textId="77777777" w:rsidR="00BA41D7" w:rsidRDefault="00BA41D7" w:rsidP="00BA41D7">
      <w:pPr>
        <w:pStyle w:val="TextEntryLine"/>
        <w:ind w:firstLine="400"/>
      </w:pPr>
      <w:r>
        <w:t>________________________________________________________________</w:t>
      </w:r>
    </w:p>
    <w:p w14:paraId="0CF26945" w14:textId="77777777" w:rsidR="00BA41D7" w:rsidRDefault="00BA41D7" w:rsidP="00BA41D7"/>
    <w:p w14:paraId="4ABD43C6" w14:textId="77777777" w:rsidR="00BA41D7" w:rsidRDefault="00BA41D7" w:rsidP="00BA41D7">
      <w:pPr>
        <w:pStyle w:val="QuestionSeparator"/>
      </w:pPr>
    </w:p>
    <w:p w14:paraId="59DDD640" w14:textId="77777777" w:rsidR="00BA41D7" w:rsidRDefault="00BA41D7" w:rsidP="00BA41D7"/>
    <w:p w14:paraId="2E712E7E" w14:textId="77777777" w:rsidR="00BA41D7" w:rsidRDefault="00BA41D7" w:rsidP="00BA41D7">
      <w:pPr>
        <w:keepNext/>
      </w:pPr>
      <w:r>
        <w:t>4-4 What are some of your LEAST favorite aspects of your workplace's design? (ex: furniture, presence of nature, lack of employee amenities, etc.)</w:t>
      </w:r>
    </w:p>
    <w:p w14:paraId="47115810" w14:textId="77777777" w:rsidR="00BA41D7" w:rsidRDefault="00BA41D7" w:rsidP="00BA41D7">
      <w:pPr>
        <w:pStyle w:val="TextEntryLine"/>
        <w:ind w:firstLine="400"/>
      </w:pPr>
      <w:r>
        <w:t>________________________________________________________________</w:t>
      </w:r>
    </w:p>
    <w:p w14:paraId="7F6C31CE" w14:textId="77777777" w:rsidR="00BA41D7" w:rsidRDefault="00BA41D7" w:rsidP="00BA41D7"/>
    <w:p w14:paraId="74BF9D6D" w14:textId="77777777" w:rsidR="00BA41D7" w:rsidRDefault="00BA41D7" w:rsidP="00BA41D7">
      <w:pPr>
        <w:pStyle w:val="BlockEndLabel"/>
      </w:pPr>
      <w:r>
        <w:t>End of Block: Green Building</w:t>
      </w:r>
    </w:p>
    <w:p w14:paraId="0E90D96C" w14:textId="79435CC1" w:rsidR="00DA6FD1" w:rsidRPr="00BA41D7" w:rsidRDefault="00DA6FD1" w:rsidP="00640C10">
      <w:pPr>
        <w:pStyle w:val="EndNoteBibliography"/>
        <w:rPr>
          <w:rFonts w:ascii="Times New Roman" w:eastAsia="Times New Roman" w:hAnsi="Times New Roman" w:cs="Times New Roman"/>
          <w:sz w:val="24"/>
          <w:szCs w:val="24"/>
        </w:rPr>
      </w:pPr>
    </w:p>
    <w:sectPr w:rsidR="00DA6FD1" w:rsidRPr="00BA41D7" w:rsidSect="00F60348">
      <w:footerReference w:type="first" r:id="rId73"/>
      <w:pgSz w:w="12240" w:h="15840" w:code="1"/>
      <w:pgMar w:top="1814" w:right="1814" w:bottom="1814" w:left="1814" w:header="677" w:footer="67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1C7F3" w14:textId="77777777" w:rsidR="00EC778C" w:rsidRDefault="00EC778C" w:rsidP="00107D08">
      <w:pPr>
        <w:spacing w:after="0" w:line="240" w:lineRule="auto"/>
      </w:pPr>
      <w:r>
        <w:separator/>
      </w:r>
    </w:p>
  </w:endnote>
  <w:endnote w:type="continuationSeparator" w:id="0">
    <w:p w14:paraId="7E71B189" w14:textId="77777777" w:rsidR="00EC778C" w:rsidRDefault="00EC778C" w:rsidP="00107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145187"/>
      <w:docPartObj>
        <w:docPartGallery w:val="Page Numbers (Bottom of Page)"/>
        <w:docPartUnique/>
      </w:docPartObj>
    </w:sdtPr>
    <w:sdtEndPr>
      <w:rPr>
        <w:noProof/>
      </w:rPr>
    </w:sdtEndPr>
    <w:sdtContent>
      <w:p w14:paraId="5C903D08" w14:textId="35B5F699" w:rsidR="00F60348" w:rsidRDefault="00F603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E930D1" w14:textId="77777777" w:rsidR="00F60348" w:rsidRDefault="00F603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1100976"/>
      <w:docPartObj>
        <w:docPartGallery w:val="Page Numbers (Bottom of Page)"/>
        <w:docPartUnique/>
      </w:docPartObj>
    </w:sdtPr>
    <w:sdtEndPr>
      <w:rPr>
        <w:noProof/>
      </w:rPr>
    </w:sdtEndPr>
    <w:sdtContent>
      <w:p w14:paraId="36C43378" w14:textId="6FB8DEF5" w:rsidR="00F60348" w:rsidRDefault="00F603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D7F50A" w14:textId="77777777" w:rsidR="00F60348" w:rsidRDefault="00F603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C037F" w14:textId="0540CA23" w:rsidR="00F60348" w:rsidRDefault="00F60348">
    <w:pPr>
      <w:pStyle w:val="Footer"/>
      <w:jc w:val="center"/>
    </w:pPr>
  </w:p>
  <w:p w14:paraId="2F4EE0C6" w14:textId="77777777" w:rsidR="00F60348" w:rsidRDefault="00F603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6104A" w14:textId="77777777" w:rsidR="00EC778C" w:rsidRDefault="00EC778C" w:rsidP="00107D08">
      <w:pPr>
        <w:spacing w:after="0" w:line="240" w:lineRule="auto"/>
      </w:pPr>
      <w:r>
        <w:separator/>
      </w:r>
    </w:p>
  </w:footnote>
  <w:footnote w:type="continuationSeparator" w:id="0">
    <w:p w14:paraId="1FFC733B" w14:textId="77777777" w:rsidR="00EC778C" w:rsidRDefault="00EC778C" w:rsidP="00107D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E44"/>
    <w:multiLevelType w:val="hybridMultilevel"/>
    <w:tmpl w:val="F208D1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412484"/>
    <w:multiLevelType w:val="multilevel"/>
    <w:tmpl w:val="3E78FA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EA0BF6"/>
    <w:multiLevelType w:val="multilevel"/>
    <w:tmpl w:val="0409001D"/>
    <w:numStyleLink w:val="Singlepunch"/>
  </w:abstractNum>
  <w:abstractNum w:abstractNumId="3" w15:restartNumberingAfterBreak="0">
    <w:nsid w:val="16DE762C"/>
    <w:multiLevelType w:val="hybridMultilevel"/>
    <w:tmpl w:val="2DC06E94"/>
    <w:lvl w:ilvl="0" w:tplc="AD38CE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F56DC"/>
    <w:multiLevelType w:val="hybridMultilevel"/>
    <w:tmpl w:val="F162C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B2E54"/>
    <w:multiLevelType w:val="hybridMultilevel"/>
    <w:tmpl w:val="7818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E114A0"/>
    <w:multiLevelType w:val="hybridMultilevel"/>
    <w:tmpl w:val="CB3AF3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D3C07E8"/>
    <w:multiLevelType w:val="hybridMultilevel"/>
    <w:tmpl w:val="EBCC7F30"/>
    <w:lvl w:ilvl="0" w:tplc="FFFFFFF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4AA1644"/>
    <w:multiLevelType w:val="hybridMultilevel"/>
    <w:tmpl w:val="76983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286D80"/>
    <w:multiLevelType w:val="hybridMultilevel"/>
    <w:tmpl w:val="B888E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7B4C6D"/>
    <w:multiLevelType w:val="hybridMultilevel"/>
    <w:tmpl w:val="81C4C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F438B9"/>
    <w:multiLevelType w:val="hybridMultilevel"/>
    <w:tmpl w:val="88E8B4A2"/>
    <w:lvl w:ilvl="0" w:tplc="E0A00518">
      <w:numFmt w:val="bullet"/>
      <w:lvlText w:val="-"/>
      <w:lvlJc w:val="left"/>
      <w:pPr>
        <w:ind w:left="720" w:hanging="360"/>
      </w:pPr>
      <w:rPr>
        <w:rFonts w:ascii="Times New Roman" w:eastAsiaTheme="minorEastAsia"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FA610E"/>
    <w:multiLevelType w:val="hybridMultilevel"/>
    <w:tmpl w:val="43E2B548"/>
    <w:lvl w:ilvl="0" w:tplc="FFFFFFF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A2778A6"/>
    <w:multiLevelType w:val="multilevel"/>
    <w:tmpl w:val="0409001D"/>
    <w:styleLink w:val="Singlepunch"/>
    <w:lvl w:ilvl="0">
      <w:start w:val="1"/>
      <w:numFmt w:val="bullet"/>
      <w:lvlText w:val="o"/>
      <w:lvlJc w:val="left"/>
      <w:pPr>
        <w:ind w:left="360" w:firstLine="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F0651AD"/>
    <w:multiLevelType w:val="multilevel"/>
    <w:tmpl w:val="2E1686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15F61D1"/>
    <w:multiLevelType w:val="hybridMultilevel"/>
    <w:tmpl w:val="C4AA436A"/>
    <w:lvl w:ilvl="0" w:tplc="E0A00518">
      <w:numFmt w:val="bullet"/>
      <w:lvlText w:val="-"/>
      <w:lvlJc w:val="left"/>
      <w:pPr>
        <w:ind w:left="720" w:hanging="360"/>
      </w:pPr>
      <w:rPr>
        <w:rFonts w:ascii="Times New Roman" w:eastAsiaTheme="minorEastAsia"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9743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1CF1184"/>
    <w:multiLevelType w:val="hybridMultilevel"/>
    <w:tmpl w:val="2B247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D129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3B271EC"/>
    <w:multiLevelType w:val="hybridMultilevel"/>
    <w:tmpl w:val="8A64B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625F04"/>
    <w:multiLevelType w:val="multilevel"/>
    <w:tmpl w:val="C4F0B3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9F74090"/>
    <w:multiLevelType w:val="multilevel"/>
    <w:tmpl w:val="166471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BE01E3B"/>
    <w:multiLevelType w:val="hybridMultilevel"/>
    <w:tmpl w:val="769835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D284CFF"/>
    <w:multiLevelType w:val="hybridMultilevel"/>
    <w:tmpl w:val="56C2B39E"/>
    <w:lvl w:ilvl="0" w:tplc="04090001">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D1750B"/>
    <w:multiLevelType w:val="hybridMultilevel"/>
    <w:tmpl w:val="904ADAE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8"/>
  </w:num>
  <w:num w:numId="3">
    <w:abstractNumId w:val="8"/>
  </w:num>
  <w:num w:numId="4">
    <w:abstractNumId w:val="16"/>
  </w:num>
  <w:num w:numId="5">
    <w:abstractNumId w:val="17"/>
  </w:num>
  <w:num w:numId="6">
    <w:abstractNumId w:val="20"/>
  </w:num>
  <w:num w:numId="7">
    <w:abstractNumId w:val="21"/>
  </w:num>
  <w:num w:numId="8">
    <w:abstractNumId w:val="15"/>
  </w:num>
  <w:num w:numId="9">
    <w:abstractNumId w:val="11"/>
  </w:num>
  <w:num w:numId="10">
    <w:abstractNumId w:val="23"/>
  </w:num>
  <w:num w:numId="11">
    <w:abstractNumId w:val="5"/>
  </w:num>
  <w:num w:numId="12">
    <w:abstractNumId w:val="14"/>
  </w:num>
  <w:num w:numId="13">
    <w:abstractNumId w:val="10"/>
  </w:num>
  <w:num w:numId="14">
    <w:abstractNumId w:val="9"/>
  </w:num>
  <w:num w:numId="15">
    <w:abstractNumId w:val="4"/>
  </w:num>
  <w:num w:numId="16">
    <w:abstractNumId w:val="24"/>
  </w:num>
  <w:num w:numId="17">
    <w:abstractNumId w:val="0"/>
  </w:num>
  <w:num w:numId="18">
    <w:abstractNumId w:val="7"/>
  </w:num>
  <w:num w:numId="19">
    <w:abstractNumId w:val="19"/>
  </w:num>
  <w:num w:numId="20">
    <w:abstractNumId w:val="12"/>
  </w:num>
  <w:num w:numId="21">
    <w:abstractNumId w:val="6"/>
  </w:num>
  <w:num w:numId="22">
    <w:abstractNumId w:val="22"/>
  </w:num>
  <w:num w:numId="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eat0pdzrw29rqezwsavsezldz20erv2e9z5&quot;&gt;Thesis Research&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record-ids&gt;&lt;/item&gt;&lt;/Libraries&gt;"/>
  </w:docVars>
  <w:rsids>
    <w:rsidRoot w:val="0066524E"/>
    <w:rsid w:val="00004FAE"/>
    <w:rsid w:val="00007F67"/>
    <w:rsid w:val="000103F6"/>
    <w:rsid w:val="00010746"/>
    <w:rsid w:val="00010A1A"/>
    <w:rsid w:val="00013157"/>
    <w:rsid w:val="00015C81"/>
    <w:rsid w:val="0001609E"/>
    <w:rsid w:val="00016C04"/>
    <w:rsid w:val="000229B2"/>
    <w:rsid w:val="000240F5"/>
    <w:rsid w:val="00025709"/>
    <w:rsid w:val="0002703F"/>
    <w:rsid w:val="00031F03"/>
    <w:rsid w:val="00032791"/>
    <w:rsid w:val="000339D1"/>
    <w:rsid w:val="00034EDA"/>
    <w:rsid w:val="000362E3"/>
    <w:rsid w:val="00036CA5"/>
    <w:rsid w:val="00041585"/>
    <w:rsid w:val="00042552"/>
    <w:rsid w:val="000440C9"/>
    <w:rsid w:val="00044ADD"/>
    <w:rsid w:val="00045400"/>
    <w:rsid w:val="00046438"/>
    <w:rsid w:val="000469F7"/>
    <w:rsid w:val="0005010D"/>
    <w:rsid w:val="0005030B"/>
    <w:rsid w:val="00051FB1"/>
    <w:rsid w:val="00053FA3"/>
    <w:rsid w:val="000552C7"/>
    <w:rsid w:val="00057709"/>
    <w:rsid w:val="000610C1"/>
    <w:rsid w:val="00062E18"/>
    <w:rsid w:val="000630F7"/>
    <w:rsid w:val="00063272"/>
    <w:rsid w:val="00067C07"/>
    <w:rsid w:val="00073DE3"/>
    <w:rsid w:val="00074A93"/>
    <w:rsid w:val="00081133"/>
    <w:rsid w:val="000815E4"/>
    <w:rsid w:val="0008176E"/>
    <w:rsid w:val="00083ADE"/>
    <w:rsid w:val="00085AF4"/>
    <w:rsid w:val="00086B34"/>
    <w:rsid w:val="00086CA0"/>
    <w:rsid w:val="0009099B"/>
    <w:rsid w:val="00090B96"/>
    <w:rsid w:val="00091344"/>
    <w:rsid w:val="00092ABB"/>
    <w:rsid w:val="00095F11"/>
    <w:rsid w:val="00095F41"/>
    <w:rsid w:val="000962FC"/>
    <w:rsid w:val="000963BF"/>
    <w:rsid w:val="00096BBD"/>
    <w:rsid w:val="000A0C0A"/>
    <w:rsid w:val="000A1291"/>
    <w:rsid w:val="000A26D1"/>
    <w:rsid w:val="000A2927"/>
    <w:rsid w:val="000A3702"/>
    <w:rsid w:val="000A4A42"/>
    <w:rsid w:val="000A4AB6"/>
    <w:rsid w:val="000B04AC"/>
    <w:rsid w:val="000B0A98"/>
    <w:rsid w:val="000B1A27"/>
    <w:rsid w:val="000B1DF3"/>
    <w:rsid w:val="000B2C3B"/>
    <w:rsid w:val="000B364A"/>
    <w:rsid w:val="000B7642"/>
    <w:rsid w:val="000C2690"/>
    <w:rsid w:val="000C371C"/>
    <w:rsid w:val="000C45F0"/>
    <w:rsid w:val="000C4630"/>
    <w:rsid w:val="000C4844"/>
    <w:rsid w:val="000C5352"/>
    <w:rsid w:val="000C54CB"/>
    <w:rsid w:val="000C6F1F"/>
    <w:rsid w:val="000D0F90"/>
    <w:rsid w:val="000D204A"/>
    <w:rsid w:val="000D29E6"/>
    <w:rsid w:val="000D3D08"/>
    <w:rsid w:val="000D4099"/>
    <w:rsid w:val="000D479D"/>
    <w:rsid w:val="000D55D2"/>
    <w:rsid w:val="000D597D"/>
    <w:rsid w:val="000D6AF7"/>
    <w:rsid w:val="000D710A"/>
    <w:rsid w:val="000E29AE"/>
    <w:rsid w:val="000E358A"/>
    <w:rsid w:val="000E4AA0"/>
    <w:rsid w:val="000E4E82"/>
    <w:rsid w:val="000E5241"/>
    <w:rsid w:val="000E6AA9"/>
    <w:rsid w:val="000E7C63"/>
    <w:rsid w:val="000F0C21"/>
    <w:rsid w:val="000F0E0D"/>
    <w:rsid w:val="000F0FF8"/>
    <w:rsid w:val="000F3642"/>
    <w:rsid w:val="000F465D"/>
    <w:rsid w:val="000F5835"/>
    <w:rsid w:val="000F5D03"/>
    <w:rsid w:val="0010116E"/>
    <w:rsid w:val="001030C0"/>
    <w:rsid w:val="0010397E"/>
    <w:rsid w:val="00103F67"/>
    <w:rsid w:val="0010447B"/>
    <w:rsid w:val="00104A47"/>
    <w:rsid w:val="00105FCE"/>
    <w:rsid w:val="00106A81"/>
    <w:rsid w:val="00107A8C"/>
    <w:rsid w:val="00107D08"/>
    <w:rsid w:val="00111361"/>
    <w:rsid w:val="00111387"/>
    <w:rsid w:val="00113663"/>
    <w:rsid w:val="00120263"/>
    <w:rsid w:val="00122B91"/>
    <w:rsid w:val="00123823"/>
    <w:rsid w:val="00123A38"/>
    <w:rsid w:val="00123CCC"/>
    <w:rsid w:val="001244EF"/>
    <w:rsid w:val="0012780A"/>
    <w:rsid w:val="00130331"/>
    <w:rsid w:val="001310AD"/>
    <w:rsid w:val="001311AB"/>
    <w:rsid w:val="001327C3"/>
    <w:rsid w:val="00133EDF"/>
    <w:rsid w:val="00134CA7"/>
    <w:rsid w:val="0013572B"/>
    <w:rsid w:val="00135C1C"/>
    <w:rsid w:val="00137006"/>
    <w:rsid w:val="001377F2"/>
    <w:rsid w:val="0013790B"/>
    <w:rsid w:val="00137BC0"/>
    <w:rsid w:val="0014145E"/>
    <w:rsid w:val="001416E5"/>
    <w:rsid w:val="00141C7E"/>
    <w:rsid w:val="00141D31"/>
    <w:rsid w:val="00144EF6"/>
    <w:rsid w:val="00145B27"/>
    <w:rsid w:val="00146951"/>
    <w:rsid w:val="001475D5"/>
    <w:rsid w:val="00147E4E"/>
    <w:rsid w:val="001504EB"/>
    <w:rsid w:val="00154A58"/>
    <w:rsid w:val="00154AD9"/>
    <w:rsid w:val="00155633"/>
    <w:rsid w:val="0015577D"/>
    <w:rsid w:val="001566E4"/>
    <w:rsid w:val="001606C1"/>
    <w:rsid w:val="00160930"/>
    <w:rsid w:val="0016193F"/>
    <w:rsid w:val="00162B9B"/>
    <w:rsid w:val="001639AB"/>
    <w:rsid w:val="00164F20"/>
    <w:rsid w:val="00166919"/>
    <w:rsid w:val="00170469"/>
    <w:rsid w:val="001713D9"/>
    <w:rsid w:val="00173145"/>
    <w:rsid w:val="001740C7"/>
    <w:rsid w:val="00174BA1"/>
    <w:rsid w:val="00174DCB"/>
    <w:rsid w:val="00174E6A"/>
    <w:rsid w:val="0017625B"/>
    <w:rsid w:val="001819A2"/>
    <w:rsid w:val="001824DB"/>
    <w:rsid w:val="001828F5"/>
    <w:rsid w:val="00183275"/>
    <w:rsid w:val="001834CC"/>
    <w:rsid w:val="00183C7D"/>
    <w:rsid w:val="0018529A"/>
    <w:rsid w:val="00185AF0"/>
    <w:rsid w:val="00185EF6"/>
    <w:rsid w:val="00191064"/>
    <w:rsid w:val="0019161A"/>
    <w:rsid w:val="00191C4A"/>
    <w:rsid w:val="00192456"/>
    <w:rsid w:val="00194166"/>
    <w:rsid w:val="00194BCE"/>
    <w:rsid w:val="001958D2"/>
    <w:rsid w:val="00195BAF"/>
    <w:rsid w:val="0019742F"/>
    <w:rsid w:val="001A2B7D"/>
    <w:rsid w:val="001A412A"/>
    <w:rsid w:val="001A482D"/>
    <w:rsid w:val="001A56B5"/>
    <w:rsid w:val="001B06A4"/>
    <w:rsid w:val="001B0AD7"/>
    <w:rsid w:val="001B10F9"/>
    <w:rsid w:val="001B162C"/>
    <w:rsid w:val="001B41A4"/>
    <w:rsid w:val="001B4ED6"/>
    <w:rsid w:val="001B5DA6"/>
    <w:rsid w:val="001B63EF"/>
    <w:rsid w:val="001B7250"/>
    <w:rsid w:val="001C13D6"/>
    <w:rsid w:val="001C1F83"/>
    <w:rsid w:val="001C3FF3"/>
    <w:rsid w:val="001C4ABA"/>
    <w:rsid w:val="001C5034"/>
    <w:rsid w:val="001C7C5F"/>
    <w:rsid w:val="001D0E4E"/>
    <w:rsid w:val="001D1174"/>
    <w:rsid w:val="001D2202"/>
    <w:rsid w:val="001D34C0"/>
    <w:rsid w:val="001E001E"/>
    <w:rsid w:val="001E37BA"/>
    <w:rsid w:val="001E38DC"/>
    <w:rsid w:val="001E4091"/>
    <w:rsid w:val="001E5E83"/>
    <w:rsid w:val="001E6304"/>
    <w:rsid w:val="001E680A"/>
    <w:rsid w:val="001E72B7"/>
    <w:rsid w:val="001E7EE3"/>
    <w:rsid w:val="001F0FF0"/>
    <w:rsid w:val="001F1D3D"/>
    <w:rsid w:val="001F1DC1"/>
    <w:rsid w:val="001F1F61"/>
    <w:rsid w:val="001F2AED"/>
    <w:rsid w:val="001F301C"/>
    <w:rsid w:val="0020219E"/>
    <w:rsid w:val="002021D2"/>
    <w:rsid w:val="002029C4"/>
    <w:rsid w:val="00203157"/>
    <w:rsid w:val="002034C0"/>
    <w:rsid w:val="00204298"/>
    <w:rsid w:val="00204C98"/>
    <w:rsid w:val="00206346"/>
    <w:rsid w:val="00207544"/>
    <w:rsid w:val="00207D67"/>
    <w:rsid w:val="002117FA"/>
    <w:rsid w:val="00213A1C"/>
    <w:rsid w:val="002160AF"/>
    <w:rsid w:val="00216979"/>
    <w:rsid w:val="00217C6C"/>
    <w:rsid w:val="00217F72"/>
    <w:rsid w:val="002207D5"/>
    <w:rsid w:val="00220A44"/>
    <w:rsid w:val="00221A5D"/>
    <w:rsid w:val="002239C6"/>
    <w:rsid w:val="00226496"/>
    <w:rsid w:val="0023075C"/>
    <w:rsid w:val="0023126D"/>
    <w:rsid w:val="00233F48"/>
    <w:rsid w:val="0023546F"/>
    <w:rsid w:val="00236A88"/>
    <w:rsid w:val="002426E9"/>
    <w:rsid w:val="00242D39"/>
    <w:rsid w:val="00247872"/>
    <w:rsid w:val="0025434F"/>
    <w:rsid w:val="00257702"/>
    <w:rsid w:val="00257864"/>
    <w:rsid w:val="002624A0"/>
    <w:rsid w:val="00262C62"/>
    <w:rsid w:val="00265A2E"/>
    <w:rsid w:val="00267C73"/>
    <w:rsid w:val="00270816"/>
    <w:rsid w:val="00271FA4"/>
    <w:rsid w:val="0027292C"/>
    <w:rsid w:val="00274295"/>
    <w:rsid w:val="00277F38"/>
    <w:rsid w:val="00281188"/>
    <w:rsid w:val="00282019"/>
    <w:rsid w:val="00285424"/>
    <w:rsid w:val="0028602C"/>
    <w:rsid w:val="00292530"/>
    <w:rsid w:val="002931E1"/>
    <w:rsid w:val="002961BE"/>
    <w:rsid w:val="002A01EC"/>
    <w:rsid w:val="002A19D9"/>
    <w:rsid w:val="002A2798"/>
    <w:rsid w:val="002A3646"/>
    <w:rsid w:val="002A38FB"/>
    <w:rsid w:val="002A4856"/>
    <w:rsid w:val="002A579A"/>
    <w:rsid w:val="002A5871"/>
    <w:rsid w:val="002A7685"/>
    <w:rsid w:val="002B478C"/>
    <w:rsid w:val="002B571A"/>
    <w:rsid w:val="002C4DB7"/>
    <w:rsid w:val="002C4E8E"/>
    <w:rsid w:val="002C4EFB"/>
    <w:rsid w:val="002C6788"/>
    <w:rsid w:val="002C6ACD"/>
    <w:rsid w:val="002C7640"/>
    <w:rsid w:val="002D0114"/>
    <w:rsid w:val="002D099B"/>
    <w:rsid w:val="002D0D6E"/>
    <w:rsid w:val="002D1CCA"/>
    <w:rsid w:val="002D28C6"/>
    <w:rsid w:val="002D384D"/>
    <w:rsid w:val="002D3C80"/>
    <w:rsid w:val="002D4CE1"/>
    <w:rsid w:val="002D4DA5"/>
    <w:rsid w:val="002D5C5D"/>
    <w:rsid w:val="002D7A36"/>
    <w:rsid w:val="002E0A10"/>
    <w:rsid w:val="002E23C2"/>
    <w:rsid w:val="002E31BE"/>
    <w:rsid w:val="002E4FDF"/>
    <w:rsid w:val="002E6AB5"/>
    <w:rsid w:val="002F10D6"/>
    <w:rsid w:val="003004A0"/>
    <w:rsid w:val="00301730"/>
    <w:rsid w:val="0030393D"/>
    <w:rsid w:val="00304D0F"/>
    <w:rsid w:val="00304D54"/>
    <w:rsid w:val="00305CB8"/>
    <w:rsid w:val="0030645F"/>
    <w:rsid w:val="003070F1"/>
    <w:rsid w:val="00311816"/>
    <w:rsid w:val="003150F0"/>
    <w:rsid w:val="003164E1"/>
    <w:rsid w:val="00316E5C"/>
    <w:rsid w:val="00317801"/>
    <w:rsid w:val="0032088F"/>
    <w:rsid w:val="00320B6E"/>
    <w:rsid w:val="003220F9"/>
    <w:rsid w:val="00322A7A"/>
    <w:rsid w:val="0032375A"/>
    <w:rsid w:val="0032423E"/>
    <w:rsid w:val="00324B54"/>
    <w:rsid w:val="0032521C"/>
    <w:rsid w:val="0032523D"/>
    <w:rsid w:val="003254EC"/>
    <w:rsid w:val="003267CF"/>
    <w:rsid w:val="00326844"/>
    <w:rsid w:val="00326879"/>
    <w:rsid w:val="003278C1"/>
    <w:rsid w:val="00331528"/>
    <w:rsid w:val="0033448D"/>
    <w:rsid w:val="003345E4"/>
    <w:rsid w:val="00335F8B"/>
    <w:rsid w:val="0033648A"/>
    <w:rsid w:val="00336828"/>
    <w:rsid w:val="00336CC2"/>
    <w:rsid w:val="00340397"/>
    <w:rsid w:val="00342A0A"/>
    <w:rsid w:val="00343463"/>
    <w:rsid w:val="00343E33"/>
    <w:rsid w:val="00344C7E"/>
    <w:rsid w:val="00345080"/>
    <w:rsid w:val="0034777E"/>
    <w:rsid w:val="003514DE"/>
    <w:rsid w:val="003520F6"/>
    <w:rsid w:val="00352167"/>
    <w:rsid w:val="00352543"/>
    <w:rsid w:val="003526B9"/>
    <w:rsid w:val="0035273C"/>
    <w:rsid w:val="003538FE"/>
    <w:rsid w:val="00356144"/>
    <w:rsid w:val="00357A9D"/>
    <w:rsid w:val="003607BE"/>
    <w:rsid w:val="00360A82"/>
    <w:rsid w:val="00361CFB"/>
    <w:rsid w:val="00362080"/>
    <w:rsid w:val="0036497B"/>
    <w:rsid w:val="00364C11"/>
    <w:rsid w:val="00365D7B"/>
    <w:rsid w:val="00371066"/>
    <w:rsid w:val="003775D4"/>
    <w:rsid w:val="00380A89"/>
    <w:rsid w:val="003822F3"/>
    <w:rsid w:val="00384DD6"/>
    <w:rsid w:val="00385178"/>
    <w:rsid w:val="003858E5"/>
    <w:rsid w:val="0038647D"/>
    <w:rsid w:val="003869E5"/>
    <w:rsid w:val="003919A2"/>
    <w:rsid w:val="00391BE5"/>
    <w:rsid w:val="003926BE"/>
    <w:rsid w:val="00392766"/>
    <w:rsid w:val="003927F4"/>
    <w:rsid w:val="003942A4"/>
    <w:rsid w:val="003A07BB"/>
    <w:rsid w:val="003A2C1E"/>
    <w:rsid w:val="003A2CA9"/>
    <w:rsid w:val="003A3988"/>
    <w:rsid w:val="003A3CDD"/>
    <w:rsid w:val="003A4FFD"/>
    <w:rsid w:val="003A5F64"/>
    <w:rsid w:val="003A5FCD"/>
    <w:rsid w:val="003A6DE4"/>
    <w:rsid w:val="003B010D"/>
    <w:rsid w:val="003B07AB"/>
    <w:rsid w:val="003B25F4"/>
    <w:rsid w:val="003B4E99"/>
    <w:rsid w:val="003B6A4E"/>
    <w:rsid w:val="003B7E46"/>
    <w:rsid w:val="003C0235"/>
    <w:rsid w:val="003C08F0"/>
    <w:rsid w:val="003C14D6"/>
    <w:rsid w:val="003C1E6E"/>
    <w:rsid w:val="003C575F"/>
    <w:rsid w:val="003C7D64"/>
    <w:rsid w:val="003D092B"/>
    <w:rsid w:val="003D0DC1"/>
    <w:rsid w:val="003D187D"/>
    <w:rsid w:val="003D4066"/>
    <w:rsid w:val="003D4863"/>
    <w:rsid w:val="003E11B5"/>
    <w:rsid w:val="003E4054"/>
    <w:rsid w:val="003E552F"/>
    <w:rsid w:val="003F1D22"/>
    <w:rsid w:val="003F3E80"/>
    <w:rsid w:val="00400880"/>
    <w:rsid w:val="00401E9D"/>
    <w:rsid w:val="0040210D"/>
    <w:rsid w:val="0040351B"/>
    <w:rsid w:val="00403F8C"/>
    <w:rsid w:val="00404295"/>
    <w:rsid w:val="004047D0"/>
    <w:rsid w:val="00405226"/>
    <w:rsid w:val="00406554"/>
    <w:rsid w:val="004076C1"/>
    <w:rsid w:val="00410050"/>
    <w:rsid w:val="004103C2"/>
    <w:rsid w:val="00411805"/>
    <w:rsid w:val="004118D0"/>
    <w:rsid w:val="00415FF0"/>
    <w:rsid w:val="004166BA"/>
    <w:rsid w:val="004168ED"/>
    <w:rsid w:val="00416DAB"/>
    <w:rsid w:val="0041750D"/>
    <w:rsid w:val="00422925"/>
    <w:rsid w:val="00426AA2"/>
    <w:rsid w:val="00427695"/>
    <w:rsid w:val="00427E05"/>
    <w:rsid w:val="004311E1"/>
    <w:rsid w:val="004322AA"/>
    <w:rsid w:val="00432CA8"/>
    <w:rsid w:val="0043626F"/>
    <w:rsid w:val="00442657"/>
    <w:rsid w:val="0044321C"/>
    <w:rsid w:val="004439EC"/>
    <w:rsid w:val="004445B0"/>
    <w:rsid w:val="00444E8F"/>
    <w:rsid w:val="004467D6"/>
    <w:rsid w:val="0045185E"/>
    <w:rsid w:val="004518BC"/>
    <w:rsid w:val="00452A6E"/>
    <w:rsid w:val="004543FE"/>
    <w:rsid w:val="0045483B"/>
    <w:rsid w:val="00454CE1"/>
    <w:rsid w:val="00454E2D"/>
    <w:rsid w:val="00456800"/>
    <w:rsid w:val="00456CC9"/>
    <w:rsid w:val="00457125"/>
    <w:rsid w:val="0046081F"/>
    <w:rsid w:val="004609BA"/>
    <w:rsid w:val="00461AB9"/>
    <w:rsid w:val="00461DDE"/>
    <w:rsid w:val="00462607"/>
    <w:rsid w:val="00462FC6"/>
    <w:rsid w:val="0046589B"/>
    <w:rsid w:val="00471953"/>
    <w:rsid w:val="00472FA2"/>
    <w:rsid w:val="00474A8C"/>
    <w:rsid w:val="00475CCD"/>
    <w:rsid w:val="00476021"/>
    <w:rsid w:val="004769DB"/>
    <w:rsid w:val="00481F6D"/>
    <w:rsid w:val="00483145"/>
    <w:rsid w:val="00483AD3"/>
    <w:rsid w:val="00484127"/>
    <w:rsid w:val="00484253"/>
    <w:rsid w:val="00486308"/>
    <w:rsid w:val="004871E8"/>
    <w:rsid w:val="00487419"/>
    <w:rsid w:val="00490624"/>
    <w:rsid w:val="00496FA9"/>
    <w:rsid w:val="004A008F"/>
    <w:rsid w:val="004A01F8"/>
    <w:rsid w:val="004A35C8"/>
    <w:rsid w:val="004A4206"/>
    <w:rsid w:val="004A42AF"/>
    <w:rsid w:val="004A4D4E"/>
    <w:rsid w:val="004A52D4"/>
    <w:rsid w:val="004A56CF"/>
    <w:rsid w:val="004A60F3"/>
    <w:rsid w:val="004A6524"/>
    <w:rsid w:val="004A7F8A"/>
    <w:rsid w:val="004B1A8D"/>
    <w:rsid w:val="004B26C1"/>
    <w:rsid w:val="004B6795"/>
    <w:rsid w:val="004B6FF4"/>
    <w:rsid w:val="004B7AF9"/>
    <w:rsid w:val="004C152D"/>
    <w:rsid w:val="004C2A58"/>
    <w:rsid w:val="004C332C"/>
    <w:rsid w:val="004D09B5"/>
    <w:rsid w:val="004D144B"/>
    <w:rsid w:val="004D4A5A"/>
    <w:rsid w:val="004D5083"/>
    <w:rsid w:val="004D5277"/>
    <w:rsid w:val="004D6DEF"/>
    <w:rsid w:val="004E05EE"/>
    <w:rsid w:val="004E1FB6"/>
    <w:rsid w:val="004E2488"/>
    <w:rsid w:val="004E3155"/>
    <w:rsid w:val="004E363E"/>
    <w:rsid w:val="004E380F"/>
    <w:rsid w:val="004E5B89"/>
    <w:rsid w:val="004E5D89"/>
    <w:rsid w:val="004E6238"/>
    <w:rsid w:val="004E77FC"/>
    <w:rsid w:val="004F063B"/>
    <w:rsid w:val="004F42F3"/>
    <w:rsid w:val="004F4756"/>
    <w:rsid w:val="00502410"/>
    <w:rsid w:val="0050451D"/>
    <w:rsid w:val="00504B31"/>
    <w:rsid w:val="00511357"/>
    <w:rsid w:val="00514098"/>
    <w:rsid w:val="00515A3E"/>
    <w:rsid w:val="00516844"/>
    <w:rsid w:val="0051695A"/>
    <w:rsid w:val="005205DD"/>
    <w:rsid w:val="0052120D"/>
    <w:rsid w:val="00523392"/>
    <w:rsid w:val="005261BB"/>
    <w:rsid w:val="00526923"/>
    <w:rsid w:val="00527B57"/>
    <w:rsid w:val="00530C78"/>
    <w:rsid w:val="00531316"/>
    <w:rsid w:val="00534C57"/>
    <w:rsid w:val="005361FB"/>
    <w:rsid w:val="0053713E"/>
    <w:rsid w:val="00537631"/>
    <w:rsid w:val="005409CC"/>
    <w:rsid w:val="00544031"/>
    <w:rsid w:val="00551A88"/>
    <w:rsid w:val="00551C54"/>
    <w:rsid w:val="00552C08"/>
    <w:rsid w:val="00553CE0"/>
    <w:rsid w:val="00554079"/>
    <w:rsid w:val="00554E06"/>
    <w:rsid w:val="00560122"/>
    <w:rsid w:val="00560900"/>
    <w:rsid w:val="005619DC"/>
    <w:rsid w:val="00563388"/>
    <w:rsid w:val="00563737"/>
    <w:rsid w:val="0056384F"/>
    <w:rsid w:val="005650C6"/>
    <w:rsid w:val="00565121"/>
    <w:rsid w:val="00566418"/>
    <w:rsid w:val="0056653F"/>
    <w:rsid w:val="00567A0C"/>
    <w:rsid w:val="0057039F"/>
    <w:rsid w:val="00571C54"/>
    <w:rsid w:val="00571E7F"/>
    <w:rsid w:val="0057216F"/>
    <w:rsid w:val="00575BF4"/>
    <w:rsid w:val="0058223B"/>
    <w:rsid w:val="00583120"/>
    <w:rsid w:val="005840D6"/>
    <w:rsid w:val="0058561D"/>
    <w:rsid w:val="005859BC"/>
    <w:rsid w:val="00590387"/>
    <w:rsid w:val="005906B8"/>
    <w:rsid w:val="00591115"/>
    <w:rsid w:val="00591D6A"/>
    <w:rsid w:val="0059379E"/>
    <w:rsid w:val="00594B64"/>
    <w:rsid w:val="00596CF8"/>
    <w:rsid w:val="00597398"/>
    <w:rsid w:val="00597685"/>
    <w:rsid w:val="0059781B"/>
    <w:rsid w:val="005A023D"/>
    <w:rsid w:val="005A2071"/>
    <w:rsid w:val="005A2DAE"/>
    <w:rsid w:val="005A4581"/>
    <w:rsid w:val="005A4C50"/>
    <w:rsid w:val="005A79B2"/>
    <w:rsid w:val="005B00CD"/>
    <w:rsid w:val="005B0C99"/>
    <w:rsid w:val="005B0DB7"/>
    <w:rsid w:val="005B19E7"/>
    <w:rsid w:val="005B1D44"/>
    <w:rsid w:val="005C260A"/>
    <w:rsid w:val="005C37C0"/>
    <w:rsid w:val="005C52A7"/>
    <w:rsid w:val="005C563E"/>
    <w:rsid w:val="005C71D0"/>
    <w:rsid w:val="005D0B8C"/>
    <w:rsid w:val="005D2FEC"/>
    <w:rsid w:val="005D3124"/>
    <w:rsid w:val="005D4D96"/>
    <w:rsid w:val="005D5DB2"/>
    <w:rsid w:val="005D606A"/>
    <w:rsid w:val="005D7350"/>
    <w:rsid w:val="005D77E1"/>
    <w:rsid w:val="005E2492"/>
    <w:rsid w:val="005E52E7"/>
    <w:rsid w:val="005E607E"/>
    <w:rsid w:val="005E6E9A"/>
    <w:rsid w:val="005F323C"/>
    <w:rsid w:val="005F4D1E"/>
    <w:rsid w:val="005F567A"/>
    <w:rsid w:val="005F6350"/>
    <w:rsid w:val="005F7BA4"/>
    <w:rsid w:val="0060124D"/>
    <w:rsid w:val="006012B7"/>
    <w:rsid w:val="00601764"/>
    <w:rsid w:val="00601ADD"/>
    <w:rsid w:val="006023CE"/>
    <w:rsid w:val="006027F3"/>
    <w:rsid w:val="006042D1"/>
    <w:rsid w:val="00604B01"/>
    <w:rsid w:val="006100D2"/>
    <w:rsid w:val="00612328"/>
    <w:rsid w:val="00614A91"/>
    <w:rsid w:val="006161D0"/>
    <w:rsid w:val="006164D4"/>
    <w:rsid w:val="00616DF8"/>
    <w:rsid w:val="00621AD7"/>
    <w:rsid w:val="00622A1A"/>
    <w:rsid w:val="00622A3C"/>
    <w:rsid w:val="006232B4"/>
    <w:rsid w:val="00625491"/>
    <w:rsid w:val="00626FF6"/>
    <w:rsid w:val="00627182"/>
    <w:rsid w:val="00627CE4"/>
    <w:rsid w:val="00630095"/>
    <w:rsid w:val="0063172F"/>
    <w:rsid w:val="006322C0"/>
    <w:rsid w:val="006349CA"/>
    <w:rsid w:val="00640279"/>
    <w:rsid w:val="00640986"/>
    <w:rsid w:val="00640C10"/>
    <w:rsid w:val="00641AA1"/>
    <w:rsid w:val="00643CDB"/>
    <w:rsid w:val="00643CF8"/>
    <w:rsid w:val="00644642"/>
    <w:rsid w:val="0064739D"/>
    <w:rsid w:val="00647DB6"/>
    <w:rsid w:val="00647E94"/>
    <w:rsid w:val="00647EEC"/>
    <w:rsid w:val="00650E7F"/>
    <w:rsid w:val="006544A7"/>
    <w:rsid w:val="0065486C"/>
    <w:rsid w:val="00656D06"/>
    <w:rsid w:val="006637FE"/>
    <w:rsid w:val="0066524E"/>
    <w:rsid w:val="00670342"/>
    <w:rsid w:val="00671284"/>
    <w:rsid w:val="00672C14"/>
    <w:rsid w:val="006735B4"/>
    <w:rsid w:val="00673DAA"/>
    <w:rsid w:val="006743EB"/>
    <w:rsid w:val="0067497C"/>
    <w:rsid w:val="006758E3"/>
    <w:rsid w:val="00675AFB"/>
    <w:rsid w:val="00680FFB"/>
    <w:rsid w:val="00682BF7"/>
    <w:rsid w:val="00682F42"/>
    <w:rsid w:val="006836A3"/>
    <w:rsid w:val="00684669"/>
    <w:rsid w:val="00685119"/>
    <w:rsid w:val="00687477"/>
    <w:rsid w:val="006911B4"/>
    <w:rsid w:val="00693578"/>
    <w:rsid w:val="00693E86"/>
    <w:rsid w:val="00697EF7"/>
    <w:rsid w:val="006A0566"/>
    <w:rsid w:val="006A755A"/>
    <w:rsid w:val="006A77BF"/>
    <w:rsid w:val="006A7876"/>
    <w:rsid w:val="006A79E3"/>
    <w:rsid w:val="006B0619"/>
    <w:rsid w:val="006B1040"/>
    <w:rsid w:val="006B28AF"/>
    <w:rsid w:val="006B3E07"/>
    <w:rsid w:val="006B41F1"/>
    <w:rsid w:val="006B44AD"/>
    <w:rsid w:val="006B45DB"/>
    <w:rsid w:val="006C1735"/>
    <w:rsid w:val="006C2A1B"/>
    <w:rsid w:val="006C37A0"/>
    <w:rsid w:val="006C71D1"/>
    <w:rsid w:val="006D2871"/>
    <w:rsid w:val="006D38B6"/>
    <w:rsid w:val="006D3F74"/>
    <w:rsid w:val="006D4037"/>
    <w:rsid w:val="006D7BB8"/>
    <w:rsid w:val="006E07DC"/>
    <w:rsid w:val="006E18BD"/>
    <w:rsid w:val="006E5138"/>
    <w:rsid w:val="006E5437"/>
    <w:rsid w:val="006E5B06"/>
    <w:rsid w:val="006E5BB5"/>
    <w:rsid w:val="006E5EE3"/>
    <w:rsid w:val="006E5F88"/>
    <w:rsid w:val="006E6399"/>
    <w:rsid w:val="006E7B0D"/>
    <w:rsid w:val="006E7C15"/>
    <w:rsid w:val="006F2BD7"/>
    <w:rsid w:val="006F390E"/>
    <w:rsid w:val="006F5E48"/>
    <w:rsid w:val="006F62AF"/>
    <w:rsid w:val="006F6563"/>
    <w:rsid w:val="006F780E"/>
    <w:rsid w:val="007012A2"/>
    <w:rsid w:val="00701655"/>
    <w:rsid w:val="00702A3E"/>
    <w:rsid w:val="00702F2A"/>
    <w:rsid w:val="0070421F"/>
    <w:rsid w:val="0070631A"/>
    <w:rsid w:val="007078D0"/>
    <w:rsid w:val="00707E02"/>
    <w:rsid w:val="00710054"/>
    <w:rsid w:val="00711D7D"/>
    <w:rsid w:val="00713C87"/>
    <w:rsid w:val="0071651A"/>
    <w:rsid w:val="0072090F"/>
    <w:rsid w:val="0072387D"/>
    <w:rsid w:val="0072479C"/>
    <w:rsid w:val="00725AEC"/>
    <w:rsid w:val="00727D7A"/>
    <w:rsid w:val="0073412F"/>
    <w:rsid w:val="00736363"/>
    <w:rsid w:val="00736D94"/>
    <w:rsid w:val="00741206"/>
    <w:rsid w:val="007445B9"/>
    <w:rsid w:val="00744915"/>
    <w:rsid w:val="007472A3"/>
    <w:rsid w:val="00751E7E"/>
    <w:rsid w:val="00752D14"/>
    <w:rsid w:val="00753A68"/>
    <w:rsid w:val="00756205"/>
    <w:rsid w:val="00756C64"/>
    <w:rsid w:val="007570DE"/>
    <w:rsid w:val="00757144"/>
    <w:rsid w:val="00760DBC"/>
    <w:rsid w:val="007615FD"/>
    <w:rsid w:val="00761B03"/>
    <w:rsid w:val="0076214A"/>
    <w:rsid w:val="00765424"/>
    <w:rsid w:val="00766056"/>
    <w:rsid w:val="00767A46"/>
    <w:rsid w:val="007706EE"/>
    <w:rsid w:val="00770A90"/>
    <w:rsid w:val="00774306"/>
    <w:rsid w:val="00777ED2"/>
    <w:rsid w:val="00781C24"/>
    <w:rsid w:val="0078262D"/>
    <w:rsid w:val="00784B02"/>
    <w:rsid w:val="00786383"/>
    <w:rsid w:val="007875B7"/>
    <w:rsid w:val="00787D88"/>
    <w:rsid w:val="0079170D"/>
    <w:rsid w:val="007927B9"/>
    <w:rsid w:val="00792883"/>
    <w:rsid w:val="007934D7"/>
    <w:rsid w:val="00793B81"/>
    <w:rsid w:val="00794D59"/>
    <w:rsid w:val="00796852"/>
    <w:rsid w:val="00796F5F"/>
    <w:rsid w:val="00797137"/>
    <w:rsid w:val="007A2329"/>
    <w:rsid w:val="007A47EE"/>
    <w:rsid w:val="007A48B1"/>
    <w:rsid w:val="007A5DCB"/>
    <w:rsid w:val="007A6533"/>
    <w:rsid w:val="007A6CD2"/>
    <w:rsid w:val="007B23A2"/>
    <w:rsid w:val="007B2B63"/>
    <w:rsid w:val="007B5748"/>
    <w:rsid w:val="007B63BE"/>
    <w:rsid w:val="007C1D14"/>
    <w:rsid w:val="007C53B5"/>
    <w:rsid w:val="007C58FA"/>
    <w:rsid w:val="007C59DF"/>
    <w:rsid w:val="007C5D1F"/>
    <w:rsid w:val="007D1BC9"/>
    <w:rsid w:val="007D29A5"/>
    <w:rsid w:val="007D39B3"/>
    <w:rsid w:val="007D75A9"/>
    <w:rsid w:val="007E08E2"/>
    <w:rsid w:val="007E09A3"/>
    <w:rsid w:val="007E2CF7"/>
    <w:rsid w:val="007E5E02"/>
    <w:rsid w:val="007F11DE"/>
    <w:rsid w:val="007F17A0"/>
    <w:rsid w:val="007F17CB"/>
    <w:rsid w:val="007F1F15"/>
    <w:rsid w:val="007F30F8"/>
    <w:rsid w:val="007F4C43"/>
    <w:rsid w:val="007F5181"/>
    <w:rsid w:val="007F5671"/>
    <w:rsid w:val="007F5F5B"/>
    <w:rsid w:val="007F7D40"/>
    <w:rsid w:val="00800864"/>
    <w:rsid w:val="008009E2"/>
    <w:rsid w:val="00804557"/>
    <w:rsid w:val="00807271"/>
    <w:rsid w:val="00810676"/>
    <w:rsid w:val="008111B0"/>
    <w:rsid w:val="00812A43"/>
    <w:rsid w:val="00812C5F"/>
    <w:rsid w:val="00814ADE"/>
    <w:rsid w:val="008159CB"/>
    <w:rsid w:val="00815AF9"/>
    <w:rsid w:val="00815B0C"/>
    <w:rsid w:val="0082007F"/>
    <w:rsid w:val="00821143"/>
    <w:rsid w:val="00822D8E"/>
    <w:rsid w:val="0082374B"/>
    <w:rsid w:val="008242A0"/>
    <w:rsid w:val="0082530A"/>
    <w:rsid w:val="008257F2"/>
    <w:rsid w:val="00825B90"/>
    <w:rsid w:val="008260C3"/>
    <w:rsid w:val="0082620C"/>
    <w:rsid w:val="00827027"/>
    <w:rsid w:val="008301C5"/>
    <w:rsid w:val="00830891"/>
    <w:rsid w:val="008308F8"/>
    <w:rsid w:val="008337D4"/>
    <w:rsid w:val="00834FCC"/>
    <w:rsid w:val="0084000C"/>
    <w:rsid w:val="00840422"/>
    <w:rsid w:val="00840FB0"/>
    <w:rsid w:val="008411FF"/>
    <w:rsid w:val="008416B1"/>
    <w:rsid w:val="00842672"/>
    <w:rsid w:val="00851A2A"/>
    <w:rsid w:val="00852244"/>
    <w:rsid w:val="008539F1"/>
    <w:rsid w:val="00854A29"/>
    <w:rsid w:val="00854AC1"/>
    <w:rsid w:val="008604D5"/>
    <w:rsid w:val="008608D0"/>
    <w:rsid w:val="00860BDC"/>
    <w:rsid w:val="00861463"/>
    <w:rsid w:val="0086432C"/>
    <w:rsid w:val="0086608B"/>
    <w:rsid w:val="00870933"/>
    <w:rsid w:val="00870D7D"/>
    <w:rsid w:val="008710F0"/>
    <w:rsid w:val="00871F61"/>
    <w:rsid w:val="00872B16"/>
    <w:rsid w:val="00872D9A"/>
    <w:rsid w:val="00872FF1"/>
    <w:rsid w:val="00875B96"/>
    <w:rsid w:val="00875C6F"/>
    <w:rsid w:val="00882988"/>
    <w:rsid w:val="008910C8"/>
    <w:rsid w:val="00893164"/>
    <w:rsid w:val="00896AF6"/>
    <w:rsid w:val="008A3D8C"/>
    <w:rsid w:val="008A48C3"/>
    <w:rsid w:val="008A4BB7"/>
    <w:rsid w:val="008A64A5"/>
    <w:rsid w:val="008A7B57"/>
    <w:rsid w:val="008B08E4"/>
    <w:rsid w:val="008B0BA4"/>
    <w:rsid w:val="008B4DFE"/>
    <w:rsid w:val="008B4E14"/>
    <w:rsid w:val="008B602B"/>
    <w:rsid w:val="008B63D6"/>
    <w:rsid w:val="008B717D"/>
    <w:rsid w:val="008B7347"/>
    <w:rsid w:val="008B79A1"/>
    <w:rsid w:val="008C182F"/>
    <w:rsid w:val="008C1FFD"/>
    <w:rsid w:val="008C216C"/>
    <w:rsid w:val="008C2D49"/>
    <w:rsid w:val="008C3F1A"/>
    <w:rsid w:val="008C4759"/>
    <w:rsid w:val="008D06CF"/>
    <w:rsid w:val="008D0D93"/>
    <w:rsid w:val="008D1151"/>
    <w:rsid w:val="008D1F66"/>
    <w:rsid w:val="008D44BA"/>
    <w:rsid w:val="008D55C8"/>
    <w:rsid w:val="008D5CD3"/>
    <w:rsid w:val="008D6A15"/>
    <w:rsid w:val="008D6E7C"/>
    <w:rsid w:val="008E211D"/>
    <w:rsid w:val="008E25C6"/>
    <w:rsid w:val="008E296E"/>
    <w:rsid w:val="008E2AB7"/>
    <w:rsid w:val="008E34BB"/>
    <w:rsid w:val="008E393F"/>
    <w:rsid w:val="008E3994"/>
    <w:rsid w:val="008E5ABC"/>
    <w:rsid w:val="008E697A"/>
    <w:rsid w:val="008F2FE3"/>
    <w:rsid w:val="008F37EE"/>
    <w:rsid w:val="008F512F"/>
    <w:rsid w:val="008F5453"/>
    <w:rsid w:val="008F7722"/>
    <w:rsid w:val="008F7B5A"/>
    <w:rsid w:val="0090192F"/>
    <w:rsid w:val="00901D09"/>
    <w:rsid w:val="0090204D"/>
    <w:rsid w:val="0090346C"/>
    <w:rsid w:val="00903816"/>
    <w:rsid w:val="00904623"/>
    <w:rsid w:val="00906634"/>
    <w:rsid w:val="00906ECE"/>
    <w:rsid w:val="009123DD"/>
    <w:rsid w:val="0091446B"/>
    <w:rsid w:val="00915376"/>
    <w:rsid w:val="00917DED"/>
    <w:rsid w:val="009214D8"/>
    <w:rsid w:val="0092393E"/>
    <w:rsid w:val="009252FF"/>
    <w:rsid w:val="009257CC"/>
    <w:rsid w:val="009266F7"/>
    <w:rsid w:val="0092763D"/>
    <w:rsid w:val="00927830"/>
    <w:rsid w:val="009311D4"/>
    <w:rsid w:val="009332F7"/>
    <w:rsid w:val="009353EA"/>
    <w:rsid w:val="0093565C"/>
    <w:rsid w:val="00936207"/>
    <w:rsid w:val="00936DA5"/>
    <w:rsid w:val="00937A0F"/>
    <w:rsid w:val="0094000F"/>
    <w:rsid w:val="00943680"/>
    <w:rsid w:val="00951662"/>
    <w:rsid w:val="009522FD"/>
    <w:rsid w:val="00956764"/>
    <w:rsid w:val="00963616"/>
    <w:rsid w:val="00963B43"/>
    <w:rsid w:val="00964ADC"/>
    <w:rsid w:val="009660B8"/>
    <w:rsid w:val="00967F6C"/>
    <w:rsid w:val="00970FCA"/>
    <w:rsid w:val="00972794"/>
    <w:rsid w:val="00972EAB"/>
    <w:rsid w:val="00973325"/>
    <w:rsid w:val="00973951"/>
    <w:rsid w:val="00974996"/>
    <w:rsid w:val="00975810"/>
    <w:rsid w:val="00976245"/>
    <w:rsid w:val="009762FF"/>
    <w:rsid w:val="009805E9"/>
    <w:rsid w:val="009824EB"/>
    <w:rsid w:val="00982819"/>
    <w:rsid w:val="00982957"/>
    <w:rsid w:val="009829AC"/>
    <w:rsid w:val="009856D0"/>
    <w:rsid w:val="0099314A"/>
    <w:rsid w:val="009953F4"/>
    <w:rsid w:val="00995DF7"/>
    <w:rsid w:val="00996C50"/>
    <w:rsid w:val="009971E1"/>
    <w:rsid w:val="009A0F32"/>
    <w:rsid w:val="009A1F84"/>
    <w:rsid w:val="009A2632"/>
    <w:rsid w:val="009A30BE"/>
    <w:rsid w:val="009A5D28"/>
    <w:rsid w:val="009A5FCA"/>
    <w:rsid w:val="009A6C19"/>
    <w:rsid w:val="009A74A3"/>
    <w:rsid w:val="009A7C36"/>
    <w:rsid w:val="009B25F2"/>
    <w:rsid w:val="009B3B61"/>
    <w:rsid w:val="009B71ED"/>
    <w:rsid w:val="009B7590"/>
    <w:rsid w:val="009C0709"/>
    <w:rsid w:val="009C368B"/>
    <w:rsid w:val="009C55F9"/>
    <w:rsid w:val="009D035F"/>
    <w:rsid w:val="009D0B30"/>
    <w:rsid w:val="009D0C09"/>
    <w:rsid w:val="009D268A"/>
    <w:rsid w:val="009D3272"/>
    <w:rsid w:val="009D550E"/>
    <w:rsid w:val="009D71B2"/>
    <w:rsid w:val="009D76FF"/>
    <w:rsid w:val="009E53C8"/>
    <w:rsid w:val="009E65E5"/>
    <w:rsid w:val="009E6A52"/>
    <w:rsid w:val="009E717E"/>
    <w:rsid w:val="009F12AB"/>
    <w:rsid w:val="009F1A1F"/>
    <w:rsid w:val="009F1DF7"/>
    <w:rsid w:val="009F1ED4"/>
    <w:rsid w:val="009F2E31"/>
    <w:rsid w:val="009F6C8A"/>
    <w:rsid w:val="00A026F8"/>
    <w:rsid w:val="00A053CF"/>
    <w:rsid w:val="00A073B8"/>
    <w:rsid w:val="00A10B90"/>
    <w:rsid w:val="00A139F0"/>
    <w:rsid w:val="00A1424D"/>
    <w:rsid w:val="00A149F1"/>
    <w:rsid w:val="00A16A18"/>
    <w:rsid w:val="00A179E0"/>
    <w:rsid w:val="00A209E4"/>
    <w:rsid w:val="00A27299"/>
    <w:rsid w:val="00A3082C"/>
    <w:rsid w:val="00A315B8"/>
    <w:rsid w:val="00A334C3"/>
    <w:rsid w:val="00A34FA8"/>
    <w:rsid w:val="00A3525A"/>
    <w:rsid w:val="00A428FA"/>
    <w:rsid w:val="00A43DBD"/>
    <w:rsid w:val="00A45015"/>
    <w:rsid w:val="00A450AA"/>
    <w:rsid w:val="00A45385"/>
    <w:rsid w:val="00A459E7"/>
    <w:rsid w:val="00A4703C"/>
    <w:rsid w:val="00A51CB7"/>
    <w:rsid w:val="00A5372D"/>
    <w:rsid w:val="00A53F51"/>
    <w:rsid w:val="00A5672E"/>
    <w:rsid w:val="00A60675"/>
    <w:rsid w:val="00A6225C"/>
    <w:rsid w:val="00A62DE9"/>
    <w:rsid w:val="00A634B4"/>
    <w:rsid w:val="00A664C9"/>
    <w:rsid w:val="00A678B4"/>
    <w:rsid w:val="00A67BC0"/>
    <w:rsid w:val="00A70CAE"/>
    <w:rsid w:val="00A71A2B"/>
    <w:rsid w:val="00A71C1C"/>
    <w:rsid w:val="00A72B44"/>
    <w:rsid w:val="00A72B76"/>
    <w:rsid w:val="00A75463"/>
    <w:rsid w:val="00A816AD"/>
    <w:rsid w:val="00A8316B"/>
    <w:rsid w:val="00A840A3"/>
    <w:rsid w:val="00A85676"/>
    <w:rsid w:val="00A85ABB"/>
    <w:rsid w:val="00A8736C"/>
    <w:rsid w:val="00A91579"/>
    <w:rsid w:val="00A92A12"/>
    <w:rsid w:val="00A93010"/>
    <w:rsid w:val="00A954C0"/>
    <w:rsid w:val="00A95F49"/>
    <w:rsid w:val="00AA12B5"/>
    <w:rsid w:val="00AA2C05"/>
    <w:rsid w:val="00AB1542"/>
    <w:rsid w:val="00AB247E"/>
    <w:rsid w:val="00AB302D"/>
    <w:rsid w:val="00AB3FEE"/>
    <w:rsid w:val="00AB5351"/>
    <w:rsid w:val="00AB5CD9"/>
    <w:rsid w:val="00AC3DE2"/>
    <w:rsid w:val="00AC3EAF"/>
    <w:rsid w:val="00AC407E"/>
    <w:rsid w:val="00AC7F99"/>
    <w:rsid w:val="00AD0707"/>
    <w:rsid w:val="00AD19D1"/>
    <w:rsid w:val="00AD227B"/>
    <w:rsid w:val="00AD242E"/>
    <w:rsid w:val="00AD4245"/>
    <w:rsid w:val="00AD4738"/>
    <w:rsid w:val="00AD6283"/>
    <w:rsid w:val="00AE1326"/>
    <w:rsid w:val="00AE13EB"/>
    <w:rsid w:val="00AE2758"/>
    <w:rsid w:val="00AE4895"/>
    <w:rsid w:val="00AE4E27"/>
    <w:rsid w:val="00AE77B6"/>
    <w:rsid w:val="00AF055F"/>
    <w:rsid w:val="00AF0949"/>
    <w:rsid w:val="00AF2282"/>
    <w:rsid w:val="00B00457"/>
    <w:rsid w:val="00B00DC4"/>
    <w:rsid w:val="00B023AB"/>
    <w:rsid w:val="00B02D27"/>
    <w:rsid w:val="00B02E73"/>
    <w:rsid w:val="00B03391"/>
    <w:rsid w:val="00B04576"/>
    <w:rsid w:val="00B045E4"/>
    <w:rsid w:val="00B0482B"/>
    <w:rsid w:val="00B049BE"/>
    <w:rsid w:val="00B04E3D"/>
    <w:rsid w:val="00B07464"/>
    <w:rsid w:val="00B07A69"/>
    <w:rsid w:val="00B07DD8"/>
    <w:rsid w:val="00B102E2"/>
    <w:rsid w:val="00B1243E"/>
    <w:rsid w:val="00B1322E"/>
    <w:rsid w:val="00B14C9E"/>
    <w:rsid w:val="00B1594F"/>
    <w:rsid w:val="00B15EB4"/>
    <w:rsid w:val="00B16562"/>
    <w:rsid w:val="00B17DBC"/>
    <w:rsid w:val="00B216E2"/>
    <w:rsid w:val="00B21A40"/>
    <w:rsid w:val="00B316F8"/>
    <w:rsid w:val="00B33B39"/>
    <w:rsid w:val="00B36543"/>
    <w:rsid w:val="00B42ABF"/>
    <w:rsid w:val="00B50286"/>
    <w:rsid w:val="00B51F01"/>
    <w:rsid w:val="00B53A9A"/>
    <w:rsid w:val="00B605D2"/>
    <w:rsid w:val="00B60794"/>
    <w:rsid w:val="00B61FAB"/>
    <w:rsid w:val="00B62D2C"/>
    <w:rsid w:val="00B64294"/>
    <w:rsid w:val="00B678FB"/>
    <w:rsid w:val="00B70A25"/>
    <w:rsid w:val="00B730A4"/>
    <w:rsid w:val="00B73E66"/>
    <w:rsid w:val="00B75615"/>
    <w:rsid w:val="00B7604A"/>
    <w:rsid w:val="00B76E2F"/>
    <w:rsid w:val="00B800C6"/>
    <w:rsid w:val="00B8076C"/>
    <w:rsid w:val="00B81840"/>
    <w:rsid w:val="00B82B0D"/>
    <w:rsid w:val="00B8390D"/>
    <w:rsid w:val="00B84CDA"/>
    <w:rsid w:val="00B85AAA"/>
    <w:rsid w:val="00B86BBF"/>
    <w:rsid w:val="00B8747F"/>
    <w:rsid w:val="00B92467"/>
    <w:rsid w:val="00B92593"/>
    <w:rsid w:val="00B95ACC"/>
    <w:rsid w:val="00B9653F"/>
    <w:rsid w:val="00B9674A"/>
    <w:rsid w:val="00B97C68"/>
    <w:rsid w:val="00BA0444"/>
    <w:rsid w:val="00BA41D7"/>
    <w:rsid w:val="00BA41E8"/>
    <w:rsid w:val="00BA4C85"/>
    <w:rsid w:val="00BA4ED9"/>
    <w:rsid w:val="00BA5B9F"/>
    <w:rsid w:val="00BA61A5"/>
    <w:rsid w:val="00BA7477"/>
    <w:rsid w:val="00BB47E8"/>
    <w:rsid w:val="00BB6C3F"/>
    <w:rsid w:val="00BB6D74"/>
    <w:rsid w:val="00BC01AD"/>
    <w:rsid w:val="00BC07E0"/>
    <w:rsid w:val="00BC11A6"/>
    <w:rsid w:val="00BC1858"/>
    <w:rsid w:val="00BC1F67"/>
    <w:rsid w:val="00BC450F"/>
    <w:rsid w:val="00BD00E8"/>
    <w:rsid w:val="00BD2A67"/>
    <w:rsid w:val="00BD4386"/>
    <w:rsid w:val="00BD7EA6"/>
    <w:rsid w:val="00BE012E"/>
    <w:rsid w:val="00BE04E3"/>
    <w:rsid w:val="00BE1366"/>
    <w:rsid w:val="00BE1803"/>
    <w:rsid w:val="00BE34B1"/>
    <w:rsid w:val="00BE6C5A"/>
    <w:rsid w:val="00BE720C"/>
    <w:rsid w:val="00BE7BE4"/>
    <w:rsid w:val="00BF0433"/>
    <w:rsid w:val="00BF0D5F"/>
    <w:rsid w:val="00BF720F"/>
    <w:rsid w:val="00BF7F52"/>
    <w:rsid w:val="00C00D6D"/>
    <w:rsid w:val="00C02954"/>
    <w:rsid w:val="00C042FE"/>
    <w:rsid w:val="00C04D45"/>
    <w:rsid w:val="00C0688A"/>
    <w:rsid w:val="00C06FA2"/>
    <w:rsid w:val="00C107E1"/>
    <w:rsid w:val="00C11BC4"/>
    <w:rsid w:val="00C15844"/>
    <w:rsid w:val="00C158FF"/>
    <w:rsid w:val="00C1609C"/>
    <w:rsid w:val="00C16FB2"/>
    <w:rsid w:val="00C20A00"/>
    <w:rsid w:val="00C21950"/>
    <w:rsid w:val="00C21B46"/>
    <w:rsid w:val="00C23C64"/>
    <w:rsid w:val="00C2462B"/>
    <w:rsid w:val="00C24D4A"/>
    <w:rsid w:val="00C2609F"/>
    <w:rsid w:val="00C2744D"/>
    <w:rsid w:val="00C301DA"/>
    <w:rsid w:val="00C3052C"/>
    <w:rsid w:val="00C324EA"/>
    <w:rsid w:val="00C32B7C"/>
    <w:rsid w:val="00C34E3D"/>
    <w:rsid w:val="00C35243"/>
    <w:rsid w:val="00C353EF"/>
    <w:rsid w:val="00C35465"/>
    <w:rsid w:val="00C36FAA"/>
    <w:rsid w:val="00C3753A"/>
    <w:rsid w:val="00C37A87"/>
    <w:rsid w:val="00C422E1"/>
    <w:rsid w:val="00C433FD"/>
    <w:rsid w:val="00C466D5"/>
    <w:rsid w:val="00C52B1F"/>
    <w:rsid w:val="00C52F50"/>
    <w:rsid w:val="00C53BF8"/>
    <w:rsid w:val="00C541E3"/>
    <w:rsid w:val="00C54508"/>
    <w:rsid w:val="00C54D03"/>
    <w:rsid w:val="00C55718"/>
    <w:rsid w:val="00C56D18"/>
    <w:rsid w:val="00C57247"/>
    <w:rsid w:val="00C57E19"/>
    <w:rsid w:val="00C60580"/>
    <w:rsid w:val="00C60A3C"/>
    <w:rsid w:val="00C63226"/>
    <w:rsid w:val="00C66A27"/>
    <w:rsid w:val="00C70290"/>
    <w:rsid w:val="00C70C92"/>
    <w:rsid w:val="00C70E76"/>
    <w:rsid w:val="00C72D42"/>
    <w:rsid w:val="00C761D0"/>
    <w:rsid w:val="00C771B3"/>
    <w:rsid w:val="00C7735B"/>
    <w:rsid w:val="00C80A6D"/>
    <w:rsid w:val="00C81C90"/>
    <w:rsid w:val="00C86503"/>
    <w:rsid w:val="00C90309"/>
    <w:rsid w:val="00C9137B"/>
    <w:rsid w:val="00C91544"/>
    <w:rsid w:val="00C92052"/>
    <w:rsid w:val="00C920EB"/>
    <w:rsid w:val="00C94360"/>
    <w:rsid w:val="00C960B4"/>
    <w:rsid w:val="00C971C5"/>
    <w:rsid w:val="00C973B0"/>
    <w:rsid w:val="00CA66AD"/>
    <w:rsid w:val="00CA7075"/>
    <w:rsid w:val="00CB1051"/>
    <w:rsid w:val="00CB312D"/>
    <w:rsid w:val="00CB367A"/>
    <w:rsid w:val="00CB7229"/>
    <w:rsid w:val="00CC489B"/>
    <w:rsid w:val="00CC5316"/>
    <w:rsid w:val="00CC6866"/>
    <w:rsid w:val="00CC6CF8"/>
    <w:rsid w:val="00CC7D35"/>
    <w:rsid w:val="00CD00FE"/>
    <w:rsid w:val="00CD0CEF"/>
    <w:rsid w:val="00CD3F32"/>
    <w:rsid w:val="00CD495A"/>
    <w:rsid w:val="00CD4CE5"/>
    <w:rsid w:val="00CD538E"/>
    <w:rsid w:val="00CD62D5"/>
    <w:rsid w:val="00CD6891"/>
    <w:rsid w:val="00CE5B0B"/>
    <w:rsid w:val="00CE61BE"/>
    <w:rsid w:val="00CE69D6"/>
    <w:rsid w:val="00CE7316"/>
    <w:rsid w:val="00CE743E"/>
    <w:rsid w:val="00CF0296"/>
    <w:rsid w:val="00CF2EE7"/>
    <w:rsid w:val="00CF3A35"/>
    <w:rsid w:val="00CF3F2F"/>
    <w:rsid w:val="00CF6225"/>
    <w:rsid w:val="00CF64F4"/>
    <w:rsid w:val="00CF6869"/>
    <w:rsid w:val="00CF6905"/>
    <w:rsid w:val="00D00589"/>
    <w:rsid w:val="00D0088E"/>
    <w:rsid w:val="00D02570"/>
    <w:rsid w:val="00D026AD"/>
    <w:rsid w:val="00D03F49"/>
    <w:rsid w:val="00D0546B"/>
    <w:rsid w:val="00D05765"/>
    <w:rsid w:val="00D06960"/>
    <w:rsid w:val="00D07208"/>
    <w:rsid w:val="00D108C1"/>
    <w:rsid w:val="00D10A9B"/>
    <w:rsid w:val="00D10D0F"/>
    <w:rsid w:val="00D10F45"/>
    <w:rsid w:val="00D12C58"/>
    <w:rsid w:val="00D15B5F"/>
    <w:rsid w:val="00D165B9"/>
    <w:rsid w:val="00D221DF"/>
    <w:rsid w:val="00D25317"/>
    <w:rsid w:val="00D27432"/>
    <w:rsid w:val="00D322BE"/>
    <w:rsid w:val="00D331EC"/>
    <w:rsid w:val="00D343A1"/>
    <w:rsid w:val="00D404F8"/>
    <w:rsid w:val="00D42D61"/>
    <w:rsid w:val="00D43258"/>
    <w:rsid w:val="00D43511"/>
    <w:rsid w:val="00D51B02"/>
    <w:rsid w:val="00D5247B"/>
    <w:rsid w:val="00D52782"/>
    <w:rsid w:val="00D55ED9"/>
    <w:rsid w:val="00D56DD1"/>
    <w:rsid w:val="00D62422"/>
    <w:rsid w:val="00D63570"/>
    <w:rsid w:val="00D7152C"/>
    <w:rsid w:val="00D724E2"/>
    <w:rsid w:val="00D7270B"/>
    <w:rsid w:val="00D76A04"/>
    <w:rsid w:val="00D84428"/>
    <w:rsid w:val="00D85DFC"/>
    <w:rsid w:val="00D90010"/>
    <w:rsid w:val="00D90CF5"/>
    <w:rsid w:val="00D912BE"/>
    <w:rsid w:val="00D921AF"/>
    <w:rsid w:val="00D928B0"/>
    <w:rsid w:val="00D92BB7"/>
    <w:rsid w:val="00D943A1"/>
    <w:rsid w:val="00D954EF"/>
    <w:rsid w:val="00D97870"/>
    <w:rsid w:val="00D97B36"/>
    <w:rsid w:val="00DA1D08"/>
    <w:rsid w:val="00DA2D85"/>
    <w:rsid w:val="00DA2D88"/>
    <w:rsid w:val="00DA430E"/>
    <w:rsid w:val="00DA45B7"/>
    <w:rsid w:val="00DA4DAB"/>
    <w:rsid w:val="00DA5870"/>
    <w:rsid w:val="00DA5888"/>
    <w:rsid w:val="00DA6FD1"/>
    <w:rsid w:val="00DA7BAC"/>
    <w:rsid w:val="00DA7D73"/>
    <w:rsid w:val="00DB0940"/>
    <w:rsid w:val="00DB193A"/>
    <w:rsid w:val="00DB2C37"/>
    <w:rsid w:val="00DB3F93"/>
    <w:rsid w:val="00DC01DE"/>
    <w:rsid w:val="00DC0EA7"/>
    <w:rsid w:val="00DC1C9B"/>
    <w:rsid w:val="00DC1EB8"/>
    <w:rsid w:val="00DC4260"/>
    <w:rsid w:val="00DC513F"/>
    <w:rsid w:val="00DC6219"/>
    <w:rsid w:val="00DC6679"/>
    <w:rsid w:val="00DD0D28"/>
    <w:rsid w:val="00DD207A"/>
    <w:rsid w:val="00DD2DED"/>
    <w:rsid w:val="00DD2F7E"/>
    <w:rsid w:val="00DD337C"/>
    <w:rsid w:val="00DD407A"/>
    <w:rsid w:val="00DD533C"/>
    <w:rsid w:val="00DE1D0D"/>
    <w:rsid w:val="00DE4C63"/>
    <w:rsid w:val="00DE565A"/>
    <w:rsid w:val="00DE6BF8"/>
    <w:rsid w:val="00DF0B46"/>
    <w:rsid w:val="00DF1690"/>
    <w:rsid w:val="00DF4076"/>
    <w:rsid w:val="00DF49FC"/>
    <w:rsid w:val="00E0244E"/>
    <w:rsid w:val="00E02FE8"/>
    <w:rsid w:val="00E03499"/>
    <w:rsid w:val="00E034D1"/>
    <w:rsid w:val="00E039EF"/>
    <w:rsid w:val="00E1105B"/>
    <w:rsid w:val="00E1431D"/>
    <w:rsid w:val="00E1504C"/>
    <w:rsid w:val="00E15EE0"/>
    <w:rsid w:val="00E1701F"/>
    <w:rsid w:val="00E233C1"/>
    <w:rsid w:val="00E334FC"/>
    <w:rsid w:val="00E33ED0"/>
    <w:rsid w:val="00E3559B"/>
    <w:rsid w:val="00E36BD3"/>
    <w:rsid w:val="00E4297F"/>
    <w:rsid w:val="00E4311A"/>
    <w:rsid w:val="00E44106"/>
    <w:rsid w:val="00E46385"/>
    <w:rsid w:val="00E4683B"/>
    <w:rsid w:val="00E46BE5"/>
    <w:rsid w:val="00E47EE1"/>
    <w:rsid w:val="00E5287D"/>
    <w:rsid w:val="00E52A92"/>
    <w:rsid w:val="00E538D1"/>
    <w:rsid w:val="00E56071"/>
    <w:rsid w:val="00E56469"/>
    <w:rsid w:val="00E570A5"/>
    <w:rsid w:val="00E5711D"/>
    <w:rsid w:val="00E60C63"/>
    <w:rsid w:val="00E60EAB"/>
    <w:rsid w:val="00E60FF0"/>
    <w:rsid w:val="00E62C9E"/>
    <w:rsid w:val="00E63549"/>
    <w:rsid w:val="00E647CB"/>
    <w:rsid w:val="00E64B3C"/>
    <w:rsid w:val="00E653B5"/>
    <w:rsid w:val="00E6648F"/>
    <w:rsid w:val="00E67054"/>
    <w:rsid w:val="00E71B67"/>
    <w:rsid w:val="00E73EFF"/>
    <w:rsid w:val="00E7452B"/>
    <w:rsid w:val="00E7719B"/>
    <w:rsid w:val="00E7735B"/>
    <w:rsid w:val="00E80436"/>
    <w:rsid w:val="00E80B2A"/>
    <w:rsid w:val="00E81D27"/>
    <w:rsid w:val="00E82518"/>
    <w:rsid w:val="00E8318C"/>
    <w:rsid w:val="00E83F89"/>
    <w:rsid w:val="00E873DB"/>
    <w:rsid w:val="00E873E5"/>
    <w:rsid w:val="00E87C72"/>
    <w:rsid w:val="00E9047A"/>
    <w:rsid w:val="00E9070F"/>
    <w:rsid w:val="00E91DA1"/>
    <w:rsid w:val="00E9252A"/>
    <w:rsid w:val="00E94980"/>
    <w:rsid w:val="00E9597A"/>
    <w:rsid w:val="00E962DC"/>
    <w:rsid w:val="00E979E7"/>
    <w:rsid w:val="00EA5532"/>
    <w:rsid w:val="00EA617F"/>
    <w:rsid w:val="00EA6AD5"/>
    <w:rsid w:val="00EA7F41"/>
    <w:rsid w:val="00EB0997"/>
    <w:rsid w:val="00EB0E6E"/>
    <w:rsid w:val="00EB30F7"/>
    <w:rsid w:val="00EB41EA"/>
    <w:rsid w:val="00EB4531"/>
    <w:rsid w:val="00EB5E19"/>
    <w:rsid w:val="00EB7395"/>
    <w:rsid w:val="00EC00C6"/>
    <w:rsid w:val="00EC1B7D"/>
    <w:rsid w:val="00EC1F04"/>
    <w:rsid w:val="00EC20FE"/>
    <w:rsid w:val="00EC4E70"/>
    <w:rsid w:val="00EC65B5"/>
    <w:rsid w:val="00EC772C"/>
    <w:rsid w:val="00EC778C"/>
    <w:rsid w:val="00ED11EB"/>
    <w:rsid w:val="00ED1829"/>
    <w:rsid w:val="00ED72C4"/>
    <w:rsid w:val="00ED78B1"/>
    <w:rsid w:val="00EE1B5D"/>
    <w:rsid w:val="00EE3E64"/>
    <w:rsid w:val="00EE4684"/>
    <w:rsid w:val="00EE4F00"/>
    <w:rsid w:val="00EE56FA"/>
    <w:rsid w:val="00EE611A"/>
    <w:rsid w:val="00EF0602"/>
    <w:rsid w:val="00EF1B68"/>
    <w:rsid w:val="00EF42BF"/>
    <w:rsid w:val="00EF6D7A"/>
    <w:rsid w:val="00EF7595"/>
    <w:rsid w:val="00F0134F"/>
    <w:rsid w:val="00F015AB"/>
    <w:rsid w:val="00F01638"/>
    <w:rsid w:val="00F01A09"/>
    <w:rsid w:val="00F02FDD"/>
    <w:rsid w:val="00F03622"/>
    <w:rsid w:val="00F040C5"/>
    <w:rsid w:val="00F04A77"/>
    <w:rsid w:val="00F04E62"/>
    <w:rsid w:val="00F04F9A"/>
    <w:rsid w:val="00F0589B"/>
    <w:rsid w:val="00F06B20"/>
    <w:rsid w:val="00F07841"/>
    <w:rsid w:val="00F108E8"/>
    <w:rsid w:val="00F112E6"/>
    <w:rsid w:val="00F120DE"/>
    <w:rsid w:val="00F13D13"/>
    <w:rsid w:val="00F13F19"/>
    <w:rsid w:val="00F1409D"/>
    <w:rsid w:val="00F2102C"/>
    <w:rsid w:val="00F211B4"/>
    <w:rsid w:val="00F228A6"/>
    <w:rsid w:val="00F2345E"/>
    <w:rsid w:val="00F23DEA"/>
    <w:rsid w:val="00F24DAD"/>
    <w:rsid w:val="00F30577"/>
    <w:rsid w:val="00F31419"/>
    <w:rsid w:val="00F31871"/>
    <w:rsid w:val="00F327B9"/>
    <w:rsid w:val="00F407A3"/>
    <w:rsid w:val="00F420DF"/>
    <w:rsid w:val="00F46125"/>
    <w:rsid w:val="00F464FD"/>
    <w:rsid w:val="00F47A49"/>
    <w:rsid w:val="00F500FE"/>
    <w:rsid w:val="00F53571"/>
    <w:rsid w:val="00F5706E"/>
    <w:rsid w:val="00F57168"/>
    <w:rsid w:val="00F60039"/>
    <w:rsid w:val="00F60348"/>
    <w:rsid w:val="00F614A4"/>
    <w:rsid w:val="00F624FC"/>
    <w:rsid w:val="00F63024"/>
    <w:rsid w:val="00F63B8D"/>
    <w:rsid w:val="00F64580"/>
    <w:rsid w:val="00F6497F"/>
    <w:rsid w:val="00F64E0E"/>
    <w:rsid w:val="00F664E6"/>
    <w:rsid w:val="00F67523"/>
    <w:rsid w:val="00F67E43"/>
    <w:rsid w:val="00F71D76"/>
    <w:rsid w:val="00F72EEE"/>
    <w:rsid w:val="00F73FBA"/>
    <w:rsid w:val="00F749F1"/>
    <w:rsid w:val="00F751A7"/>
    <w:rsid w:val="00F7659E"/>
    <w:rsid w:val="00F769ED"/>
    <w:rsid w:val="00F77C02"/>
    <w:rsid w:val="00F806DA"/>
    <w:rsid w:val="00F8085F"/>
    <w:rsid w:val="00F80ECF"/>
    <w:rsid w:val="00F84081"/>
    <w:rsid w:val="00F86203"/>
    <w:rsid w:val="00F92C44"/>
    <w:rsid w:val="00F94834"/>
    <w:rsid w:val="00F94EE5"/>
    <w:rsid w:val="00F96E2C"/>
    <w:rsid w:val="00F97F3D"/>
    <w:rsid w:val="00FA35C8"/>
    <w:rsid w:val="00FA49AC"/>
    <w:rsid w:val="00FA5929"/>
    <w:rsid w:val="00FA6C28"/>
    <w:rsid w:val="00FB28B1"/>
    <w:rsid w:val="00FB338C"/>
    <w:rsid w:val="00FB4B31"/>
    <w:rsid w:val="00FB4CF8"/>
    <w:rsid w:val="00FB5031"/>
    <w:rsid w:val="00FB5184"/>
    <w:rsid w:val="00FB575F"/>
    <w:rsid w:val="00FB7B39"/>
    <w:rsid w:val="00FB7CEE"/>
    <w:rsid w:val="00FC1BFE"/>
    <w:rsid w:val="00FC201F"/>
    <w:rsid w:val="00FC366D"/>
    <w:rsid w:val="00FC61CD"/>
    <w:rsid w:val="00FD2C71"/>
    <w:rsid w:val="00FD479B"/>
    <w:rsid w:val="00FD68C6"/>
    <w:rsid w:val="00FD6B7D"/>
    <w:rsid w:val="00FD7D94"/>
    <w:rsid w:val="00FE13BE"/>
    <w:rsid w:val="00FE19A1"/>
    <w:rsid w:val="00FE4D6C"/>
    <w:rsid w:val="00FE50AC"/>
    <w:rsid w:val="00FF071D"/>
    <w:rsid w:val="00FF1A2B"/>
    <w:rsid w:val="00FF4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EC3D8"/>
  <w15:chartTrackingRefBased/>
  <w15:docId w15:val="{DD00C263-F8E3-4EA6-8E9E-4FB86F1FF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D08"/>
  </w:style>
  <w:style w:type="paragraph" w:styleId="Heading1">
    <w:name w:val="heading 1"/>
    <w:basedOn w:val="Normal"/>
    <w:next w:val="Normal"/>
    <w:link w:val="Heading1Char"/>
    <w:uiPriority w:val="9"/>
    <w:qFormat/>
    <w:rsid w:val="00107D08"/>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107D08"/>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107D08"/>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107D08"/>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107D08"/>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107D08"/>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107D08"/>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107D08"/>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107D08"/>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7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D08"/>
  </w:style>
  <w:style w:type="paragraph" w:styleId="Footer">
    <w:name w:val="footer"/>
    <w:basedOn w:val="Normal"/>
    <w:link w:val="FooterChar"/>
    <w:uiPriority w:val="99"/>
    <w:unhideWhenUsed/>
    <w:rsid w:val="00107D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D08"/>
  </w:style>
  <w:style w:type="paragraph" w:styleId="NoSpacing">
    <w:name w:val="No Spacing"/>
    <w:link w:val="NoSpacingChar"/>
    <w:uiPriority w:val="1"/>
    <w:qFormat/>
    <w:rsid w:val="00107D08"/>
    <w:pPr>
      <w:spacing w:after="0" w:line="240" w:lineRule="auto"/>
    </w:pPr>
  </w:style>
  <w:style w:type="character" w:customStyle="1" w:styleId="NoSpacingChar">
    <w:name w:val="No Spacing Char"/>
    <w:basedOn w:val="DefaultParagraphFont"/>
    <w:link w:val="NoSpacing"/>
    <w:uiPriority w:val="1"/>
    <w:rsid w:val="00107D08"/>
  </w:style>
  <w:style w:type="character" w:customStyle="1" w:styleId="Heading1Char">
    <w:name w:val="Heading 1 Char"/>
    <w:basedOn w:val="DefaultParagraphFont"/>
    <w:link w:val="Heading1"/>
    <w:uiPriority w:val="9"/>
    <w:rsid w:val="00107D08"/>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107D08"/>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107D08"/>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107D08"/>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107D08"/>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107D08"/>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107D08"/>
    <w:rPr>
      <w:i/>
      <w:iCs/>
    </w:rPr>
  </w:style>
  <w:style w:type="character" w:customStyle="1" w:styleId="Heading8Char">
    <w:name w:val="Heading 8 Char"/>
    <w:basedOn w:val="DefaultParagraphFont"/>
    <w:link w:val="Heading8"/>
    <w:uiPriority w:val="9"/>
    <w:semiHidden/>
    <w:rsid w:val="00107D08"/>
    <w:rPr>
      <w:b/>
      <w:bCs/>
    </w:rPr>
  </w:style>
  <w:style w:type="character" w:customStyle="1" w:styleId="Heading9Char">
    <w:name w:val="Heading 9 Char"/>
    <w:basedOn w:val="DefaultParagraphFont"/>
    <w:link w:val="Heading9"/>
    <w:uiPriority w:val="9"/>
    <w:semiHidden/>
    <w:rsid w:val="00107D08"/>
    <w:rPr>
      <w:i/>
      <w:iCs/>
    </w:rPr>
  </w:style>
  <w:style w:type="paragraph" w:styleId="Caption">
    <w:name w:val="caption"/>
    <w:basedOn w:val="Normal"/>
    <w:next w:val="Normal"/>
    <w:uiPriority w:val="35"/>
    <w:unhideWhenUsed/>
    <w:qFormat/>
    <w:rsid w:val="00107D08"/>
    <w:rPr>
      <w:b/>
      <w:bCs/>
      <w:sz w:val="18"/>
      <w:szCs w:val="18"/>
    </w:rPr>
  </w:style>
  <w:style w:type="paragraph" w:styleId="Title">
    <w:name w:val="Title"/>
    <w:basedOn w:val="Normal"/>
    <w:next w:val="Normal"/>
    <w:link w:val="TitleChar"/>
    <w:uiPriority w:val="10"/>
    <w:qFormat/>
    <w:rsid w:val="00107D08"/>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107D08"/>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107D08"/>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07D08"/>
    <w:rPr>
      <w:rFonts w:asciiTheme="majorHAnsi" w:eastAsiaTheme="majorEastAsia" w:hAnsiTheme="majorHAnsi" w:cstheme="majorBidi"/>
      <w:sz w:val="24"/>
      <w:szCs w:val="24"/>
    </w:rPr>
  </w:style>
  <w:style w:type="character" w:styleId="Strong">
    <w:name w:val="Strong"/>
    <w:basedOn w:val="DefaultParagraphFont"/>
    <w:uiPriority w:val="22"/>
    <w:qFormat/>
    <w:rsid w:val="00107D08"/>
    <w:rPr>
      <w:b/>
      <w:bCs/>
      <w:color w:val="auto"/>
    </w:rPr>
  </w:style>
  <w:style w:type="character" w:styleId="Emphasis">
    <w:name w:val="Emphasis"/>
    <w:basedOn w:val="DefaultParagraphFont"/>
    <w:uiPriority w:val="20"/>
    <w:qFormat/>
    <w:rsid w:val="00107D08"/>
    <w:rPr>
      <w:i/>
      <w:iCs/>
      <w:color w:val="auto"/>
    </w:rPr>
  </w:style>
  <w:style w:type="paragraph" w:styleId="Quote">
    <w:name w:val="Quote"/>
    <w:basedOn w:val="Normal"/>
    <w:next w:val="Normal"/>
    <w:link w:val="QuoteChar"/>
    <w:uiPriority w:val="29"/>
    <w:qFormat/>
    <w:rsid w:val="00107D08"/>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107D08"/>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107D08"/>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107D08"/>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107D08"/>
    <w:rPr>
      <w:i/>
      <w:iCs/>
      <w:color w:val="auto"/>
    </w:rPr>
  </w:style>
  <w:style w:type="character" w:styleId="IntenseEmphasis">
    <w:name w:val="Intense Emphasis"/>
    <w:basedOn w:val="DefaultParagraphFont"/>
    <w:uiPriority w:val="21"/>
    <w:qFormat/>
    <w:rsid w:val="00107D08"/>
    <w:rPr>
      <w:b/>
      <w:bCs/>
      <w:i/>
      <w:iCs/>
      <w:color w:val="auto"/>
    </w:rPr>
  </w:style>
  <w:style w:type="character" w:styleId="SubtleReference">
    <w:name w:val="Subtle Reference"/>
    <w:basedOn w:val="DefaultParagraphFont"/>
    <w:uiPriority w:val="31"/>
    <w:qFormat/>
    <w:rsid w:val="00107D08"/>
    <w:rPr>
      <w:smallCaps/>
      <w:color w:val="auto"/>
      <w:u w:val="single" w:color="7F7F7F" w:themeColor="text1" w:themeTint="80"/>
    </w:rPr>
  </w:style>
  <w:style w:type="character" w:styleId="IntenseReference">
    <w:name w:val="Intense Reference"/>
    <w:basedOn w:val="DefaultParagraphFont"/>
    <w:uiPriority w:val="32"/>
    <w:qFormat/>
    <w:rsid w:val="00107D08"/>
    <w:rPr>
      <w:b/>
      <w:bCs/>
      <w:smallCaps/>
      <w:color w:val="auto"/>
      <w:u w:val="single"/>
    </w:rPr>
  </w:style>
  <w:style w:type="character" w:styleId="BookTitle">
    <w:name w:val="Book Title"/>
    <w:basedOn w:val="DefaultParagraphFont"/>
    <w:uiPriority w:val="33"/>
    <w:qFormat/>
    <w:rsid w:val="00107D08"/>
    <w:rPr>
      <w:b/>
      <w:bCs/>
      <w:smallCaps/>
      <w:color w:val="auto"/>
    </w:rPr>
  </w:style>
  <w:style w:type="paragraph" w:styleId="TOCHeading">
    <w:name w:val="TOC Heading"/>
    <w:basedOn w:val="Heading1"/>
    <w:next w:val="Normal"/>
    <w:uiPriority w:val="39"/>
    <w:unhideWhenUsed/>
    <w:qFormat/>
    <w:rsid w:val="00107D08"/>
    <w:pPr>
      <w:outlineLvl w:val="9"/>
    </w:pPr>
  </w:style>
  <w:style w:type="paragraph" w:styleId="NormalWeb">
    <w:name w:val="Normal (Web)"/>
    <w:basedOn w:val="Normal"/>
    <w:link w:val="NormalWebChar"/>
    <w:uiPriority w:val="99"/>
    <w:unhideWhenUsed/>
    <w:rsid w:val="00E979E7"/>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979E7"/>
    <w:rPr>
      <w:color w:val="0563C1" w:themeColor="hyperlink"/>
      <w:u w:val="single"/>
    </w:rPr>
  </w:style>
  <w:style w:type="character" w:styleId="UnresolvedMention">
    <w:name w:val="Unresolved Mention"/>
    <w:basedOn w:val="DefaultParagraphFont"/>
    <w:uiPriority w:val="99"/>
    <w:semiHidden/>
    <w:unhideWhenUsed/>
    <w:rsid w:val="00E979E7"/>
    <w:rPr>
      <w:color w:val="605E5C"/>
      <w:shd w:val="clear" w:color="auto" w:fill="E1DFDD"/>
    </w:rPr>
  </w:style>
  <w:style w:type="character" w:styleId="FollowedHyperlink">
    <w:name w:val="FollowedHyperlink"/>
    <w:basedOn w:val="DefaultParagraphFont"/>
    <w:uiPriority w:val="99"/>
    <w:semiHidden/>
    <w:unhideWhenUsed/>
    <w:rsid w:val="00CC489B"/>
    <w:rPr>
      <w:color w:val="954F72" w:themeColor="followedHyperlink"/>
      <w:u w:val="single"/>
    </w:rPr>
  </w:style>
  <w:style w:type="paragraph" w:styleId="ListParagraph">
    <w:name w:val="List Paragraph"/>
    <w:basedOn w:val="Normal"/>
    <w:uiPriority w:val="34"/>
    <w:qFormat/>
    <w:rsid w:val="004047D0"/>
    <w:pPr>
      <w:ind w:left="720"/>
      <w:contextualSpacing/>
    </w:pPr>
  </w:style>
  <w:style w:type="paragraph" w:styleId="FootnoteText">
    <w:name w:val="footnote text"/>
    <w:basedOn w:val="Normal"/>
    <w:link w:val="FootnoteTextChar"/>
    <w:uiPriority w:val="99"/>
    <w:semiHidden/>
    <w:unhideWhenUsed/>
    <w:rsid w:val="003D09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092B"/>
    <w:rPr>
      <w:sz w:val="20"/>
      <w:szCs w:val="20"/>
    </w:rPr>
  </w:style>
  <w:style w:type="character" w:styleId="FootnoteReference">
    <w:name w:val="footnote reference"/>
    <w:basedOn w:val="DefaultParagraphFont"/>
    <w:uiPriority w:val="99"/>
    <w:semiHidden/>
    <w:unhideWhenUsed/>
    <w:rsid w:val="003D092B"/>
    <w:rPr>
      <w:vertAlign w:val="superscript"/>
    </w:rPr>
  </w:style>
  <w:style w:type="paragraph" w:customStyle="1" w:styleId="EndNoteBibliographyTitle">
    <w:name w:val="EndNote Bibliography Title"/>
    <w:basedOn w:val="Normal"/>
    <w:link w:val="EndNoteBibliographyTitleChar"/>
    <w:rsid w:val="0076542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65424"/>
    <w:rPr>
      <w:rFonts w:ascii="Calibri" w:hAnsi="Calibri" w:cs="Calibri"/>
      <w:noProof/>
    </w:rPr>
  </w:style>
  <w:style w:type="paragraph" w:customStyle="1" w:styleId="EndNoteBibliography">
    <w:name w:val="EndNote Bibliography"/>
    <w:basedOn w:val="Normal"/>
    <w:link w:val="EndNoteBibliographyChar"/>
    <w:rsid w:val="0076542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65424"/>
    <w:rPr>
      <w:rFonts w:ascii="Calibri" w:hAnsi="Calibri" w:cs="Calibri"/>
      <w:noProof/>
    </w:rPr>
  </w:style>
  <w:style w:type="character" w:customStyle="1" w:styleId="NormalWebChar">
    <w:name w:val="Normal (Web) Char"/>
    <w:basedOn w:val="DefaultParagraphFont"/>
    <w:link w:val="NormalWeb"/>
    <w:uiPriority w:val="99"/>
    <w:rsid w:val="004769DB"/>
    <w:rPr>
      <w:rFonts w:ascii="Times New Roman" w:eastAsia="Times New Roman" w:hAnsi="Times New Roman" w:cs="Times New Roman"/>
      <w:sz w:val="24"/>
      <w:szCs w:val="24"/>
    </w:rPr>
  </w:style>
  <w:style w:type="paragraph" w:customStyle="1" w:styleId="QSkipLogic">
    <w:name w:val="QSkipLogic"/>
    <w:basedOn w:val="Normal"/>
    <w:qFormat/>
    <w:rsid w:val="00BA41D7"/>
    <w:pPr>
      <w:shd w:val="clear" w:color="auto" w:fill="8D8D8D"/>
      <w:spacing w:before="120" w:after="120" w:line="240" w:lineRule="auto"/>
      <w:jc w:val="left"/>
    </w:pPr>
    <w:rPr>
      <w:i/>
      <w:color w:val="FFFFFF"/>
      <w:sz w:val="20"/>
    </w:rPr>
  </w:style>
  <w:style w:type="paragraph" w:customStyle="1" w:styleId="BlockStartLabel">
    <w:name w:val="BlockStartLabel"/>
    <w:basedOn w:val="Normal"/>
    <w:qFormat/>
    <w:rsid w:val="00BA41D7"/>
    <w:pPr>
      <w:spacing w:before="120" w:after="120" w:line="240" w:lineRule="auto"/>
      <w:jc w:val="left"/>
    </w:pPr>
    <w:rPr>
      <w:b/>
      <w:color w:val="CCCCCC"/>
    </w:rPr>
  </w:style>
  <w:style w:type="paragraph" w:customStyle="1" w:styleId="BlockEndLabel">
    <w:name w:val="BlockEndLabel"/>
    <w:basedOn w:val="Normal"/>
    <w:qFormat/>
    <w:rsid w:val="00BA41D7"/>
    <w:pPr>
      <w:spacing w:before="120" w:after="0" w:line="240" w:lineRule="auto"/>
      <w:jc w:val="left"/>
    </w:pPr>
    <w:rPr>
      <w:b/>
      <w:color w:val="CCCCCC"/>
    </w:rPr>
  </w:style>
  <w:style w:type="paragraph" w:customStyle="1" w:styleId="BlockSeparator">
    <w:name w:val="BlockSeparator"/>
    <w:basedOn w:val="Normal"/>
    <w:qFormat/>
    <w:rsid w:val="00BA41D7"/>
    <w:pPr>
      <w:pBdr>
        <w:bottom w:val="single" w:sz="8" w:space="0" w:color="CCCCCC"/>
      </w:pBdr>
      <w:spacing w:after="0" w:line="120" w:lineRule="auto"/>
      <w:jc w:val="center"/>
    </w:pPr>
    <w:rPr>
      <w:b/>
      <w:color w:val="CCCCCC"/>
    </w:rPr>
  </w:style>
  <w:style w:type="paragraph" w:customStyle="1" w:styleId="QuestionSeparator">
    <w:name w:val="QuestionSeparator"/>
    <w:basedOn w:val="Normal"/>
    <w:qFormat/>
    <w:rsid w:val="00BA41D7"/>
    <w:pPr>
      <w:pBdr>
        <w:top w:val="dashed" w:sz="8" w:space="0" w:color="CCCCCC"/>
      </w:pBdr>
      <w:spacing w:before="120" w:after="120" w:line="120" w:lineRule="auto"/>
      <w:jc w:val="left"/>
    </w:pPr>
  </w:style>
  <w:style w:type="paragraph" w:customStyle="1" w:styleId="TextEntryLine">
    <w:name w:val="TextEntryLine"/>
    <w:basedOn w:val="Normal"/>
    <w:qFormat/>
    <w:rsid w:val="00BA41D7"/>
    <w:pPr>
      <w:spacing w:before="240" w:after="0" w:line="240" w:lineRule="auto"/>
      <w:jc w:val="left"/>
    </w:pPr>
  </w:style>
  <w:style w:type="table" w:customStyle="1" w:styleId="QQuestionTable">
    <w:name w:val="QQuestionTable"/>
    <w:uiPriority w:val="99"/>
    <w:qFormat/>
    <w:rsid w:val="00BA41D7"/>
    <w:pPr>
      <w:spacing w:after="0" w:line="240" w:lineRule="auto"/>
      <w:jc w:val="center"/>
    </w:pPr>
    <w:tblPr>
      <w:tblStyleRowBandSize w:val="1"/>
      <w:tblCellMar>
        <w:top w:w="43" w:type="dxa"/>
        <w:left w:w="115" w:type="dxa"/>
        <w:bottom w:w="115" w:type="dxa"/>
        <w:right w:w="115" w:type="dxa"/>
      </w:tblCellMar>
    </w:tblPr>
    <w:tcPr>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
    <w:name w:val="Single punch"/>
    <w:rsid w:val="00BA41D7"/>
    <w:pPr>
      <w:numPr>
        <w:numId w:val="24"/>
      </w:numPr>
    </w:pPr>
  </w:style>
  <w:style w:type="paragraph" w:styleId="TOC2">
    <w:name w:val="toc 2"/>
    <w:basedOn w:val="Normal"/>
    <w:next w:val="Normal"/>
    <w:autoRedefine/>
    <w:uiPriority w:val="39"/>
    <w:unhideWhenUsed/>
    <w:rsid w:val="00154A58"/>
    <w:pPr>
      <w:spacing w:after="100" w:line="259" w:lineRule="auto"/>
      <w:ind w:left="220"/>
      <w:jc w:val="left"/>
    </w:pPr>
    <w:rPr>
      <w:rFonts w:cs="Times New Roman"/>
    </w:rPr>
  </w:style>
  <w:style w:type="paragraph" w:styleId="TOC1">
    <w:name w:val="toc 1"/>
    <w:basedOn w:val="Normal"/>
    <w:next w:val="Normal"/>
    <w:autoRedefine/>
    <w:uiPriority w:val="39"/>
    <w:unhideWhenUsed/>
    <w:rsid w:val="00154A58"/>
    <w:pPr>
      <w:spacing w:after="100" w:line="259" w:lineRule="auto"/>
      <w:jc w:val="left"/>
    </w:pPr>
    <w:rPr>
      <w:rFonts w:cs="Times New Roman"/>
    </w:rPr>
  </w:style>
  <w:style w:type="paragraph" w:styleId="TOC3">
    <w:name w:val="toc 3"/>
    <w:basedOn w:val="Normal"/>
    <w:next w:val="Normal"/>
    <w:autoRedefine/>
    <w:uiPriority w:val="39"/>
    <w:unhideWhenUsed/>
    <w:rsid w:val="00154A58"/>
    <w:pPr>
      <w:spacing w:after="100" w:line="259" w:lineRule="auto"/>
      <w:ind w:left="440"/>
      <w:jc w:val="left"/>
    </w:pPr>
    <w:rPr>
      <w:rFonts w:cs="Times New Roman"/>
    </w:rPr>
  </w:style>
  <w:style w:type="paragraph" w:styleId="TableofFigures">
    <w:name w:val="table of figures"/>
    <w:basedOn w:val="Normal"/>
    <w:next w:val="Normal"/>
    <w:uiPriority w:val="99"/>
    <w:unhideWhenUsed/>
    <w:rsid w:val="0052692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5445">
      <w:bodyDiv w:val="1"/>
      <w:marLeft w:val="0"/>
      <w:marRight w:val="0"/>
      <w:marTop w:val="0"/>
      <w:marBottom w:val="0"/>
      <w:divBdr>
        <w:top w:val="none" w:sz="0" w:space="0" w:color="auto"/>
        <w:left w:val="none" w:sz="0" w:space="0" w:color="auto"/>
        <w:bottom w:val="none" w:sz="0" w:space="0" w:color="auto"/>
        <w:right w:val="none" w:sz="0" w:space="0" w:color="auto"/>
      </w:divBdr>
    </w:div>
    <w:div w:id="232934283">
      <w:bodyDiv w:val="1"/>
      <w:marLeft w:val="0"/>
      <w:marRight w:val="0"/>
      <w:marTop w:val="0"/>
      <w:marBottom w:val="0"/>
      <w:divBdr>
        <w:top w:val="none" w:sz="0" w:space="0" w:color="auto"/>
        <w:left w:val="none" w:sz="0" w:space="0" w:color="auto"/>
        <w:bottom w:val="none" w:sz="0" w:space="0" w:color="auto"/>
        <w:right w:val="none" w:sz="0" w:space="0" w:color="auto"/>
      </w:divBdr>
    </w:div>
    <w:div w:id="782774276">
      <w:bodyDiv w:val="1"/>
      <w:marLeft w:val="0"/>
      <w:marRight w:val="0"/>
      <w:marTop w:val="0"/>
      <w:marBottom w:val="0"/>
      <w:divBdr>
        <w:top w:val="none" w:sz="0" w:space="0" w:color="auto"/>
        <w:left w:val="none" w:sz="0" w:space="0" w:color="auto"/>
        <w:bottom w:val="none" w:sz="0" w:space="0" w:color="auto"/>
        <w:right w:val="none" w:sz="0" w:space="0" w:color="auto"/>
      </w:divBdr>
    </w:div>
    <w:div w:id="916402736">
      <w:bodyDiv w:val="1"/>
      <w:marLeft w:val="0"/>
      <w:marRight w:val="0"/>
      <w:marTop w:val="0"/>
      <w:marBottom w:val="0"/>
      <w:divBdr>
        <w:top w:val="none" w:sz="0" w:space="0" w:color="auto"/>
        <w:left w:val="none" w:sz="0" w:space="0" w:color="auto"/>
        <w:bottom w:val="none" w:sz="0" w:space="0" w:color="auto"/>
        <w:right w:val="none" w:sz="0" w:space="0" w:color="auto"/>
      </w:divBdr>
    </w:div>
    <w:div w:id="1120613882">
      <w:bodyDiv w:val="1"/>
      <w:marLeft w:val="0"/>
      <w:marRight w:val="0"/>
      <w:marTop w:val="0"/>
      <w:marBottom w:val="0"/>
      <w:divBdr>
        <w:top w:val="none" w:sz="0" w:space="0" w:color="auto"/>
        <w:left w:val="none" w:sz="0" w:space="0" w:color="auto"/>
        <w:bottom w:val="none" w:sz="0" w:space="0" w:color="auto"/>
        <w:right w:val="none" w:sz="0" w:space="0" w:color="auto"/>
      </w:divBdr>
    </w:div>
    <w:div w:id="1264335786">
      <w:bodyDiv w:val="1"/>
      <w:marLeft w:val="0"/>
      <w:marRight w:val="0"/>
      <w:marTop w:val="0"/>
      <w:marBottom w:val="0"/>
      <w:divBdr>
        <w:top w:val="none" w:sz="0" w:space="0" w:color="auto"/>
        <w:left w:val="none" w:sz="0" w:space="0" w:color="auto"/>
        <w:bottom w:val="none" w:sz="0" w:space="0" w:color="auto"/>
        <w:right w:val="none" w:sz="0" w:space="0" w:color="auto"/>
      </w:divBdr>
    </w:div>
    <w:div w:id="1291521994">
      <w:bodyDiv w:val="1"/>
      <w:marLeft w:val="0"/>
      <w:marRight w:val="0"/>
      <w:marTop w:val="0"/>
      <w:marBottom w:val="0"/>
      <w:divBdr>
        <w:top w:val="none" w:sz="0" w:space="0" w:color="auto"/>
        <w:left w:val="none" w:sz="0" w:space="0" w:color="auto"/>
        <w:bottom w:val="none" w:sz="0" w:space="0" w:color="auto"/>
        <w:right w:val="none" w:sz="0" w:space="0" w:color="auto"/>
      </w:divBdr>
    </w:div>
    <w:div w:id="1426656521">
      <w:bodyDiv w:val="1"/>
      <w:marLeft w:val="0"/>
      <w:marRight w:val="0"/>
      <w:marTop w:val="0"/>
      <w:marBottom w:val="0"/>
      <w:divBdr>
        <w:top w:val="none" w:sz="0" w:space="0" w:color="auto"/>
        <w:left w:val="none" w:sz="0" w:space="0" w:color="auto"/>
        <w:bottom w:val="none" w:sz="0" w:space="0" w:color="auto"/>
        <w:right w:val="none" w:sz="0" w:space="0" w:color="auto"/>
      </w:divBdr>
    </w:div>
    <w:div w:id="1527979875">
      <w:bodyDiv w:val="1"/>
      <w:marLeft w:val="0"/>
      <w:marRight w:val="0"/>
      <w:marTop w:val="0"/>
      <w:marBottom w:val="0"/>
      <w:divBdr>
        <w:top w:val="none" w:sz="0" w:space="0" w:color="auto"/>
        <w:left w:val="none" w:sz="0" w:space="0" w:color="auto"/>
        <w:bottom w:val="none" w:sz="0" w:space="0" w:color="auto"/>
        <w:right w:val="none" w:sz="0" w:space="0" w:color="auto"/>
      </w:divBdr>
    </w:div>
    <w:div w:id="1626229324">
      <w:bodyDiv w:val="1"/>
      <w:marLeft w:val="0"/>
      <w:marRight w:val="0"/>
      <w:marTop w:val="0"/>
      <w:marBottom w:val="0"/>
      <w:divBdr>
        <w:top w:val="none" w:sz="0" w:space="0" w:color="auto"/>
        <w:left w:val="none" w:sz="0" w:space="0" w:color="auto"/>
        <w:bottom w:val="none" w:sz="0" w:space="0" w:color="auto"/>
        <w:right w:val="none" w:sz="0" w:space="0" w:color="auto"/>
      </w:divBdr>
    </w:div>
    <w:div w:id="198662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hyperlink" Target="https://www.aia.org/showcases/6280254-etsy-headquarters" TargetMode="External"/><Relationship Id="rId47" Type="http://schemas.openxmlformats.org/officeDocument/2006/relationships/hyperlink" Target="https://www.workdesign.com/2016/08/nixon-peabodys-cutting-edge-dc-law-office/" TargetMode="External"/><Relationship Id="rId50" Type="http://schemas.openxmlformats.org/officeDocument/2006/relationships/hyperlink" Target="https://living-future.org/lbc/case-studies/23524/" TargetMode="External"/><Relationship Id="rId55" Type="http://schemas.openxmlformats.org/officeDocument/2006/relationships/hyperlink" Target="https://www.gensler.com/news/press-releases/etsy-headquarters-achieves-living-building-challenge" TargetMode="External"/><Relationship Id="rId63" Type="http://schemas.openxmlformats.org/officeDocument/2006/relationships/hyperlink" Target="https://www.usgbc.org/projects/nixon-peabody-dc" TargetMode="External"/><Relationship Id="rId68" Type="http://schemas.openxmlformats.org/officeDocument/2006/relationships/hyperlink" Target="https://naturahq.com/portfolio_page/toyota-hq-green-wall/" TargetMode="External"/><Relationship Id="rId7" Type="http://schemas.openxmlformats.org/officeDocument/2006/relationships/endnotes" Target="endnotes.xml"/><Relationship Id="rId71" Type="http://schemas.openxmlformats.org/officeDocument/2006/relationships/hyperlink" Target="https://www.epa.gov/indoor-air-quality-iaq/volatile-organic-compounds-impact-indoor-air-quality" TargetMode="Externa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8.png"/><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hyperlink" Target="https://www.enr.com/articles/40674-interior-design-best-project---nixon-peabody" TargetMode="External"/><Relationship Id="rId53" Type="http://schemas.openxmlformats.org/officeDocument/2006/relationships/hyperlink" Target="https://living-future.org/lbc/case-studies/etsy-headquarters/" TargetMode="External"/><Relationship Id="rId58" Type="http://schemas.openxmlformats.org/officeDocument/2006/relationships/hyperlink" Target="https://cbe.berkeley.edu/research/occupant-survey-and-building-benchmarking/" TargetMode="External"/><Relationship Id="rId66" Type="http://schemas.openxmlformats.org/officeDocument/2006/relationships/hyperlink" Target="https://localprofile.com/2017/10/25/inside-one-toyota-campus-culture/"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c.curbed.com/2016/6/21/11992044/office-nixon-peabody" TargetMode="External"/><Relationship Id="rId23" Type="http://schemas.openxmlformats.org/officeDocument/2006/relationships/image" Target="media/image12.jpeg"/><Relationship Id="rId28" Type="http://schemas.openxmlformats.org/officeDocument/2006/relationships/image" Target="media/image17.jpg"/><Relationship Id="rId36" Type="http://schemas.openxmlformats.org/officeDocument/2006/relationships/image" Target="media/image25.jpeg"/><Relationship Id="rId49" Type="http://schemas.openxmlformats.org/officeDocument/2006/relationships/hyperlink" Target="https://core.ac.uk/download/pdf/190323996.pdf" TargetMode="External"/><Relationship Id="rId57" Type="http://schemas.openxmlformats.org/officeDocument/2006/relationships/hyperlink" Target="https://www.usgbc.org/articles/nixon-peabody-raising-green-bar-among-dc-bar" TargetMode="External"/><Relationship Id="rId61" Type="http://schemas.openxmlformats.org/officeDocument/2006/relationships/hyperlink" Target="https://www.naava.io/news/science-backed-naava-green-wall-purifies-air" TargetMode="Externa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20.gif"/><Relationship Id="rId44" Type="http://schemas.openxmlformats.org/officeDocument/2006/relationships/hyperlink" Target="http://www.terrapinbrightgreen.com/wp-content/uploads/2014/04/14-Patterns-of-Biophilic-Design-Terrapin-2014p.pdf" TargetMode="External"/><Relationship Id="rId52" Type="http://schemas.openxmlformats.org/officeDocument/2006/relationships/hyperlink" Target="https://www.etsy.com/living-building-challenge" TargetMode="External"/><Relationship Id="rId60" Type="http://schemas.openxmlformats.org/officeDocument/2006/relationships/hyperlink" Target="https://www.epa.gov/indoor-air-quality-iaq/methodology-building-assessment-survey-and-evaluation-study" TargetMode="External"/><Relationship Id="rId65" Type="http://schemas.openxmlformats.org/officeDocument/2006/relationships/hyperlink" Target="https://ofs.com/resources/well/certification" TargetMode="External"/><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hyperlink" Target="https://www.sagegreenlife.com/benefits/" TargetMode="External"/><Relationship Id="rId48" Type="http://schemas.openxmlformats.org/officeDocument/2006/relationships/hyperlink" Target="https://jcaa.caa-aca.ca/index.php/jcaa/article/view/2965" TargetMode="External"/><Relationship Id="rId56" Type="http://schemas.openxmlformats.org/officeDocument/2006/relationships/hyperlink" Target="https://doi.org/10.3390/buildings5030948" TargetMode="External"/><Relationship Id="rId64" Type="http://schemas.openxmlformats.org/officeDocument/2006/relationships/hyperlink" Target="https://ghtltd.com/projects/nixon-peabody/" TargetMode="External"/><Relationship Id="rId69" Type="http://schemas.openxmlformats.org/officeDocument/2006/relationships/hyperlink" Target="https://www.usgbc.org/projects/toyota-motor-north-america-headquarters" TargetMode="External"/><Relationship Id="rId8" Type="http://schemas.openxmlformats.org/officeDocument/2006/relationships/footer" Target="footer1.xml"/><Relationship Id="rId51" Type="http://schemas.openxmlformats.org/officeDocument/2006/relationships/hyperlink" Target="https://www.atelierten.com/projects/delos-living-new-york-headquarters/" TargetMode="External"/><Relationship Id="rId72" Type="http://schemas.openxmlformats.org/officeDocument/2006/relationships/hyperlink" Target="https://ntrs.nasa.gov/api/citations/19930073077/downloads/19930073077.pdf"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ghtltd.com/projects/nixon-peabody/" TargetMode="External"/><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hyperlink" Target="https://www.wsj.com/articles/covid-19-law-firm-work-from-home-11628254526" TargetMode="External"/><Relationship Id="rId59" Type="http://schemas.openxmlformats.org/officeDocument/2006/relationships/hyperlink" Target="https://doi.org/10.1002/9781119241072.ch7" TargetMode="External"/><Relationship Id="rId67" Type="http://schemas.openxmlformats.org/officeDocument/2006/relationships/hyperlink" Target="https://www.sagegreenlife.com/process/technology/" TargetMode="Externa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hyperlink" Target="https://officesnapshots.com/2017/01/23/etsy-offices-new-york-city/" TargetMode="External"/><Relationship Id="rId62" Type="http://schemas.openxmlformats.org/officeDocument/2006/relationships/hyperlink" Target="https://www.naava.io/hubfs/Downloads/naava-product-brochure-EN.pdf?utm_medium=email&amp;_hsmi=97358930&amp;_hsenc=p2ANqtz-8VSCemxkDWzCJslzZGK7pLbUqYDOjVFUdaR005mx8l6s7m6EVh1C7T-EZlQ1KPQbq-3HH_YjQlb1u90JulNYQa-Q04pA&amp;utm_content=97358930&amp;utm_source=hs_automation" TargetMode="External"/><Relationship Id="rId70" Type="http://schemas.openxmlformats.org/officeDocument/2006/relationships/hyperlink" Target="https://www.usgbc.org/leed/why-leed"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19769C7-D2D0-4007-9F00-C560BC0D7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99</Pages>
  <Words>36936</Words>
  <Characters>210540</Characters>
  <Application>Microsoft Office Word</Application>
  <DocSecurity>0</DocSecurity>
  <Lines>1754</Lines>
  <Paragraphs>493</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246983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Ball, Casady M.</dc:creator>
  <cp:keywords/>
  <dc:description/>
  <cp:lastModifiedBy>Casady Ball</cp:lastModifiedBy>
  <cp:revision>4</cp:revision>
  <dcterms:created xsi:type="dcterms:W3CDTF">2021-12-14T13:57:00Z</dcterms:created>
  <dcterms:modified xsi:type="dcterms:W3CDTF">2021-12-20T19:20:00Z</dcterms:modified>
</cp:coreProperties>
</file>